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21" w:rsidRPr="00E9446A" w:rsidRDefault="00026321" w:rsidP="00510FCF">
      <w:pPr>
        <w:tabs>
          <w:tab w:val="left" w:pos="403"/>
        </w:tabs>
        <w:rPr>
          <w:rFonts w:ascii="Sakkal Majalla" w:hAnsi="Sakkal Majalla" w:cs="Sakkal Majalla"/>
          <w:b/>
          <w:bCs/>
          <w:noProof/>
          <w:sz w:val="44"/>
          <w:szCs w:val="44"/>
          <w:lang w:val="fr-FR"/>
        </w:rPr>
      </w:pPr>
    </w:p>
    <w:tbl>
      <w:tblPr>
        <w:tblpPr w:leftFromText="141" w:rightFromText="141" w:vertAnchor="text" w:tblpY="1"/>
        <w:tblOverlap w:val="never"/>
        <w:bidiVisual/>
        <w:tblW w:w="1078" w:type="dxa"/>
        <w:tblLook w:val="04A0" w:firstRow="1" w:lastRow="0" w:firstColumn="1" w:lastColumn="0" w:noHBand="0" w:noVBand="1"/>
      </w:tblPr>
      <w:tblGrid>
        <w:gridCol w:w="1078"/>
      </w:tblGrid>
      <w:tr w:rsidR="001D7ECE" w:rsidTr="00642AC2">
        <w:trPr>
          <w:trHeight w:val="952"/>
        </w:trPr>
        <w:tc>
          <w:tcPr>
            <w:tcW w:w="1078" w:type="dxa"/>
          </w:tcPr>
          <w:p w:rsidR="001D7ECE" w:rsidRPr="00BF3C84" w:rsidRDefault="001D7ECE" w:rsidP="00642AC2">
            <w:pPr>
              <w:pStyle w:val="NormalWeb"/>
              <w:tabs>
                <w:tab w:val="left" w:pos="2909"/>
              </w:tabs>
              <w:bidi/>
              <w:jc w:val="center"/>
              <w:rPr>
                <w:rFonts w:ascii="Arabic Typesetting" w:hAnsi="Arabic Typesetting" w:cs="Arabic Typesetting"/>
                <w:b/>
                <w:bCs/>
                <w:color w:val="0070C0"/>
                <w:sz w:val="32"/>
                <w:szCs w:val="32"/>
                <w:rtl/>
                <w:lang w:bidi="ar-MA"/>
              </w:rPr>
            </w:pPr>
          </w:p>
        </w:tc>
      </w:tr>
    </w:tbl>
    <w:p w:rsidR="001D7ECE" w:rsidRDefault="00510FCF" w:rsidP="00BF1279">
      <w:pPr>
        <w:pStyle w:val="Sansinterligne"/>
        <w:bidi/>
        <w:jc w:val="both"/>
        <w:rPr>
          <w:rFonts w:cs="Traditional Arabic"/>
          <w:sz w:val="28"/>
          <w:szCs w:val="28"/>
          <w:rtl/>
          <w:lang w:bidi="ar-DZ"/>
        </w:rPr>
      </w:pPr>
      <w:r>
        <w:rPr>
          <w:rFonts w:cs="Traditional Arabic" w:hint="cs"/>
          <w:sz w:val="28"/>
          <w:szCs w:val="28"/>
          <w:rtl/>
          <w:lang w:bidi="ar-DZ"/>
        </w:rPr>
        <w:t xml:space="preserve">الاسم </w:t>
      </w:r>
      <w:r w:rsidR="001D7ECE" w:rsidRPr="003C33DF">
        <w:rPr>
          <w:rFonts w:cs="Traditional Arabic" w:hint="eastAsia"/>
          <w:sz w:val="28"/>
          <w:szCs w:val="28"/>
          <w:rtl/>
          <w:lang w:bidi="ar-DZ"/>
        </w:rPr>
        <w:t>واللقب</w:t>
      </w:r>
      <w:r w:rsidR="001D7ECE" w:rsidRPr="003C33DF">
        <w:rPr>
          <w:rFonts w:cs="Traditional Arabic"/>
          <w:sz w:val="28"/>
          <w:szCs w:val="28"/>
          <w:rtl/>
          <w:lang w:bidi="ar-DZ"/>
        </w:rPr>
        <w:t>:</w:t>
      </w:r>
      <w:r w:rsidR="00EB5262">
        <w:rPr>
          <w:rFonts w:cs="Traditional Arabic" w:hint="cs"/>
          <w:sz w:val="28"/>
          <w:szCs w:val="28"/>
          <w:rtl/>
          <w:lang w:bidi="ar-DZ"/>
        </w:rPr>
        <w:t xml:space="preserve"> </w:t>
      </w:r>
      <w:r w:rsidR="001D7ECE" w:rsidRPr="003C33DF">
        <w:rPr>
          <w:rFonts w:cs="Traditional Arabic"/>
          <w:sz w:val="28"/>
          <w:szCs w:val="28"/>
          <w:rtl/>
          <w:lang w:bidi="ar-DZ"/>
        </w:rPr>
        <w:t>.</w:t>
      </w:r>
      <w:r w:rsidR="00EB5262">
        <w:rPr>
          <w:rFonts w:cs="Traditional Arabic" w:hint="cs"/>
          <w:sz w:val="28"/>
          <w:szCs w:val="28"/>
          <w:rtl/>
          <w:lang w:bidi="ar-DZ"/>
        </w:rPr>
        <w:t>امحمد مولاي</w:t>
      </w:r>
      <w:r>
        <w:rPr>
          <w:rFonts w:cs="Traditional Arabic"/>
          <w:sz w:val="28"/>
          <w:szCs w:val="28"/>
          <w:rtl/>
          <w:lang w:bidi="ar-DZ"/>
        </w:rPr>
        <w:t>.</w:t>
      </w:r>
      <w:r>
        <w:rPr>
          <w:rFonts w:cs="Traditional Arabic" w:hint="cs"/>
          <w:sz w:val="28"/>
          <w:szCs w:val="28"/>
          <w:rtl/>
          <w:lang w:bidi="ar-DZ"/>
        </w:rPr>
        <w:t xml:space="preserve">   </w:t>
      </w:r>
    </w:p>
    <w:p w:rsidR="001D7ECE" w:rsidRDefault="001D7ECE" w:rsidP="00EB5262">
      <w:pPr>
        <w:pStyle w:val="Sansinterligne"/>
        <w:bidi/>
        <w:jc w:val="both"/>
        <w:rPr>
          <w:rFonts w:cs="Traditional Arabic"/>
          <w:sz w:val="28"/>
          <w:szCs w:val="28"/>
          <w:rtl/>
          <w:lang w:bidi="ar-DZ"/>
        </w:rPr>
      </w:pPr>
      <w:r>
        <w:rPr>
          <w:rFonts w:cs="Traditional Arabic" w:hint="eastAsia"/>
          <w:sz w:val="28"/>
          <w:szCs w:val="28"/>
          <w:rtl/>
          <w:lang w:bidi="ar-DZ"/>
        </w:rPr>
        <w:t>الدرجة</w:t>
      </w:r>
      <w:r>
        <w:rPr>
          <w:rFonts w:cs="Traditional Arabic"/>
          <w:sz w:val="28"/>
          <w:szCs w:val="28"/>
          <w:rtl/>
          <w:lang w:bidi="ar-DZ"/>
        </w:rPr>
        <w:t xml:space="preserve"> </w:t>
      </w:r>
      <w:r>
        <w:rPr>
          <w:rFonts w:cs="Traditional Arabic" w:hint="eastAsia"/>
          <w:sz w:val="28"/>
          <w:szCs w:val="28"/>
          <w:rtl/>
          <w:lang w:bidi="ar-DZ"/>
        </w:rPr>
        <w:t>العلمية</w:t>
      </w:r>
      <w:r>
        <w:rPr>
          <w:rFonts w:cs="Traditional Arabic"/>
          <w:sz w:val="28"/>
          <w:szCs w:val="28"/>
          <w:rtl/>
          <w:lang w:bidi="ar-DZ"/>
        </w:rPr>
        <w:t>:</w:t>
      </w:r>
      <w:r w:rsidRPr="00CB244A">
        <w:rPr>
          <w:rFonts w:cs="Traditional Arabic"/>
          <w:sz w:val="28"/>
          <w:szCs w:val="28"/>
          <w:rtl/>
          <w:lang w:bidi="ar-DZ"/>
        </w:rPr>
        <w:t xml:space="preserve"> </w:t>
      </w:r>
      <w:r w:rsidRPr="003C33DF">
        <w:rPr>
          <w:rFonts w:cs="Traditional Arabic"/>
          <w:sz w:val="28"/>
          <w:szCs w:val="28"/>
          <w:rtl/>
          <w:lang w:bidi="ar-DZ"/>
        </w:rPr>
        <w:t>.</w:t>
      </w:r>
      <w:r w:rsidR="00EB5262">
        <w:rPr>
          <w:rFonts w:cs="Traditional Arabic" w:hint="cs"/>
          <w:sz w:val="28"/>
          <w:szCs w:val="28"/>
          <w:rtl/>
          <w:lang w:bidi="ar-DZ"/>
        </w:rPr>
        <w:t>أستاذ محاضر "أ" مؤهل</w:t>
      </w:r>
      <w:r>
        <w:rPr>
          <w:rFonts w:cs="Traditional Arabic"/>
          <w:sz w:val="28"/>
          <w:szCs w:val="28"/>
          <w:rtl/>
          <w:lang w:bidi="ar-DZ"/>
        </w:rPr>
        <w:t>.</w:t>
      </w:r>
    </w:p>
    <w:p w:rsidR="001D7ECE" w:rsidRPr="003C33DF" w:rsidRDefault="001D7ECE" w:rsidP="00EB5262">
      <w:pPr>
        <w:pStyle w:val="Sansinterligne"/>
        <w:bidi/>
        <w:jc w:val="both"/>
        <w:rPr>
          <w:rFonts w:cs="Traditional Arabic"/>
          <w:sz w:val="28"/>
          <w:szCs w:val="28"/>
          <w:rtl/>
          <w:lang w:bidi="ar-DZ"/>
        </w:rPr>
      </w:pPr>
      <w:r>
        <w:rPr>
          <w:rFonts w:cs="Traditional Arabic" w:hint="cs"/>
          <w:sz w:val="28"/>
          <w:szCs w:val="28"/>
          <w:rtl/>
          <w:lang w:bidi="ar-DZ"/>
        </w:rPr>
        <w:t>التخصص الدقيق</w:t>
      </w:r>
      <w:r w:rsidR="00EB5262">
        <w:rPr>
          <w:rFonts w:cs="Traditional Arabic"/>
          <w:sz w:val="28"/>
          <w:szCs w:val="28"/>
          <w:rtl/>
          <w:lang w:bidi="ar-DZ"/>
        </w:rPr>
        <w:t>:</w:t>
      </w:r>
      <w:r w:rsidR="00EB5262">
        <w:rPr>
          <w:rFonts w:cs="Traditional Arabic" w:hint="cs"/>
          <w:sz w:val="28"/>
          <w:szCs w:val="28"/>
          <w:rtl/>
          <w:lang w:bidi="ar-DZ"/>
        </w:rPr>
        <w:t xml:space="preserve"> علم المكتبات والمعلومات تخصص: التكنولوجيات الحديثة للتوثيق والأرشيف</w:t>
      </w:r>
      <w:r w:rsidRPr="003C33DF">
        <w:rPr>
          <w:rFonts w:cs="Traditional Arabic"/>
          <w:sz w:val="28"/>
          <w:szCs w:val="28"/>
          <w:rtl/>
          <w:lang w:bidi="ar-DZ"/>
        </w:rPr>
        <w:t>.</w:t>
      </w:r>
    </w:p>
    <w:p w:rsidR="001D7ECE" w:rsidRDefault="001D7ECE" w:rsidP="00EB5262">
      <w:pPr>
        <w:pStyle w:val="Sansinterligne"/>
        <w:bidi/>
        <w:jc w:val="both"/>
        <w:rPr>
          <w:rFonts w:cs="Traditional Arabic"/>
          <w:sz w:val="28"/>
          <w:szCs w:val="28"/>
          <w:rtl/>
          <w:lang w:bidi="ar-DZ"/>
        </w:rPr>
      </w:pPr>
      <w:r w:rsidRPr="003C33DF">
        <w:rPr>
          <w:rFonts w:cs="Traditional Arabic" w:hint="eastAsia"/>
          <w:sz w:val="28"/>
          <w:szCs w:val="28"/>
          <w:rtl/>
          <w:lang w:bidi="ar-DZ"/>
        </w:rPr>
        <w:t>المؤسسة</w:t>
      </w:r>
      <w:r w:rsidRPr="003C33DF">
        <w:rPr>
          <w:rFonts w:cs="Traditional Arabic"/>
          <w:sz w:val="28"/>
          <w:szCs w:val="28"/>
          <w:rtl/>
          <w:lang w:bidi="ar-DZ"/>
        </w:rPr>
        <w:t xml:space="preserve"> </w:t>
      </w:r>
      <w:r w:rsidRPr="003C33DF">
        <w:rPr>
          <w:rFonts w:cs="Traditional Arabic" w:hint="eastAsia"/>
          <w:sz w:val="28"/>
          <w:szCs w:val="28"/>
          <w:rtl/>
          <w:lang w:bidi="ar-DZ"/>
        </w:rPr>
        <w:t>الأصلية</w:t>
      </w:r>
      <w:r w:rsidR="00EB5262">
        <w:rPr>
          <w:rFonts w:cs="Traditional Arabic"/>
          <w:sz w:val="28"/>
          <w:szCs w:val="28"/>
          <w:rtl/>
          <w:lang w:bidi="ar-DZ"/>
        </w:rPr>
        <w:t>:</w:t>
      </w:r>
      <w:r w:rsidR="00EB5262">
        <w:rPr>
          <w:rFonts w:cs="Traditional Arabic" w:hint="cs"/>
          <w:sz w:val="28"/>
          <w:szCs w:val="28"/>
          <w:rtl/>
          <w:lang w:bidi="ar-DZ"/>
        </w:rPr>
        <w:t xml:space="preserve"> قسم العلوم الإنسانية كلية العلوم الإنسانية والإجتماعية والعلوم الإسلامية بالجامعة الإفريقية بأدرار</w:t>
      </w:r>
      <w:r w:rsidRPr="003C33DF">
        <w:rPr>
          <w:rFonts w:cs="Traditional Arabic"/>
          <w:sz w:val="28"/>
          <w:szCs w:val="28"/>
          <w:rtl/>
          <w:lang w:bidi="ar-DZ"/>
        </w:rPr>
        <w:t>.</w:t>
      </w:r>
    </w:p>
    <w:p w:rsidR="001D7ECE" w:rsidRPr="003C33DF" w:rsidRDefault="00EB5262" w:rsidP="00EB5262">
      <w:pPr>
        <w:pStyle w:val="Sansinterligne"/>
        <w:bidi/>
        <w:jc w:val="both"/>
        <w:rPr>
          <w:rFonts w:cs="Traditional Arabic"/>
          <w:sz w:val="28"/>
          <w:szCs w:val="28"/>
          <w:rtl/>
          <w:lang w:bidi="ar-DZ"/>
        </w:rPr>
      </w:pPr>
      <w:r>
        <w:rPr>
          <w:rFonts w:cs="Traditional Arabic" w:hint="cs"/>
          <w:sz w:val="28"/>
          <w:szCs w:val="28"/>
          <w:rtl/>
          <w:lang w:bidi="ar-DZ"/>
        </w:rPr>
        <w:t>الدولة: الجزائر</w:t>
      </w:r>
      <w:r w:rsidR="001D7ECE">
        <w:rPr>
          <w:rFonts w:cs="Traditional Arabic" w:hint="cs"/>
          <w:sz w:val="28"/>
          <w:szCs w:val="28"/>
          <w:rtl/>
          <w:lang w:bidi="ar-DZ"/>
        </w:rPr>
        <w:t>.</w:t>
      </w:r>
    </w:p>
    <w:p w:rsidR="001D7ECE" w:rsidRPr="003C33DF" w:rsidRDefault="001D7ECE" w:rsidP="001D7ECE">
      <w:pPr>
        <w:pStyle w:val="Sansinterligne"/>
        <w:bidi/>
        <w:jc w:val="both"/>
        <w:rPr>
          <w:rFonts w:cs="Traditional Arabic"/>
          <w:sz w:val="28"/>
          <w:szCs w:val="28"/>
          <w:rtl/>
          <w:lang w:bidi="ar-DZ"/>
        </w:rPr>
      </w:pPr>
      <w:r w:rsidRPr="003C33DF">
        <w:rPr>
          <w:rFonts w:cs="Traditional Arabic" w:hint="eastAsia"/>
          <w:sz w:val="28"/>
          <w:szCs w:val="28"/>
          <w:rtl/>
          <w:lang w:bidi="ar-DZ"/>
        </w:rPr>
        <w:t>رقم</w:t>
      </w:r>
      <w:r w:rsidRPr="003C33DF">
        <w:rPr>
          <w:rFonts w:cs="Traditional Arabic"/>
          <w:sz w:val="28"/>
          <w:szCs w:val="28"/>
          <w:rtl/>
          <w:lang w:bidi="ar-DZ"/>
        </w:rPr>
        <w:t xml:space="preserve"> </w:t>
      </w:r>
      <w:r w:rsidRPr="003C33DF">
        <w:rPr>
          <w:rFonts w:cs="Traditional Arabic" w:hint="eastAsia"/>
          <w:sz w:val="28"/>
          <w:szCs w:val="28"/>
          <w:rtl/>
          <w:lang w:bidi="ar-DZ"/>
        </w:rPr>
        <w:t>الهاتف</w:t>
      </w:r>
      <w:r w:rsidRPr="003C33DF">
        <w:rPr>
          <w:rFonts w:cs="Traditional Arabic"/>
          <w:sz w:val="28"/>
          <w:szCs w:val="28"/>
          <w:rtl/>
          <w:lang w:bidi="ar-DZ"/>
        </w:rPr>
        <w:t xml:space="preserve">/ </w:t>
      </w:r>
      <w:r w:rsidRPr="003C33DF">
        <w:rPr>
          <w:rFonts w:cs="Traditional Arabic" w:hint="eastAsia"/>
          <w:sz w:val="28"/>
          <w:szCs w:val="28"/>
          <w:rtl/>
          <w:lang w:bidi="ar-DZ"/>
        </w:rPr>
        <w:t>الفاكس</w:t>
      </w:r>
      <w:r w:rsidR="00EB5262">
        <w:rPr>
          <w:rFonts w:cs="Traditional Arabic"/>
          <w:sz w:val="28"/>
          <w:szCs w:val="28"/>
          <w:rtl/>
          <w:lang w:bidi="ar-DZ"/>
        </w:rPr>
        <w:t>:</w:t>
      </w:r>
      <w:r w:rsidR="00EB5262">
        <w:rPr>
          <w:rFonts w:cs="Traditional Arabic" w:hint="cs"/>
          <w:sz w:val="28"/>
          <w:szCs w:val="28"/>
          <w:rtl/>
          <w:lang w:bidi="ar-DZ"/>
        </w:rPr>
        <w:t xml:space="preserve"> 00213660325148</w:t>
      </w:r>
      <w:r w:rsidRPr="003C33DF">
        <w:rPr>
          <w:rFonts w:cs="Traditional Arabic"/>
          <w:sz w:val="28"/>
          <w:szCs w:val="28"/>
          <w:rtl/>
          <w:lang w:bidi="ar-DZ"/>
        </w:rPr>
        <w:t>.</w:t>
      </w:r>
    </w:p>
    <w:p w:rsidR="001D7ECE" w:rsidRDefault="001D7ECE" w:rsidP="00EB5262">
      <w:pPr>
        <w:pStyle w:val="Sansinterligne"/>
        <w:bidi/>
        <w:jc w:val="both"/>
        <w:rPr>
          <w:rFonts w:cs="Traditional Arabic"/>
          <w:sz w:val="28"/>
          <w:szCs w:val="28"/>
          <w:rtl/>
          <w:lang w:bidi="ar-DZ"/>
        </w:rPr>
      </w:pPr>
      <w:r w:rsidRPr="003C33DF">
        <w:rPr>
          <w:rFonts w:cs="Traditional Arabic" w:hint="eastAsia"/>
          <w:sz w:val="28"/>
          <w:szCs w:val="28"/>
          <w:rtl/>
          <w:lang w:bidi="ar-DZ"/>
        </w:rPr>
        <w:t>البريد</w:t>
      </w:r>
      <w:r w:rsidRPr="003C33DF">
        <w:rPr>
          <w:rFonts w:cs="Traditional Arabic"/>
          <w:sz w:val="28"/>
          <w:szCs w:val="28"/>
          <w:rtl/>
          <w:lang w:bidi="ar-DZ"/>
        </w:rPr>
        <w:t xml:space="preserve"> </w:t>
      </w:r>
      <w:r w:rsidRPr="003C33DF">
        <w:rPr>
          <w:rFonts w:cs="Traditional Arabic" w:hint="eastAsia"/>
          <w:sz w:val="28"/>
          <w:szCs w:val="28"/>
          <w:rtl/>
          <w:lang w:bidi="ar-DZ"/>
        </w:rPr>
        <w:t>الإلكتروني</w:t>
      </w:r>
      <w:r w:rsidRPr="003C33DF">
        <w:rPr>
          <w:rFonts w:cs="Traditional Arabic"/>
          <w:sz w:val="28"/>
          <w:szCs w:val="28"/>
          <w:rtl/>
          <w:lang w:bidi="ar-DZ"/>
        </w:rPr>
        <w:t>:</w:t>
      </w:r>
      <w:r w:rsidR="00EB5262">
        <w:rPr>
          <w:rFonts w:cs="Traditional Arabic" w:hint="cs"/>
          <w:sz w:val="28"/>
          <w:szCs w:val="28"/>
          <w:rtl/>
          <w:lang w:bidi="ar-DZ"/>
        </w:rPr>
        <w:t xml:space="preserve"> </w:t>
      </w:r>
      <w:r w:rsidR="00EB5262">
        <w:rPr>
          <w:rFonts w:cs="Traditional Arabic"/>
          <w:sz w:val="28"/>
          <w:szCs w:val="28"/>
          <w:lang w:bidi="ar-DZ"/>
        </w:rPr>
        <w:t>mhamed.moulay@hotmail.co.uk</w:t>
      </w:r>
      <w:r w:rsidR="00EB5262">
        <w:rPr>
          <w:rFonts w:cs="Traditional Arabic" w:hint="cs"/>
          <w:sz w:val="28"/>
          <w:szCs w:val="28"/>
          <w:rtl/>
          <w:lang w:bidi="ar-DZ"/>
        </w:rPr>
        <w:t xml:space="preserve"> </w:t>
      </w:r>
    </w:p>
    <w:p w:rsidR="004C0FF2" w:rsidRDefault="006C6D47" w:rsidP="001D7ECE">
      <w:pPr>
        <w:pStyle w:val="Sansinterligne"/>
        <w:bidi/>
        <w:jc w:val="both"/>
        <w:rPr>
          <w:rFonts w:cs="Traditional Arabic"/>
          <w:b/>
          <w:bCs/>
          <w:sz w:val="28"/>
          <w:szCs w:val="28"/>
          <w:lang w:bidi="ar-DZ"/>
        </w:rPr>
      </w:pPr>
      <w:r>
        <w:rPr>
          <w:rFonts w:cs="Traditional Arabic"/>
          <w:sz w:val="28"/>
          <w:szCs w:val="28"/>
          <w:lang w:bidi="ar-DZ"/>
        </w:rPr>
        <w:t>moulay.m.taha@gmail.com</w:t>
      </w:r>
    </w:p>
    <w:p w:rsidR="001D7ECE" w:rsidRPr="00E47943" w:rsidRDefault="001D7ECE" w:rsidP="004C0FF2">
      <w:pPr>
        <w:pStyle w:val="Sansinterligne"/>
        <w:bidi/>
        <w:jc w:val="both"/>
        <w:rPr>
          <w:rFonts w:cs="Traditional Arabic"/>
          <w:b/>
          <w:bCs/>
          <w:sz w:val="28"/>
          <w:szCs w:val="28"/>
          <w:rtl/>
          <w:lang w:bidi="ar-DZ"/>
        </w:rPr>
      </w:pPr>
      <w:r w:rsidRPr="00E47943">
        <w:rPr>
          <w:rFonts w:cs="Traditional Arabic" w:hint="cs"/>
          <w:b/>
          <w:bCs/>
          <w:sz w:val="28"/>
          <w:szCs w:val="28"/>
          <w:rtl/>
          <w:lang w:bidi="ar-DZ"/>
        </w:rPr>
        <w:t>موجز السيرة الذاتية:</w:t>
      </w:r>
    </w:p>
    <w:p w:rsidR="001D7ECE" w:rsidRDefault="001D7ECE" w:rsidP="006B1DCC">
      <w:pPr>
        <w:pStyle w:val="Sansinterligne"/>
        <w:bidi/>
        <w:jc w:val="both"/>
        <w:rPr>
          <w:rFonts w:cs="Traditional Arabic"/>
          <w:sz w:val="28"/>
          <w:szCs w:val="28"/>
          <w:rtl/>
          <w:lang w:bidi="ar-DZ"/>
        </w:rPr>
      </w:pPr>
      <w:r>
        <w:rPr>
          <w:rFonts w:cs="Traditional Arabic" w:hint="cs"/>
          <w:sz w:val="28"/>
          <w:szCs w:val="28"/>
          <w:rtl/>
          <w:lang w:bidi="ar-DZ"/>
        </w:rPr>
        <w:t>الأبحاث والمنشورات:</w:t>
      </w:r>
      <w:r w:rsidR="00386C7C" w:rsidRPr="00386C7C">
        <w:rPr>
          <w:rFonts w:cs="Traditional Arabic"/>
          <w:b/>
          <w:bCs/>
          <w:sz w:val="28"/>
          <w:szCs w:val="28"/>
          <w:lang w:bidi="ar-DZ"/>
        </w:rPr>
        <w:t>Articles</w:t>
      </w:r>
      <w:r w:rsidR="00386C7C">
        <w:rPr>
          <w:rFonts w:cs="Traditional Arabic"/>
          <w:sz w:val="28"/>
          <w:szCs w:val="28"/>
          <w:lang w:bidi="ar-DZ"/>
        </w:rPr>
        <w:t xml:space="preserve"> :                                                                                                    </w:t>
      </w:r>
    </w:p>
    <w:p w:rsidR="0015443A" w:rsidRPr="00386C7C" w:rsidRDefault="0015443A" w:rsidP="0015443A">
      <w:pPr>
        <w:pStyle w:val="Sansinterligne"/>
        <w:numPr>
          <w:ilvl w:val="0"/>
          <w:numId w:val="2"/>
        </w:numPr>
        <w:jc w:val="both"/>
        <w:rPr>
          <w:rFonts w:asciiTheme="majorBidi" w:hAnsiTheme="majorBidi" w:cstheme="majorBidi"/>
          <w:sz w:val="28"/>
          <w:szCs w:val="36"/>
          <w:lang w:val="en-US"/>
        </w:rPr>
      </w:pPr>
      <w:r w:rsidRPr="00386C7C">
        <w:rPr>
          <w:rFonts w:asciiTheme="majorBidi" w:hAnsiTheme="majorBidi" w:cstheme="majorBidi"/>
          <w:sz w:val="28"/>
          <w:szCs w:val="36"/>
          <w:lang w:val="en-US" w:bidi="ar-DZ"/>
        </w:rPr>
        <w:t>“</w:t>
      </w:r>
      <w:r w:rsidRPr="00386C7C">
        <w:rPr>
          <w:rFonts w:asciiTheme="majorBidi" w:hAnsiTheme="majorBidi" w:cstheme="majorBidi"/>
          <w:sz w:val="28"/>
          <w:szCs w:val="36"/>
          <w:lang w:val="en-US"/>
        </w:rPr>
        <w:t>Digitalizing manuscripts of Islamic civilization in North Africa: Actually, challenges and prospects”, Algerian Journal of Manuscripts, issued by the Laboratory of Islamic Civilization Manuscripts in North Africa,  University of Oran, Algeria, Nov., 2014, pp. 22-26.</w:t>
      </w:r>
    </w:p>
    <w:p w:rsidR="0015443A" w:rsidRPr="00386C7C" w:rsidRDefault="0015443A" w:rsidP="0015443A">
      <w:pPr>
        <w:pStyle w:val="Sansinterligne"/>
        <w:numPr>
          <w:ilvl w:val="0"/>
          <w:numId w:val="2"/>
        </w:numPr>
        <w:jc w:val="both"/>
        <w:rPr>
          <w:rFonts w:asciiTheme="majorBidi" w:hAnsiTheme="majorBidi" w:cstheme="majorBidi"/>
          <w:sz w:val="28"/>
          <w:szCs w:val="36"/>
          <w:lang w:val="en-US"/>
        </w:rPr>
      </w:pPr>
      <w:r w:rsidRPr="00386C7C">
        <w:rPr>
          <w:rFonts w:asciiTheme="majorBidi" w:hAnsiTheme="majorBidi" w:cstheme="majorBidi"/>
          <w:sz w:val="28"/>
          <w:szCs w:val="36"/>
          <w:lang w:val="en-US"/>
        </w:rPr>
        <w:t>“The Role of al-Furqan Foundation  for the Islamic Heritage in London in Preserving Manuscripts”, in</w:t>
      </w:r>
      <w:r w:rsidRPr="00386C7C">
        <w:rPr>
          <w:rFonts w:asciiTheme="majorBidi" w:hAnsiTheme="majorBidi" w:cstheme="majorBidi"/>
          <w:i/>
          <w:iCs/>
          <w:sz w:val="28"/>
          <w:szCs w:val="36"/>
          <w:lang w:val="en-US"/>
        </w:rPr>
        <w:t xml:space="preserve"> Rufuf </w:t>
      </w:r>
      <w:r w:rsidR="008C0F5A" w:rsidRPr="00386C7C">
        <w:rPr>
          <w:rFonts w:asciiTheme="majorBidi" w:hAnsiTheme="majorBidi" w:cstheme="majorBidi"/>
          <w:sz w:val="28"/>
          <w:szCs w:val="36"/>
          <w:lang w:val="en-US"/>
        </w:rPr>
        <w:t>a review issued by the Laboratory of African manuscripts in West Africa, University of Adrar, Algeria, issue N° 5, March 2015, pp.202 – 247.</w:t>
      </w:r>
    </w:p>
    <w:p w:rsidR="008C0F5A" w:rsidRPr="00386C7C" w:rsidRDefault="008C0F5A" w:rsidP="008C0F5A">
      <w:pPr>
        <w:pStyle w:val="Sansinterligne"/>
        <w:numPr>
          <w:ilvl w:val="0"/>
          <w:numId w:val="2"/>
        </w:numPr>
        <w:jc w:val="both"/>
        <w:rPr>
          <w:rFonts w:asciiTheme="majorBidi" w:hAnsiTheme="majorBidi" w:cstheme="majorBidi"/>
          <w:sz w:val="28"/>
          <w:szCs w:val="36"/>
          <w:lang w:val="en-US"/>
        </w:rPr>
      </w:pPr>
      <w:r w:rsidRPr="00386C7C">
        <w:rPr>
          <w:rFonts w:asciiTheme="majorBidi" w:hAnsiTheme="majorBidi" w:cstheme="majorBidi"/>
          <w:sz w:val="28"/>
          <w:szCs w:val="36"/>
          <w:lang w:val="en-US"/>
        </w:rPr>
        <w:t>- “From paper manuscripts in traditional libraries (Ez-zawaya) to the Digital Library of manuscripts at the National Center for Manuscripts (Adrar)”, a magazine issued by Humanities Faculty of Humanities and Islamic Studies, University of Oran, Algeria, Issues 06-07 July 2014-January 2015, pp. 129-150.</w:t>
      </w:r>
    </w:p>
    <w:p w:rsidR="008C0F5A" w:rsidRPr="00386C7C" w:rsidRDefault="008C0F5A" w:rsidP="00747719">
      <w:pPr>
        <w:pStyle w:val="Sansinterligne"/>
        <w:numPr>
          <w:ilvl w:val="0"/>
          <w:numId w:val="2"/>
        </w:numPr>
        <w:jc w:val="both"/>
        <w:rPr>
          <w:rFonts w:asciiTheme="majorBidi" w:hAnsiTheme="majorBidi" w:cstheme="majorBidi"/>
          <w:sz w:val="28"/>
          <w:szCs w:val="36"/>
          <w:rtl/>
        </w:rPr>
      </w:pPr>
      <w:r w:rsidRPr="00386C7C">
        <w:rPr>
          <w:rFonts w:asciiTheme="majorBidi" w:hAnsiTheme="majorBidi" w:cstheme="majorBidi"/>
          <w:sz w:val="28"/>
          <w:szCs w:val="36"/>
          <w:lang w:val="en-US"/>
        </w:rPr>
        <w:t xml:space="preserve">“Towards digital verification of manuscripts”, the Mediterranean Dialogue, issued by the laboratory of research and studies in Orientalist civilization in the Islamic Maghreb, University Djilali Liabes, Sidi Bel Abbes Algeria, </w:t>
      </w:r>
      <w:r w:rsidR="00747719" w:rsidRPr="00386C7C">
        <w:rPr>
          <w:rFonts w:asciiTheme="majorBidi" w:hAnsiTheme="majorBidi" w:cstheme="majorBidi"/>
          <w:sz w:val="28"/>
          <w:szCs w:val="36"/>
          <w:lang w:val="en-US"/>
        </w:rPr>
        <w:t>Issue N° 06, March 2014, pp.</w:t>
      </w:r>
      <w:r w:rsidRPr="00386C7C">
        <w:rPr>
          <w:rFonts w:asciiTheme="majorBidi" w:hAnsiTheme="majorBidi" w:cstheme="majorBidi"/>
          <w:sz w:val="28"/>
          <w:szCs w:val="36"/>
          <w:lang w:val="en-US"/>
        </w:rPr>
        <w:t xml:space="preserve"> 216-237.</w:t>
      </w:r>
    </w:p>
    <w:p w:rsidR="00747719" w:rsidRPr="00386C7C" w:rsidRDefault="00747719" w:rsidP="00747719">
      <w:pPr>
        <w:pStyle w:val="Sansinterligne"/>
        <w:numPr>
          <w:ilvl w:val="0"/>
          <w:numId w:val="2"/>
        </w:numPr>
        <w:jc w:val="both"/>
        <w:rPr>
          <w:rFonts w:asciiTheme="majorBidi" w:hAnsiTheme="majorBidi" w:cstheme="majorBidi"/>
          <w:sz w:val="28"/>
          <w:szCs w:val="36"/>
          <w:lang w:val="en-US"/>
        </w:rPr>
      </w:pPr>
      <w:r w:rsidRPr="00386C7C">
        <w:rPr>
          <w:rFonts w:asciiTheme="majorBidi" w:hAnsiTheme="majorBidi" w:cstheme="majorBidi"/>
          <w:sz w:val="28"/>
          <w:szCs w:val="36"/>
          <w:lang w:val="en-US"/>
        </w:rPr>
        <w:t xml:space="preserve">“The role of digitization in the conservation and recovery of the Algerian manuscripts in West Africa”, </w:t>
      </w:r>
      <w:r w:rsidRPr="00386C7C">
        <w:rPr>
          <w:rFonts w:asciiTheme="majorBidi" w:hAnsiTheme="majorBidi" w:cstheme="majorBidi"/>
          <w:i/>
          <w:iCs/>
          <w:sz w:val="28"/>
          <w:szCs w:val="36"/>
          <w:lang w:val="en-US"/>
        </w:rPr>
        <w:t>Rufuf</w:t>
      </w:r>
      <w:r w:rsidRPr="00386C7C">
        <w:rPr>
          <w:rFonts w:asciiTheme="majorBidi" w:hAnsiTheme="majorBidi" w:cstheme="majorBidi"/>
          <w:sz w:val="28"/>
          <w:szCs w:val="36"/>
          <w:lang w:val="en-US"/>
        </w:rPr>
        <w:t>, a review issued by the Laboratory of Algerian Manuscripts in West Africa, University of Adrar, Issue N°02, December 2013, pp. 44-94.</w:t>
      </w:r>
    </w:p>
    <w:p w:rsidR="00747719" w:rsidRPr="00386C7C" w:rsidRDefault="00747719" w:rsidP="006B0F57">
      <w:pPr>
        <w:pStyle w:val="Sansinterligne"/>
        <w:numPr>
          <w:ilvl w:val="0"/>
          <w:numId w:val="2"/>
        </w:numPr>
        <w:jc w:val="both"/>
        <w:rPr>
          <w:rFonts w:asciiTheme="majorBidi" w:hAnsiTheme="majorBidi" w:cstheme="majorBidi"/>
          <w:sz w:val="28"/>
          <w:szCs w:val="36"/>
          <w:lang w:val="en-US"/>
        </w:rPr>
      </w:pPr>
      <w:r w:rsidRPr="00386C7C">
        <w:rPr>
          <w:rFonts w:asciiTheme="majorBidi" w:hAnsiTheme="majorBidi" w:cstheme="majorBidi"/>
          <w:sz w:val="28"/>
          <w:szCs w:val="36"/>
          <w:lang w:val="en-US"/>
        </w:rPr>
        <w:t xml:space="preserve">Algerian university libraries web sites: an assessment study, </w:t>
      </w:r>
      <w:r w:rsidRPr="00386C7C">
        <w:rPr>
          <w:rFonts w:asciiTheme="majorBidi" w:hAnsiTheme="majorBidi" w:cstheme="majorBidi"/>
          <w:i/>
          <w:iCs/>
          <w:sz w:val="28"/>
          <w:szCs w:val="36"/>
          <w:lang w:val="en-US"/>
        </w:rPr>
        <w:t>The message of the  library</w:t>
      </w:r>
      <w:r w:rsidRPr="00386C7C">
        <w:rPr>
          <w:rFonts w:asciiTheme="majorBidi" w:hAnsiTheme="majorBidi" w:cstheme="majorBidi"/>
          <w:sz w:val="28"/>
          <w:szCs w:val="36"/>
          <w:lang w:val="en-US"/>
        </w:rPr>
        <w:t xml:space="preserve">, </w:t>
      </w:r>
      <w:r w:rsidR="006B0F57" w:rsidRPr="00386C7C">
        <w:rPr>
          <w:rFonts w:asciiTheme="majorBidi" w:hAnsiTheme="majorBidi" w:cstheme="majorBidi"/>
          <w:sz w:val="28"/>
          <w:szCs w:val="36"/>
          <w:lang w:val="en-US"/>
        </w:rPr>
        <w:t xml:space="preserve">issued by the association of the Jordanian </w:t>
      </w:r>
      <w:r w:rsidRPr="00386C7C">
        <w:rPr>
          <w:rFonts w:asciiTheme="majorBidi" w:hAnsiTheme="majorBidi" w:cstheme="majorBidi"/>
          <w:sz w:val="28"/>
          <w:szCs w:val="36"/>
          <w:lang w:val="en-US"/>
        </w:rPr>
        <w:t>librar</w:t>
      </w:r>
      <w:r w:rsidR="006B0F57" w:rsidRPr="00386C7C">
        <w:rPr>
          <w:rFonts w:asciiTheme="majorBidi" w:hAnsiTheme="majorBidi" w:cstheme="majorBidi"/>
          <w:sz w:val="28"/>
          <w:szCs w:val="36"/>
          <w:lang w:val="en-US"/>
        </w:rPr>
        <w:t>ies</w:t>
      </w:r>
      <w:r w:rsidRPr="00386C7C">
        <w:rPr>
          <w:rFonts w:asciiTheme="majorBidi" w:hAnsiTheme="majorBidi" w:cstheme="majorBidi"/>
          <w:sz w:val="28"/>
          <w:szCs w:val="36"/>
          <w:lang w:val="en-US"/>
        </w:rPr>
        <w:t xml:space="preserve"> and information</w:t>
      </w:r>
      <w:r w:rsidR="006B0F57" w:rsidRPr="00386C7C">
        <w:rPr>
          <w:rFonts w:asciiTheme="majorBidi" w:hAnsiTheme="majorBidi" w:cstheme="majorBidi"/>
          <w:sz w:val="28"/>
          <w:szCs w:val="36"/>
          <w:lang w:val="en-US"/>
        </w:rPr>
        <w:t>, vol. 46, N° 01, March 2011, pp</w:t>
      </w:r>
      <w:r w:rsidRPr="00386C7C">
        <w:rPr>
          <w:rFonts w:asciiTheme="majorBidi" w:hAnsiTheme="majorBidi" w:cstheme="majorBidi"/>
          <w:sz w:val="28"/>
          <w:szCs w:val="36"/>
          <w:lang w:val="en-US"/>
        </w:rPr>
        <w:t>. 95-123.</w:t>
      </w:r>
    </w:p>
    <w:p w:rsidR="006B0F57" w:rsidRPr="00386C7C" w:rsidRDefault="006B0F57" w:rsidP="006B0F57">
      <w:pPr>
        <w:pStyle w:val="Sansinterligne"/>
        <w:numPr>
          <w:ilvl w:val="0"/>
          <w:numId w:val="2"/>
        </w:numPr>
        <w:jc w:val="both"/>
        <w:rPr>
          <w:rFonts w:asciiTheme="majorBidi" w:hAnsiTheme="majorBidi" w:cstheme="majorBidi"/>
          <w:sz w:val="28"/>
          <w:szCs w:val="36"/>
          <w:lang w:val="en-US"/>
        </w:rPr>
      </w:pPr>
      <w:r w:rsidRPr="00386C7C">
        <w:rPr>
          <w:rFonts w:asciiTheme="majorBidi" w:hAnsiTheme="majorBidi" w:cstheme="majorBidi"/>
          <w:sz w:val="28"/>
          <w:szCs w:val="36"/>
          <w:lang w:val="en-US"/>
        </w:rPr>
        <w:t xml:space="preserve">- “Digital libraries and Arabic scientific research in the field of manuscripts”, in </w:t>
      </w:r>
      <w:r w:rsidRPr="00386C7C">
        <w:rPr>
          <w:rFonts w:asciiTheme="majorBidi" w:hAnsiTheme="majorBidi" w:cstheme="majorBidi"/>
          <w:i/>
          <w:iCs/>
          <w:sz w:val="28"/>
          <w:szCs w:val="36"/>
          <w:lang w:val="en-US"/>
        </w:rPr>
        <w:t>I’lem</w:t>
      </w:r>
      <w:r w:rsidRPr="00386C7C">
        <w:rPr>
          <w:rFonts w:asciiTheme="majorBidi" w:hAnsiTheme="majorBidi" w:cstheme="majorBidi"/>
          <w:sz w:val="28"/>
          <w:szCs w:val="36"/>
          <w:lang w:val="en-US"/>
        </w:rPr>
        <w:t>, issued by the Arab Federation for Libraries and Information, N° 08, April 2011, pp. 357-391.</w:t>
      </w:r>
    </w:p>
    <w:p w:rsidR="006B0F57" w:rsidRPr="00386C7C" w:rsidRDefault="006B0F57" w:rsidP="00C21C0F">
      <w:pPr>
        <w:pStyle w:val="Sansinterligne"/>
        <w:numPr>
          <w:ilvl w:val="0"/>
          <w:numId w:val="2"/>
        </w:numPr>
        <w:jc w:val="both"/>
        <w:rPr>
          <w:rFonts w:asciiTheme="majorBidi" w:hAnsiTheme="majorBidi" w:cstheme="majorBidi"/>
          <w:sz w:val="28"/>
          <w:szCs w:val="36"/>
          <w:lang w:val="en-US"/>
        </w:rPr>
      </w:pPr>
      <w:r w:rsidRPr="00386C7C">
        <w:rPr>
          <w:rFonts w:asciiTheme="majorBidi" w:hAnsiTheme="majorBidi" w:cstheme="majorBidi"/>
          <w:sz w:val="28"/>
          <w:szCs w:val="36"/>
          <w:lang w:val="en-US"/>
        </w:rPr>
        <w:t xml:space="preserve">“Towards the creation of a digital library of manuscripts in the Laboratory of of Islamic civilization manuscripts in North Africa”, University of Oran, </w:t>
      </w:r>
      <w:r w:rsidRPr="00386C7C">
        <w:rPr>
          <w:rFonts w:asciiTheme="majorBidi" w:hAnsiTheme="majorBidi" w:cstheme="majorBidi"/>
          <w:i/>
          <w:iCs/>
          <w:sz w:val="28"/>
          <w:szCs w:val="36"/>
          <w:lang w:val="en-US"/>
        </w:rPr>
        <w:t>The prospects for Culture and Heritage</w:t>
      </w:r>
      <w:r w:rsidRPr="00386C7C">
        <w:rPr>
          <w:rFonts w:asciiTheme="majorBidi" w:hAnsiTheme="majorBidi" w:cstheme="majorBidi"/>
          <w:sz w:val="28"/>
          <w:szCs w:val="36"/>
          <w:lang w:val="en-US"/>
        </w:rPr>
        <w:t xml:space="preserve">, published by the Department of Studies, Publishing </w:t>
      </w:r>
      <w:r w:rsidR="00C21C0F" w:rsidRPr="00386C7C">
        <w:rPr>
          <w:rFonts w:asciiTheme="majorBidi" w:hAnsiTheme="majorBidi" w:cstheme="majorBidi"/>
          <w:sz w:val="28"/>
          <w:szCs w:val="36"/>
          <w:lang w:val="en-US"/>
        </w:rPr>
        <w:t>and F</w:t>
      </w:r>
      <w:r w:rsidRPr="00386C7C">
        <w:rPr>
          <w:rFonts w:asciiTheme="majorBidi" w:hAnsiTheme="majorBidi" w:cstheme="majorBidi"/>
          <w:sz w:val="28"/>
          <w:szCs w:val="36"/>
          <w:lang w:val="en-US"/>
        </w:rPr>
        <w:t>oreign Affairs</w:t>
      </w:r>
      <w:r w:rsidR="00C21C0F" w:rsidRPr="00386C7C">
        <w:rPr>
          <w:rFonts w:asciiTheme="majorBidi" w:hAnsiTheme="majorBidi" w:cstheme="majorBidi"/>
          <w:sz w:val="28"/>
          <w:szCs w:val="36"/>
          <w:lang w:val="en-US"/>
        </w:rPr>
        <w:t>,</w:t>
      </w:r>
      <w:r w:rsidRPr="00386C7C">
        <w:rPr>
          <w:rFonts w:asciiTheme="majorBidi" w:hAnsiTheme="majorBidi" w:cstheme="majorBidi"/>
          <w:sz w:val="28"/>
          <w:szCs w:val="36"/>
          <w:lang w:val="en-US"/>
        </w:rPr>
        <w:t xml:space="preserve"> Juma</w:t>
      </w:r>
      <w:r w:rsidR="00C21C0F" w:rsidRPr="00386C7C">
        <w:rPr>
          <w:rFonts w:asciiTheme="majorBidi" w:hAnsiTheme="majorBidi" w:cstheme="majorBidi"/>
          <w:sz w:val="28"/>
          <w:szCs w:val="36"/>
          <w:lang w:val="en-US"/>
        </w:rPr>
        <w:t>a</w:t>
      </w:r>
      <w:r w:rsidRPr="00386C7C">
        <w:rPr>
          <w:rFonts w:asciiTheme="majorBidi" w:hAnsiTheme="majorBidi" w:cstheme="majorBidi"/>
          <w:sz w:val="28"/>
          <w:szCs w:val="36"/>
          <w:lang w:val="en-US"/>
        </w:rPr>
        <w:t xml:space="preserve"> Al Majid Center for Culture and Heritage, 20</w:t>
      </w:r>
      <w:r w:rsidR="00C21C0F" w:rsidRPr="00386C7C">
        <w:rPr>
          <w:rFonts w:asciiTheme="majorBidi" w:hAnsiTheme="majorBidi" w:cstheme="majorBidi"/>
          <w:sz w:val="28"/>
          <w:szCs w:val="36"/>
          <w:lang w:val="en-US"/>
        </w:rPr>
        <w:t>/</w:t>
      </w:r>
      <w:r w:rsidRPr="00386C7C">
        <w:rPr>
          <w:rFonts w:asciiTheme="majorBidi" w:hAnsiTheme="majorBidi" w:cstheme="majorBidi"/>
          <w:sz w:val="28"/>
          <w:szCs w:val="36"/>
          <w:lang w:val="en-US"/>
        </w:rPr>
        <w:t xml:space="preserve">78, </w:t>
      </w:r>
      <w:r w:rsidR="00C21C0F" w:rsidRPr="00386C7C">
        <w:rPr>
          <w:rFonts w:asciiTheme="majorBidi" w:hAnsiTheme="majorBidi" w:cstheme="majorBidi"/>
          <w:sz w:val="28"/>
          <w:szCs w:val="36"/>
          <w:lang w:val="en-US"/>
        </w:rPr>
        <w:t>June 2012, pp</w:t>
      </w:r>
      <w:r w:rsidRPr="00386C7C">
        <w:rPr>
          <w:rFonts w:asciiTheme="majorBidi" w:hAnsiTheme="majorBidi" w:cstheme="majorBidi"/>
          <w:sz w:val="28"/>
          <w:szCs w:val="36"/>
          <w:lang w:val="en-US"/>
        </w:rPr>
        <w:t>. 113-195.</w:t>
      </w:r>
    </w:p>
    <w:p w:rsidR="008C0F5A" w:rsidRPr="00386C7C" w:rsidRDefault="00C21C0F" w:rsidP="00C21C0F">
      <w:pPr>
        <w:pStyle w:val="Sansinterligne"/>
        <w:numPr>
          <w:ilvl w:val="0"/>
          <w:numId w:val="2"/>
        </w:numPr>
        <w:jc w:val="both"/>
        <w:rPr>
          <w:rFonts w:asciiTheme="majorBidi" w:hAnsiTheme="majorBidi" w:cstheme="majorBidi"/>
          <w:sz w:val="28"/>
          <w:szCs w:val="36"/>
          <w:lang w:val="en-US"/>
        </w:rPr>
      </w:pPr>
      <w:r w:rsidRPr="00386C7C">
        <w:rPr>
          <w:rFonts w:asciiTheme="majorBidi" w:hAnsiTheme="majorBidi" w:cstheme="majorBidi"/>
          <w:sz w:val="28"/>
          <w:szCs w:val="36"/>
          <w:lang w:val="en-US"/>
        </w:rPr>
        <w:lastRenderedPageBreak/>
        <w:t>“The digitization of manuscripts in Algeria: The manuscripts of  Touat, province in the south of Algeria as a model”, Jordan Journal of Libraries and Information, issued by the Association of Jordanian Libraries and information, vol. 49, N° 01, March 2014, pp. 53-84.</w:t>
      </w:r>
    </w:p>
    <w:p w:rsidR="00FE3891" w:rsidRPr="00386C7C" w:rsidRDefault="00FE3891" w:rsidP="00FE3891">
      <w:pPr>
        <w:pStyle w:val="Sansinterligne"/>
        <w:jc w:val="both"/>
        <w:rPr>
          <w:rFonts w:asciiTheme="majorBidi" w:hAnsiTheme="majorBidi" w:cstheme="majorBidi"/>
          <w:b/>
          <w:bCs/>
          <w:sz w:val="32"/>
          <w:szCs w:val="32"/>
          <w:lang w:val="en-US"/>
        </w:rPr>
      </w:pPr>
      <w:r w:rsidRPr="00386C7C">
        <w:rPr>
          <w:rFonts w:asciiTheme="majorBidi" w:hAnsiTheme="majorBidi" w:cstheme="majorBidi"/>
          <w:b/>
          <w:bCs/>
          <w:sz w:val="32"/>
          <w:szCs w:val="32"/>
          <w:lang w:val="en-US"/>
        </w:rPr>
        <w:t>Participation in conferences and seminars:</w:t>
      </w:r>
    </w:p>
    <w:p w:rsidR="00FE3891" w:rsidRPr="00386C7C" w:rsidRDefault="00FE3891" w:rsidP="00F62ED9">
      <w:pPr>
        <w:pStyle w:val="Sansinterligne"/>
        <w:numPr>
          <w:ilvl w:val="0"/>
          <w:numId w:val="2"/>
        </w:numPr>
        <w:jc w:val="both"/>
        <w:rPr>
          <w:rFonts w:asciiTheme="majorBidi" w:hAnsiTheme="majorBidi" w:cstheme="majorBidi"/>
          <w:sz w:val="28"/>
          <w:szCs w:val="36"/>
          <w:lang w:val="en-US"/>
        </w:rPr>
      </w:pPr>
      <w:r w:rsidRPr="00386C7C">
        <w:rPr>
          <w:rFonts w:asciiTheme="majorBidi" w:hAnsiTheme="majorBidi" w:cstheme="majorBidi"/>
          <w:sz w:val="28"/>
          <w:szCs w:val="36"/>
          <w:lang w:val="en-US"/>
        </w:rPr>
        <w:t>International Conference on scientific research and its applications in the Arab world, University of Guelma, manuscripts and scientific research: an assessment study on research activities of laboratories on manuscripts in Algerian universities: Constantine, Algiers, Oran, on 17-18 April 2011, University of Guelma</w:t>
      </w:r>
    </w:p>
    <w:p w:rsidR="003A3623" w:rsidRPr="00386C7C" w:rsidRDefault="003A3623" w:rsidP="00754B7F">
      <w:pPr>
        <w:pStyle w:val="Sansinterligne"/>
        <w:numPr>
          <w:ilvl w:val="0"/>
          <w:numId w:val="2"/>
        </w:numPr>
        <w:jc w:val="both"/>
        <w:rPr>
          <w:rFonts w:asciiTheme="majorBidi" w:hAnsiTheme="majorBidi" w:cstheme="majorBidi"/>
          <w:sz w:val="28"/>
          <w:szCs w:val="36"/>
          <w:lang w:val="en-US"/>
        </w:rPr>
      </w:pPr>
      <w:r w:rsidRPr="00386C7C">
        <w:rPr>
          <w:rFonts w:asciiTheme="majorBidi" w:hAnsiTheme="majorBidi" w:cstheme="majorBidi"/>
          <w:sz w:val="28"/>
          <w:szCs w:val="36"/>
          <w:lang w:val="en-US"/>
        </w:rPr>
        <w:t>International Conference on</w:t>
      </w:r>
      <w:r w:rsidR="00754B7F" w:rsidRPr="00386C7C">
        <w:rPr>
          <w:rFonts w:asciiTheme="majorBidi" w:hAnsiTheme="majorBidi" w:cstheme="majorBidi"/>
          <w:sz w:val="28"/>
          <w:szCs w:val="36"/>
          <w:lang w:val="en-US"/>
        </w:rPr>
        <w:t>the</w:t>
      </w:r>
      <w:r w:rsidRPr="00386C7C">
        <w:rPr>
          <w:rFonts w:asciiTheme="majorBidi" w:hAnsiTheme="majorBidi" w:cstheme="majorBidi"/>
          <w:sz w:val="28"/>
          <w:szCs w:val="36"/>
          <w:lang w:val="en-US"/>
        </w:rPr>
        <w:t xml:space="preserve"> industry of the manuscript : Reality and Prospects, laboratory</w:t>
      </w:r>
      <w:r w:rsidR="00754B7F" w:rsidRPr="00386C7C">
        <w:rPr>
          <w:rFonts w:asciiTheme="majorBidi" w:hAnsiTheme="majorBidi" w:cstheme="majorBidi"/>
          <w:sz w:val="28"/>
          <w:szCs w:val="36"/>
          <w:lang w:val="en-US"/>
        </w:rPr>
        <w:t xml:space="preserve"> of </w:t>
      </w:r>
      <w:r w:rsidRPr="00386C7C">
        <w:rPr>
          <w:rFonts w:asciiTheme="majorBidi" w:hAnsiTheme="majorBidi" w:cstheme="majorBidi"/>
          <w:sz w:val="28"/>
          <w:szCs w:val="36"/>
          <w:lang w:val="en-US"/>
        </w:rPr>
        <w:t xml:space="preserve">studies and </w:t>
      </w:r>
      <w:r w:rsidR="00754B7F" w:rsidRPr="00386C7C">
        <w:rPr>
          <w:rFonts w:asciiTheme="majorBidi" w:hAnsiTheme="majorBidi" w:cstheme="majorBidi"/>
          <w:sz w:val="28"/>
          <w:szCs w:val="36"/>
          <w:lang w:val="en-US"/>
        </w:rPr>
        <w:t xml:space="preserve">editing </w:t>
      </w:r>
      <w:r w:rsidRPr="00386C7C">
        <w:rPr>
          <w:rFonts w:asciiTheme="majorBidi" w:hAnsiTheme="majorBidi" w:cstheme="majorBidi"/>
          <w:sz w:val="28"/>
          <w:szCs w:val="36"/>
          <w:lang w:val="en-US"/>
        </w:rPr>
        <w:t xml:space="preserve"> of manuscripts </w:t>
      </w:r>
      <w:r w:rsidR="00754B7F" w:rsidRPr="00386C7C">
        <w:rPr>
          <w:rFonts w:asciiTheme="majorBidi" w:hAnsiTheme="majorBidi" w:cstheme="majorBidi"/>
          <w:sz w:val="28"/>
          <w:szCs w:val="36"/>
          <w:lang w:val="en-US"/>
        </w:rPr>
        <w:t xml:space="preserve">of </w:t>
      </w:r>
      <w:r w:rsidRPr="00386C7C">
        <w:rPr>
          <w:rFonts w:asciiTheme="majorBidi" w:hAnsiTheme="majorBidi" w:cstheme="majorBidi"/>
          <w:sz w:val="28"/>
          <w:szCs w:val="36"/>
          <w:lang w:val="en-US"/>
        </w:rPr>
        <w:t xml:space="preserve">the region and elsewhere, University of Djelfa, </w:t>
      </w:r>
      <w:r w:rsidR="00754B7F" w:rsidRPr="00386C7C">
        <w:rPr>
          <w:rFonts w:asciiTheme="majorBidi" w:hAnsiTheme="majorBidi" w:cstheme="majorBidi"/>
          <w:sz w:val="28"/>
          <w:szCs w:val="36"/>
          <w:lang w:val="en-US"/>
        </w:rPr>
        <w:t>“D</w:t>
      </w:r>
      <w:r w:rsidRPr="00386C7C">
        <w:rPr>
          <w:rFonts w:asciiTheme="majorBidi" w:hAnsiTheme="majorBidi" w:cstheme="majorBidi"/>
          <w:sz w:val="28"/>
          <w:szCs w:val="36"/>
          <w:lang w:val="en-US"/>
        </w:rPr>
        <w:t>igital Arabic content of the manuscript on the Internet: an assessment study</w:t>
      </w:r>
      <w:r w:rsidR="00754B7F" w:rsidRPr="00386C7C">
        <w:rPr>
          <w:rFonts w:asciiTheme="majorBidi" w:hAnsiTheme="majorBidi" w:cstheme="majorBidi"/>
          <w:sz w:val="28"/>
          <w:szCs w:val="36"/>
          <w:lang w:val="en-US"/>
        </w:rPr>
        <w:t xml:space="preserve">”, </w:t>
      </w:r>
      <w:r w:rsidRPr="00386C7C">
        <w:rPr>
          <w:rFonts w:asciiTheme="majorBidi" w:hAnsiTheme="majorBidi" w:cstheme="majorBidi"/>
          <w:sz w:val="28"/>
          <w:szCs w:val="36"/>
          <w:lang w:val="en-US"/>
        </w:rPr>
        <w:t>23</w:t>
      </w:r>
      <w:r w:rsidR="00754B7F" w:rsidRPr="00386C7C">
        <w:rPr>
          <w:rFonts w:asciiTheme="majorBidi" w:hAnsiTheme="majorBidi" w:cstheme="majorBidi"/>
          <w:sz w:val="28"/>
          <w:szCs w:val="36"/>
          <w:lang w:val="en-US"/>
        </w:rPr>
        <w:t>-</w:t>
      </w:r>
      <w:r w:rsidRPr="00386C7C">
        <w:rPr>
          <w:rFonts w:asciiTheme="majorBidi" w:hAnsiTheme="majorBidi" w:cstheme="majorBidi"/>
          <w:sz w:val="28"/>
          <w:szCs w:val="36"/>
          <w:lang w:val="en-US"/>
        </w:rPr>
        <w:t>24 April 2012,  University of Djelfa</w:t>
      </w:r>
      <w:r w:rsidR="00754B7F" w:rsidRPr="00386C7C">
        <w:rPr>
          <w:rFonts w:asciiTheme="majorBidi" w:hAnsiTheme="majorBidi" w:cstheme="majorBidi"/>
          <w:sz w:val="28"/>
          <w:szCs w:val="36"/>
          <w:lang w:val="en-US"/>
        </w:rPr>
        <w:t>, Algeria</w:t>
      </w:r>
      <w:r w:rsidRPr="00386C7C">
        <w:rPr>
          <w:rFonts w:asciiTheme="majorBidi" w:hAnsiTheme="majorBidi" w:cstheme="majorBidi"/>
          <w:sz w:val="28"/>
          <w:szCs w:val="36"/>
          <w:lang w:val="en-US"/>
        </w:rPr>
        <w:t>.</w:t>
      </w:r>
    </w:p>
    <w:p w:rsidR="001F4C8F" w:rsidRPr="00386C7C" w:rsidRDefault="00F62ED9" w:rsidP="00754B7F">
      <w:pPr>
        <w:pStyle w:val="Paragraphedeliste"/>
        <w:numPr>
          <w:ilvl w:val="0"/>
          <w:numId w:val="2"/>
        </w:numPr>
        <w:bidi/>
        <w:spacing w:after="0" w:line="240" w:lineRule="auto"/>
        <w:jc w:val="right"/>
        <w:rPr>
          <w:rFonts w:ascii="Sakkal Majalla" w:hAnsi="Sakkal Majalla" w:cs="Sakkal Majalla"/>
          <w:sz w:val="28"/>
          <w:szCs w:val="28"/>
          <w:lang w:val="en-US" w:bidi="ar-DZ"/>
        </w:rPr>
      </w:pPr>
      <w:r w:rsidRPr="00386C7C">
        <w:rPr>
          <w:rFonts w:asciiTheme="majorBidi" w:hAnsiTheme="majorBidi" w:cstheme="majorBidi"/>
          <w:sz w:val="28"/>
          <w:szCs w:val="36"/>
          <w:lang w:val="en-US"/>
        </w:rPr>
        <w:t xml:space="preserve">- </w:t>
      </w:r>
      <w:r w:rsidR="00754B7F" w:rsidRPr="00386C7C">
        <w:rPr>
          <w:rFonts w:asciiTheme="majorBidi" w:hAnsiTheme="majorBidi" w:cstheme="majorBidi"/>
          <w:sz w:val="28"/>
          <w:szCs w:val="36"/>
          <w:lang w:val="en-US"/>
        </w:rPr>
        <w:t xml:space="preserve"> First International Conference on the Manuscript Reality and Prospects, The laboratory of  Algerian manuscripts in West Africa, “The role of digitization in the conservation and recovery of the Algerian manuscripts” , University of Adrar, December 3-4, 2013, University of Adrar, Algeria.</w:t>
      </w:r>
    </w:p>
    <w:p w:rsidR="00F62ED9" w:rsidRPr="00386C7C" w:rsidRDefault="00F62ED9" w:rsidP="00F62ED9">
      <w:pPr>
        <w:pStyle w:val="Sansinterligne"/>
        <w:numPr>
          <w:ilvl w:val="0"/>
          <w:numId w:val="2"/>
        </w:numPr>
        <w:jc w:val="both"/>
        <w:rPr>
          <w:rFonts w:asciiTheme="majorBidi" w:hAnsiTheme="majorBidi" w:cstheme="majorBidi"/>
          <w:sz w:val="28"/>
          <w:szCs w:val="36"/>
          <w:lang w:val="en-US"/>
        </w:rPr>
      </w:pPr>
      <w:r w:rsidRPr="00386C7C">
        <w:rPr>
          <w:rFonts w:asciiTheme="majorBidi" w:hAnsiTheme="majorBidi" w:cstheme="majorBidi"/>
          <w:sz w:val="28"/>
          <w:szCs w:val="36"/>
          <w:lang w:val="en-US"/>
        </w:rPr>
        <w:t>Third International Conference on the Protection of Manuscripts and Assets of Verification at the Ancients, The Laboratory of Gathering, Studying and Editing Manuscripts, University of Djelfa, “Conservation and Restoration of Islamic Manuscripts: Methods and Techniques”, 1</w:t>
      </w:r>
      <w:r w:rsidRPr="00386C7C">
        <w:rPr>
          <w:rFonts w:asciiTheme="majorBidi" w:hAnsiTheme="majorBidi" w:cstheme="majorBidi"/>
          <w:sz w:val="28"/>
          <w:szCs w:val="36"/>
          <w:vertAlign w:val="superscript"/>
          <w:lang w:val="en-US"/>
        </w:rPr>
        <w:t>st</w:t>
      </w:r>
      <w:r w:rsidRPr="00386C7C">
        <w:rPr>
          <w:rFonts w:asciiTheme="majorBidi" w:hAnsiTheme="majorBidi" w:cstheme="majorBidi"/>
          <w:sz w:val="28"/>
          <w:szCs w:val="36"/>
          <w:lang w:val="en-US"/>
        </w:rPr>
        <w:t xml:space="preserve"> and 2nd June, 2014,  University of Djelfa, Algeria.</w:t>
      </w:r>
    </w:p>
    <w:p w:rsidR="00B13208" w:rsidRPr="00386C7C" w:rsidRDefault="00B13208" w:rsidP="00B13208">
      <w:pPr>
        <w:pStyle w:val="Sansinterligne"/>
        <w:numPr>
          <w:ilvl w:val="0"/>
          <w:numId w:val="2"/>
        </w:numPr>
        <w:jc w:val="both"/>
        <w:rPr>
          <w:rFonts w:asciiTheme="majorBidi" w:hAnsiTheme="majorBidi" w:cstheme="majorBidi"/>
          <w:sz w:val="28"/>
          <w:szCs w:val="36"/>
          <w:lang w:val="en-US"/>
        </w:rPr>
      </w:pPr>
      <w:r w:rsidRPr="00386C7C">
        <w:rPr>
          <w:rFonts w:asciiTheme="majorBidi" w:hAnsiTheme="majorBidi" w:cstheme="majorBidi"/>
          <w:sz w:val="28"/>
          <w:szCs w:val="36"/>
          <w:lang w:val="en-US"/>
        </w:rPr>
        <w:t>Second International Conference on Arabic Language, Arabic language is in danger of all partners are responsible for its protection, The International Council of Arabic Language, “Arabic digital content of the manuscript on the Internet: an assessment study”, Dubai  May 7-10, 2013, Dubai, United Arab Emirates.</w:t>
      </w:r>
    </w:p>
    <w:p w:rsidR="00B13208" w:rsidRPr="00386C7C" w:rsidRDefault="00B13208" w:rsidP="00B13208">
      <w:pPr>
        <w:pStyle w:val="Sansinterligne"/>
        <w:numPr>
          <w:ilvl w:val="0"/>
          <w:numId w:val="2"/>
        </w:numPr>
        <w:jc w:val="both"/>
        <w:rPr>
          <w:rFonts w:asciiTheme="majorBidi" w:hAnsiTheme="majorBidi" w:cstheme="majorBidi"/>
          <w:sz w:val="28"/>
          <w:szCs w:val="36"/>
          <w:lang w:val="en-US"/>
        </w:rPr>
      </w:pPr>
      <w:r w:rsidRPr="00386C7C">
        <w:rPr>
          <w:rFonts w:asciiTheme="majorBidi" w:hAnsiTheme="majorBidi" w:cstheme="majorBidi"/>
          <w:sz w:val="28"/>
          <w:szCs w:val="36"/>
          <w:lang w:val="en-US"/>
        </w:rPr>
        <w:t>International Conference on Technology of Digital Information, "Modern Trends in Information Technology", University of Azarqa, Amman, Jordan, Academy of Joulwan for Training and Studies, “From digital libraries to libraries 2.0 and its applications in the field of Arabic manuscripts in Algeria, Amman, Jordan, May 13-14, 2014.</w:t>
      </w:r>
    </w:p>
    <w:p w:rsidR="00B94AD0" w:rsidRPr="00386C7C" w:rsidRDefault="00B94AD0" w:rsidP="00B94AD0">
      <w:pPr>
        <w:pStyle w:val="Sansinterligne"/>
        <w:numPr>
          <w:ilvl w:val="0"/>
          <w:numId w:val="2"/>
        </w:numPr>
        <w:jc w:val="both"/>
        <w:rPr>
          <w:rFonts w:asciiTheme="majorBidi" w:hAnsiTheme="majorBidi" w:cstheme="majorBidi"/>
          <w:sz w:val="28"/>
          <w:szCs w:val="36"/>
          <w:lang w:val="en-US"/>
        </w:rPr>
      </w:pPr>
      <w:bookmarkStart w:id="0" w:name="_GoBack"/>
      <w:bookmarkEnd w:id="0"/>
      <w:r w:rsidRPr="00386C7C">
        <w:rPr>
          <w:rFonts w:asciiTheme="majorBidi" w:hAnsiTheme="majorBidi" w:cstheme="majorBidi"/>
          <w:sz w:val="28"/>
          <w:szCs w:val="36"/>
          <w:lang w:val="en-US"/>
        </w:rPr>
        <w:t>First International Conference on the development of scientific research in higher education, Academy of Joulwan for Training and Studies, “The use of the  Internet in Scientific research, Applied Study on researchers in the field of Manuscripts in Algeria”, 11-13 August 2014. Amman, Jordan.</w:t>
      </w:r>
    </w:p>
    <w:p w:rsidR="007E6BA5" w:rsidRPr="00510FCF" w:rsidRDefault="007E6BA5" w:rsidP="007E417C">
      <w:pPr>
        <w:pStyle w:val="Sansinterligne"/>
        <w:bidi/>
        <w:jc w:val="both"/>
        <w:rPr>
          <w:szCs w:val="28"/>
        </w:rPr>
      </w:pPr>
    </w:p>
    <w:sectPr w:rsidR="007E6BA5" w:rsidRPr="00510FCF" w:rsidSect="00DB2F41">
      <w:pgSz w:w="11906" w:h="16838"/>
      <w:pgMar w:top="567"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11" w:rsidRDefault="00105A11" w:rsidP="0091030C">
      <w:r>
        <w:separator/>
      </w:r>
    </w:p>
  </w:endnote>
  <w:endnote w:type="continuationSeparator" w:id="0">
    <w:p w:rsidR="00105A11" w:rsidRDefault="00105A11" w:rsidP="0091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11" w:rsidRDefault="00105A11" w:rsidP="0091030C">
      <w:r>
        <w:separator/>
      </w:r>
    </w:p>
  </w:footnote>
  <w:footnote w:type="continuationSeparator" w:id="0">
    <w:p w:rsidR="00105A11" w:rsidRDefault="00105A11" w:rsidP="00910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C0E"/>
    <w:multiLevelType w:val="hybridMultilevel"/>
    <w:tmpl w:val="072208B2"/>
    <w:lvl w:ilvl="0" w:tplc="CE38F232">
      <w:start w:val="8"/>
      <w:numFmt w:val="bullet"/>
      <w:lvlText w:val="-"/>
      <w:lvlJc w:val="left"/>
      <w:pPr>
        <w:ind w:left="502" w:hanging="360"/>
      </w:pPr>
      <w:rPr>
        <w:rFonts w:ascii="Calibri" w:eastAsia="Times New Roman" w:hAnsi="Calibri" w:cs="Traditional Arabic" w:hint="default"/>
        <w:lang w:val="en-US"/>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7AD47B24"/>
    <w:multiLevelType w:val="multilevel"/>
    <w:tmpl w:val="D648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B9"/>
    <w:rsid w:val="00026321"/>
    <w:rsid w:val="0003761D"/>
    <w:rsid w:val="000578E1"/>
    <w:rsid w:val="0006342E"/>
    <w:rsid w:val="0008509A"/>
    <w:rsid w:val="000919E2"/>
    <w:rsid w:val="00092D8F"/>
    <w:rsid w:val="000C0AFB"/>
    <w:rsid w:val="000D0A57"/>
    <w:rsid w:val="000D59D7"/>
    <w:rsid w:val="000E6A17"/>
    <w:rsid w:val="000E7405"/>
    <w:rsid w:val="000F13E0"/>
    <w:rsid w:val="000F5BA1"/>
    <w:rsid w:val="000F6F3C"/>
    <w:rsid w:val="00105A11"/>
    <w:rsid w:val="00111387"/>
    <w:rsid w:val="0011330A"/>
    <w:rsid w:val="001175D2"/>
    <w:rsid w:val="0012647A"/>
    <w:rsid w:val="00133724"/>
    <w:rsid w:val="0013451E"/>
    <w:rsid w:val="00141C64"/>
    <w:rsid w:val="00144A71"/>
    <w:rsid w:val="0015443A"/>
    <w:rsid w:val="00164051"/>
    <w:rsid w:val="00175FC4"/>
    <w:rsid w:val="001845B8"/>
    <w:rsid w:val="00192570"/>
    <w:rsid w:val="00192A64"/>
    <w:rsid w:val="00194494"/>
    <w:rsid w:val="001B2019"/>
    <w:rsid w:val="001B6AE0"/>
    <w:rsid w:val="001D7ECE"/>
    <w:rsid w:val="001E70A0"/>
    <w:rsid w:val="001E7AEB"/>
    <w:rsid w:val="001F4A4D"/>
    <w:rsid w:val="001F4C8F"/>
    <w:rsid w:val="001F5A3A"/>
    <w:rsid w:val="002114EC"/>
    <w:rsid w:val="00222209"/>
    <w:rsid w:val="002351DA"/>
    <w:rsid w:val="00260CE9"/>
    <w:rsid w:val="0027314E"/>
    <w:rsid w:val="00273929"/>
    <w:rsid w:val="00290F8A"/>
    <w:rsid w:val="00297B4D"/>
    <w:rsid w:val="002B51DB"/>
    <w:rsid w:val="002B61A4"/>
    <w:rsid w:val="002B7FC3"/>
    <w:rsid w:val="002D49E0"/>
    <w:rsid w:val="002E4898"/>
    <w:rsid w:val="002F6FE8"/>
    <w:rsid w:val="00300AF6"/>
    <w:rsid w:val="003016F3"/>
    <w:rsid w:val="00320505"/>
    <w:rsid w:val="0032192B"/>
    <w:rsid w:val="00322722"/>
    <w:rsid w:val="003237B9"/>
    <w:rsid w:val="003303E6"/>
    <w:rsid w:val="00331752"/>
    <w:rsid w:val="003551AC"/>
    <w:rsid w:val="0036140F"/>
    <w:rsid w:val="003666F7"/>
    <w:rsid w:val="00371127"/>
    <w:rsid w:val="0038259B"/>
    <w:rsid w:val="00386C7C"/>
    <w:rsid w:val="003A2DA3"/>
    <w:rsid w:val="003A3623"/>
    <w:rsid w:val="003B4C4C"/>
    <w:rsid w:val="003F0D3D"/>
    <w:rsid w:val="00403AF5"/>
    <w:rsid w:val="004267BA"/>
    <w:rsid w:val="00431BE1"/>
    <w:rsid w:val="00431D0A"/>
    <w:rsid w:val="0046103E"/>
    <w:rsid w:val="004732F0"/>
    <w:rsid w:val="004737F5"/>
    <w:rsid w:val="00474929"/>
    <w:rsid w:val="0049630D"/>
    <w:rsid w:val="00496EE6"/>
    <w:rsid w:val="004B3A91"/>
    <w:rsid w:val="004B427C"/>
    <w:rsid w:val="004C0F83"/>
    <w:rsid w:val="004C0FF2"/>
    <w:rsid w:val="004C364A"/>
    <w:rsid w:val="004F606E"/>
    <w:rsid w:val="00503039"/>
    <w:rsid w:val="00510FCF"/>
    <w:rsid w:val="005271DF"/>
    <w:rsid w:val="005273AE"/>
    <w:rsid w:val="00554574"/>
    <w:rsid w:val="00555114"/>
    <w:rsid w:val="00556AB2"/>
    <w:rsid w:val="0057037B"/>
    <w:rsid w:val="00570AAA"/>
    <w:rsid w:val="00580983"/>
    <w:rsid w:val="005D0A1A"/>
    <w:rsid w:val="005E2106"/>
    <w:rsid w:val="005E31F3"/>
    <w:rsid w:val="005F1ABF"/>
    <w:rsid w:val="00606016"/>
    <w:rsid w:val="006402A2"/>
    <w:rsid w:val="00645591"/>
    <w:rsid w:val="006534FD"/>
    <w:rsid w:val="0065658B"/>
    <w:rsid w:val="00674480"/>
    <w:rsid w:val="006921DE"/>
    <w:rsid w:val="006A209F"/>
    <w:rsid w:val="006A78BF"/>
    <w:rsid w:val="006B0F57"/>
    <w:rsid w:val="006B1DCC"/>
    <w:rsid w:val="006C6475"/>
    <w:rsid w:val="006C6D47"/>
    <w:rsid w:val="006D0571"/>
    <w:rsid w:val="006F52B9"/>
    <w:rsid w:val="006F78B3"/>
    <w:rsid w:val="00714F0A"/>
    <w:rsid w:val="00730132"/>
    <w:rsid w:val="0073191F"/>
    <w:rsid w:val="0073529A"/>
    <w:rsid w:val="00747719"/>
    <w:rsid w:val="00754B7F"/>
    <w:rsid w:val="007738F9"/>
    <w:rsid w:val="00777049"/>
    <w:rsid w:val="00786D1A"/>
    <w:rsid w:val="00790260"/>
    <w:rsid w:val="00796BAC"/>
    <w:rsid w:val="007A2817"/>
    <w:rsid w:val="007A45A4"/>
    <w:rsid w:val="007B0B67"/>
    <w:rsid w:val="007D01E6"/>
    <w:rsid w:val="007D7846"/>
    <w:rsid w:val="007E0437"/>
    <w:rsid w:val="007E324E"/>
    <w:rsid w:val="007E417C"/>
    <w:rsid w:val="007E6BA5"/>
    <w:rsid w:val="007F3BF1"/>
    <w:rsid w:val="00802220"/>
    <w:rsid w:val="0080241D"/>
    <w:rsid w:val="00813234"/>
    <w:rsid w:val="00815204"/>
    <w:rsid w:val="00822EF4"/>
    <w:rsid w:val="008347A4"/>
    <w:rsid w:val="008443C7"/>
    <w:rsid w:val="008444C5"/>
    <w:rsid w:val="0086168E"/>
    <w:rsid w:val="008720D6"/>
    <w:rsid w:val="008822D4"/>
    <w:rsid w:val="00883F33"/>
    <w:rsid w:val="00895910"/>
    <w:rsid w:val="008A2C8F"/>
    <w:rsid w:val="008B3298"/>
    <w:rsid w:val="008C0F5A"/>
    <w:rsid w:val="008C531A"/>
    <w:rsid w:val="008F33F5"/>
    <w:rsid w:val="0090649C"/>
    <w:rsid w:val="0090729E"/>
    <w:rsid w:val="0091030C"/>
    <w:rsid w:val="00912B6B"/>
    <w:rsid w:val="00924D2B"/>
    <w:rsid w:val="00961F8A"/>
    <w:rsid w:val="00964619"/>
    <w:rsid w:val="00973CF7"/>
    <w:rsid w:val="00986F6F"/>
    <w:rsid w:val="0099643E"/>
    <w:rsid w:val="009A7806"/>
    <w:rsid w:val="009A7B12"/>
    <w:rsid w:val="009B0847"/>
    <w:rsid w:val="009D196A"/>
    <w:rsid w:val="009D78C8"/>
    <w:rsid w:val="009E0878"/>
    <w:rsid w:val="009E4066"/>
    <w:rsid w:val="009E4A51"/>
    <w:rsid w:val="009F137F"/>
    <w:rsid w:val="009F2D4D"/>
    <w:rsid w:val="00A341AD"/>
    <w:rsid w:val="00A42647"/>
    <w:rsid w:val="00A518CE"/>
    <w:rsid w:val="00A60423"/>
    <w:rsid w:val="00A76AEA"/>
    <w:rsid w:val="00A83152"/>
    <w:rsid w:val="00A86039"/>
    <w:rsid w:val="00AB0A63"/>
    <w:rsid w:val="00AC7386"/>
    <w:rsid w:val="00AD0733"/>
    <w:rsid w:val="00AD5CE4"/>
    <w:rsid w:val="00AE17B0"/>
    <w:rsid w:val="00AF724D"/>
    <w:rsid w:val="00B00354"/>
    <w:rsid w:val="00B066EC"/>
    <w:rsid w:val="00B12389"/>
    <w:rsid w:val="00B13208"/>
    <w:rsid w:val="00B14BA7"/>
    <w:rsid w:val="00B244ED"/>
    <w:rsid w:val="00B43E28"/>
    <w:rsid w:val="00B514E5"/>
    <w:rsid w:val="00B64449"/>
    <w:rsid w:val="00B7424C"/>
    <w:rsid w:val="00B75166"/>
    <w:rsid w:val="00B94AD0"/>
    <w:rsid w:val="00B97B4D"/>
    <w:rsid w:val="00BA3AD6"/>
    <w:rsid w:val="00BA5BB1"/>
    <w:rsid w:val="00BA77FC"/>
    <w:rsid w:val="00BB7CF7"/>
    <w:rsid w:val="00BF1279"/>
    <w:rsid w:val="00BF37EB"/>
    <w:rsid w:val="00BF4482"/>
    <w:rsid w:val="00BF71C2"/>
    <w:rsid w:val="00C00F4E"/>
    <w:rsid w:val="00C13A61"/>
    <w:rsid w:val="00C14E24"/>
    <w:rsid w:val="00C21356"/>
    <w:rsid w:val="00C21C0F"/>
    <w:rsid w:val="00C253BA"/>
    <w:rsid w:val="00C305D0"/>
    <w:rsid w:val="00C418BF"/>
    <w:rsid w:val="00C85878"/>
    <w:rsid w:val="00C91953"/>
    <w:rsid w:val="00C966A3"/>
    <w:rsid w:val="00CA1235"/>
    <w:rsid w:val="00CA2DD6"/>
    <w:rsid w:val="00CC408B"/>
    <w:rsid w:val="00CC4E2D"/>
    <w:rsid w:val="00CF2677"/>
    <w:rsid w:val="00D029F6"/>
    <w:rsid w:val="00D1019F"/>
    <w:rsid w:val="00D14472"/>
    <w:rsid w:val="00D14AE1"/>
    <w:rsid w:val="00D14AE9"/>
    <w:rsid w:val="00D3363A"/>
    <w:rsid w:val="00D33897"/>
    <w:rsid w:val="00D406B5"/>
    <w:rsid w:val="00D448C7"/>
    <w:rsid w:val="00D60896"/>
    <w:rsid w:val="00D71184"/>
    <w:rsid w:val="00D71E69"/>
    <w:rsid w:val="00D71EA0"/>
    <w:rsid w:val="00D722CE"/>
    <w:rsid w:val="00D81642"/>
    <w:rsid w:val="00D94722"/>
    <w:rsid w:val="00DA784D"/>
    <w:rsid w:val="00DB2F41"/>
    <w:rsid w:val="00DC6E40"/>
    <w:rsid w:val="00DE3316"/>
    <w:rsid w:val="00DE4555"/>
    <w:rsid w:val="00DF0483"/>
    <w:rsid w:val="00DF1CAB"/>
    <w:rsid w:val="00DF2534"/>
    <w:rsid w:val="00E03615"/>
    <w:rsid w:val="00E05CD2"/>
    <w:rsid w:val="00E21E01"/>
    <w:rsid w:val="00E30D74"/>
    <w:rsid w:val="00E45054"/>
    <w:rsid w:val="00E46ED5"/>
    <w:rsid w:val="00E50F71"/>
    <w:rsid w:val="00E56507"/>
    <w:rsid w:val="00E70E0E"/>
    <w:rsid w:val="00E760ED"/>
    <w:rsid w:val="00E9446A"/>
    <w:rsid w:val="00EA08CF"/>
    <w:rsid w:val="00EA587D"/>
    <w:rsid w:val="00EB042F"/>
    <w:rsid w:val="00EB5262"/>
    <w:rsid w:val="00ED00EC"/>
    <w:rsid w:val="00ED5831"/>
    <w:rsid w:val="00ED7BD8"/>
    <w:rsid w:val="00EE4985"/>
    <w:rsid w:val="00EE4FB4"/>
    <w:rsid w:val="00F01B85"/>
    <w:rsid w:val="00F0417E"/>
    <w:rsid w:val="00F069BC"/>
    <w:rsid w:val="00F1187B"/>
    <w:rsid w:val="00F119B3"/>
    <w:rsid w:val="00F4326C"/>
    <w:rsid w:val="00F5102A"/>
    <w:rsid w:val="00F52520"/>
    <w:rsid w:val="00F537C2"/>
    <w:rsid w:val="00F62ED9"/>
    <w:rsid w:val="00F841FB"/>
    <w:rsid w:val="00F86064"/>
    <w:rsid w:val="00F9148A"/>
    <w:rsid w:val="00F91A27"/>
    <w:rsid w:val="00F937CF"/>
    <w:rsid w:val="00F946E3"/>
    <w:rsid w:val="00FA2F3C"/>
    <w:rsid w:val="00FA47A7"/>
    <w:rsid w:val="00FA4889"/>
    <w:rsid w:val="00FA70B2"/>
    <w:rsid w:val="00FC136E"/>
    <w:rsid w:val="00FC1721"/>
    <w:rsid w:val="00FE18AF"/>
    <w:rsid w:val="00FE38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3D9C0-95A3-4044-B298-BF28DAE4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CE"/>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link w:val="Titre1Car"/>
    <w:uiPriority w:val="9"/>
    <w:qFormat/>
    <w:rsid w:val="00C418BF"/>
    <w:pPr>
      <w:bidi w:val="0"/>
      <w:spacing w:before="100" w:beforeAutospacing="1" w:after="100" w:afterAutospacing="1"/>
      <w:outlineLvl w:val="0"/>
    </w:pPr>
    <w:rPr>
      <w:b/>
      <w:bCs/>
      <w:kern w:val="36"/>
      <w:sz w:val="48"/>
      <w:szCs w:val="48"/>
      <w:lang w:val="fr-FR" w:eastAsia="fr-FR"/>
    </w:rPr>
  </w:style>
  <w:style w:type="paragraph" w:styleId="Titre3">
    <w:name w:val="heading 3"/>
    <w:basedOn w:val="Normal"/>
    <w:next w:val="Normal"/>
    <w:link w:val="Titre3Car"/>
    <w:uiPriority w:val="9"/>
    <w:semiHidden/>
    <w:unhideWhenUsed/>
    <w:qFormat/>
    <w:rsid w:val="00AE17B0"/>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3237B9"/>
    <w:pPr>
      <w:bidi w:val="0"/>
      <w:spacing w:before="100" w:beforeAutospacing="1" w:after="100" w:afterAutospacing="1"/>
    </w:pPr>
    <w:rPr>
      <w:lang w:val="fr-FR" w:eastAsia="fr-FR"/>
    </w:rPr>
  </w:style>
  <w:style w:type="character" w:customStyle="1" w:styleId="TitreCar">
    <w:name w:val="Titre Car"/>
    <w:basedOn w:val="Policepardfaut"/>
    <w:link w:val="Titre"/>
    <w:uiPriority w:val="10"/>
    <w:rsid w:val="003237B9"/>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237B9"/>
    <w:pPr>
      <w:bidi w:val="0"/>
      <w:spacing w:before="100" w:beforeAutospacing="1" w:after="100" w:afterAutospacing="1"/>
    </w:pPr>
    <w:rPr>
      <w:lang w:val="fr-FR" w:eastAsia="fr-FR"/>
    </w:rPr>
  </w:style>
  <w:style w:type="character" w:styleId="lev">
    <w:name w:val="Strong"/>
    <w:basedOn w:val="Policepardfaut"/>
    <w:uiPriority w:val="22"/>
    <w:qFormat/>
    <w:rsid w:val="003237B9"/>
    <w:rPr>
      <w:b/>
      <w:bCs/>
    </w:rPr>
  </w:style>
  <w:style w:type="paragraph" w:styleId="En-tte">
    <w:name w:val="header"/>
    <w:basedOn w:val="Normal"/>
    <w:link w:val="En-tteCar"/>
    <w:uiPriority w:val="99"/>
    <w:unhideWhenUsed/>
    <w:rsid w:val="0091030C"/>
    <w:pPr>
      <w:tabs>
        <w:tab w:val="center" w:pos="4536"/>
        <w:tab w:val="right" w:pos="9072"/>
      </w:tabs>
      <w:bidi w:val="0"/>
    </w:pPr>
    <w:rPr>
      <w:rFonts w:asciiTheme="minorHAnsi" w:eastAsiaTheme="minorHAnsi" w:hAnsiTheme="minorHAnsi" w:cstheme="minorBidi"/>
      <w:sz w:val="22"/>
      <w:szCs w:val="22"/>
      <w:lang w:val="fr-FR"/>
    </w:rPr>
  </w:style>
  <w:style w:type="character" w:customStyle="1" w:styleId="En-tteCar">
    <w:name w:val="En-tête Car"/>
    <w:basedOn w:val="Policepardfaut"/>
    <w:link w:val="En-tte"/>
    <w:uiPriority w:val="99"/>
    <w:rsid w:val="0091030C"/>
  </w:style>
  <w:style w:type="paragraph" w:styleId="Pieddepage">
    <w:name w:val="footer"/>
    <w:basedOn w:val="Normal"/>
    <w:link w:val="PieddepageCar"/>
    <w:uiPriority w:val="99"/>
    <w:unhideWhenUsed/>
    <w:rsid w:val="0091030C"/>
    <w:pPr>
      <w:tabs>
        <w:tab w:val="center" w:pos="4536"/>
        <w:tab w:val="right" w:pos="9072"/>
      </w:tabs>
      <w:bidi w:val="0"/>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91030C"/>
  </w:style>
  <w:style w:type="paragraph" w:styleId="Sansinterligne">
    <w:name w:val="No Spacing"/>
    <w:uiPriority w:val="1"/>
    <w:qFormat/>
    <w:rsid w:val="001D7ECE"/>
    <w:pPr>
      <w:spacing w:after="0" w:line="240" w:lineRule="auto"/>
    </w:pPr>
    <w:rPr>
      <w:rFonts w:ascii="Calibri" w:eastAsia="Times New Roman" w:hAnsi="Calibri" w:cs="Arial"/>
      <w:lang w:eastAsia="fr-FR"/>
    </w:rPr>
  </w:style>
  <w:style w:type="character" w:customStyle="1" w:styleId="hps">
    <w:name w:val="hps"/>
    <w:basedOn w:val="Policepardfaut"/>
    <w:rsid w:val="00026321"/>
  </w:style>
  <w:style w:type="character" w:styleId="Lienhypertexte">
    <w:name w:val="Hyperlink"/>
    <w:basedOn w:val="Policepardfaut"/>
    <w:uiPriority w:val="99"/>
    <w:semiHidden/>
    <w:unhideWhenUsed/>
    <w:rsid w:val="00F01B85"/>
    <w:rPr>
      <w:color w:val="0000FF"/>
      <w:u w:val="single"/>
    </w:rPr>
  </w:style>
  <w:style w:type="character" w:customStyle="1" w:styleId="Titre1Car">
    <w:name w:val="Titre 1 Car"/>
    <w:basedOn w:val="Policepardfaut"/>
    <w:link w:val="Titre1"/>
    <w:uiPriority w:val="9"/>
    <w:rsid w:val="00C418BF"/>
    <w:rPr>
      <w:rFonts w:ascii="Times New Roman" w:eastAsia="Times New Roman" w:hAnsi="Times New Roman" w:cs="Times New Roman"/>
      <w:b/>
      <w:bCs/>
      <w:kern w:val="36"/>
      <w:sz w:val="48"/>
      <w:szCs w:val="48"/>
      <w:lang w:eastAsia="fr-FR"/>
    </w:rPr>
  </w:style>
  <w:style w:type="character" w:customStyle="1" w:styleId="contenttitle">
    <w:name w:val="content_title"/>
    <w:basedOn w:val="Policepardfaut"/>
    <w:rsid w:val="00E9446A"/>
  </w:style>
  <w:style w:type="paragraph" w:styleId="Textedebulles">
    <w:name w:val="Balloon Text"/>
    <w:basedOn w:val="Normal"/>
    <w:link w:val="TextedebullesCar"/>
    <w:uiPriority w:val="99"/>
    <w:semiHidden/>
    <w:unhideWhenUsed/>
    <w:rsid w:val="004C0F83"/>
    <w:rPr>
      <w:rFonts w:ascii="Tahoma" w:hAnsi="Tahoma" w:cs="Tahoma"/>
      <w:sz w:val="16"/>
      <w:szCs w:val="16"/>
    </w:rPr>
  </w:style>
  <w:style w:type="character" w:customStyle="1" w:styleId="TextedebullesCar">
    <w:name w:val="Texte de bulles Car"/>
    <w:basedOn w:val="Policepardfaut"/>
    <w:link w:val="Textedebulles"/>
    <w:uiPriority w:val="99"/>
    <w:semiHidden/>
    <w:rsid w:val="004C0F83"/>
    <w:rPr>
      <w:rFonts w:ascii="Tahoma" w:eastAsia="Times New Roman" w:hAnsi="Tahoma" w:cs="Tahoma"/>
      <w:sz w:val="16"/>
      <w:szCs w:val="16"/>
      <w:lang w:val="en-US"/>
    </w:rPr>
  </w:style>
  <w:style w:type="table" w:styleId="Grilledutableau">
    <w:name w:val="Table Grid"/>
    <w:basedOn w:val="TableauNormal"/>
    <w:uiPriority w:val="59"/>
    <w:rsid w:val="00FA2F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3Car">
    <w:name w:val="Titre 3 Car"/>
    <w:basedOn w:val="Policepardfaut"/>
    <w:link w:val="Titre3"/>
    <w:uiPriority w:val="9"/>
    <w:semiHidden/>
    <w:rsid w:val="00AE17B0"/>
    <w:rPr>
      <w:rFonts w:asciiTheme="majorHAnsi" w:eastAsiaTheme="majorEastAsia" w:hAnsiTheme="majorHAnsi" w:cstheme="majorBidi"/>
      <w:color w:val="243F60" w:themeColor="accent1" w:themeShade="7F"/>
      <w:sz w:val="24"/>
      <w:szCs w:val="24"/>
      <w:lang w:val="en-US"/>
    </w:rPr>
  </w:style>
  <w:style w:type="paragraph" w:styleId="Paragraphedeliste">
    <w:name w:val="List Paragraph"/>
    <w:basedOn w:val="Normal"/>
    <w:uiPriority w:val="34"/>
    <w:qFormat/>
    <w:rsid w:val="001F4C8F"/>
    <w:pPr>
      <w:bidi w:val="0"/>
      <w:spacing w:after="200" w:line="276" w:lineRule="auto"/>
      <w:ind w:left="720"/>
      <w:contextualSpacing/>
    </w:pPr>
    <w:rPr>
      <w:rFonts w:ascii="Calibri" w:hAnsi="Calibri" w:cs="Arial"/>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03884">
      <w:bodyDiv w:val="1"/>
      <w:marLeft w:val="0"/>
      <w:marRight w:val="0"/>
      <w:marTop w:val="0"/>
      <w:marBottom w:val="0"/>
      <w:divBdr>
        <w:top w:val="none" w:sz="0" w:space="0" w:color="auto"/>
        <w:left w:val="none" w:sz="0" w:space="0" w:color="auto"/>
        <w:bottom w:val="none" w:sz="0" w:space="0" w:color="auto"/>
        <w:right w:val="none" w:sz="0" w:space="0" w:color="auto"/>
      </w:divBdr>
    </w:div>
    <w:div w:id="1192037769">
      <w:bodyDiv w:val="1"/>
      <w:marLeft w:val="0"/>
      <w:marRight w:val="0"/>
      <w:marTop w:val="0"/>
      <w:marBottom w:val="0"/>
      <w:divBdr>
        <w:top w:val="none" w:sz="0" w:space="0" w:color="auto"/>
        <w:left w:val="none" w:sz="0" w:space="0" w:color="auto"/>
        <w:bottom w:val="none" w:sz="0" w:space="0" w:color="auto"/>
        <w:right w:val="none" w:sz="0" w:space="0" w:color="auto"/>
      </w:divBdr>
    </w:div>
    <w:div w:id="20461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04A2-0656-49BA-94BE-C700D4FD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785</Words>
  <Characters>4322</Characters>
  <Application>Microsoft Office Word</Application>
  <DocSecurity>0</DocSecurity>
  <Lines>36</Lines>
  <Paragraphs>10</Paragraphs>
  <ScaleCrop>false</ScaleCrop>
  <HeadingPairs>
    <vt:vector size="6" baseType="variant">
      <vt:variant>
        <vt:lpstr>Titre</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Ahmed-Under</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Taha</cp:lastModifiedBy>
  <cp:revision>23</cp:revision>
  <dcterms:created xsi:type="dcterms:W3CDTF">2016-01-31T17:42:00Z</dcterms:created>
  <dcterms:modified xsi:type="dcterms:W3CDTF">2016-07-05T07:52:00Z</dcterms:modified>
</cp:coreProperties>
</file>