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3A" w:rsidRPr="006C778E" w:rsidRDefault="00E0173A" w:rsidP="00CD56DD">
      <w:pPr>
        <w:bidi/>
        <w:spacing w:after="0"/>
        <w:jc w:val="center"/>
        <w:rPr>
          <w:rFonts w:ascii="Andalus" w:hAnsi="Andalus" w:cs="Andalus"/>
          <w:b/>
          <w:bCs/>
          <w:sz w:val="28"/>
          <w:szCs w:val="28"/>
          <w:rtl/>
          <w:lang w:bidi="ar-DZ"/>
        </w:rPr>
      </w:pPr>
      <w:r w:rsidRPr="006C778E">
        <w:rPr>
          <w:rFonts w:ascii="Andalus" w:hAnsi="Andalus" w:cs="Andalus"/>
          <w:b/>
          <w:bCs/>
          <w:sz w:val="44"/>
          <w:szCs w:val="44"/>
          <w:rtl/>
          <w:lang w:bidi="ar-DZ"/>
        </w:rPr>
        <w:t>السيرة الذاتية</w:t>
      </w:r>
    </w:p>
    <w:p w:rsidR="00E0173A" w:rsidRDefault="00E0173A" w:rsidP="00E0173A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الاسم واللقب: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مرية نسرين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بوقريو</w:t>
      </w:r>
      <w:proofErr w:type="spellEnd"/>
    </w:p>
    <w:p w:rsidR="00194B3C" w:rsidRDefault="00194B3C" w:rsidP="00194B3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أستاذة مساعدة بقسم العلوم التجارية</w:t>
      </w:r>
    </w:p>
    <w:p w:rsidR="00194B3C" w:rsidRDefault="00194B3C" w:rsidP="00194B3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كلية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العلوم الاقتصادية والعلوم التجارية وعلوم التسيير</w:t>
      </w:r>
    </w:p>
    <w:p w:rsidR="00194B3C" w:rsidRPr="00D25818" w:rsidRDefault="00194B3C" w:rsidP="00194B3C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جامعة قسنطينة 2 </w:t>
      </w:r>
    </w:p>
    <w:p w:rsidR="00E0173A" w:rsidRPr="00D25818" w:rsidRDefault="00E0173A" w:rsidP="00E0173A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تاريخ ومكان الازدياد: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03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أكتوبر1986         بـــــــــــ: قسنطينة.</w:t>
      </w:r>
    </w:p>
    <w:p w:rsidR="007A4AF2" w:rsidRDefault="00E0173A" w:rsidP="007A4AF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رقم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الهاتف</w:t>
      </w:r>
      <w:r w:rsidR="007A4AF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7A4AF2">
        <w:rPr>
          <w:rFonts w:ascii="Simplified Arabic" w:hAnsi="Simplified Arabic" w:cs="Simplified Arabic"/>
          <w:sz w:val="28"/>
          <w:szCs w:val="28"/>
          <w:lang w:bidi="ar-DZ"/>
        </w:rPr>
        <w:t>+213 560 777 634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</w:p>
    <w:p w:rsidR="0084272F" w:rsidRPr="00D25818" w:rsidRDefault="00E0173A" w:rsidP="007A4AF2">
      <w:p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البريد</w:t>
      </w:r>
      <w:proofErr w:type="gramEnd"/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الالكتروني:</w:t>
      </w:r>
      <w:r>
        <w:rPr>
          <w:rFonts w:ascii="Simplified Arabic" w:hAnsi="Simplified Arabic" w:cs="Simplified Arabic"/>
          <w:sz w:val="28"/>
          <w:szCs w:val="28"/>
          <w:lang w:bidi="ar-DZ"/>
        </w:rPr>
        <w:t>m</w:t>
      </w:r>
      <w:r w:rsidR="007A4AF2">
        <w:rPr>
          <w:rFonts w:ascii="Simplified Arabic" w:hAnsi="Simplified Arabic" w:cs="Simplified Arabic"/>
          <w:sz w:val="28"/>
          <w:szCs w:val="28"/>
          <w:lang w:bidi="ar-DZ"/>
        </w:rPr>
        <w:t>eria.bougriou@univ-constantine2.dz</w:t>
      </w:r>
      <w:r w:rsidR="00CD56DD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</w:p>
    <w:p w:rsidR="00E0173A" w:rsidRDefault="00FA39D2" w:rsidP="00E0173A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الدرجات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العلمية:</w:t>
      </w:r>
    </w:p>
    <w:p w:rsidR="009C190C" w:rsidRPr="009C190C" w:rsidRDefault="009C190C" w:rsidP="009C190C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2016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تسجيل ثاني في دكتوراه علوم تخصص علوم اقتصادية</w:t>
      </w:r>
      <w:r w:rsidRPr="009C19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</w:p>
    <w:p w:rsidR="009C190C" w:rsidRPr="009C190C" w:rsidRDefault="009C190C" w:rsidP="009C190C">
      <w:pPr>
        <w:pStyle w:val="Paragraphedeliste"/>
        <w:numPr>
          <w:ilvl w:val="0"/>
          <w:numId w:val="3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2015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تسجيل اول  في دكتوراه علوم تخصص علوم اقتصادية</w:t>
      </w:r>
    </w:p>
    <w:p w:rsidR="0084272F" w:rsidRPr="009C190C" w:rsidRDefault="009C190C" w:rsidP="009C190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2013       </w:t>
      </w:r>
      <w:r w:rsidR="0084272F" w:rsidRPr="009C190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ماجستير في علوم التسيير تخصص </w:t>
      </w:r>
      <w:proofErr w:type="gramStart"/>
      <w:r w:rsidR="0084272F" w:rsidRPr="009C190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تسويق</w:t>
      </w:r>
      <w:proofErr w:type="gramEnd"/>
    </w:p>
    <w:p w:rsidR="0084272F" w:rsidRPr="00E92A84" w:rsidRDefault="009C190C" w:rsidP="0084272F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2011       </w:t>
      </w:r>
      <w:r w:rsidR="0084272F" w:rsidRPr="00E92A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ليسانس في الترجمة (عربية- فرنسية </w:t>
      </w:r>
      <w:r w:rsidR="0084272F" w:rsidRPr="00E92A84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84272F" w:rsidRPr="00E92A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انجليزية)</w:t>
      </w:r>
    </w:p>
    <w:p w:rsidR="00CD56DD" w:rsidRPr="00E92A84" w:rsidRDefault="009C190C" w:rsidP="009C190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>2008</w:t>
      </w:r>
      <w:r w:rsidR="00CD56DD" w:rsidRPr="00E92A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ليسانس في علوم التسيير تخصص إدارة الأعمال</w:t>
      </w:r>
    </w:p>
    <w:p w:rsidR="0084272F" w:rsidRPr="00E92A84" w:rsidRDefault="009C190C" w:rsidP="009C190C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2005       </w:t>
      </w:r>
      <w:r w:rsidR="00CD56DD" w:rsidRPr="00E92A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بكالوريا شعبة علوم الطبيعة والحياة</w:t>
      </w:r>
    </w:p>
    <w:p w:rsidR="00CD56DD" w:rsidRDefault="009C190C" w:rsidP="00CD56DD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2004      </w:t>
      </w:r>
      <w:r w:rsidR="00CD56DD" w:rsidRPr="00E92A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بكالوريا شعبة علوم الطبيعة والحياة</w:t>
      </w:r>
    </w:p>
    <w:p w:rsidR="00CD56DD" w:rsidRPr="00FA39D2" w:rsidRDefault="00CD56DD" w:rsidP="00CD56DD">
      <w:pPr>
        <w:pStyle w:val="Paragraphedeliste"/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E0173A" w:rsidRPr="00D25818" w:rsidRDefault="00E0173A" w:rsidP="00E0173A">
      <w:p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D2581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النشاطات البيداغوجية</w:t>
      </w:r>
      <w:r w:rsidRPr="00D25818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:</w:t>
      </w:r>
    </w:p>
    <w:p w:rsidR="00E0173A" w:rsidRPr="00D25818" w:rsidRDefault="00E0173A" w:rsidP="00E0173A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تدريس مقياس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258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الاقتصاد الجزئي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 وعلوم التسيير، جامعة قسنطينة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84272F" w:rsidRPr="007A4AF2" w:rsidRDefault="00E0173A" w:rsidP="00CD56DD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تدريس مق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اييس</w:t>
      </w:r>
      <w:r w:rsidR="002565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2565C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تسيير الموارد البشرية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="002565CF" w:rsidRPr="007054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بيداغوجية تطبيقية</w:t>
      </w:r>
      <w:r w:rsidR="007054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705486" w:rsidRPr="007054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استراتيجية الاعلام والاتصال</w:t>
      </w:r>
      <w:r w:rsidR="002565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054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بمعهد علوم وتقنيات النشاطات البدنية والرياضية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، جامعة قسنطينة 2.</w:t>
      </w:r>
    </w:p>
    <w:p w:rsidR="007A4AF2" w:rsidRPr="00D25818" w:rsidRDefault="007A4AF2" w:rsidP="007A4AF2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تدريس مقياس: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الاحصاء 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بقسم العلوم التجارية،</w:t>
      </w:r>
      <w:r w:rsidRPr="007A4AF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 وعلوم التسيير، جامعة قسنطينة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7A4AF2" w:rsidRPr="00CD56DD" w:rsidRDefault="007A4AF2" w:rsidP="00194B3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تدريس مقياس: </w:t>
      </w:r>
      <w:r w:rsidR="00194B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الرياضيات المالية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بقسم العلوم التجارية،</w:t>
      </w:r>
      <w:r w:rsidRPr="007A4AF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 وعلوم التسيير، جامعة قسنطينة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CD56DD" w:rsidRDefault="00194B3C" w:rsidP="00194B3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تدريس مقياس: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مفاهيم التسويق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بقسم العلوم التجارية،</w:t>
      </w:r>
      <w:r w:rsidRPr="007A4AF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 وعلوم التسيير، جامعة قسنطينة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94B3C" w:rsidRPr="00194B3C" w:rsidRDefault="00194B3C" w:rsidP="00194B3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تدريس مقياس: </w:t>
      </w:r>
      <w:r w:rsidRPr="00194B3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اقتصاد مؤسسة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بقسم العلوم التجارية،</w:t>
      </w:r>
      <w:r w:rsidRPr="007A4AF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 وعلوم التسيير، جامعة قسنطينة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194B3C" w:rsidRPr="00194B3C" w:rsidRDefault="00194B3C" w:rsidP="00194B3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تدريس مقياس: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نماذج احصائية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بقسم العلوم التجارية،</w:t>
      </w:r>
      <w:r w:rsidRPr="007A4AF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 وعلوم التسيير، جامعة قسنطينة</w:t>
      </w:r>
      <w:r w:rsidRPr="00D258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Pr="00D25818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E0173A" w:rsidRDefault="00E0173A" w:rsidP="00E0173A">
      <w:pPr>
        <w:bidi/>
        <w:spacing w:after="0"/>
        <w:jc w:val="both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النشاط</w:t>
      </w:r>
      <w:proofErr w:type="gramEnd"/>
      <w:r w:rsidRPr="0013246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علمي</w:t>
      </w:r>
      <w:r w:rsidRPr="00132468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:</w:t>
      </w:r>
    </w:p>
    <w:p w:rsidR="007A4AF2" w:rsidRPr="007A4AF2" w:rsidRDefault="00E0173A" w:rsidP="006A164F">
      <w:pPr>
        <w:pStyle w:val="Paragraphedeliste"/>
        <w:numPr>
          <w:ilvl w:val="0"/>
          <w:numId w:val="1"/>
        </w:numPr>
        <w:bidi/>
        <w:rPr>
          <w:rFonts w:ascii="Traditional Arabic" w:hAnsi="Traditional Arabic"/>
          <w:b/>
          <w:bCs/>
          <w:sz w:val="36"/>
          <w:szCs w:val="36"/>
          <w:lang w:bidi="ar-DZ"/>
        </w:rPr>
      </w:pPr>
      <w:r w:rsidRPr="007054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مشاركة </w:t>
      </w:r>
      <w:r w:rsidR="00705486" w:rsidRPr="0070548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</w:t>
      </w:r>
      <w:r w:rsidR="00705486" w:rsidRPr="007054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الملتقى الوطني الرابع: </w:t>
      </w:r>
      <w:r w:rsidR="00705486" w:rsidRPr="00705486">
        <w:rPr>
          <w:rFonts w:ascii="Simplified Arabic" w:hAnsi="Simplified Arabic" w:cs="Simplified Arabic"/>
          <w:b/>
          <w:bCs/>
          <w:sz w:val="28"/>
          <w:szCs w:val="28"/>
          <w:rtl/>
        </w:rPr>
        <w:t>إطار الصيرفة الالكترونية التقليدية</w:t>
      </w:r>
      <w:r w:rsidR="00705486" w:rsidRPr="0070548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</w:t>
      </w:r>
      <w:r w:rsidR="00705486" w:rsidRPr="007054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مستلزمات </w:t>
      </w:r>
      <w:proofErr w:type="spellStart"/>
      <w:r w:rsidR="00705486" w:rsidRPr="00705486">
        <w:rPr>
          <w:rFonts w:ascii="Simplified Arabic" w:hAnsi="Simplified Arabic" w:cs="Simplified Arabic"/>
          <w:b/>
          <w:bCs/>
          <w:sz w:val="28"/>
          <w:szCs w:val="28"/>
          <w:rtl/>
        </w:rPr>
        <w:t>التموقع</w:t>
      </w:r>
      <w:proofErr w:type="spellEnd"/>
      <w:r w:rsidR="00705486" w:rsidRPr="0070548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الجيّد</w:t>
      </w:r>
      <w:r w:rsidR="00705486" w:rsidRPr="00705486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 </w:t>
      </w:r>
      <w:r w:rsidR="00705486" w:rsidRPr="007054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يومي:</w:t>
      </w:r>
      <w:r w:rsidR="006A1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02 و03 ديسمبر</w:t>
      </w:r>
      <w:r w:rsidRPr="00705486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2013، ب</w:t>
      </w:r>
      <w:r w:rsidRPr="00705486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</w:t>
      </w:r>
      <w:r w:rsidR="006A1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العلوم التجارية</w:t>
      </w:r>
      <w:r w:rsidRPr="0070548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وعلوم التسيير، جامعة</w:t>
      </w:r>
      <w:r w:rsidR="006A1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العربي بن مهيدي أم البواقي</w:t>
      </w:r>
      <w:r w:rsidR="007A4AF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الجزائر.</w:t>
      </w:r>
      <w:r w:rsidRPr="006A1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705486" w:rsidRPr="0084272F" w:rsidRDefault="00E0173A" w:rsidP="007A4AF2">
      <w:pPr>
        <w:pStyle w:val="Paragraphedeliste"/>
        <w:bidi/>
        <w:rPr>
          <w:rFonts w:ascii="Traditional Arabic" w:hAnsi="Traditional Arabic"/>
          <w:b/>
          <w:bCs/>
          <w:sz w:val="36"/>
          <w:szCs w:val="36"/>
          <w:lang w:bidi="ar-DZ"/>
        </w:rPr>
      </w:pPr>
      <w:proofErr w:type="gramStart"/>
      <w:r w:rsidRPr="006A1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</w:t>
      </w:r>
      <w:proofErr w:type="gramEnd"/>
      <w:r w:rsidRPr="006A1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المداخلة: </w:t>
      </w:r>
      <w:r w:rsidR="00705486" w:rsidRPr="006A164F">
        <w:rPr>
          <w:rFonts w:ascii="Simplified Arabic" w:hAnsi="Simplified Arabic" w:cs="Simplified Arabic"/>
          <w:sz w:val="28"/>
          <w:szCs w:val="28"/>
          <w:rtl/>
          <w:lang w:bidi="ar-DZ"/>
        </w:rPr>
        <w:t>إدارة علاقات العملاء الإلكترونية و علاقتها بالولاء الإلكتروني</w:t>
      </w:r>
      <w:r w:rsidR="00705486" w:rsidRPr="006A16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4272F" w:rsidRPr="00B716E5" w:rsidRDefault="0084272F" w:rsidP="007A4AF2">
      <w:pPr>
        <w:pStyle w:val="Paragraphedeliste"/>
        <w:numPr>
          <w:ilvl w:val="0"/>
          <w:numId w:val="1"/>
        </w:numPr>
        <w:tabs>
          <w:tab w:val="right" w:pos="1557"/>
          <w:tab w:val="right" w:pos="8928"/>
        </w:tabs>
        <w:bidi/>
        <w:spacing w:after="0" w:line="240" w:lineRule="auto"/>
        <w:rPr>
          <w:rFonts w:ascii="Simplified Arabic" w:eastAsiaTheme="minorHAnsi" w:hAnsi="Simplified Arabic" w:cs="Simplified Arabic"/>
          <w:b/>
          <w:bCs/>
          <w:noProof/>
          <w:sz w:val="28"/>
          <w:szCs w:val="28"/>
          <w:rtl/>
          <w:lang w:val="en-US" w:eastAsia="en-US" w:bidi="ar-DZ"/>
        </w:rPr>
      </w:pPr>
      <w:r w:rsidRPr="00B71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مشاركة في </w:t>
      </w:r>
      <w:r w:rsidRPr="00B716E5">
        <w:rPr>
          <w:rFonts w:ascii="Simplified Arabic" w:eastAsiaTheme="minorHAnsi" w:hAnsi="Simplified Arabic" w:cs="Simplified Arabic"/>
          <w:b/>
          <w:bCs/>
          <w:noProof/>
          <w:sz w:val="28"/>
          <w:szCs w:val="28"/>
          <w:rtl/>
          <w:lang w:val="en-US" w:eastAsia="en-US" w:bidi="ar-DZ"/>
        </w:rPr>
        <w:t>الملتقى الوطني الرابع</w:t>
      </w:r>
      <w:r w:rsidRPr="00B716E5">
        <w:rPr>
          <w:rFonts w:ascii="Simplified Arabic" w:eastAsiaTheme="minorHAnsi" w:hAnsi="Simplified Arabic" w:cs="Simplified Arabic" w:hint="cs"/>
          <w:b/>
          <w:bCs/>
          <w:noProof/>
          <w:sz w:val="28"/>
          <w:szCs w:val="28"/>
          <w:rtl/>
          <w:lang w:val="en-US" w:eastAsia="en-US" w:bidi="ar-DZ"/>
        </w:rPr>
        <w:t xml:space="preserve">، </w:t>
      </w:r>
      <w:r w:rsidRPr="00B716E5">
        <w:rPr>
          <w:rFonts w:ascii="Simplified Arabic" w:eastAsiaTheme="minorHAnsi" w:hAnsi="Simplified Arabic" w:cs="Simplified Arabic"/>
          <w:b/>
          <w:bCs/>
          <w:noProof/>
          <w:sz w:val="28"/>
          <w:szCs w:val="28"/>
          <w:rtl/>
          <w:lang w:val="en-US" w:eastAsia="en-US" w:bidi="ar-DZ"/>
        </w:rPr>
        <w:t>حول: نظام المعلومات، اليقظة الاستيراتيجية والذكاء الاقتصادي في المؤسسة الاقتصادية الجزائرية بين حتمية التفاعل أو الزوال</w:t>
      </w:r>
      <w:r w:rsidR="00B716E5">
        <w:rPr>
          <w:rFonts w:ascii="Simplified Arabic" w:eastAsiaTheme="minorHAnsi" w:hAnsi="Simplified Arabic" w:cs="Simplified Arabic" w:hint="cs"/>
          <w:b/>
          <w:bCs/>
          <w:noProof/>
          <w:sz w:val="28"/>
          <w:szCs w:val="28"/>
          <w:rtl/>
          <w:lang w:val="en-US" w:eastAsia="en-US" w:bidi="ar-DZ"/>
        </w:rPr>
        <w:t>،</w:t>
      </w:r>
      <w:r w:rsidR="00B716E5" w:rsidRPr="00B716E5">
        <w:rPr>
          <w:rFonts w:ascii="Simplified Arabic" w:eastAsiaTheme="minorHAnsi" w:hAnsi="Simplified Arabic" w:cs="Simplified Arabic" w:hint="cs"/>
          <w:b/>
          <w:bCs/>
          <w:noProof/>
          <w:sz w:val="28"/>
          <w:szCs w:val="28"/>
          <w:rtl/>
          <w:lang w:val="en-US" w:eastAsia="en-US" w:bidi="ar-DZ"/>
        </w:rPr>
        <w:t xml:space="preserve"> </w:t>
      </w:r>
      <w:r w:rsidR="00B716E5" w:rsidRPr="00B716E5">
        <w:rPr>
          <w:rFonts w:ascii="Simplified Arabic" w:eastAsiaTheme="minorHAnsi" w:hAnsi="Simplified Arabic" w:cs="Simplified Arabic" w:hint="cs"/>
          <w:noProof/>
          <w:sz w:val="28"/>
          <w:szCs w:val="28"/>
          <w:rtl/>
          <w:lang w:val="en-US" w:eastAsia="en-US" w:bidi="ar-DZ"/>
        </w:rPr>
        <w:t>يومي:17و18 مارس2014</w:t>
      </w:r>
      <w:r w:rsidR="00B716E5" w:rsidRPr="00B716E5">
        <w:rPr>
          <w:rFonts w:ascii="Simplified Arabic" w:eastAsiaTheme="minorHAnsi" w:hAnsi="Simplified Arabic" w:cs="Simplified Arabic" w:hint="cs"/>
          <w:b/>
          <w:bCs/>
          <w:noProof/>
          <w:sz w:val="28"/>
          <w:szCs w:val="28"/>
          <w:rtl/>
          <w:lang w:val="en-US" w:eastAsia="en-US" w:bidi="ar-DZ"/>
        </w:rPr>
        <w:t>.</w:t>
      </w:r>
      <w:r w:rsidR="00B716E5" w:rsidRPr="00B71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B716E5" w:rsidRPr="00B716E5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</w:t>
      </w:r>
      <w:r w:rsidR="00B716E5" w:rsidRPr="00B71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العلوم التجارية</w:t>
      </w:r>
      <w:r w:rsidR="00B716E5" w:rsidRPr="00B716E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وعلوم التسيير، جامعة</w:t>
      </w:r>
      <w:r w:rsidR="00B716E5" w:rsidRPr="00B71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العربي بن مهيدي أم البواقي</w:t>
      </w:r>
      <w:r w:rsidR="007A4AF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الجرائر.</w:t>
      </w:r>
    </w:p>
    <w:p w:rsidR="0084272F" w:rsidRDefault="0084272F" w:rsidP="00B716E5">
      <w:pPr>
        <w:pStyle w:val="Paragraphedeliste"/>
        <w:bidi/>
        <w:rPr>
          <w:rFonts w:ascii="Simplified Arabic" w:eastAsiaTheme="minorHAnsi" w:hAnsi="Simplified Arabic" w:cs="Simplified Arabic"/>
          <w:noProof/>
          <w:sz w:val="28"/>
          <w:szCs w:val="28"/>
          <w:lang w:val="en-US" w:eastAsia="en-US" w:bidi="ar-DZ"/>
        </w:rPr>
      </w:pPr>
      <w:r w:rsidRPr="0084272F">
        <w:rPr>
          <w:rFonts w:ascii="Simplified Arabic" w:eastAsiaTheme="minorHAnsi" w:hAnsi="Simplified Arabic" w:cs="Simplified Arabic"/>
          <w:noProof/>
          <w:sz w:val="28"/>
          <w:szCs w:val="28"/>
          <w:rtl/>
          <w:lang w:val="en-US" w:eastAsia="en-US" w:bidi="ar-DZ"/>
        </w:rPr>
        <w:t>عنوان المداخلة:</w:t>
      </w:r>
      <w:r w:rsidRPr="00B716E5">
        <w:rPr>
          <w:rFonts w:ascii="Simplified Arabic" w:eastAsiaTheme="minorHAnsi" w:hAnsi="Simplified Arabic" w:cs="Simplified Arabic"/>
          <w:noProof/>
          <w:sz w:val="28"/>
          <w:szCs w:val="28"/>
          <w:rtl/>
          <w:lang w:val="en-US" w:eastAsia="en-US" w:bidi="ar-DZ"/>
        </w:rPr>
        <w:t xml:space="preserve"> </w:t>
      </w:r>
      <w:r w:rsidRPr="0084272F">
        <w:rPr>
          <w:rFonts w:ascii="Simplified Arabic" w:eastAsiaTheme="minorHAnsi" w:hAnsi="Simplified Arabic" w:cs="Simplified Arabic"/>
          <w:noProof/>
          <w:sz w:val="28"/>
          <w:szCs w:val="28"/>
          <w:rtl/>
          <w:lang w:val="en-US" w:eastAsia="en-US" w:bidi="ar-DZ"/>
        </w:rPr>
        <w:t>تطبيقات اليقظة الاستراتيجية في مؤسسات التعليم العالي–</w:t>
      </w:r>
      <w:r w:rsidRPr="00B716E5">
        <w:rPr>
          <w:rFonts w:ascii="Simplified Arabic" w:eastAsiaTheme="minorHAnsi" w:hAnsi="Simplified Arabic" w:cs="Simplified Arabic" w:hint="cs"/>
          <w:noProof/>
          <w:sz w:val="28"/>
          <w:szCs w:val="28"/>
          <w:rtl/>
          <w:lang w:val="en-US" w:eastAsia="en-US" w:bidi="ar-DZ"/>
        </w:rPr>
        <w:t xml:space="preserve"> </w:t>
      </w:r>
      <w:r w:rsidRPr="0084272F">
        <w:rPr>
          <w:rFonts w:ascii="Simplified Arabic" w:eastAsiaTheme="minorHAnsi" w:hAnsi="Simplified Arabic" w:cs="Simplified Arabic"/>
          <w:noProof/>
          <w:sz w:val="28"/>
          <w:szCs w:val="28"/>
          <w:rtl/>
          <w:lang w:val="en-US" w:eastAsia="en-US" w:bidi="ar-DZ"/>
        </w:rPr>
        <w:t>جامعتي كونستانس بألمانيا وماكواري باستراليا كنموذج-</w:t>
      </w:r>
    </w:p>
    <w:p w:rsidR="007343DF" w:rsidRPr="00B716E5" w:rsidRDefault="000D04D9" w:rsidP="007343DF">
      <w:pPr>
        <w:pStyle w:val="Paragraphedeliste"/>
        <w:numPr>
          <w:ilvl w:val="0"/>
          <w:numId w:val="1"/>
        </w:numPr>
        <w:tabs>
          <w:tab w:val="right" w:pos="1557"/>
          <w:tab w:val="right" w:pos="8928"/>
        </w:tabs>
        <w:bidi/>
        <w:spacing w:after="0" w:line="240" w:lineRule="auto"/>
        <w:rPr>
          <w:rFonts w:ascii="Simplified Arabic" w:eastAsiaTheme="minorHAnsi" w:hAnsi="Simplified Arabic" w:cs="Simplified Arabic"/>
          <w:b/>
          <w:bCs/>
          <w:noProof/>
          <w:sz w:val="28"/>
          <w:szCs w:val="28"/>
          <w:rtl/>
          <w:lang w:val="en-US" w:eastAsia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7343DF" w:rsidRPr="00B71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مشاركة </w:t>
      </w:r>
      <w:r w:rsidR="007343DF" w:rsidRPr="007343DF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r w:rsidR="007343DF" w:rsidRPr="007343D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7343DF" w:rsidRPr="007343D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الملتقى الدولي الرابع حول</w:t>
      </w:r>
      <w:r w:rsidR="007343D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  <w:r w:rsidR="007343DF" w:rsidRPr="007343DF">
        <w:rPr>
          <w:rFonts w:ascii="Simplified Arabic" w:eastAsia="Times New Roman" w:hAnsi="Simplified Arabic" w:cs="Simplified Arabic"/>
          <w:b/>
          <w:bCs/>
          <w:sz w:val="28"/>
          <w:szCs w:val="28"/>
        </w:rPr>
        <w:t xml:space="preserve"> </w:t>
      </w:r>
      <w:r w:rsidR="007343DF" w:rsidRPr="007343D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الحماية المستدامة للمستهلك وتحديات العولمة: بين الواقع والمأمول</w:t>
      </w:r>
      <w:r w:rsidR="007343DF">
        <w:rPr>
          <w:rFonts w:ascii="Simplified Arabic" w:eastAsiaTheme="minorHAnsi" w:hAnsi="Simplified Arabic" w:cs="Simplified Arabic" w:hint="cs"/>
          <w:b/>
          <w:bCs/>
          <w:noProof/>
          <w:sz w:val="28"/>
          <w:szCs w:val="28"/>
          <w:rtl/>
          <w:lang w:val="en-US" w:eastAsia="en-US" w:bidi="ar-DZ"/>
        </w:rPr>
        <w:t>،</w:t>
      </w:r>
      <w:r w:rsidR="007343DF" w:rsidRPr="00B716E5">
        <w:rPr>
          <w:rFonts w:ascii="Simplified Arabic" w:eastAsiaTheme="minorHAnsi" w:hAnsi="Simplified Arabic" w:cs="Simplified Arabic" w:hint="cs"/>
          <w:b/>
          <w:bCs/>
          <w:noProof/>
          <w:sz w:val="28"/>
          <w:szCs w:val="28"/>
          <w:rtl/>
          <w:lang w:val="en-US" w:eastAsia="en-US" w:bidi="ar-DZ"/>
        </w:rPr>
        <w:t xml:space="preserve"> </w:t>
      </w:r>
      <w:r w:rsidR="007343DF" w:rsidRPr="00B716E5">
        <w:rPr>
          <w:rFonts w:ascii="Simplified Arabic" w:eastAsiaTheme="minorHAnsi" w:hAnsi="Simplified Arabic" w:cs="Simplified Arabic" w:hint="cs"/>
          <w:noProof/>
          <w:sz w:val="28"/>
          <w:szCs w:val="28"/>
          <w:rtl/>
          <w:lang w:val="en-US" w:eastAsia="en-US" w:bidi="ar-DZ"/>
        </w:rPr>
        <w:t>يومي:</w:t>
      </w:r>
      <w:r w:rsidR="007343DF" w:rsidRPr="00B505B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7343DF" w:rsidRPr="007343DF">
        <w:rPr>
          <w:rFonts w:ascii="Simplified Arabic" w:eastAsia="Times New Roman" w:hAnsi="Simplified Arabic" w:cs="Simplified Arabic"/>
          <w:sz w:val="28"/>
          <w:szCs w:val="28"/>
          <w:rtl/>
        </w:rPr>
        <w:t>06-07 أكتوبر2014</w:t>
      </w:r>
      <w:r w:rsidR="007343DF" w:rsidRPr="00B716E5">
        <w:rPr>
          <w:rFonts w:ascii="Simplified Arabic" w:eastAsiaTheme="minorHAnsi" w:hAnsi="Simplified Arabic" w:cs="Simplified Arabic" w:hint="cs"/>
          <w:b/>
          <w:bCs/>
          <w:noProof/>
          <w:sz w:val="28"/>
          <w:szCs w:val="28"/>
          <w:rtl/>
          <w:lang w:val="en-US" w:eastAsia="en-US" w:bidi="ar-DZ"/>
        </w:rPr>
        <w:t>.</w:t>
      </w:r>
      <w:r w:rsidR="007343DF" w:rsidRPr="00B71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7343DF" w:rsidRPr="00B716E5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</w:t>
      </w:r>
      <w:r w:rsidR="007343DF" w:rsidRPr="00B71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العلوم التجارية</w:t>
      </w:r>
      <w:r w:rsidR="007343DF" w:rsidRPr="00B716E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وعلوم التسيير، جامعة</w:t>
      </w:r>
      <w:r w:rsidR="007343D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تبسة</w:t>
      </w:r>
      <w:r w:rsidR="007A4AF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الجزائر.</w:t>
      </w:r>
    </w:p>
    <w:p w:rsidR="00B91C04" w:rsidRDefault="007343DF" w:rsidP="00B91C04">
      <w:pPr>
        <w:tabs>
          <w:tab w:val="right" w:pos="1557"/>
          <w:tab w:val="right" w:pos="8928"/>
        </w:tabs>
        <w:bidi/>
        <w:spacing w:after="0" w:line="240" w:lineRule="auto"/>
        <w:ind w:left="-2" w:firstLine="851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 w:rsidRPr="0084272F">
        <w:rPr>
          <w:rFonts w:ascii="Simplified Arabic" w:eastAsiaTheme="minorHAnsi" w:hAnsi="Simplified Arabic" w:cs="Simplified Arabic"/>
          <w:noProof/>
          <w:sz w:val="28"/>
          <w:szCs w:val="28"/>
          <w:rtl/>
          <w:lang w:val="en-US" w:eastAsia="en-US" w:bidi="ar-DZ"/>
        </w:rPr>
        <w:t>عنوان المداخلة</w:t>
      </w:r>
      <w:r w:rsidRPr="00B91C04">
        <w:rPr>
          <w:rFonts w:ascii="Simplified Arabic" w:eastAsiaTheme="minorHAnsi" w:hAnsi="Simplified Arabic" w:cs="Simplified Arabic"/>
          <w:b/>
          <w:bCs/>
          <w:noProof/>
          <w:sz w:val="28"/>
          <w:szCs w:val="28"/>
          <w:rtl/>
          <w:lang w:val="en-US" w:eastAsia="en-US" w:bidi="ar-DZ"/>
        </w:rPr>
        <w:t>:</w:t>
      </w:r>
      <w:r w:rsidR="00B91C04" w:rsidRPr="00B91C04">
        <w:rPr>
          <w:rFonts w:ascii="Simplified Arabic" w:eastAsia="Times New Roman" w:hAnsi="Simplified Arabic" w:cs="Simplified Arabic"/>
          <w:b/>
          <w:bCs/>
          <w:color w:val="333333"/>
          <w:sz w:val="32"/>
          <w:szCs w:val="32"/>
          <w:rtl/>
        </w:rPr>
        <w:t xml:space="preserve"> </w:t>
      </w:r>
      <w:r w:rsidR="00B91C04" w:rsidRPr="00B91C04">
        <w:rPr>
          <w:rFonts w:ascii="Simplified Arabic" w:eastAsia="Times New Roman" w:hAnsi="Simplified Arabic" w:cs="Simplified Arabic"/>
          <w:color w:val="333333"/>
          <w:sz w:val="28"/>
          <w:szCs w:val="28"/>
          <w:rtl/>
        </w:rPr>
        <w:t>التوجهات العربية في الحماية المستدامة للمستهلك تجربة دول مجلس التعاون الخليجي</w:t>
      </w:r>
      <w:r w:rsidR="00B91C04"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  <w:t>.</w:t>
      </w:r>
    </w:p>
    <w:p w:rsidR="000D04D9" w:rsidRPr="000D04D9" w:rsidRDefault="000D04D9" w:rsidP="000D04D9">
      <w:pPr>
        <w:pStyle w:val="Paragraphedeliste"/>
        <w:numPr>
          <w:ilvl w:val="0"/>
          <w:numId w:val="1"/>
        </w:numPr>
        <w:tabs>
          <w:tab w:val="right" w:pos="1557"/>
          <w:tab w:val="right" w:pos="8928"/>
        </w:tabs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دورة تدريبية عن استخدام برنامج الرزم الاحصائية </w:t>
      </w:r>
      <w:r>
        <w:rPr>
          <w:rFonts w:ascii="Simplified Arabic" w:hAnsi="Simplified Arabic" w:cs="Simplified Arabic"/>
          <w:sz w:val="28"/>
          <w:szCs w:val="28"/>
          <w:lang w:bidi="ar-DZ"/>
        </w:rPr>
        <w:t>SPSS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يومي 30-31 أكتوبر 2015</w:t>
      </w:r>
      <w:bookmarkStart w:id="0" w:name="_GoBack"/>
      <w:bookmarkEnd w:id="0"/>
    </w:p>
    <w:p w:rsidR="00B91C04" w:rsidRDefault="00B91C04" w:rsidP="00B91C04">
      <w:pPr>
        <w:pStyle w:val="Paragraphedeliste"/>
        <w:numPr>
          <w:ilvl w:val="0"/>
          <w:numId w:val="1"/>
        </w:numPr>
        <w:tabs>
          <w:tab w:val="right" w:pos="1557"/>
          <w:tab w:val="right" w:pos="8928"/>
        </w:tabs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>
        <w:rPr>
          <w:rFonts w:ascii="Simplified Arabic" w:eastAsia="Times New Roman" w:hAnsi="Simplified Arabic" w:cs="Simplified Arabic"/>
          <w:color w:val="333333"/>
          <w:sz w:val="28"/>
          <w:szCs w:val="28"/>
        </w:rPr>
        <w:t>Participation au 7</w:t>
      </w:r>
      <w:r>
        <w:rPr>
          <w:rFonts w:ascii="Simplified Arabic" w:eastAsia="Times New Roman" w:hAnsi="Simplified Arabic" w:cs="Simplified Arabic"/>
          <w:color w:val="333333"/>
          <w:sz w:val="28"/>
          <w:szCs w:val="28"/>
          <w:vertAlign w:val="superscript"/>
        </w:rPr>
        <w:t>ème</w:t>
      </w:r>
      <w:r>
        <w:rPr>
          <w:rFonts w:ascii="Simplified Arabic" w:eastAsia="Times New Roman" w:hAnsi="Simplified Arabic" w:cs="Simplified Arabic"/>
          <w:color w:val="333333"/>
          <w:sz w:val="28"/>
          <w:szCs w:val="28"/>
        </w:rPr>
        <w:t xml:space="preserve"> symposium international : regards croisés sur les transformations de la gestion et des organisations publiques, le 26 et 27novembre 2015</w:t>
      </w:r>
      <w:r w:rsidR="007A4AF2">
        <w:rPr>
          <w:rFonts w:ascii="Simplified Arabic" w:eastAsia="Times New Roman" w:hAnsi="Simplified Arabic" w:cs="Simplified Arabic"/>
          <w:color w:val="333333"/>
          <w:sz w:val="28"/>
          <w:szCs w:val="28"/>
        </w:rPr>
        <w:t>, à l’ISEM université de Montpellier, France.</w:t>
      </w:r>
    </w:p>
    <w:p w:rsidR="007A4AF2" w:rsidRPr="00B91C04" w:rsidRDefault="007A4AF2" w:rsidP="007A4AF2">
      <w:pPr>
        <w:pStyle w:val="Paragraphedeliste"/>
        <w:tabs>
          <w:tab w:val="right" w:pos="1557"/>
          <w:tab w:val="right" w:pos="8928"/>
        </w:tabs>
        <w:spacing w:after="0" w:line="240" w:lineRule="auto"/>
        <w:rPr>
          <w:rFonts w:ascii="Simplified Arabic" w:eastAsia="Times New Roman" w:hAnsi="Simplified Arabic" w:cs="Simplified Arabic"/>
          <w:color w:val="333333"/>
          <w:sz w:val="28"/>
          <w:szCs w:val="28"/>
        </w:rPr>
      </w:pPr>
      <w:r>
        <w:rPr>
          <w:rFonts w:ascii="Simplified Arabic" w:eastAsia="Times New Roman" w:hAnsi="Simplified Arabic" w:cs="Simplified Arabic"/>
          <w:color w:val="333333"/>
          <w:sz w:val="28"/>
          <w:szCs w:val="28"/>
        </w:rPr>
        <w:t>Titre de communication : les contrats de partenariats public-privé ; enseignements tirés de l’expérience européenne pour l’Algérie.</w:t>
      </w:r>
    </w:p>
    <w:p w:rsidR="00B91C04" w:rsidRPr="00B91C04" w:rsidRDefault="00B91C04" w:rsidP="00B91C04">
      <w:pPr>
        <w:tabs>
          <w:tab w:val="right" w:pos="1557"/>
          <w:tab w:val="right" w:pos="8928"/>
        </w:tabs>
        <w:bidi/>
        <w:spacing w:after="0" w:line="240" w:lineRule="auto"/>
        <w:ind w:left="-2" w:firstLine="851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B91C04" w:rsidRDefault="00B91C04" w:rsidP="00B91C04">
      <w:pPr>
        <w:tabs>
          <w:tab w:val="right" w:pos="1557"/>
          <w:tab w:val="right" w:pos="8928"/>
        </w:tabs>
        <w:bidi/>
        <w:spacing w:after="0" w:line="240" w:lineRule="auto"/>
        <w:ind w:left="-2" w:firstLine="85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7343DF" w:rsidRPr="0084272F" w:rsidRDefault="007343DF" w:rsidP="007343DF">
      <w:pPr>
        <w:pStyle w:val="Paragraphedeliste"/>
        <w:bidi/>
        <w:rPr>
          <w:rFonts w:ascii="Simplified Arabic" w:eastAsiaTheme="minorHAnsi" w:hAnsi="Simplified Arabic" w:cs="Simplified Arabic"/>
          <w:noProof/>
          <w:sz w:val="28"/>
          <w:szCs w:val="28"/>
          <w:rtl/>
          <w:lang w:val="en-US" w:eastAsia="en-US" w:bidi="ar-DZ"/>
        </w:rPr>
      </w:pPr>
    </w:p>
    <w:p w:rsidR="00727985" w:rsidRPr="00705486" w:rsidRDefault="00727985" w:rsidP="00705486">
      <w:pPr>
        <w:pStyle w:val="Paragraphedeliste"/>
        <w:bidi/>
        <w:spacing w:after="0"/>
        <w:jc w:val="both"/>
        <w:rPr>
          <w:b/>
          <w:bCs/>
          <w:u w:val="single"/>
          <w:rtl/>
          <w:lang w:bidi="ar-DZ"/>
        </w:rPr>
      </w:pPr>
    </w:p>
    <w:sectPr w:rsidR="00727985" w:rsidRPr="00705486" w:rsidSect="00E92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3C0"/>
    <w:multiLevelType w:val="hybridMultilevel"/>
    <w:tmpl w:val="47C0053C"/>
    <w:lvl w:ilvl="0" w:tplc="F63CF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5D5E"/>
    <w:multiLevelType w:val="hybridMultilevel"/>
    <w:tmpl w:val="32F67B60"/>
    <w:lvl w:ilvl="0" w:tplc="040C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43294CD0"/>
    <w:multiLevelType w:val="hybridMultilevel"/>
    <w:tmpl w:val="57CA4D1E"/>
    <w:lvl w:ilvl="0" w:tplc="71C61E80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56BD6"/>
    <w:multiLevelType w:val="hybridMultilevel"/>
    <w:tmpl w:val="1DBAE910"/>
    <w:lvl w:ilvl="0" w:tplc="715AF004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85"/>
    <w:rsid w:val="00026212"/>
    <w:rsid w:val="000736E8"/>
    <w:rsid w:val="000A5F2A"/>
    <w:rsid w:val="000D04D9"/>
    <w:rsid w:val="000F5304"/>
    <w:rsid w:val="00132468"/>
    <w:rsid w:val="00194B3C"/>
    <w:rsid w:val="00205CB2"/>
    <w:rsid w:val="002565CF"/>
    <w:rsid w:val="003A6FDD"/>
    <w:rsid w:val="003C68AD"/>
    <w:rsid w:val="00432F57"/>
    <w:rsid w:val="0050147D"/>
    <w:rsid w:val="00563CC2"/>
    <w:rsid w:val="005B508B"/>
    <w:rsid w:val="006161E3"/>
    <w:rsid w:val="00681F1C"/>
    <w:rsid w:val="00696576"/>
    <w:rsid w:val="006A164F"/>
    <w:rsid w:val="006C778E"/>
    <w:rsid w:val="006E1A30"/>
    <w:rsid w:val="00705486"/>
    <w:rsid w:val="00727985"/>
    <w:rsid w:val="00733A61"/>
    <w:rsid w:val="007343DF"/>
    <w:rsid w:val="007A4AF2"/>
    <w:rsid w:val="007B09CF"/>
    <w:rsid w:val="0084272F"/>
    <w:rsid w:val="00851C4D"/>
    <w:rsid w:val="008F0728"/>
    <w:rsid w:val="009C190C"/>
    <w:rsid w:val="009C38F0"/>
    <w:rsid w:val="00A2364B"/>
    <w:rsid w:val="00A8377E"/>
    <w:rsid w:val="00AB1D26"/>
    <w:rsid w:val="00B05325"/>
    <w:rsid w:val="00B716E5"/>
    <w:rsid w:val="00B91C04"/>
    <w:rsid w:val="00BC20E3"/>
    <w:rsid w:val="00C4312B"/>
    <w:rsid w:val="00CD201E"/>
    <w:rsid w:val="00CD56DD"/>
    <w:rsid w:val="00CF5F27"/>
    <w:rsid w:val="00D25818"/>
    <w:rsid w:val="00D449A2"/>
    <w:rsid w:val="00D65015"/>
    <w:rsid w:val="00DE72FF"/>
    <w:rsid w:val="00E0173A"/>
    <w:rsid w:val="00E10027"/>
    <w:rsid w:val="00E92A84"/>
    <w:rsid w:val="00F21206"/>
    <w:rsid w:val="00F67E23"/>
    <w:rsid w:val="00F94FF8"/>
    <w:rsid w:val="00FA39D2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798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7985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unhideWhenUsed/>
    <w:rsid w:val="00F67E23"/>
    <w:pPr>
      <w:spacing w:after="120"/>
    </w:pPr>
    <w:rPr>
      <w:rFonts w:ascii="Calibri" w:eastAsia="Calibri" w:hAnsi="Calibri" w:cs="Arial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67E23"/>
    <w:rPr>
      <w:rFonts w:ascii="Calibri" w:eastAsia="Calibri" w:hAnsi="Calibri" w:cs="Arial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798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27985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unhideWhenUsed/>
    <w:rsid w:val="00F67E23"/>
    <w:pPr>
      <w:spacing w:after="120"/>
    </w:pPr>
    <w:rPr>
      <w:rFonts w:ascii="Calibri" w:eastAsia="Calibri" w:hAnsi="Calibri" w:cs="Arial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67E23"/>
    <w:rPr>
      <w:rFonts w:ascii="Calibri" w:eastAsia="Calibri" w:hAnsi="Calibri" w:cs="Arial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</dc:creator>
  <cp:lastModifiedBy>ms</cp:lastModifiedBy>
  <cp:revision>3</cp:revision>
  <cp:lastPrinted>2014-07-15T10:46:00Z</cp:lastPrinted>
  <dcterms:created xsi:type="dcterms:W3CDTF">2016-05-31T17:48:00Z</dcterms:created>
  <dcterms:modified xsi:type="dcterms:W3CDTF">2016-07-01T12:58:00Z</dcterms:modified>
</cp:coreProperties>
</file>