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right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bidi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  <w:rtl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  <w:rtl/>
                                </w:rPr>
                                <w:t xml:space="preserve">مترجم من الإنجليزية إلى العربية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  <w:rtl/>
                          </w:rPr>
                          <w:t xml:space="preserve">مترجم من الإنجليزية إلى العربية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/>
        </w:rPr>
        <w:drawing>
          <wp:inline distB="0" distT="0" distL="0" distR="0">
            <wp:extent cx="1600200" cy="962025"/>
            <wp:effectExtent b="0" l="0" r="0" t="0"/>
            <wp:docPr descr="C:\Users\user\Desktop\rahma\1655872840274.jpg" id="1" name="image1.png"/>
            <a:graphic>
              <a:graphicData uri="http://schemas.openxmlformats.org/drawingml/2006/picture">
                <pic:pic>
                  <pic:nvPicPr>
                    <pic:cNvPr descr="C:\Users\user\Desktop\rahma\1655872840274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/>
        </w:rPr>
        <w:t xml:space="preserve">سيرة ذاتية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t xml:space="preserve">ملفي الشخصي: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االاسم: د. رحمة حمدي بشرى تحاميد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الحالة الإجتماعية: متزوج.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المؤهل العلمي</w:t>
      </w:r>
      <w:r w:rsidDel="00000000" w:rsidR="00000000" w:rsidRPr="00000000">
        <w:rPr>
          <w:rtl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: درجة دكتوراة الفلسفة في علوم المعلومات والمكتبات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التخصص العام: علوم المعلومات والمكتبات.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التخصص الدقيق: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تكنولوجيا المعلومات المكتبات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الوظيفة الحالية</w:t>
      </w:r>
      <w:r w:rsidDel="00000000" w:rsidR="00000000" w:rsidRPr="00000000">
        <w:rPr>
          <w:rtl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: أستاذ مساعد - رئيس قسم المكتبات والمعلومات - جامعة الإمام المهدي - كلية الآداب - الجزيرة أبا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t xml:space="preserve">الاتصـــــــــــــال: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+249917770321 - +249114404060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drawing>
          <wp:inline distB="0" distT="0" distL="0" distR="0">
            <wp:extent cx="204470" cy="20447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  <w:hyperlink r:id="rId8">
        <w:r w:rsidDel="00000000" w:rsidR="00000000" w:rsidRPr="00000000">
          <w:rPr>
            <w:rFonts w:ascii="Simplified Arabic" w:cs="Simplified Arabic" w:eastAsia="Simplified Arabic" w:hAnsi="Simplified Arab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refgahamdi@gmail.com</w:t>
        </w:r>
      </w:hyperlink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  <w:hyperlink r:id="rId9">
        <w:r w:rsidDel="00000000" w:rsidR="00000000" w:rsidRPr="00000000">
          <w:rPr>
            <w:rFonts w:ascii="Simplified Arabic" w:cs="Simplified Arabic" w:eastAsia="Simplified Arabic" w:hAnsi="Simplified Arab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eramabushra@hotmail.com</w:t>
        </w:r>
      </w:hyperlink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مختص بمجال علمي:</w:t>
      </w:r>
      <w:hyperlink r:id="rId10">
        <w:r w:rsidDel="00000000" w:rsidR="00000000" w:rsidRPr="00000000">
          <w:rPr>
            <w:rFonts w:ascii="Simplified Arabic" w:cs="Simplified Arabic" w:eastAsia="Simplified Arabic" w:hAnsi="Simplified Arab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https://scholar.google.com/citations؟usre=6KHr89gAAAAj&amp;hi=ar</w:t>
        </w:r>
      </w:hyperlink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المدونة: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https://portal.arid.my/ar-LY/Blog/7458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منصة أريد: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https://portalarid.my/0003-3584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ينكدين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: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https://www.linekedin.com/in/rahma-hamdi-56ba211a0</w:t>
        </w:r>
      </w:hyperlink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فيسبوك: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/>
          </w:rPr>
          <w:t xml:space="preserve">https://m.facebook.com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314318"/>
          <w:sz w:val="24"/>
          <w:szCs w:val="24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8"/>
          <w:szCs w:val="28"/>
          <w:u w:val="single"/>
          <w:vertAlign w:val="baseline"/>
          <w:rtl/>
        </w:rPr>
        <w:t xml:space="preserve">الاسماعيلية</w:t>
      </w:r>
      <w:r w:rsidDel="00000000" w:rsidR="00000000" w:rsidRPr="00000000">
        <w:rPr>
          <w:rFonts w:ascii="Times New Roman" w:cs="Times New Roman" w:eastAsia="Times New Roman" w:hAnsi="Times New Roman"/>
          <w:color w:val="314318"/>
          <w:sz w:val="24"/>
          <w:szCs w:val="24"/>
          <w:rtl/>
        </w:rPr>
        <w:t xml:space="preserve">: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314318"/>
          <w:sz w:val="24"/>
          <w:szCs w:val="24"/>
          <w:rtl/>
        </w:rPr>
        <w:bidi/>
      </w:pPr>
      <w:r w:rsidDel="00000000" w:rsidR="00000000" w:rsidRPr="00000000">
        <w:rPr>
          <w:rtl/>
        </w:rPr>
      </w:r>
    </w:p>
    <w:tbl>
      <w:tblPr>
        <w:tblStyle w:val="Table1"/>
        <w:bidiVisual w:val="1"/>
        <w:tblW w:w="10398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3"/>
        <w:gridCol w:w="3969"/>
        <w:gridCol w:w="1526"/>
        <w:tblGridChange w:id="0">
          <w:tblGrid>
            <w:gridCol w:w="4903"/>
            <w:gridCol w:w="3969"/>
            <w:gridCol w:w="152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المؤهل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المؤسسة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بكالوريوس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عام في اللغة الروسية - علوم المعلومات والمكتبات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الخرطوم كلية الآداب والعلوم الإنسانية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1994 - 1998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بكالوريوس مع مرتبة الشرف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في علوم المعلومات والمكتبات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الخرطوم كلية الآداب والعلوم الإنسانية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أغسطس ، 2000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الماجستير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في علوم المعلومات والمكتبات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الخرطوم كلية الآداب والعلوم الإنسانية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يوليو 2010.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الدكتوراه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في علوم المعلومات والمكتبات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الخرطوم كلية الآداب والعلوم الإنسانية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أبريل 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دبلوم تشغيل الكمبيوتر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، مارس 2001</w:t>
            </w:r>
            <w:r w:rsidDel="00000000" w:rsidR="00000000" w:rsidRPr="00000000">
              <w:rPr>
                <w:rtl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t xml:space="preserve">الخبرات العملية: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tl/>
        </w:rPr>
      </w:r>
    </w:p>
    <w:tbl>
      <w:tblPr>
        <w:tblStyle w:val="Table2"/>
        <w:bidiVisual w:val="1"/>
        <w:tblW w:w="10881.0" w:type="dxa"/>
        <w:jc w:val="left"/>
        <w:tblInd w:w="-1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3"/>
        <w:gridCol w:w="1985"/>
        <w:gridCol w:w="2943"/>
        <w:tblGridChange w:id="0">
          <w:tblGrid>
            <w:gridCol w:w="5953"/>
            <w:gridCol w:w="1985"/>
            <w:gridCol w:w="294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الخبرة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الجهة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أمين مكتبة كلية الشريعة والقانون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10/7/2003 إلى 9/12/2006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مساعد بقسم المكتبات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والمعلومات ، كلية الآداب والعلوم الإنسانية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1/7/2003 إلى 27/6/2010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محاضر بقسم المكتبات والمعلومات 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كلية الآداب والعلوم الإنسانية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27/6/2010 إلى 7/4/2016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أستاذ مساعد بجامعة الإمام المهدي 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كلية الآداب والعلوم الإنسانية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7/4/2016 - 2022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عضو هيئة تدريس بكل الدراسات العليا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7/4/2016 - 2022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رئيس قسم المكتبات والمعلومات 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كلية الآداب والعلوم الإنسانية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1/8/2018 - 1/12/2021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عضو مجلس كلية الآداب والعلوم الإنسانية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1/8/2018 - 1/12/2021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عضو مجلس الدراسات العليا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1/8/2018 - 1/12/2021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رئيس لجنة تطوير التنمية منهج قسم المكتبات والمعلومات بكلية الآداب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15/7/2018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للدراسات العليا والدراسات العليا لقسم المكتبات والمعلومات 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كلية الآداب والعلوم الإنسانية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10/3/2019</w:t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Rule="auto"/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t xml:space="preserve">المشاركات العلمية: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4D">
      <w:pPr>
        <w:rPr>
          <w:rtl/>
        </w:rPr>
        <w:bidi/>
      </w:pPr>
      <w:r w:rsidDel="00000000" w:rsidR="00000000" w:rsidRPr="00000000">
        <w:rPr>
          <w:rtl/>
        </w:rPr>
        <w:t xml:space="preserve">.</w:t>
      </w:r>
    </w:p>
    <w:tbl>
      <w:tblPr>
        <w:tblStyle w:val="Table3"/>
        <w:bidiVisual w:val="1"/>
        <w:tblW w:w="10398.000000000002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6"/>
        <w:gridCol w:w="6062"/>
        <w:tblGridChange w:id="0">
          <w:tblGrid>
            <w:gridCol w:w="4336"/>
            <w:gridCol w:w="606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نوع التعاون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الجهة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التدريس في قسم المكتبات وعدم كفاية مقررات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دخول إلى دار الدخول إلى دار الفيروسات.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علم الكتابة العربية .تحليل وتصميم نظم معلومات المكتبات .علم الببليوجرافيا.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علم المعلومات الدولي والمقارن. المستودعات الرقمية. تشريعات ومعايير المكتبات. سيكولوجية القراءة.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المشاركة في ومناقشة رسالة الماجستير والبكالريوس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الجامعة الجامعية والدبلوم العالي والبكلاريوس بقسم المكتبات والمعلومات جامعة الإمام المهدي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المشاركة في تحكيم مقالات وأبحاث علمية أريد الدولية لقياس المعلومات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 للعلماء والخبراء والباحثين العرب الناطقين بالعربية / العدد الأول (المراجعة العلمية وأهميتها في البحث العلمي) ، العدد الثاني (الحر المراجعة العلمية للحصول على المؤتمرات العلمية بين اشكالات التحكم وحتمية الإتاحة: مشروع المنصة الجزائرية للتظاهرات العلمية أن النموذجاً) ، العدد (اخلاقيات البيانات) الدراسة العلمية: دراسة مسحية للمكتبات الجامعية).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مشاركة في مؤتمر واقع أنظمة المعلومات والتوثيق في ظل التحولات والرهانات المستقبل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وهران 1 أحمد بن بلة في الفترة من 8-9 / 3/2017.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مشاركة في ملتقى عمداء المكتبات والمعلومات بجامعات وكليات قطاع كردفان المقام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الإمام المهدي - عمادة المكتبات ، أكتوبر 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المشاركة في ملتقى علمي بعنوان "الاسبوع العربي للوصول الحر"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 للعلماء والخبراء والباحثين العرب الناطقين بالعربية ، 23-26 اكتوبر 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المشاركة في اللجنة العلمية لإعداد الملتقي لأعضاء منصة أريد الثقافي في السودان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 للعلماء والخبراء والباحثين العرب الناطقين بالعربية ،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282/2022 م</w:t>
            </w:r>
            <w:r w:rsidDel="00000000" w:rsidR="00000000" w:rsidRPr="00000000">
              <w:rPr>
                <w:rtl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62">
      <w:pPr>
        <w:rPr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63">
      <w:pPr>
        <w:rPr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t xml:space="preserve">الأبحاث والمقالات المنشورة: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65">
      <w:pPr>
        <w:rPr>
          <w:rtl/>
        </w:rPr>
        <w:bidi/>
      </w:pPr>
      <w:r w:rsidDel="00000000" w:rsidR="00000000" w:rsidRPr="00000000">
        <w:rPr>
          <w:rtl/>
        </w:rPr>
      </w:r>
    </w:p>
    <w:tbl>
      <w:tblPr>
        <w:tblStyle w:val="Table4"/>
        <w:bidiVisual w:val="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"/>
        <w:gridCol w:w="10031"/>
        <w:tblGridChange w:id="0">
          <w:tblGrid>
            <w:gridCol w:w="651"/>
            <w:gridCol w:w="1003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الرقم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عنوان البحث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تقنية المعلومات ودورها في التوثيق الصناعي بالسودان "دراسة تطبيقية على وزارة الصناعة ، البحوث والاستشارات الصناعية ، مجموعة بنك النيلين للتنمية الصناعية" (مقدم لنيل شهادة الماجستير في علوم المعلومات والمكتبات ، جامعة الخرطوم)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تأثير عوامل توظيف تقنية نظم المعلومات في أداء مكتبات البنوك السودانية: دراسة تطبيقية على مكتبات بنك السودان المركزي ، وبنك أمدرمان الوطني ، ومصرف المزارع التجاري (مقدم لنيل درجة الدكتوراه في علوم المعلومات والمكتبات جامعة الخرطوم)</w:t>
            </w:r>
          </w:p>
          <w:p w:rsidR="00000000" w:rsidDel="00000000" w:rsidP="00000000" w:rsidRDefault="00000000" w:rsidRPr="00000000" w14:paraId="0000006C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واقع ومستقبل المكتبات والمعلومات بولاية الخرطوم في منظومة الأمم المتحدة ، مجلة كلية الآداب والعلوم الإنسانية ، جامعة الإمام المهدي ، العدد الأول ، أغسطس 2018 ، السودان.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/>
              </w:rPr>
              <w:t xml:space="preserve"> 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البرمجيات المفتوحة المصدر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استخدام نظام قبول التكنولوجيا لقياس جودة خدمات المكتبات الإلكترونية في السودان: جامعة السودان المفتوحة أنموذجاً ، مجلة أريد الدولية لقياس المجلد الأول ، العدد الأول ، يوليو 2020.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شبكات التواصل الاجتماعي ودورها في تطوير التعليم بولاية الخرطوم: جامعة النيلين أن النموذجاً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، المجلة لدراسة المعلومات والتوثيق ، جمعية اختصاصي المعلومات والمكتبات والتوثيق العراقية ، المجلد الثالث ، العدد الأول ، نوفمبر 2020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التوثيق: مفهومه وأساليبه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(مقال منشورة في مدونة د. رحمة حمدي بشرى بمنصة أريد الدولية 24/10/2020)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| أهمية المعلومات ودورها في خدمة البحث والمجتمع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مقال منشورة في مدونة د. رحمة حمدي بشرى بمنصة أريد الدولية 26/10/2020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نظريات علمية: نظرية الإدارة العلمية: وجهة نظر مقال منشورة في مدونة د. رحمة حمدي بشرى بمنصة أريد الدولية 22/2/2021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الصناعات الحكومية وتحويلات الأوراق المالية الرقمية موال منشورة في مدونة د. رحمة حمدي بشرى بمنصة أريد الدولية 26/5/2021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ما هو التعليم الذاتي؟ وما هي أهم مصادره؟ مقال منشورة في مدونة د. رحمة حمدي بشرى بمنصة أريد الدولية 1/6/2021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المنشورات الرقمية بالجامعات ودورها في إثراء البحث العلمي: نماذج وتعليمات ، منشورات منشورة من ماليزيا ، 1443 ه -2021 م ، العدد الأول ، ISBN 978-1-365-59781-7</w:t>
            </w:r>
            <w:r w:rsidDel="00000000" w:rsidR="00000000" w:rsidRPr="00000000">
              <w:rPr>
                <w:rtl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t xml:space="preserve">الدورات التدريبية والورش:</w:t>
      </w:r>
    </w:p>
    <w:tbl>
      <w:tblPr>
        <w:tblStyle w:val="Table5"/>
        <w:bidiVisual w:val="1"/>
        <w:tblW w:w="11023.0" w:type="dxa"/>
        <w:jc w:val="left"/>
        <w:tblInd w:w="-34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4"/>
        <w:gridCol w:w="3544"/>
        <w:gridCol w:w="850"/>
        <w:gridCol w:w="2235"/>
        <w:tblGridChange w:id="0">
          <w:tblGrid>
            <w:gridCol w:w="4394"/>
            <w:gridCol w:w="3544"/>
            <w:gridCol w:w="85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مسمى الدورة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الجهة المنفذة للدورة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مدة الدورة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تاريخ الدورة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حتمية لأساتذة جامعة الإمام المهدي في تكنولوجيا المعلومات في التدريس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15 يوم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10-24 / 7/2005 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حتمية لأساتذة جامعة الإمام المهدي في الإنترنت وبرنامج التحليل الإحصائي الصيفي (SPSS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جامعة الإمام المهدي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15 يوم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9-23 / 9/2005 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أساسية في نظم وطرائق التدريس الجامعي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مركز جامعة الخرطوم للتدريب المتقدم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9 أيام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11-19 نوفمبر 2015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أساسية في استخدام تكنولوجيا التعليم في التدريس الجامعي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مركز جامعة الخرطوم للتدريب المتقدم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7 ايام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29 نوفمبر - 5 ديسمبر 2015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أساسية في أساسيات البحث العلمي (علوم إنسانية)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مركز جامعة الخرطوم للتدريب المتقدم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7 أيام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6-12 ديسمبر 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أساسية في القياس والتقويم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مركز جامعة الخرطوم للتدريب المتقدم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8 أيام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19-26 نوفمبر 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دورة تدريبية في الفهرسة المقرة آلياً (MARC 21) وفق RDA))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المركز الدولي للمكتبات ومراكز المعلومات (مصر) و عدني للتدريب (السودان) - جامعة الزعيم الأزهري.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-25 أكتوبر 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ورشة أقسام المكتبات في الوطن العربي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جامعة الكفيل ، جامعة العميد ، مركز الفهرسة ونظم المعلومات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ساعتان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، 2/6/2020.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right"/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sz w:val="24"/>
                <w:szCs w:val="24"/>
                <w:rtl/>
              </w:rPr>
              <w:t xml:space="preserve">النصب والموكمية خلال ورشة العمل التي تم إجراؤها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righ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شهادة التدريب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ساعتان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23/3/2022 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right"/>
              <w:rPr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sz w:val="24"/>
                <w:szCs w:val="24"/>
                <w:rtl/>
              </w:rPr>
              <w:t xml:space="preserve">الدورة التدريبية المكثفة: تدريب المدربين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مركز فال للتدريب - السودان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شهر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1 / 9-1 / 10/2021</w:t>
            </w:r>
          </w:p>
        </w:tc>
      </w:tr>
    </w:tbl>
    <w:p w:rsidR="00000000" w:rsidDel="00000000" w:rsidP="00000000" w:rsidRDefault="00000000" w:rsidRPr="00000000" w14:paraId="000000B3">
      <w:pPr>
        <w:rPr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t xml:space="preserve">الندوات والمؤتمرات:</w:t>
      </w:r>
    </w:p>
    <w:tbl>
      <w:tblPr>
        <w:tblStyle w:val="Table6"/>
        <w:bidiVisual w:val="1"/>
        <w:tblW w:w="11199.0" w:type="dxa"/>
        <w:jc w:val="left"/>
        <w:tblInd w:w="-34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"/>
        <w:gridCol w:w="6226"/>
        <w:gridCol w:w="2918"/>
        <w:gridCol w:w="1607"/>
        <w:tblGridChange w:id="0">
          <w:tblGrid>
            <w:gridCol w:w="448"/>
            <w:gridCol w:w="6226"/>
            <w:gridCol w:w="2918"/>
            <w:gridCol w:w="1607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م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المؤتمر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مكان إنعقاد المؤتمر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rtl/>
              </w:rPr>
              <w:bidi/>
            </w:pPr>
            <w:r w:rsidDel="00000000" w:rsidR="00000000" w:rsidRPr="00000000">
              <w:rPr>
                <w:b w:val="1"/>
                <w:rtl/>
              </w:rPr>
              <w:t xml:space="preserve">التاريخ</w:t>
            </w:r>
          </w:p>
        </w:tc>
      </w:tr>
      <w:tr>
        <w:trPr>
          <w:cantSplit w:val="0"/>
          <w:trHeight w:val="706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مؤتمر واقع أنظمة المعلومات والتوثيق في ظل التحولات والرهانات المستقبل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بجامعة وهران 1 أحمد بن بلة</w:t>
            </w: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tl/>
              </w:rPr>
              <w:t xml:space="preserve">- الجزائر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9/3/2017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المؤتمر السنوي (التاسع والعشرون) للاتحاد العربي للمكتبات والمعلومات (اعلم)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بورتسودان - السودان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19-21 2018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عبر الانترنت (الوصول إلى المعلومات: حماية للإنسان وبناء الثقة وإحياء للأمل)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 ،.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6/10/2020</w:t>
            </w:r>
          </w:p>
        </w:tc>
      </w:tr>
      <w:tr>
        <w:trPr>
          <w:cantSplit w:val="0"/>
          <w:trHeight w:val="1164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التعليم الإلكتروني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 ، منصة الخدمات المعرفية العربية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28-29 سبتمبر 2020</w:t>
            </w:r>
            <w:r w:rsidDel="00000000" w:rsidR="00000000" w:rsidRPr="00000000">
              <w:rPr>
                <w:rtl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"الوصول الحر: تجارب عربية رائدة"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قسم المكتبات والمعلومات ، جامعة الإمام عبد الرحمن بن فيصل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25/10/2020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"أدوات إدارة المعرفة العربية: الفهرس العربي الموحد أنموذجاً"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3/10/2020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تخطيط المؤسسات الثقافية: المكتبات ومراكز المعلومات أنموذجاً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 ،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3 / نوفمبر / 2020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"المكتبات المدرسية ومراكز التعلم: تجارب عربية رائدة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 ،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20/10/2020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"صناعة النشر في الجامعات العربية: تجربة دار جامعة الملك سعود للنشر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 ،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10 / نوفمبر / 2020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ندوة الوصول الحر الجديدة التعليمية المتاحة في العالم العربي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الفهرس العربي الموحد ،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2/10/2020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t xml:space="preserve">المحفل العلمي الدولي السابع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 للعلماء والخبراء والباحثين العرب الناطقين بالعربية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11-15 نوفمبر 2020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Simplified Arabic" w:cs="Simplified Arabic" w:eastAsia="Simplified Arabic" w:hAnsi="Simplified Arabic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b w:val="1"/>
                <w:sz w:val="24"/>
                <w:szCs w:val="24"/>
                <w:rtl/>
              </w:rPr>
              <w:t xml:space="preserve">ملتقى أعضاء منصة أريد الثقافي في الولايات المتحدة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31/5/2022 م</w:t>
            </w:r>
            <w:r w:rsidDel="00000000" w:rsidR="00000000" w:rsidRPr="00000000">
              <w:rPr>
                <w:rtl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right"/>
              <w:rPr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sz w:val="24"/>
                <w:szCs w:val="24"/>
                <w:rtl/>
              </w:rPr>
              <w:t xml:space="preserve">فرص وتحديات النشر في مهنة الأرشفة العالمية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أكاديمية نسيج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30/3/2022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b w:val="1"/>
                <w:sz w:val="24"/>
                <w:szCs w:val="24"/>
                <w:rtl/>
              </w:rPr>
              <w:t xml:space="preserve">ملتقى أعضاء منصة أريد الثقافي في العراق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31/3/2022 م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b w:val="1"/>
                <w:sz w:val="24"/>
                <w:szCs w:val="24"/>
                <w:rtl/>
              </w:rPr>
              <w:t xml:space="preserve">ندوة تطبيقات الاستخدام العادل في نظم التعليم من بعد ومنصات المقررات الإلكترونية الانتشار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أكاديمية نسيج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32/3/2022 م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b w:val="1"/>
                <w:sz w:val="24"/>
                <w:szCs w:val="24"/>
                <w:rtl/>
              </w:rPr>
              <w:t xml:space="preserve">ندوة استثمار الذكاء الإصطناعي في تطوير التعلم الإلكتروني ،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أكاديمية نسيج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9/3/2022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b w:val="1"/>
                <w:sz w:val="24"/>
                <w:szCs w:val="24"/>
                <w:rtl/>
              </w:rPr>
              <w:t xml:space="preserve">ملتقى أعضاء منصة أريد الثقافي في السودان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tl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282/2022 م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b w:val="1"/>
                <w:sz w:val="24"/>
                <w:szCs w:val="24"/>
                <w:rtl/>
              </w:rPr>
              <w:t xml:space="preserve">ندوة تقنية البلوك تشين Block chain: مفهوم وتطبيقات المستقبل في المؤسسات التعليمية والمكتبات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عمادة شئون المكتبات بجامعة الملك عبد العزيز –أكاديمية نسيج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23/2/2022</w:t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tl/>
              </w:rPr>
              <w:bidi/>
            </w:pPr>
            <w:r w:rsidDel="00000000" w:rsidR="00000000" w:rsidRPr="00000000">
              <w:rPr>
                <w:rtl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  <w:sz w:val="24"/>
                <w:szCs w:val="24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  <w:rtl/>
              </w:rPr>
              <w:t xml:space="preserve">ندوة التدريس في أخطاء العربية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منصة أريد العلمية</w:t>
            </w:r>
            <w:r w:rsidDel="00000000" w:rsidR="00000000" w:rsidRPr="00000000">
              <w:rPr>
                <w:rtl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both"/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bidi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/>
              </w:rPr>
              <w:t xml:space="preserve">2/1/2021 ،</w:t>
            </w:r>
          </w:p>
        </w:tc>
      </w:tr>
    </w:tbl>
    <w:p w:rsidR="00000000" w:rsidDel="00000000" w:rsidP="00000000" w:rsidRDefault="00000000" w:rsidRPr="00000000" w14:paraId="00000107">
      <w:pPr>
        <w:spacing w:after="0" w:lineRule="auto"/>
        <w:rPr>
          <w:rtl/>
        </w:rPr>
        <w:bidi/>
      </w:pP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08">
      <w:pPr>
        <w:spacing w:after="0" w:lineRule="auto"/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t xml:space="preserve">عضوية الجمعيات العلمية: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الجمعية السودانية للمكتبات والمعلومات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الجمعية السودانية للمكتبات والمعلومات الفرعية ولاية النيل الأبيض.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مجلس كلية الآداب والعلوم الإنسانية.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مجلس الدراسات العليا.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الإعلامية للإتحاد العربي للمكتبات والمعلومات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محكم بمجلة أريد الدولية لقياسات المعلومت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الهيئة الإستشارية والعلمية في مجلة التطوير العلمي للدراسات والبحوث JSD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عضو لجنة الإعلام والعلاقات العامة بالمركز الدولي بماليزيا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t xml:space="preserve">الأوسمة والجوائز: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وسام باحث مبادر من منصة أريد العلمية للعلماء والخبراء والباحثين العرب الناطقين بالعربية 2020 م.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وسام ناشط في فعاليات أريد العلمية ، منصة أريد العلمية للعلماء والخبراء والباحثين العرب الناطقين بالعربية ، 2021 م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الصفحة المتميزة بالنشر العالمي ، منصة ، منصة أريد العلمية للعلماء والخبراء والباحثين العرب الناطقين بالعربية ، 2022 م</w:t>
      </w:r>
    </w:p>
    <w:p w:rsidR="00000000" w:rsidDel="00000000" w:rsidP="00000000" w:rsidRDefault="00000000" w:rsidRPr="00000000" w14:paraId="00000115">
      <w:pPr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bidi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/>
        </w:rPr>
        <w:t xml:space="preserve">المهارات: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تصميم العروض التقديمية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التعامل مع حزم الأوفس (Word ، Excel ، Access ، PowerPoint)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كاتب محتوى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اللغوي للبحوث والدراسات</w:t>
      </w:r>
      <w:r w:rsidDel="00000000" w:rsidR="00000000" w:rsidRPr="00000000">
        <w:rPr>
          <w:rtl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/>
        </w:rPr>
        <w:bidi/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/>
        </w:rPr>
        <w:t xml:space="preserve">الإعلام</w:t>
      </w:r>
      <w:r w:rsidDel="00000000" w:rsidR="00000000" w:rsidRPr="00000000">
        <w:rPr>
          <w:rtl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Simplified Arabic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fill="f2dcdb" w:val="clear"/>
      <w:spacing w:after="100" w:before="480" w:line="269" w:lineRule="auto"/>
    </w:pPr>
    <w:rPr>
      <w:rFonts w:ascii="Cambria" w:cs="Cambria" w:eastAsia="Cambria" w:hAnsi="Cambria"/>
      <w:b w:val="1"/>
      <w:color w:val="622423"/>
    </w:rPr>
  </w:style>
  <w:style w:type="paragraph" w:styleId="Heading2">
    <w:name w:val="heading 2"/>
    <w:basedOn w:val="Normal"/>
    <w:next w:val="Normal"/>
    <w:pPr>
      <w:pBdr>
        <w:top w:color="c0504d" w:space="0" w:sz="4" w:val="single"/>
        <w:left w:color="c0504d" w:space="2" w:sz="48" w:val="single"/>
        <w:bottom w:color="c0504d" w:space="0" w:sz="4" w:val="single"/>
        <w:right w:color="c0504d" w:space="4" w:sz="4" w:val="single"/>
      </w:pBdr>
      <w:spacing w:after="100" w:before="200" w:line="269" w:lineRule="auto"/>
      <w:ind w:left="144"/>
    </w:pPr>
    <w:rPr>
      <w:rFonts w:ascii="Cambria" w:cs="Cambria" w:eastAsia="Cambria" w:hAnsi="Cambria"/>
      <w:b w:val="1"/>
      <w:color w:val="943734"/>
    </w:rPr>
  </w:style>
  <w:style w:type="paragraph" w:styleId="Heading3">
    <w:name w:val="heading 3"/>
    <w:basedOn w:val="Normal"/>
    <w:next w:val="Normal"/>
    <w:pPr>
      <w:pBdr>
        <w:left w:color="c0504d" w:space="2" w:sz="48" w:val="single"/>
        <w:bottom w:color="c0504d" w:space="0" w:sz="4" w:val="single"/>
      </w:pBdr>
      <w:spacing w:after="100" w:before="200" w:line="240" w:lineRule="auto"/>
      <w:ind w:left="144"/>
    </w:pPr>
    <w:rPr>
      <w:rFonts w:ascii="Cambria" w:cs="Cambria" w:eastAsia="Cambria" w:hAnsi="Cambria"/>
      <w:b w:val="1"/>
      <w:color w:val="943734"/>
    </w:rPr>
  </w:style>
  <w:style w:type="paragraph" w:styleId="Heading4">
    <w:name w:val="heading 4"/>
    <w:basedOn w:val="Normal"/>
    <w:next w:val="Normal"/>
    <w:pPr>
      <w:pBdr>
        <w:left w:color="c0504d" w:space="2" w:sz="4" w:val="single"/>
        <w:bottom w:color="c0504d" w:space="2" w:sz="4" w:val="single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734"/>
    </w:rPr>
  </w:style>
  <w:style w:type="paragraph" w:styleId="Heading5">
    <w:name w:val="heading 5"/>
    <w:basedOn w:val="Normal"/>
    <w:next w:val="Normal"/>
    <w:pPr>
      <w:pBdr>
        <w:left w:color="c0504d" w:space="2" w:sz="4" w:val="dotted"/>
        <w:bottom w:color="c0504d" w:space="2" w:sz="4" w:val="dotted"/>
      </w:pBdr>
      <w:spacing w:after="100" w:before="200" w:line="240" w:lineRule="auto"/>
      <w:ind w:left="86"/>
    </w:pPr>
    <w:rPr>
      <w:rFonts w:ascii="Cambria" w:cs="Cambria" w:eastAsia="Cambria" w:hAnsi="Cambria"/>
      <w:b w:val="1"/>
      <w:color w:val="943734"/>
    </w:rPr>
  </w:style>
  <w:style w:type="paragraph" w:styleId="Heading6">
    <w:name w:val="heading 6"/>
    <w:basedOn w:val="Normal"/>
    <w:next w:val="Normal"/>
    <w:pPr>
      <w:pBdr>
        <w:bottom w:color="e5b9b7" w:space="2" w:sz="4" w:val="single"/>
      </w:pBdr>
      <w:spacing w:after="100" w:before="200" w:line="240" w:lineRule="auto"/>
    </w:pPr>
    <w:rPr>
      <w:rFonts w:ascii="Cambria" w:cs="Cambria" w:eastAsia="Cambria" w:hAnsi="Cambria"/>
      <w:color w:val="943734"/>
    </w:rPr>
  </w:style>
  <w:style w:type="paragraph" w:styleId="Title">
    <w:name w:val="Title"/>
    <w:basedOn w:val="Normal"/>
    <w:next w:val="Normal"/>
    <w:pPr>
      <w:pBdr>
        <w:top w:color="c0504d" w:space="0" w:sz="48" w:val="single"/>
        <w:bottom w:color="c0504d" w:space="0" w:sz="48" w:val="single"/>
      </w:pBdr>
      <w:shd w:fill="c0504d" w:val="clear"/>
      <w:spacing w:after="0" w:line="240" w:lineRule="auto"/>
      <w:jc w:val="center"/>
    </w:pPr>
    <w:rPr>
      <w:rFonts w:ascii="Cambria" w:cs="Cambria" w:eastAsia="Cambria" w:hAnsi="Cambria"/>
      <w:color w:val="ffffff"/>
      <w:sz w:val="48"/>
      <w:szCs w:val="48"/>
    </w:rPr>
  </w:style>
  <w:style w:type="paragraph" w:styleId="Subtitle">
    <w:name w:val="Subtitle"/>
    <w:basedOn w:val="Normal"/>
    <w:next w:val="Normal"/>
    <w:pPr>
      <w:pBdr>
        <w:bottom w:color="c0504d" w:space="10" w:sz="8" w:val="dotted"/>
      </w:pBdr>
      <w:spacing w:after="900" w:before="200" w:line="240" w:lineRule="auto"/>
      <w:jc w:val="center"/>
    </w:pPr>
    <w:rPr>
      <w:rFonts w:ascii="Cambria" w:cs="Cambria" w:eastAsia="Cambria" w:hAnsi="Cambria"/>
      <w:color w:val="622423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.arid.my/ar-LY/Blog/7458" TargetMode="External"/><Relationship Id="rId10" Type="http://schemas.openxmlformats.org/officeDocument/2006/relationships/hyperlink" Target="https://scholar.google.com/citations?usre=6KHr89gAAAAj&amp;hi=ar" TargetMode="External"/><Relationship Id="rId13" Type="http://schemas.openxmlformats.org/officeDocument/2006/relationships/hyperlink" Target="https://www.linekedin.com/in/rahma-hamdi-56ba211a0" TargetMode="External"/><Relationship Id="rId12" Type="http://schemas.openxmlformats.org/officeDocument/2006/relationships/hyperlink" Target="https://portalarid.my/0003-358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amabushra@hotmail.com" TargetMode="External"/><Relationship Id="rId14" Type="http://schemas.openxmlformats.org/officeDocument/2006/relationships/hyperlink" Target="https://m.facebook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efgahamdi@gmail.com" TargetMode="External"/><Relationship Id="r_odt_hyperlink" Type="http://schemas.openxmlformats.org/officeDocument/2006/relationships/hyperlink" Target="https://www.onlinedoctranslator.com/ar/?utm_source=onlinedoctranslator&amp;utm_medium=docx&amp;utm_campaign=attribution" TargetMode="External"/><Relationship Id="r_odt_logo" Type="http://schemas.openxmlformats.org/officeDocument/2006/relationships/image" Target="media/odt_attribution_logo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