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3B" w:rsidRPr="00CF1A8D" w:rsidRDefault="009E183B" w:rsidP="009E183B">
      <w:pPr>
        <w:pStyle w:val="Title"/>
        <w:jc w:val="left"/>
        <w:rPr>
          <w:rFonts w:hint="cs"/>
          <w:rtl/>
          <w:lang w:bidi="ar-AE"/>
        </w:rPr>
      </w:pPr>
    </w:p>
    <w:p w:rsidR="009E183B" w:rsidRDefault="009E183B" w:rsidP="009E183B">
      <w:pPr>
        <w:jc w:val="left"/>
        <w:rPr>
          <w:rFonts w:hint="cs"/>
          <w:b/>
          <w:bCs/>
          <w:sz w:val="28"/>
          <w:rtl/>
          <w:lang w:bidi="ar-MA"/>
        </w:rPr>
      </w:pPr>
    </w:p>
    <w:p w:rsidR="009E183B" w:rsidRPr="00FB1DBE" w:rsidRDefault="009E183B" w:rsidP="009E183B">
      <w:pPr>
        <w:jc w:val="left"/>
        <w:rPr>
          <w:rFonts w:hint="cs"/>
          <w:b/>
          <w:bCs/>
          <w:sz w:val="36"/>
          <w:szCs w:val="36"/>
          <w:rtl/>
        </w:rPr>
      </w:pPr>
      <w:r w:rsidRPr="00FB1DBE">
        <w:rPr>
          <w:rFonts w:hint="cs"/>
          <w:b/>
          <w:bCs/>
          <w:sz w:val="36"/>
          <w:szCs w:val="36"/>
          <w:rtl/>
        </w:rPr>
        <w:t>الشهادات</w:t>
      </w:r>
    </w:p>
    <w:p w:rsidR="009E183B" w:rsidRPr="00CF1A8D" w:rsidRDefault="009E183B" w:rsidP="009E183B">
      <w:pPr>
        <w:jc w:val="left"/>
        <w:rPr>
          <w:b/>
          <w:bCs/>
          <w:sz w:val="28"/>
          <w:rtl/>
        </w:rPr>
      </w:pPr>
      <w:r w:rsidRPr="00CF1A8D">
        <w:rPr>
          <w:b/>
          <w:bCs/>
          <w:sz w:val="28"/>
          <w:rtl/>
        </w:rPr>
        <w:t>دكتوراه الدولة في الشريعة من جامعة القرويين 2002.</w:t>
      </w:r>
    </w:p>
    <w:p w:rsidR="009E183B" w:rsidRPr="00CF1A8D" w:rsidRDefault="009E183B" w:rsidP="009E183B">
      <w:pPr>
        <w:jc w:val="left"/>
        <w:rPr>
          <w:b/>
          <w:bCs/>
          <w:sz w:val="28"/>
          <w:rtl/>
        </w:rPr>
      </w:pPr>
      <w:r w:rsidRPr="00CF1A8D">
        <w:rPr>
          <w:b/>
          <w:bCs/>
          <w:sz w:val="28"/>
          <w:rtl/>
        </w:rPr>
        <w:t>دبلوم الدراسات العليا من جامعة محمد الخامس 1992.</w:t>
      </w:r>
    </w:p>
    <w:p w:rsidR="009E183B" w:rsidRPr="00CF1A8D" w:rsidRDefault="009E183B" w:rsidP="009E183B">
      <w:pPr>
        <w:jc w:val="left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شهادة استكمال الدروس من جامعة محمد الخامس 1990.</w:t>
      </w:r>
    </w:p>
    <w:p w:rsidR="009E183B" w:rsidRDefault="009E183B" w:rsidP="009E183B">
      <w:pPr>
        <w:jc w:val="left"/>
        <w:rPr>
          <w:rFonts w:hint="cs"/>
          <w:b/>
          <w:bCs/>
          <w:sz w:val="28"/>
          <w:rtl/>
        </w:rPr>
      </w:pPr>
      <w:r w:rsidRPr="00CF1A8D">
        <w:rPr>
          <w:b/>
          <w:bCs/>
          <w:sz w:val="28"/>
          <w:rtl/>
        </w:rPr>
        <w:t>شهادة الدراسات العليا من دار الحديث الحسنية 1991 .</w:t>
      </w:r>
    </w:p>
    <w:p w:rsidR="009E183B" w:rsidRPr="00CF1A8D" w:rsidRDefault="009E183B" w:rsidP="009E183B">
      <w:pPr>
        <w:jc w:val="left"/>
        <w:rPr>
          <w:b/>
          <w:bCs/>
          <w:sz w:val="28"/>
          <w:rtl/>
        </w:rPr>
      </w:pPr>
      <w:r w:rsidRPr="00CF1A8D">
        <w:rPr>
          <w:b/>
          <w:bCs/>
          <w:sz w:val="28"/>
          <w:rtl/>
        </w:rPr>
        <w:t xml:space="preserve">الاجازة </w:t>
      </w:r>
      <w:r>
        <w:rPr>
          <w:rFonts w:hint="cs"/>
          <w:b/>
          <w:bCs/>
          <w:sz w:val="28"/>
          <w:rtl/>
        </w:rPr>
        <w:t xml:space="preserve">من </w:t>
      </w:r>
      <w:r w:rsidRPr="00CF1A8D">
        <w:rPr>
          <w:b/>
          <w:bCs/>
          <w:sz w:val="28"/>
          <w:rtl/>
        </w:rPr>
        <w:t>جامعة القرويين 1989.</w:t>
      </w:r>
    </w:p>
    <w:p w:rsidR="009E183B" w:rsidRDefault="009E183B" w:rsidP="009E183B">
      <w:pPr>
        <w:jc w:val="left"/>
        <w:rPr>
          <w:rFonts w:hint="cs"/>
          <w:b/>
          <w:bCs/>
          <w:sz w:val="28"/>
          <w:rtl/>
        </w:rPr>
      </w:pPr>
    </w:p>
    <w:p w:rsidR="009E183B" w:rsidRPr="00FB1DBE" w:rsidRDefault="009E183B" w:rsidP="009E183B">
      <w:pPr>
        <w:jc w:val="left"/>
        <w:rPr>
          <w:rFonts w:hint="cs"/>
          <w:b/>
          <w:bCs/>
          <w:sz w:val="36"/>
          <w:szCs w:val="36"/>
          <w:rtl/>
        </w:rPr>
      </w:pPr>
      <w:r w:rsidRPr="00FB1DBE">
        <w:rPr>
          <w:rFonts w:hint="cs"/>
          <w:b/>
          <w:bCs/>
          <w:sz w:val="36"/>
          <w:szCs w:val="36"/>
          <w:rtl/>
        </w:rPr>
        <w:t>المنشورات:</w:t>
      </w:r>
    </w:p>
    <w:p w:rsidR="009E183B" w:rsidRPr="00CF1A8D" w:rsidRDefault="009E183B" w:rsidP="009E183B">
      <w:pPr>
        <w:jc w:val="left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الكتب</w:t>
      </w:r>
    </w:p>
    <w:p w:rsidR="009E183B" w:rsidRPr="00CF1A8D" w:rsidRDefault="009E183B" w:rsidP="009E183B">
      <w:pPr>
        <w:numPr>
          <w:ilvl w:val="0"/>
          <w:numId w:val="1"/>
        </w:numPr>
        <w:jc w:val="left"/>
        <w:rPr>
          <w:b/>
          <w:bCs/>
          <w:sz w:val="28"/>
          <w:rtl/>
        </w:rPr>
      </w:pPr>
      <w:r w:rsidRPr="00CF1A8D">
        <w:rPr>
          <w:b/>
          <w:bCs/>
          <w:sz w:val="28"/>
          <w:rtl/>
        </w:rPr>
        <w:t xml:space="preserve">التنبيهات المستنبطة على الكتب المدونة" للقاضي عياض، </w:t>
      </w:r>
      <w:r>
        <w:rPr>
          <w:rFonts w:hint="cs"/>
          <w:b/>
          <w:bCs/>
          <w:sz w:val="28"/>
          <w:rtl/>
        </w:rPr>
        <w:t>الطبعة الأولى، دار ابن حزم 2011</w:t>
      </w:r>
      <w:r w:rsidRPr="00CF1A8D">
        <w:rPr>
          <w:b/>
          <w:bCs/>
          <w:sz w:val="28"/>
          <w:rtl/>
        </w:rPr>
        <w:t>.</w:t>
      </w:r>
      <w:r>
        <w:rPr>
          <w:rFonts w:hint="cs"/>
          <w:b/>
          <w:bCs/>
          <w:sz w:val="28"/>
          <w:rtl/>
        </w:rPr>
        <w:t xml:space="preserve"> (بالاشتراك).</w:t>
      </w:r>
    </w:p>
    <w:p w:rsidR="009E183B" w:rsidRPr="00CF1A8D" w:rsidRDefault="009E183B" w:rsidP="009E183B">
      <w:pPr>
        <w:numPr>
          <w:ilvl w:val="0"/>
          <w:numId w:val="1"/>
        </w:numPr>
        <w:jc w:val="left"/>
        <w:rPr>
          <w:b/>
          <w:bCs/>
          <w:sz w:val="28"/>
          <w:rtl/>
        </w:rPr>
      </w:pPr>
      <w:r w:rsidRPr="00CF1A8D">
        <w:rPr>
          <w:b/>
          <w:bCs/>
          <w:sz w:val="28"/>
          <w:rtl/>
        </w:rPr>
        <w:t xml:space="preserve">عبد الحق الاشبيلي وآثاره الحديثية، </w:t>
      </w:r>
      <w:r>
        <w:rPr>
          <w:rFonts w:hint="cs"/>
          <w:b/>
          <w:bCs/>
          <w:sz w:val="28"/>
          <w:rtl/>
        </w:rPr>
        <w:t>الطبعة الأولى دار ابن حزم 2011</w:t>
      </w:r>
      <w:r w:rsidRPr="00CF1A8D">
        <w:rPr>
          <w:b/>
          <w:bCs/>
          <w:sz w:val="28"/>
          <w:rtl/>
        </w:rPr>
        <w:t>.</w:t>
      </w:r>
    </w:p>
    <w:p w:rsidR="009E183B" w:rsidRDefault="009E183B" w:rsidP="009E183B">
      <w:pPr>
        <w:numPr>
          <w:ilvl w:val="0"/>
          <w:numId w:val="1"/>
        </w:numPr>
        <w:jc w:val="left"/>
        <w:rPr>
          <w:rFonts w:hint="cs"/>
          <w:b/>
          <w:bCs/>
          <w:sz w:val="28"/>
          <w:rtl/>
          <w:lang w:bidi="ar-AE"/>
        </w:rPr>
      </w:pPr>
      <w:r>
        <w:rPr>
          <w:rFonts w:hint="cs"/>
          <w:b/>
          <w:bCs/>
          <w:sz w:val="28"/>
          <w:rtl/>
          <w:lang w:bidi="ar-AE"/>
        </w:rPr>
        <w:t>القسم السادس من مشروع (الفقه المالكي بالدليل؛ الأيمان والنذور والصيد والذبائح)، الطبعة الأولى، دبي، 2014.</w:t>
      </w:r>
    </w:p>
    <w:p w:rsidR="009E183B" w:rsidRDefault="009E183B" w:rsidP="009E183B">
      <w:pPr>
        <w:jc w:val="left"/>
        <w:rPr>
          <w:rFonts w:hint="cs"/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الدراسات:</w:t>
      </w:r>
    </w:p>
    <w:p w:rsidR="009E183B" w:rsidRPr="00CF1A8D" w:rsidRDefault="009E183B" w:rsidP="009E183B">
      <w:pPr>
        <w:numPr>
          <w:ilvl w:val="0"/>
          <w:numId w:val="2"/>
        </w:numPr>
        <w:jc w:val="left"/>
        <w:rPr>
          <w:b/>
          <w:bCs/>
          <w:sz w:val="28"/>
          <w:rtl/>
        </w:rPr>
      </w:pPr>
      <w:r w:rsidRPr="00CF1A8D">
        <w:rPr>
          <w:b/>
          <w:bCs/>
          <w:sz w:val="28"/>
          <w:rtl/>
        </w:rPr>
        <w:t>رصد مسار وصدى مؤلفات القاضي عبد الوهاب في الغرب الإسلامي.</w:t>
      </w:r>
      <w:r>
        <w:rPr>
          <w:rFonts w:hint="cs"/>
          <w:b/>
          <w:bCs/>
          <w:sz w:val="28"/>
          <w:rtl/>
        </w:rPr>
        <w:t xml:space="preserve"> دار البحوث للدراسات الإسلامية وإحياء التراث،</w:t>
      </w:r>
      <w:r w:rsidRPr="00CF1A8D">
        <w:rPr>
          <w:b/>
          <w:bCs/>
          <w:sz w:val="28"/>
          <w:rtl/>
        </w:rPr>
        <w:t xml:space="preserve"> </w:t>
      </w:r>
      <w:r>
        <w:rPr>
          <w:rFonts w:hint="cs"/>
          <w:b/>
          <w:bCs/>
          <w:sz w:val="28"/>
          <w:rtl/>
        </w:rPr>
        <w:t>دبي 2003</w:t>
      </w:r>
      <w:r w:rsidRPr="00CF1A8D">
        <w:rPr>
          <w:b/>
          <w:bCs/>
          <w:sz w:val="28"/>
          <w:rtl/>
        </w:rPr>
        <w:t>.</w:t>
      </w:r>
    </w:p>
    <w:p w:rsidR="009E183B" w:rsidRPr="00CF1A8D" w:rsidRDefault="009E183B" w:rsidP="009E183B">
      <w:pPr>
        <w:numPr>
          <w:ilvl w:val="0"/>
          <w:numId w:val="2"/>
        </w:numPr>
        <w:jc w:val="left"/>
        <w:rPr>
          <w:b/>
          <w:bCs/>
          <w:sz w:val="28"/>
          <w:rtl/>
        </w:rPr>
      </w:pPr>
      <w:r w:rsidRPr="00CF1A8D">
        <w:rPr>
          <w:b/>
          <w:bCs/>
          <w:sz w:val="28"/>
          <w:rtl/>
        </w:rPr>
        <w:t>الجوار بالبيت الحرام عند أهل الغرب الإسلامي</w:t>
      </w:r>
      <w:r>
        <w:rPr>
          <w:rFonts w:hint="cs"/>
          <w:b/>
          <w:bCs/>
          <w:sz w:val="28"/>
          <w:rtl/>
        </w:rPr>
        <w:t>، طبع جامعة أم القرى،</w:t>
      </w:r>
      <w:r w:rsidRPr="00CF1A8D">
        <w:rPr>
          <w:b/>
          <w:bCs/>
          <w:sz w:val="28"/>
          <w:rtl/>
        </w:rPr>
        <w:t xml:space="preserve"> </w:t>
      </w:r>
      <w:r>
        <w:rPr>
          <w:rFonts w:hint="cs"/>
          <w:b/>
          <w:bCs/>
          <w:sz w:val="28"/>
          <w:rtl/>
        </w:rPr>
        <w:t>مكة 1426.</w:t>
      </w:r>
    </w:p>
    <w:p w:rsidR="009E183B" w:rsidRDefault="009E183B" w:rsidP="009E183B">
      <w:pPr>
        <w:numPr>
          <w:ilvl w:val="0"/>
          <w:numId w:val="2"/>
        </w:numPr>
        <w:jc w:val="left"/>
        <w:rPr>
          <w:rFonts w:hint="cs"/>
          <w:b/>
          <w:bCs/>
          <w:sz w:val="28"/>
          <w:rtl/>
          <w:lang w:bidi="ar-AE"/>
        </w:rPr>
      </w:pPr>
      <w:r w:rsidRPr="00CF1A8D">
        <w:rPr>
          <w:b/>
          <w:bCs/>
          <w:sz w:val="28"/>
          <w:rtl/>
          <w:lang w:bidi="ar-AE"/>
        </w:rPr>
        <w:t xml:space="preserve">القيم الحضارية في السنة النبوية ، </w:t>
      </w:r>
      <w:r>
        <w:rPr>
          <w:rFonts w:hint="cs"/>
          <w:b/>
          <w:bCs/>
          <w:sz w:val="28"/>
          <w:rtl/>
          <w:lang w:bidi="ar-AE"/>
        </w:rPr>
        <w:t>طبع كلية الدراسات الإسلامية والعربية، دبي، 2007</w:t>
      </w:r>
      <w:r w:rsidRPr="00CF1A8D">
        <w:rPr>
          <w:b/>
          <w:bCs/>
          <w:sz w:val="28"/>
          <w:rtl/>
          <w:lang w:bidi="ar-AE"/>
        </w:rPr>
        <w:t>.</w:t>
      </w:r>
    </w:p>
    <w:p w:rsidR="009E183B" w:rsidRPr="00CF1A8D" w:rsidRDefault="009E183B" w:rsidP="009E183B">
      <w:pPr>
        <w:numPr>
          <w:ilvl w:val="0"/>
          <w:numId w:val="2"/>
        </w:numPr>
        <w:jc w:val="left"/>
        <w:rPr>
          <w:b/>
          <w:bCs/>
          <w:sz w:val="28"/>
          <w:rtl/>
          <w:lang w:bidi="ar-AE"/>
        </w:rPr>
      </w:pPr>
      <w:r w:rsidRPr="00CF1A8D">
        <w:rPr>
          <w:b/>
          <w:bCs/>
          <w:sz w:val="28"/>
          <w:rtl/>
          <w:lang w:bidi="ar-AE"/>
        </w:rPr>
        <w:t xml:space="preserve">العدل مقصدا من مقاصد الشريعة في فكر بديع الزمان النورسي، </w:t>
      </w:r>
      <w:r>
        <w:rPr>
          <w:rFonts w:hint="cs"/>
          <w:b/>
          <w:bCs/>
          <w:sz w:val="28"/>
          <w:rtl/>
          <w:lang w:bidi="ar-AE"/>
        </w:rPr>
        <w:t>طبع مركز الثقافة والعلوم، إستامبول 2008</w:t>
      </w:r>
      <w:r w:rsidRPr="00CF1A8D">
        <w:rPr>
          <w:b/>
          <w:bCs/>
          <w:sz w:val="28"/>
          <w:rtl/>
          <w:lang w:bidi="ar-AE"/>
        </w:rPr>
        <w:t>.</w:t>
      </w:r>
    </w:p>
    <w:p w:rsidR="009E183B" w:rsidRDefault="009E183B" w:rsidP="009E183B">
      <w:pPr>
        <w:tabs>
          <w:tab w:val="left" w:pos="3761"/>
          <w:tab w:val="center" w:pos="4535"/>
        </w:tabs>
        <w:jc w:val="left"/>
        <w:rPr>
          <w:rFonts w:hint="cs"/>
          <w:b/>
          <w:bCs/>
          <w:sz w:val="28"/>
          <w:rtl/>
          <w:lang w:bidi="ar-AE"/>
        </w:rPr>
      </w:pPr>
    </w:p>
    <w:p w:rsidR="009E183B" w:rsidRPr="00FB1DBE" w:rsidRDefault="009E183B" w:rsidP="009E183B">
      <w:pPr>
        <w:tabs>
          <w:tab w:val="left" w:pos="3761"/>
          <w:tab w:val="center" w:pos="4535"/>
        </w:tabs>
        <w:jc w:val="left"/>
        <w:rPr>
          <w:b/>
          <w:bCs/>
          <w:sz w:val="36"/>
          <w:szCs w:val="36"/>
          <w:rtl/>
          <w:lang w:bidi="ar-AE"/>
        </w:rPr>
      </w:pPr>
      <w:r w:rsidRPr="00FB1DBE">
        <w:rPr>
          <w:rFonts w:hint="cs"/>
          <w:b/>
          <w:bCs/>
          <w:sz w:val="36"/>
          <w:szCs w:val="36"/>
          <w:rtl/>
          <w:lang w:bidi="ar-AE"/>
        </w:rPr>
        <w:t>المهام العلمية والإدارية</w:t>
      </w:r>
    </w:p>
    <w:p w:rsidR="009E183B" w:rsidRDefault="009E183B" w:rsidP="009E183B">
      <w:pPr>
        <w:jc w:val="left"/>
        <w:rPr>
          <w:rFonts w:hint="cs"/>
          <w:b/>
          <w:bCs/>
          <w:sz w:val="28"/>
          <w:rtl/>
          <w:lang w:bidi="ar-AE"/>
        </w:rPr>
      </w:pPr>
      <w:r>
        <w:rPr>
          <w:rFonts w:hint="cs"/>
          <w:b/>
          <w:bCs/>
          <w:sz w:val="28"/>
          <w:rtl/>
          <w:lang w:bidi="ar-AE"/>
        </w:rPr>
        <w:t xml:space="preserve"> منسق </w:t>
      </w:r>
      <w:r>
        <w:rPr>
          <w:rFonts w:hint="cs"/>
          <w:b/>
          <w:bCs/>
          <w:sz w:val="28"/>
          <w:rtl/>
          <w:lang w:bidi="ar-AE"/>
        </w:rPr>
        <w:t>مسلك</w:t>
      </w:r>
      <w:bookmarkStart w:id="0" w:name="_GoBack"/>
      <w:bookmarkEnd w:id="0"/>
      <w:r>
        <w:rPr>
          <w:rFonts w:hint="cs"/>
          <w:b/>
          <w:bCs/>
          <w:sz w:val="28"/>
          <w:rtl/>
          <w:lang w:bidi="ar-AE"/>
        </w:rPr>
        <w:t xml:space="preserve"> الشريعة والقانون بكلية الشريعة.</w:t>
      </w:r>
    </w:p>
    <w:p w:rsidR="009E183B" w:rsidRDefault="009E183B" w:rsidP="009E183B">
      <w:pPr>
        <w:jc w:val="left"/>
        <w:rPr>
          <w:rFonts w:hint="cs"/>
          <w:b/>
          <w:bCs/>
          <w:sz w:val="28"/>
          <w:rtl/>
          <w:lang w:bidi="ar-AE"/>
        </w:rPr>
      </w:pPr>
      <w:r>
        <w:rPr>
          <w:rFonts w:hint="cs"/>
          <w:b/>
          <w:bCs/>
          <w:sz w:val="28"/>
          <w:rtl/>
          <w:lang w:bidi="ar-AE"/>
        </w:rPr>
        <w:t>عضو مركز الدكتوراه بكلية الشريعة</w:t>
      </w:r>
    </w:p>
    <w:p w:rsidR="009E183B" w:rsidRDefault="009E183B" w:rsidP="009E183B">
      <w:pPr>
        <w:jc w:val="left"/>
        <w:rPr>
          <w:rFonts w:hint="cs"/>
          <w:b/>
          <w:bCs/>
          <w:sz w:val="28"/>
          <w:rtl/>
          <w:lang w:bidi="ar-AE"/>
        </w:rPr>
      </w:pPr>
      <w:r>
        <w:rPr>
          <w:rFonts w:hint="cs"/>
          <w:b/>
          <w:bCs/>
          <w:sz w:val="28"/>
          <w:rtl/>
          <w:lang w:bidi="ar-AE"/>
        </w:rPr>
        <w:t>رئيس مختبر تاريخ الأفكار في العلوم الإسلامية</w:t>
      </w:r>
      <w:r w:rsidRPr="00CF1A8D">
        <w:rPr>
          <w:b/>
          <w:bCs/>
          <w:sz w:val="28"/>
          <w:rtl/>
          <w:lang w:bidi="ar-AE"/>
        </w:rPr>
        <w:t>.</w:t>
      </w:r>
    </w:p>
    <w:p w:rsidR="009E183B" w:rsidRPr="00D4665B" w:rsidRDefault="009E183B" w:rsidP="009E183B">
      <w:pPr>
        <w:jc w:val="left"/>
        <w:rPr>
          <w:rFonts w:hint="cs"/>
          <w:b/>
          <w:bCs/>
          <w:sz w:val="28"/>
          <w:rtl/>
          <w:lang w:bidi="ar-AE"/>
        </w:rPr>
      </w:pPr>
      <w:r w:rsidRPr="00CF1A8D">
        <w:rPr>
          <w:b/>
          <w:bCs/>
          <w:sz w:val="28"/>
          <w:rtl/>
          <w:lang w:bidi="ar-AE"/>
        </w:rPr>
        <w:t xml:space="preserve">أستاذ ملحق </w:t>
      </w:r>
      <w:r w:rsidRPr="00D4665B">
        <w:rPr>
          <w:b/>
          <w:bCs/>
          <w:sz w:val="28"/>
          <w:rtl/>
          <w:lang w:bidi="ar-AE"/>
        </w:rPr>
        <w:t>ب</w:t>
      </w:r>
      <w:r>
        <w:rPr>
          <w:rFonts w:hint="cs"/>
          <w:b/>
          <w:bCs/>
          <w:sz w:val="28"/>
          <w:rtl/>
          <w:lang w:bidi="ar-AE"/>
        </w:rPr>
        <w:t>كلية الشريعة والأنظمة ب</w:t>
      </w:r>
      <w:r w:rsidRPr="00D4665B">
        <w:rPr>
          <w:b/>
          <w:bCs/>
          <w:sz w:val="28"/>
          <w:rtl/>
          <w:lang w:bidi="ar-AE"/>
        </w:rPr>
        <w:t>جامعة الطائف، سابقا</w:t>
      </w:r>
      <w:r>
        <w:rPr>
          <w:rFonts w:hint="cs"/>
          <w:b/>
          <w:bCs/>
          <w:sz w:val="28"/>
          <w:rtl/>
          <w:lang w:bidi="ar-AE"/>
        </w:rPr>
        <w:t xml:space="preserve">. </w:t>
      </w:r>
    </w:p>
    <w:p w:rsidR="009E183B" w:rsidRDefault="009E183B" w:rsidP="009E183B">
      <w:pPr>
        <w:jc w:val="left"/>
        <w:rPr>
          <w:b/>
          <w:bCs/>
          <w:sz w:val="32"/>
          <w:szCs w:val="32"/>
          <w:lang w:bidi="ar-MA"/>
        </w:rPr>
      </w:pPr>
    </w:p>
    <w:p w:rsidR="00230C81" w:rsidRPr="009E183B" w:rsidRDefault="009E183B"/>
    <w:sectPr w:rsidR="00230C81" w:rsidRPr="009E183B">
      <w:pgSz w:w="11906" w:h="16838"/>
      <w:pgMar w:top="1134" w:right="1701" w:bottom="1134" w:left="113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32AB"/>
    <w:multiLevelType w:val="hybridMultilevel"/>
    <w:tmpl w:val="1540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F66D1"/>
    <w:multiLevelType w:val="hybridMultilevel"/>
    <w:tmpl w:val="6444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3B"/>
    <w:rsid w:val="003C06E6"/>
    <w:rsid w:val="009E183B"/>
    <w:rsid w:val="00E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3B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183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E183B"/>
    <w:rPr>
      <w:rFonts w:ascii="Times New Roman" w:eastAsia="Times New Roman" w:hAnsi="Times New Roman" w:cs="Simplified Arabic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3B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183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E183B"/>
    <w:rPr>
      <w:rFonts w:ascii="Times New Roman" w:eastAsia="Times New Roman" w:hAnsi="Times New Roman" w:cs="Simplified Arabic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</cp:revision>
  <dcterms:created xsi:type="dcterms:W3CDTF">2016-06-26T23:10:00Z</dcterms:created>
  <dcterms:modified xsi:type="dcterms:W3CDTF">2016-06-26T23:15:00Z</dcterms:modified>
</cp:coreProperties>
</file>