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 xml:space="preserve">                                   السيرة الذاتية للدكتور محمد الشكري</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 xml:space="preserve">الاسم  : الدكتور محمد ياسين عليوي الشكري </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حاصل على شهادة الماجستير في اللغة العربية وآدابها من كلية الآداب / جامعة الكوفة ، وكانت رسالته للماجستير بعنوان (جهود الباحثين العراقيين في تيسير النحو من 1950-2000م دراسة وتقويم) وقد أجيزت الرسالة بتقدير (جيد جدا عال).</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حاصل على شهادة الدكتوراه في اللغة العربية وآدابها  من كلية الآداب /جامعة الكوفة ،وكانت اطروحته  للدكتوراه بعنوان (النحو الكوفي في تفاسير القرآن في القرون الثالث والرابع والخامس للهجرة) وقد أجيزت الأطروحة بتقدير (جيد جدا) .</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 xml:space="preserve">له  كتابان علميان مطبوعان الأول بعنوان : (( التراث النحوي في الكوفة وأثره في تفسير القرآن في القرنين الرابع والخامس للهجرة))،والكتاب الآخر بعنوان ((الجهود النحوية في العراق في النصف الثاني من القرن العشرين )) ،وله عدة بحوث منشورة في مجلات محكمة ،منها : </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 قراءة في: كتاب  التفاحة في النحو لأبي جعفر النحاس(ت338هـ) في مجلة اللغة العربية وآدابها التي تصدرها كلية الآداب في جامعة الكوفة ،عام 2013م.</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 xml:space="preserve">*مديات النص القرآني عند ابن جني (ت392هـ) في مجلة القادسية في الآداب والعلوم التربوية التي تصدرها كلية التربية في جامعة القادسية عام 2013م </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 آراء الكوفيين التي لم ينسبها ابن هشام الأنصاري (ت761هـ)في كتابه مغني اللبيب عن كتب الأعاريب في مجلة جامعة أهل البيت (عليهم السلام)في كربلاء المقدسة عام 2014م.</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 دلالة الجذر(س خ ر)في الاستعمال القرآني،منشور مجلة جامعة كربلاء العلمية عام 2014م .</w:t>
      </w:r>
    </w:p>
    <w:p w:rsidR="007917A2" w:rsidRPr="007917A2" w:rsidRDefault="007917A2" w:rsidP="007917A2">
      <w:pPr>
        <w:jc w:val="both"/>
        <w:rPr>
          <w:rFonts w:asciiTheme="majorBidi" w:hAnsiTheme="majorBidi" w:cstheme="majorBidi"/>
          <w:sz w:val="28"/>
          <w:szCs w:val="28"/>
          <w:rtl/>
        </w:rPr>
      </w:pPr>
      <w:r w:rsidRPr="007917A2">
        <w:rPr>
          <w:rFonts w:asciiTheme="majorBidi" w:hAnsiTheme="majorBidi" w:cstheme="majorBidi"/>
          <w:sz w:val="28"/>
          <w:szCs w:val="28"/>
          <w:rtl/>
        </w:rPr>
        <w:t xml:space="preserve">وله مشاركات في مؤتمرات عديدة ، منها عربية ، ومنها محلية ، من  المؤتمرات العربية: المؤتمر الدولي الثامن لقسم النحو والصرف والعروض ،وقد شاركت بالبحث الموسوم : مديات النص القرآني في خصائص ابن جني (ت392هـ) في مارس 2013م والمقام في كلية دار العلوم .  ومشاركتي في المؤتمر الدولي(التراث الحضاري بين تحديات الحاضر وآفاق المستقبل) التي تقيمه كلية الآداب – جامعة المنيا – جمهورية مصر العربية في نومفمبر 2013. ومن المؤتمرات المحلية : المؤتمر العلمي الأول لكلية العلوم الاسلامية /جامعة كربلاء، والمؤتمر العلمي الثالث ، ومؤتمر الامام الحسين (عليه السلام)السنوي الثالث عام 2013م،  ومؤتمر كلية التربية الأساسية / جامعة ميسان عام 2015م ، ومؤتمر كلية التربية للبنات / جامعة الكوفة عام 2015م ، ومؤتمر جامعة واسط عام 2015، وغيرها الكثير من  المشاركات العلمية .فضلا عن تقويم عددا من رسائل الماجستير علميا  والدكتوراه لغويا ، ومناقشاً للعديد من رسائل الماجستير وأطاريح الدكتوراه.  </w:t>
      </w:r>
    </w:p>
    <w:p w:rsidR="00B46B84" w:rsidRDefault="007917A2" w:rsidP="007917A2">
      <w:pPr>
        <w:jc w:val="both"/>
        <w:rPr>
          <w:rFonts w:asciiTheme="majorBidi" w:hAnsiTheme="majorBidi" w:cstheme="majorBidi" w:hint="cs"/>
          <w:sz w:val="28"/>
          <w:szCs w:val="28"/>
          <w:rtl/>
        </w:rPr>
      </w:pPr>
      <w:r w:rsidRPr="007917A2">
        <w:rPr>
          <w:rFonts w:asciiTheme="majorBidi" w:hAnsiTheme="majorBidi" w:cstheme="majorBidi"/>
          <w:sz w:val="28"/>
          <w:szCs w:val="28"/>
          <w:rtl/>
        </w:rPr>
        <w:t>* منذ عام 2008م  والى الآن تدريسي لمادة النحو العربي  ومادة التطبيقات  اللغوية ومادة نحو النص للدراسات الأولية والعليا  في قسم اللغة العربية / كلي</w:t>
      </w:r>
      <w:r w:rsidR="00FA1C74">
        <w:rPr>
          <w:rFonts w:asciiTheme="majorBidi" w:hAnsiTheme="majorBidi" w:cstheme="majorBidi"/>
          <w:sz w:val="28"/>
          <w:szCs w:val="28"/>
          <w:rtl/>
        </w:rPr>
        <w:t>ة التربية للبنات / جامعة الكوفة</w:t>
      </w:r>
      <w:r w:rsidR="00FA1C74">
        <w:rPr>
          <w:rFonts w:asciiTheme="majorBidi" w:hAnsiTheme="majorBidi" w:cstheme="majorBidi" w:hint="cs"/>
          <w:sz w:val="28"/>
          <w:szCs w:val="28"/>
          <w:rtl/>
        </w:rPr>
        <w:t xml:space="preserve"> ،واستاذ الدراسات النحوية للدراسات العليا في كلية الآداب جامعة القادسية.</w:t>
      </w:r>
      <w:bookmarkStart w:id="0" w:name="_GoBack"/>
      <w:bookmarkEnd w:id="0"/>
    </w:p>
    <w:p w:rsidR="00FA1C74" w:rsidRPr="007917A2" w:rsidRDefault="00FA1C74" w:rsidP="007917A2">
      <w:pPr>
        <w:jc w:val="both"/>
        <w:rPr>
          <w:rFonts w:asciiTheme="majorBidi" w:hAnsiTheme="majorBidi" w:cstheme="majorBidi"/>
          <w:sz w:val="28"/>
          <w:szCs w:val="28"/>
        </w:rPr>
      </w:pPr>
    </w:p>
    <w:sectPr w:rsidR="00FA1C74" w:rsidRPr="007917A2" w:rsidSect="00D542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A2"/>
    <w:rsid w:val="003F48A8"/>
    <w:rsid w:val="007917A2"/>
    <w:rsid w:val="00B46B84"/>
    <w:rsid w:val="00D542CE"/>
    <w:rsid w:val="00FA1C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8A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8A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2083</Characters>
  <Application>Microsoft Office Word</Application>
  <DocSecurity>0</DocSecurity>
  <Lines>17</Lines>
  <Paragraphs>4</Paragraphs>
  <ScaleCrop>false</ScaleCrop>
  <Company>Company</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2017-08-22T21:02:00Z</dcterms:created>
  <dcterms:modified xsi:type="dcterms:W3CDTF">2017-09-26T19:05:00Z</dcterms:modified>
</cp:coreProperties>
</file>