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0" w:rsidRPr="001323C1" w:rsidRDefault="00F812BC" w:rsidP="001323C1">
      <w:pPr>
        <w:pStyle w:val="Citation"/>
        <w:jc w:val="center"/>
        <w:rPr>
          <w:rStyle w:val="lev"/>
          <w:rFonts w:ascii="Simplified Arabic" w:hAnsi="Simplified Arabic" w:cs="Simplified Arabic"/>
          <w:i w:val="0"/>
          <w:iCs w:val="0"/>
          <w:sz w:val="40"/>
          <w:szCs w:val="40"/>
          <w:rtl/>
        </w:rPr>
      </w:pPr>
      <w:r w:rsidRPr="001323C1">
        <w:rPr>
          <w:rFonts w:ascii="Simplified Arabic" w:hAnsi="Simplified Arabic" w:cs="Simplified Arabic"/>
          <w:b/>
          <w:bCs/>
          <w:i w:val="0"/>
          <w:iCs w:val="0"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152400</wp:posOffset>
            </wp:positionV>
            <wp:extent cx="1304925" cy="1076325"/>
            <wp:effectExtent l="19050" t="0" r="9525" b="0"/>
            <wp:wrapSquare wrapText="bothSides"/>
            <wp:docPr id="1" name="Image 1" descr="E:\My old PC\doctorat\imigration and abroad opportunities\CROPPED-he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old PC\doctorat\imigration and abroad opportunities\CROPPED-hem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45F" w:rsidRPr="001323C1">
        <w:rPr>
          <w:rStyle w:val="lev"/>
          <w:rFonts w:ascii="Simplified Arabic" w:hAnsi="Simplified Arabic" w:cs="Simplified Arabic"/>
          <w:i w:val="0"/>
          <w:iCs w:val="0"/>
          <w:sz w:val="40"/>
          <w:szCs w:val="40"/>
          <w:rtl/>
          <w:lang w:val="fr-FR"/>
        </w:rPr>
        <w:t xml:space="preserve">السيرة </w:t>
      </w:r>
      <w:r w:rsidR="00BB445F" w:rsidRPr="001323C1">
        <w:rPr>
          <w:rStyle w:val="lev"/>
          <w:rFonts w:ascii="Simplified Arabic" w:hAnsi="Simplified Arabic" w:cs="Simplified Arabic" w:hint="cs"/>
          <w:i w:val="0"/>
          <w:iCs w:val="0"/>
          <w:sz w:val="40"/>
          <w:szCs w:val="40"/>
          <w:rtl/>
          <w:lang w:val="fr-FR"/>
        </w:rPr>
        <w:t>الذاتية</w:t>
      </w:r>
    </w:p>
    <w:p w:rsidR="004F725A" w:rsidRDefault="004F725A" w:rsidP="004F725A">
      <w:pPr>
        <w:bidi w:val="0"/>
        <w:rPr>
          <w:b/>
          <w:bCs/>
          <w:sz w:val="40"/>
          <w:szCs w:val="40"/>
          <w:lang w:val="fr-FR"/>
        </w:rPr>
      </w:pPr>
    </w:p>
    <w:p w:rsidR="00BB445F" w:rsidRDefault="00BB445F" w:rsidP="004F725A">
      <w:pPr>
        <w:bidi w:val="0"/>
        <w:rPr>
          <w:rFonts w:hint="cs"/>
          <w:b/>
          <w:bCs/>
          <w:sz w:val="40"/>
          <w:szCs w:val="40"/>
          <w:rtl/>
          <w:lang w:val="fr-FR"/>
        </w:rPr>
      </w:pPr>
    </w:p>
    <w:p w:rsidR="00BB445F" w:rsidRDefault="00BB445F" w:rsidP="00BB445F">
      <w:pPr>
        <w:bidi w:val="0"/>
        <w:rPr>
          <w:rFonts w:hint="cs"/>
          <w:b/>
          <w:bCs/>
          <w:sz w:val="40"/>
          <w:szCs w:val="40"/>
          <w:rtl/>
          <w:lang w:val="fr-FR"/>
        </w:rPr>
      </w:pPr>
    </w:p>
    <w:p w:rsidR="004F725A" w:rsidRPr="00DB3A6D" w:rsidRDefault="00BB445F" w:rsidP="001323C1">
      <w:pPr>
        <w:bidi w:val="0"/>
        <w:jc w:val="center"/>
        <w:rPr>
          <w:b/>
          <w:bCs/>
          <w:sz w:val="32"/>
          <w:szCs w:val="32"/>
          <w:u w:val="single"/>
          <w:lang w:val="fr-FR"/>
        </w:rPr>
      </w:pPr>
      <w:r w:rsidRPr="00DB3A6D">
        <w:rPr>
          <w:b/>
          <w:bCs/>
          <w:sz w:val="40"/>
          <w:szCs w:val="40"/>
          <w:u w:val="single"/>
          <w:lang w:val="fr-FR"/>
        </w:rPr>
        <w:br w:type="textWrapping" w:clear="all"/>
      </w:r>
      <w:r w:rsidRPr="00DB3A6D">
        <w:rPr>
          <w:rFonts w:hint="cs"/>
          <w:b/>
          <w:bCs/>
          <w:sz w:val="32"/>
          <w:szCs w:val="32"/>
          <w:u w:val="single"/>
          <w:rtl/>
          <w:lang w:val="fr-FR"/>
        </w:rPr>
        <w:t>معلومات شخصية</w:t>
      </w:r>
    </w:p>
    <w:p w:rsidR="00174510" w:rsidRPr="009965F6" w:rsidRDefault="00FA099A" w:rsidP="0096742A">
      <w:pPr>
        <w:bidi w:val="0"/>
        <w:rPr>
          <w:rFonts w:ascii="Simplified Arabic" w:hAnsi="Simplified Arabic" w:cs="Simplified Arabic"/>
          <w:b/>
          <w:bCs/>
          <w:sz w:val="28"/>
          <w:szCs w:val="28"/>
          <w:u w:val="single"/>
          <w:lang w:val="fr-FR"/>
        </w:rPr>
      </w:pPr>
      <w:r w:rsidRPr="00FA099A">
        <w:rPr>
          <w:noProof/>
          <w:sz w:val="48"/>
          <w:szCs w:val="48"/>
          <w:u w:val="single"/>
        </w:rPr>
        <w:pict>
          <v:line id="_x0000_s1027" style="position:absolute;z-index:251661312" from="-22.5pt,7.75pt" to="519.75pt,7.75pt">
            <w10:wrap anchorx="page"/>
          </v:line>
        </w:pict>
      </w:r>
    </w:p>
    <w:p w:rsidR="00BB445F" w:rsidRPr="009965F6" w:rsidRDefault="00BB445F" w:rsidP="00BB445F">
      <w:pPr>
        <w:tabs>
          <w:tab w:val="left" w:pos="567"/>
        </w:tabs>
        <w:bidi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  <w:r w:rsidRPr="009965F6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ا</w:t>
      </w:r>
      <w:r w:rsidRPr="009965F6">
        <w:rPr>
          <w:rFonts w:ascii="Simplified Arabic" w:hAnsi="Simplified Arabic" w:cs="Simplified Arabic"/>
          <w:sz w:val="28"/>
          <w:szCs w:val="28"/>
          <w:rtl/>
          <w:lang w:val="fr-FR"/>
        </w:rPr>
        <w:t>لاسم :</w:t>
      </w:r>
      <w:r w:rsidRPr="009965F6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حمزة</w:t>
      </w:r>
    </w:p>
    <w:p w:rsidR="00BB445F" w:rsidRPr="009965F6" w:rsidRDefault="00BB445F" w:rsidP="00BB445F">
      <w:pPr>
        <w:tabs>
          <w:tab w:val="left" w:pos="567"/>
        </w:tabs>
        <w:bidi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  <w:r w:rsidRPr="009965F6">
        <w:rPr>
          <w:rFonts w:ascii="Simplified Arabic" w:hAnsi="Simplified Arabic" w:cs="Simplified Arabic"/>
          <w:sz w:val="28"/>
          <w:szCs w:val="28"/>
          <w:rtl/>
          <w:lang w:val="fr-FR"/>
        </w:rPr>
        <w:t>اللقب :</w:t>
      </w:r>
      <w:r w:rsidRPr="009965F6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قرنوب</w:t>
      </w:r>
    </w:p>
    <w:p w:rsidR="00BB445F" w:rsidRPr="009965F6" w:rsidRDefault="00BB445F" w:rsidP="00BB445F">
      <w:pPr>
        <w:tabs>
          <w:tab w:val="left" w:pos="567"/>
        </w:tabs>
        <w:bidi w:val="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  <w:r w:rsidRPr="009965F6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تاريخ ومكان الميلاد: </w:t>
      </w:r>
      <w:r w:rsidR="00814B87" w:rsidRPr="009965F6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الميلية ولاية جيجل </w:t>
      </w:r>
    </w:p>
    <w:p w:rsidR="00BB445F" w:rsidRPr="009965F6" w:rsidRDefault="00BB445F" w:rsidP="00814B87">
      <w:pPr>
        <w:tabs>
          <w:tab w:val="left" w:pos="567"/>
        </w:tabs>
        <w:rPr>
          <w:rFonts w:ascii="Simplified Arabic" w:hAnsi="Simplified Arabic" w:cs="Simplified Arabic"/>
          <w:sz w:val="28"/>
          <w:szCs w:val="28"/>
          <w:lang w:val="fr-FR"/>
        </w:rPr>
      </w:pPr>
      <w:r w:rsidRPr="009965F6">
        <w:rPr>
          <w:rFonts w:ascii="Simplified Arabic" w:hAnsi="Simplified Arabic" w:cs="Simplified Arabic"/>
          <w:sz w:val="28"/>
          <w:szCs w:val="28"/>
          <w:rtl/>
          <w:lang w:val="fr-FR"/>
        </w:rPr>
        <w:t>العنوان الشخصي :</w:t>
      </w:r>
      <w:r w:rsidR="00814B87" w:rsidRPr="009965F6">
        <w:rPr>
          <w:rFonts w:ascii="Simplified Arabic" w:hAnsi="Simplified Arabic" w:cs="Simplified Arabic"/>
          <w:sz w:val="28"/>
          <w:szCs w:val="28"/>
          <w:lang w:val="fr-FR"/>
        </w:rPr>
        <w:t xml:space="preserve">      Bl n :93 cedex n :02 el-milia 18301 </w:t>
      </w:r>
      <w:r w:rsidR="00814B87" w:rsidRPr="009965F6">
        <w:rPr>
          <w:rFonts w:ascii="Simplified Arabic" w:hAnsi="Simplified Arabic" w:cs="Simplified Arabic"/>
          <w:sz w:val="28"/>
          <w:szCs w:val="28"/>
          <w:lang w:val="en-GB"/>
        </w:rPr>
        <w:t xml:space="preserve"> </w:t>
      </w:r>
    </w:p>
    <w:p w:rsidR="00BB445F" w:rsidRPr="009965F6" w:rsidRDefault="00BB445F" w:rsidP="009965F6">
      <w:pPr>
        <w:tabs>
          <w:tab w:val="left" w:pos="567"/>
        </w:tabs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</w:pPr>
      <w:r w:rsidRPr="009965F6">
        <w:rPr>
          <w:rFonts w:ascii="Simplified Arabic" w:hAnsi="Simplified Arabic" w:cs="Simplified Arabic"/>
          <w:sz w:val="28"/>
          <w:szCs w:val="28"/>
          <w:rtl/>
          <w:lang w:val="fr-FR"/>
        </w:rPr>
        <w:t>العنوان الإلكتروني</w:t>
      </w:r>
      <w:r w:rsidRPr="009965F6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:</w:t>
      </w:r>
      <w:r w:rsidR="009965F6" w:rsidRPr="009965F6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 xml:space="preserve"> </w:t>
      </w:r>
      <w:r w:rsidR="009965F6" w:rsidRPr="00F812BC">
        <w:rPr>
          <w:rFonts w:ascii="Simplified Arabic" w:hAnsi="Simplified Arabic" w:cs="Simplified Arabic"/>
          <w:sz w:val="28"/>
          <w:szCs w:val="28"/>
          <w:lang w:val="fr-FR"/>
        </w:rPr>
        <w:t>hamzaguernoub@gmail.com</w:t>
      </w:r>
    </w:p>
    <w:p w:rsidR="009965F6" w:rsidRPr="00F812BC" w:rsidRDefault="009965F6" w:rsidP="00F812BC">
      <w:pPr>
        <w:tabs>
          <w:tab w:val="left" w:pos="567"/>
        </w:tabs>
        <w:bidi w:val="0"/>
        <w:jc w:val="right"/>
        <w:rPr>
          <w:rFonts w:hint="cs"/>
          <w:sz w:val="26"/>
          <w:szCs w:val="26"/>
          <w:rtl/>
          <w:lang w:val="es-ES"/>
        </w:rPr>
      </w:pPr>
      <w:r w:rsidRPr="009965F6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رقم الهاتف </w:t>
      </w:r>
      <w:r>
        <w:rPr>
          <w:rFonts w:hint="cs"/>
          <w:sz w:val="26"/>
          <w:szCs w:val="26"/>
          <w:rtl/>
          <w:lang w:val="fr-FR"/>
        </w:rPr>
        <w:t>:</w:t>
      </w:r>
      <w:r w:rsidRPr="00956E57">
        <w:rPr>
          <w:rFonts w:hint="cs"/>
          <w:b/>
          <w:bCs/>
          <w:sz w:val="26"/>
          <w:szCs w:val="26"/>
          <w:rtl/>
          <w:lang w:val="fr-FR"/>
        </w:rPr>
        <w:t>0664</w:t>
      </w:r>
      <w:r w:rsidR="00956E57" w:rsidRPr="00956E57">
        <w:rPr>
          <w:rFonts w:hint="cs"/>
          <w:b/>
          <w:bCs/>
          <w:sz w:val="26"/>
          <w:szCs w:val="26"/>
          <w:rtl/>
          <w:lang w:val="fr-FR"/>
        </w:rPr>
        <w:t>.24.37.43</w:t>
      </w:r>
      <w:r>
        <w:rPr>
          <w:rFonts w:hint="cs"/>
          <w:sz w:val="26"/>
          <w:szCs w:val="26"/>
          <w:rtl/>
          <w:lang w:val="fr-FR"/>
        </w:rPr>
        <w:t xml:space="preserve"> </w:t>
      </w:r>
    </w:p>
    <w:p w:rsidR="009965F6" w:rsidRDefault="009965F6" w:rsidP="009965F6">
      <w:pPr>
        <w:bidi w:val="0"/>
        <w:jc w:val="right"/>
        <w:rPr>
          <w:rFonts w:hint="cs"/>
          <w:b/>
          <w:bCs/>
          <w:rtl/>
        </w:rPr>
      </w:pPr>
    </w:p>
    <w:p w:rsidR="001323C1" w:rsidRPr="00791BAC" w:rsidRDefault="009965F6" w:rsidP="00791BAC">
      <w:pPr>
        <w:bidi w:val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791BAC">
        <w:rPr>
          <w:rFonts w:ascii="Simplified Arabic" w:hAnsi="Simplified Arabic" w:cs="Simplified Arabic"/>
          <w:b/>
          <w:bCs/>
          <w:sz w:val="36"/>
          <w:szCs w:val="36"/>
          <w:rtl/>
        </w:rPr>
        <w:t>المسار الدراسي</w:t>
      </w:r>
    </w:p>
    <w:p w:rsidR="00956E57" w:rsidRPr="00F812BC" w:rsidRDefault="00F812BC" w:rsidP="00F812BC">
      <w:pPr>
        <w:bidi w:val="0"/>
        <w:ind w:left="-284" w:hanging="283"/>
        <w:jc w:val="right"/>
        <w:rPr>
          <w:b/>
          <w:bCs/>
          <w:noProof/>
          <w:sz w:val="28"/>
          <w:szCs w:val="28"/>
          <w:rtl/>
        </w:rPr>
      </w:pPr>
      <w:r w:rsidRPr="009965F6">
        <w:rPr>
          <w:rFonts w:ascii="Simplified Arabic" w:hAnsi="Simplified Arabic" w:cs="Simplified Arabic"/>
          <w:b/>
          <w:bCs/>
          <w:noProof/>
          <w:sz w:val="32"/>
          <w:szCs w:val="32"/>
          <w:u w:val="single"/>
        </w:rPr>
        <w:pict>
          <v:line id="_x0000_s1034" style="position:absolute;left:0;text-align:left;z-index:251668480" from="-22.5pt,.7pt" to="519.75pt,.7pt">
            <w10:wrap anchorx="page"/>
          </v:line>
        </w:pict>
      </w:r>
    </w:p>
    <w:p w:rsidR="00956E57" w:rsidRPr="00956E57" w:rsidRDefault="00956E57" w:rsidP="00981E13">
      <w:pP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</w:pPr>
      <w:r w:rsidRPr="00956E57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t>اكتوبر 2018</w:t>
      </w:r>
      <w:r w:rsidRPr="00956E57">
        <w:rPr>
          <w:rFonts w:ascii="Simplified Arabic" w:hAnsi="Simplified Arabic" w:cs="Simplified Arabic"/>
          <w:noProof/>
          <w:sz w:val="28"/>
          <w:szCs w:val="28"/>
          <w:rtl/>
        </w:rPr>
        <w:t xml:space="preserve"> : تسجيل سنة خامسة </w:t>
      </w:r>
      <w:r w:rsidRPr="00956E57">
        <w:rPr>
          <w:rFonts w:ascii="Simplified Arabic" w:hAnsi="Simplified Arabic" w:cs="Simplified Arabic"/>
          <w:sz w:val="28"/>
          <w:szCs w:val="28"/>
          <w:rtl/>
          <w:lang w:val="fr-FR"/>
        </w:rPr>
        <w:t>في الدكتورة علوم تخصص إدارة أعمال</w:t>
      </w:r>
      <w:r w:rsidRPr="00956E57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t xml:space="preserve"> </w:t>
      </w:r>
    </w:p>
    <w:p w:rsidR="0030451F" w:rsidRDefault="0030451F" w:rsidP="0030451F">
      <w:pPr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 xml:space="preserve"> </w:t>
      </w:r>
      <w:r w:rsidR="00956E57" w:rsidRPr="00956E57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ماي 2015 </w:t>
      </w:r>
      <w:r w:rsidR="00956E57" w:rsidRPr="00956E57">
        <w:rPr>
          <w:rFonts w:ascii="Simplified Arabic" w:hAnsi="Simplified Arabic" w:cs="Simplified Arabic"/>
          <w:sz w:val="28"/>
          <w:szCs w:val="28"/>
          <w:rtl/>
          <w:lang w:val="fr-FR"/>
        </w:rPr>
        <w:t>: تسجيل سنة أولى في الدكتورة علوم تخصص إدارة أعمال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في مدرسة الدراسات العليا التجارية </w:t>
      </w:r>
      <w:r>
        <w:rPr>
          <w:rFonts w:ascii="Simplified Arabic" w:hAnsi="Simplified Arabic" w:cs="Simplified Arabic"/>
          <w:sz w:val="28"/>
          <w:szCs w:val="28"/>
          <w:lang w:val="fr-FR"/>
        </w:rPr>
        <w:t>EHEC</w:t>
      </w:r>
    </w:p>
    <w:p w:rsidR="00956E57" w:rsidRPr="0020698B" w:rsidRDefault="00956E57" w:rsidP="0020698B">
      <w:pPr>
        <w:bidi w:val="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</w:pPr>
      <w:r w:rsidRPr="00956E57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بموضوع:</w:t>
      </w:r>
    </w:p>
    <w:p w:rsidR="00956E57" w:rsidRDefault="00956E57" w:rsidP="00956E57">
      <w:pPr>
        <w:bidi w:val="0"/>
        <w:rPr>
          <w:rFonts w:hint="cs"/>
          <w:i/>
          <w:iCs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 w:rsidRPr="00956E57">
        <w:rPr>
          <w:lang w:val="fr-FR"/>
        </w:rPr>
        <w:t>(</w:t>
      </w:r>
      <w:r w:rsidRPr="00956E57">
        <w:rPr>
          <w:i/>
          <w:iCs/>
          <w:lang w:val="fr-FR"/>
        </w:rPr>
        <w:t>Contribut</w:t>
      </w:r>
      <w:r w:rsidR="00A665B6">
        <w:rPr>
          <w:i/>
          <w:iCs/>
          <w:lang w:val="fr-FR"/>
        </w:rPr>
        <w:t>ion au renouvèlement du model G</w:t>
      </w:r>
      <w:r w:rsidRPr="00956E57">
        <w:rPr>
          <w:i/>
          <w:iCs/>
          <w:lang w:val="fr-FR"/>
        </w:rPr>
        <w:t>RH de l'entreprise Algérienne:   approche du management des compétences et conditions pour l’émergence des compétences collectives)</w:t>
      </w:r>
    </w:p>
    <w:p w:rsidR="0030451F" w:rsidRDefault="0030451F" w:rsidP="0030451F">
      <w:pPr>
        <w:bidi w:val="0"/>
        <w:rPr>
          <w:rFonts w:hint="cs"/>
          <w:i/>
          <w:iCs/>
          <w:rtl/>
          <w:lang w:val="fr-FR"/>
        </w:rPr>
      </w:pPr>
    </w:p>
    <w:p w:rsidR="0030451F" w:rsidRDefault="004F3625" w:rsidP="004F3625">
      <w:pPr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2012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 -</w:t>
      </w:r>
      <w:r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2014</w:t>
      </w:r>
      <w:r w:rsidR="0030451F" w:rsidRPr="0030451F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: ماجستير علوم تجارية تخصص إدارة أعمال مدرسة الدراسات العليا التجارية </w:t>
      </w:r>
      <w:r w:rsidR="0030451F" w:rsidRPr="0030451F">
        <w:rPr>
          <w:rFonts w:ascii="Simplified Arabic" w:hAnsi="Simplified Arabic" w:cs="Simplified Arabic"/>
          <w:sz w:val="28"/>
          <w:szCs w:val="28"/>
          <w:lang w:val="fr-FR"/>
        </w:rPr>
        <w:t>EHEC</w:t>
      </w:r>
    </w:p>
    <w:p w:rsidR="004F3625" w:rsidRDefault="004F3625" w:rsidP="00F812BC">
      <w:pPr>
        <w:ind w:left="321" w:hanging="321"/>
        <w:rPr>
          <w:rFonts w:ascii="Simplified Arabic" w:hAnsi="Simplified Arabic" w:cs="Simplified Arabic" w:hint="cs"/>
          <w:sz w:val="28"/>
          <w:szCs w:val="28"/>
          <w:rtl/>
          <w:lang w:val="fr-FR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2007</w:t>
      </w:r>
      <w:r w:rsidRPr="0030451F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-</w:t>
      </w:r>
      <w:r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2011</w:t>
      </w:r>
      <w:r w:rsidRPr="0030451F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ليسانس</w:t>
      </w:r>
      <w:r w:rsidRPr="0030451F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علوم تجارية تخصص إدارة أعمال مدرسة الدراسات العليا التجارية </w:t>
      </w:r>
      <w:r w:rsidRPr="0030451F">
        <w:rPr>
          <w:rFonts w:ascii="Simplified Arabic" w:hAnsi="Simplified Arabic" w:cs="Simplified Arabic"/>
          <w:sz w:val="28"/>
          <w:szCs w:val="28"/>
          <w:lang w:val="fr-FR"/>
        </w:rPr>
        <w:t>EHEC</w:t>
      </w:r>
    </w:p>
    <w:p w:rsidR="00981E13" w:rsidRPr="00791BAC" w:rsidRDefault="00981E13" w:rsidP="00791BAC">
      <w:pPr>
        <w:ind w:left="321" w:hanging="321"/>
        <w:rPr>
          <w:rFonts w:ascii="Simplified Arabic" w:hAnsi="Simplified Arabic" w:cs="Simplified Arabic"/>
          <w:sz w:val="28"/>
          <w:szCs w:val="28"/>
          <w:lang w:val="fr-FR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  <w:t xml:space="preserve">2007 </w:t>
      </w:r>
      <w:r w:rsidRPr="0030451F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بكالوريا تسيير واقتصاد (تقدير جيد جدا )</w:t>
      </w:r>
    </w:p>
    <w:p w:rsidR="004F3625" w:rsidRDefault="004F3625" w:rsidP="00956E57">
      <w:pPr>
        <w:rPr>
          <w:i/>
          <w:iCs/>
          <w:lang w:val="fr-FR"/>
        </w:rPr>
      </w:pPr>
    </w:p>
    <w:p w:rsidR="0030451F" w:rsidRPr="009505E8" w:rsidRDefault="009505E8" w:rsidP="009505E8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FR"/>
        </w:rPr>
      </w:pPr>
      <w:r w:rsidRPr="009505E8">
        <w:rPr>
          <w:rFonts w:ascii="Simplified Arabic" w:hAnsi="Simplified Arabic" w:cs="Simplified Arabic"/>
          <w:b/>
          <w:bCs/>
          <w:sz w:val="36"/>
          <w:szCs w:val="36"/>
          <w:rtl/>
          <w:lang w:val="fr-FR"/>
        </w:rPr>
        <w:t>المسار المهني</w:t>
      </w:r>
    </w:p>
    <w:p w:rsidR="00956E57" w:rsidRPr="00956E57" w:rsidRDefault="009505E8" w:rsidP="00956E57">
      <w:pPr>
        <w:rPr>
          <w:rFonts w:hint="cs"/>
          <w:sz w:val="28"/>
          <w:szCs w:val="28"/>
          <w:rtl/>
          <w:lang w:val="fr-FR"/>
        </w:rPr>
      </w:pPr>
      <w:r>
        <w:rPr>
          <w:i/>
          <w:iCs/>
          <w:noProof/>
          <w:lang w:val="fr-FR" w:eastAsia="fr-FR" w:bidi="ar-SA"/>
        </w:rPr>
        <w:pict>
          <v:line id="_x0000_s1037" style="position:absolute;left:0;text-align:left;z-index:251671552" from="-10.5pt,6.85pt" to="531.75pt,6.85pt">
            <w10:wrap anchorx="page"/>
          </v:line>
        </w:pict>
      </w:r>
      <w:r w:rsidR="0030451F">
        <w:rPr>
          <w:rFonts w:hint="cs"/>
          <w:i/>
          <w:iCs/>
          <w:rtl/>
          <w:lang w:val="fr-FR"/>
        </w:rPr>
        <w:t xml:space="preserve"> </w:t>
      </w:r>
    </w:p>
    <w:p w:rsidR="00956E57" w:rsidRPr="00234CC8" w:rsidRDefault="00956E57" w:rsidP="00234CC8">
      <w:pPr>
        <w:rPr>
          <w:rFonts w:hint="cs"/>
          <w:sz w:val="28"/>
          <w:szCs w:val="28"/>
          <w:rtl/>
          <w:lang w:val="fr-FR"/>
        </w:rPr>
      </w:pPr>
    </w:p>
    <w:p w:rsidR="00956E57" w:rsidRPr="00234CC8" w:rsidRDefault="00234CC8" w:rsidP="00234CC8">
      <w:pPr>
        <w:rPr>
          <w:rFonts w:ascii="Simplified Arabic" w:hAnsi="Simplified Arabic" w:cs="Simplified Arabic"/>
          <w:sz w:val="28"/>
          <w:szCs w:val="28"/>
          <w:rtl/>
          <w:lang w:val="fr-FR"/>
        </w:rPr>
      </w:pPr>
      <w:r w:rsidRPr="00234CC8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نوفمبر 2017 إلى الآن</w:t>
      </w:r>
      <w:r w:rsidRPr="00234CC8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: ملحق بالبحت في مركز البحت في الاقتصاد المطبق من اجل التنمية </w:t>
      </w:r>
      <w:r w:rsidRPr="00234CC8">
        <w:rPr>
          <w:rFonts w:ascii="Simplified Arabic" w:hAnsi="Simplified Arabic" w:cs="Simplified Arabic"/>
          <w:sz w:val="28"/>
          <w:szCs w:val="28"/>
          <w:lang w:val="fr-FR"/>
        </w:rPr>
        <w:t xml:space="preserve"> CREAD Alger </w:t>
      </w:r>
    </w:p>
    <w:p w:rsidR="00956E57" w:rsidRPr="004B5586" w:rsidRDefault="00234CC8" w:rsidP="004B5586">
      <w:pPr>
        <w:bidi w:val="0"/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  <w:lang w:val="fr-FR"/>
        </w:rPr>
      </w:pPr>
      <w:r w:rsidRPr="00234CC8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>فيفري 2015 إلى أكتوبر 2017 :</w:t>
      </w:r>
      <w:r w:rsidRPr="00234CC8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</w:t>
      </w:r>
      <w:r w:rsidRPr="00234CC8">
        <w:rPr>
          <w:rFonts w:ascii="Simplified Arabic" w:hAnsi="Simplified Arabic" w:cs="Simplified Arabic" w:hint="cs"/>
          <w:sz w:val="28"/>
          <w:szCs w:val="28"/>
          <w:rtl/>
          <w:lang w:val="fr-FR"/>
        </w:rPr>
        <w:t>أستاذ</w:t>
      </w:r>
      <w:r w:rsidRPr="00234CC8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 مؤقت  بجامعة جيجل</w:t>
      </w:r>
      <w:r w:rsidRPr="00234CC8">
        <w:rPr>
          <w:rFonts w:ascii="Simplified Arabic" w:hAnsi="Simplified Arabic" w:cs="Simplified Arabic"/>
          <w:b/>
          <w:bCs/>
          <w:sz w:val="28"/>
          <w:szCs w:val="28"/>
          <w:rtl/>
          <w:lang w:val="fr-FR"/>
        </w:rPr>
        <w:t xml:space="preserve"> </w:t>
      </w:r>
    </w:p>
    <w:p w:rsidR="00956E57" w:rsidRPr="004B5586" w:rsidRDefault="004B5586" w:rsidP="004B5586">
      <w:pPr>
        <w:bidi w:val="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FR"/>
        </w:rPr>
      </w:pPr>
      <w:r w:rsidRPr="004B5586">
        <w:rPr>
          <w:rFonts w:ascii="Simplified Arabic" w:hAnsi="Simplified Arabic" w:cs="Simplified Arabic"/>
          <w:b/>
          <w:bCs/>
          <w:sz w:val="36"/>
          <w:szCs w:val="36"/>
          <w:rtl/>
          <w:lang w:val="fr-FR"/>
        </w:rPr>
        <w:lastRenderedPageBreak/>
        <w:t xml:space="preserve">المسار </w:t>
      </w:r>
      <w:r w:rsidRPr="004B5586">
        <w:rPr>
          <w:rFonts w:ascii="Simplified Arabic" w:hAnsi="Simplified Arabic" w:cs="Simplified Arabic" w:hint="cs"/>
          <w:b/>
          <w:bCs/>
          <w:sz w:val="36"/>
          <w:szCs w:val="36"/>
          <w:rtl/>
          <w:lang w:val="fr-FR"/>
        </w:rPr>
        <w:t>البحثي</w:t>
      </w:r>
    </w:p>
    <w:p w:rsidR="00956E57" w:rsidRDefault="00956E57" w:rsidP="004B5586">
      <w:pPr>
        <w:bidi w:val="0"/>
        <w:rPr>
          <w:rFonts w:hint="cs"/>
          <w:b/>
          <w:bCs/>
          <w:sz w:val="28"/>
          <w:szCs w:val="28"/>
          <w:u w:val="single"/>
          <w:rtl/>
          <w:lang w:val="fr-FR"/>
        </w:rPr>
      </w:pPr>
    </w:p>
    <w:p w:rsidR="00956E57" w:rsidRPr="000841D3" w:rsidRDefault="00956E57" w:rsidP="00956E57">
      <w:pPr>
        <w:bidi w:val="0"/>
        <w:jc w:val="right"/>
        <w:rPr>
          <w:b/>
          <w:bCs/>
          <w:sz w:val="28"/>
          <w:szCs w:val="28"/>
          <w:u w:val="single"/>
          <w:lang w:val="fr-FR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fr-FR" w:eastAsia="fr-FR" w:bidi="ar-SA"/>
        </w:rPr>
        <w:pict>
          <v:line id="_x0000_s1035" style="position:absolute;left:0;text-align:left;z-index:251670528" from="-12.5pt,2.1pt" to="529.75pt,2.1pt">
            <w10:wrap anchorx="page"/>
          </v:line>
        </w:pict>
      </w:r>
    </w:p>
    <w:p w:rsidR="00BB445F" w:rsidRDefault="00BB445F" w:rsidP="00BB445F">
      <w:pPr>
        <w:bidi w:val="0"/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</w:t>
      </w:r>
    </w:p>
    <w:p w:rsidR="00AE2202" w:rsidRPr="004D1C91" w:rsidRDefault="0096742A" w:rsidP="00BB445F">
      <w:pPr>
        <w:bidi w:val="0"/>
        <w:jc w:val="right"/>
        <w:rPr>
          <w:b/>
          <w:bCs/>
          <w:sz w:val="36"/>
          <w:szCs w:val="36"/>
          <w:u w:val="single"/>
          <w:lang w:val="fr-FR"/>
        </w:rPr>
      </w:pPr>
      <w:r w:rsidRPr="0096742A">
        <w:rPr>
          <w:b/>
          <w:bCs/>
          <w:sz w:val="36"/>
          <w:szCs w:val="36"/>
          <w:u w:val="single"/>
          <w:lang w:val="fr-FR"/>
        </w:rPr>
        <w:t>Travaux de recherche</w:t>
      </w:r>
    </w:p>
    <w:p w:rsidR="0096742A" w:rsidRDefault="00AE2202" w:rsidP="00BB445F">
      <w:pPr>
        <w:bidi w:val="0"/>
        <w:ind w:left="1701" w:hanging="1701"/>
        <w:jc w:val="right"/>
        <w:rPr>
          <w:sz w:val="26"/>
          <w:szCs w:val="26"/>
          <w:lang w:val="fr-FR"/>
        </w:rPr>
      </w:pPr>
      <w:r>
        <w:rPr>
          <w:sz w:val="36"/>
          <w:szCs w:val="36"/>
          <w:lang w:val="fr-FR"/>
        </w:rPr>
        <w:t xml:space="preserve">                  </w:t>
      </w:r>
      <w:r w:rsidRPr="00AE2202">
        <w:rPr>
          <w:b/>
          <w:bCs/>
          <w:sz w:val="26"/>
          <w:szCs w:val="26"/>
          <w:lang w:val="fr-FR"/>
        </w:rPr>
        <w:t>Mémoire</w:t>
      </w:r>
      <w:r w:rsidR="0096742A" w:rsidRPr="00AE2202">
        <w:rPr>
          <w:b/>
          <w:bCs/>
          <w:sz w:val="26"/>
          <w:szCs w:val="26"/>
          <w:lang w:val="fr-FR"/>
        </w:rPr>
        <w:t xml:space="preserve"> de licence intitulé</w:t>
      </w:r>
      <w:r w:rsidR="0096742A" w:rsidRPr="00AE2202">
        <w:rPr>
          <w:sz w:val="26"/>
          <w:szCs w:val="26"/>
          <w:lang w:val="fr-FR"/>
        </w:rPr>
        <w:t xml:space="preserve"> : </w:t>
      </w:r>
      <w:r w:rsidRPr="00AE2202">
        <w:rPr>
          <w:sz w:val="26"/>
          <w:szCs w:val="26"/>
          <w:lang w:val="fr-FR"/>
        </w:rPr>
        <w:t>« </w:t>
      </w:r>
      <w:r>
        <w:rPr>
          <w:b/>
          <w:bCs/>
          <w:i/>
          <w:iCs/>
          <w:sz w:val="26"/>
          <w:szCs w:val="26"/>
          <w:lang w:val="fr-FR"/>
        </w:rPr>
        <w:t>L</w:t>
      </w:r>
      <w:r w:rsidR="0096742A" w:rsidRPr="00AE2202">
        <w:rPr>
          <w:b/>
          <w:bCs/>
          <w:i/>
          <w:iCs/>
          <w:sz w:val="26"/>
          <w:szCs w:val="26"/>
          <w:lang w:val="fr-FR"/>
        </w:rPr>
        <w:t xml:space="preserve">e système d’appréciation de </w:t>
      </w:r>
      <w:r w:rsidRPr="00AE2202">
        <w:rPr>
          <w:b/>
          <w:bCs/>
          <w:i/>
          <w:iCs/>
          <w:sz w:val="26"/>
          <w:szCs w:val="26"/>
          <w:lang w:val="fr-FR"/>
        </w:rPr>
        <w:t>performance</w:t>
      </w:r>
      <w:r w:rsidR="0096742A" w:rsidRPr="00AE2202">
        <w:rPr>
          <w:b/>
          <w:bCs/>
          <w:i/>
          <w:iCs/>
          <w:sz w:val="26"/>
          <w:szCs w:val="26"/>
          <w:lang w:val="fr-FR"/>
        </w:rPr>
        <w:t xml:space="preserve"> dans l’entreprise :</w:t>
      </w:r>
      <w:r>
        <w:rPr>
          <w:b/>
          <w:bCs/>
          <w:i/>
          <w:iCs/>
          <w:sz w:val="26"/>
          <w:szCs w:val="26"/>
          <w:lang w:val="fr-FR"/>
        </w:rPr>
        <w:t xml:space="preserve"> outil de </w:t>
      </w:r>
      <w:r w:rsidR="0096742A" w:rsidRPr="00AE2202">
        <w:rPr>
          <w:b/>
          <w:bCs/>
          <w:i/>
          <w:iCs/>
          <w:sz w:val="26"/>
          <w:szCs w:val="26"/>
          <w:lang w:val="fr-FR"/>
        </w:rPr>
        <w:t>base de la GRH</w:t>
      </w:r>
      <w:r w:rsidRPr="00AE2202">
        <w:rPr>
          <w:sz w:val="26"/>
          <w:szCs w:val="26"/>
          <w:lang w:val="fr-FR"/>
        </w:rPr>
        <w:t> »</w:t>
      </w:r>
      <w:r w:rsidR="0096742A" w:rsidRPr="00AE2202">
        <w:rPr>
          <w:sz w:val="26"/>
          <w:szCs w:val="26"/>
          <w:lang w:val="fr-FR"/>
        </w:rPr>
        <w:t xml:space="preserve"> </w:t>
      </w:r>
    </w:p>
    <w:p w:rsidR="00AE2202" w:rsidRDefault="00AE2202" w:rsidP="00BB445F">
      <w:pPr>
        <w:bidi w:val="0"/>
        <w:ind w:left="1701" w:hanging="1701"/>
        <w:jc w:val="right"/>
        <w:rPr>
          <w:b/>
          <w:bCs/>
          <w:i/>
          <w:i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 xml:space="preserve">                         Mémoire de magister intitulé </w:t>
      </w:r>
      <w:r w:rsidRPr="00AE2202">
        <w:rPr>
          <w:b/>
          <w:bCs/>
          <w:sz w:val="26"/>
          <w:szCs w:val="26"/>
          <w:lang w:val="fr-FR"/>
        </w:rPr>
        <w:t>: «</w:t>
      </w:r>
      <w:r w:rsidRPr="005801B7">
        <w:rPr>
          <w:b/>
          <w:bCs/>
          <w:i/>
          <w:iCs/>
          <w:sz w:val="26"/>
          <w:szCs w:val="26"/>
          <w:lang w:val="fr-FR"/>
        </w:rPr>
        <w:t> contribution</w:t>
      </w:r>
      <w:r w:rsidR="005801B7" w:rsidRPr="005801B7">
        <w:rPr>
          <w:b/>
          <w:bCs/>
          <w:i/>
          <w:iCs/>
          <w:sz w:val="26"/>
          <w:szCs w:val="26"/>
          <w:lang w:val="fr-FR"/>
        </w:rPr>
        <w:t xml:space="preserve"> à l’analyse</w:t>
      </w:r>
      <w:r w:rsidRPr="005801B7">
        <w:rPr>
          <w:b/>
          <w:bCs/>
          <w:i/>
          <w:iCs/>
          <w:sz w:val="26"/>
          <w:szCs w:val="26"/>
          <w:lang w:val="fr-FR"/>
        </w:rPr>
        <w:t xml:space="preserve"> de la démarche gestion des compétences dans l’entreprise »</w:t>
      </w:r>
    </w:p>
    <w:p w:rsidR="005801B7" w:rsidRPr="00E03560" w:rsidRDefault="005801B7" w:rsidP="00BB445F">
      <w:pPr>
        <w:bidi w:val="0"/>
        <w:ind w:left="1701" w:hanging="1701"/>
        <w:jc w:val="right"/>
        <w:rPr>
          <w:rFonts w:ascii="Arial-BoldMT" w:hAnsi="Arial-BoldMT" w:cs="Arial-BoldMT"/>
          <w:b/>
          <w:bCs/>
          <w:lang w:val="en-GB" w:bidi="ar-SA"/>
        </w:rPr>
      </w:pPr>
      <w:r w:rsidRPr="00E03560">
        <w:rPr>
          <w:b/>
          <w:bCs/>
          <w:sz w:val="36"/>
          <w:szCs w:val="36"/>
          <w:u w:val="single"/>
          <w:lang w:val="en-GB"/>
        </w:rPr>
        <w:t>Co</w:t>
      </w:r>
      <w:r w:rsidR="00E03560" w:rsidRPr="00E03560">
        <w:rPr>
          <w:b/>
          <w:bCs/>
          <w:sz w:val="36"/>
          <w:szCs w:val="36"/>
          <w:u w:val="single"/>
          <w:lang w:val="en-GB"/>
        </w:rPr>
        <w:t xml:space="preserve">nference presentations </w:t>
      </w:r>
      <w:r w:rsidRPr="00E03560">
        <w:rPr>
          <w:rFonts w:ascii="Arial-BoldMT" w:hAnsi="Arial-BoldMT" w:cs="Arial-BoldMT"/>
          <w:b/>
          <w:bCs/>
          <w:lang w:val="en-GB" w:bidi="ar-SA"/>
        </w:rPr>
        <w:t xml:space="preserve"> </w:t>
      </w:r>
    </w:p>
    <w:p w:rsidR="00490BC9" w:rsidRDefault="00490BC9" w:rsidP="00BB445F">
      <w:pPr>
        <w:bidi w:val="0"/>
        <w:ind w:left="1701" w:hanging="1701"/>
        <w:jc w:val="right"/>
        <w:rPr>
          <w:rFonts w:ascii="Arial-BoldMT" w:hAnsi="Arial-BoldMT" w:cs="Arial-BoldMT"/>
          <w:b/>
          <w:bCs/>
          <w:lang w:val="fr-FR" w:bidi="ar-SA"/>
        </w:rPr>
      </w:pPr>
      <w:r>
        <w:rPr>
          <w:rFonts w:ascii="Arial-BoldMT" w:hAnsi="Arial-BoldMT" w:cs="Arial-BoldMT"/>
          <w:b/>
          <w:bCs/>
          <w:lang w:val="fr-FR" w:bidi="ar-SA"/>
        </w:rPr>
        <w:t xml:space="preserve">                       </w:t>
      </w:r>
    </w:p>
    <w:p w:rsidR="00DA2D5B" w:rsidRPr="00BE7525" w:rsidRDefault="00490BC9" w:rsidP="00BB445F">
      <w:pPr>
        <w:bidi w:val="0"/>
        <w:ind w:left="1701" w:hanging="1701"/>
        <w:jc w:val="right"/>
        <w:rPr>
          <w:rFonts w:asciiTheme="minorBidi" w:hAnsiTheme="minorBidi" w:cstheme="minorBidi"/>
          <w:b/>
          <w:bCs/>
          <w:u w:val="single"/>
          <w:lang w:val="fr-FR" w:bidi="ar-SA"/>
        </w:rPr>
      </w:pPr>
      <w:r>
        <w:rPr>
          <w:rFonts w:ascii="Arial-BoldMT" w:hAnsi="Arial-BoldMT" w:cs="Arial-BoldMT"/>
          <w:b/>
          <w:bCs/>
          <w:lang w:val="fr-FR" w:bidi="ar-SA"/>
        </w:rPr>
        <w:t xml:space="preserve">                       </w:t>
      </w:r>
      <w:r w:rsidRPr="00490BC9">
        <w:rPr>
          <w:rFonts w:asciiTheme="minorBidi" w:hAnsiTheme="minorBidi" w:cstheme="minorBidi"/>
          <w:b/>
          <w:bCs/>
          <w:u w:val="single"/>
          <w:lang w:val="fr-FR" w:bidi="ar-SA"/>
        </w:rPr>
        <w:t xml:space="preserve">Les séminaires internationaux </w:t>
      </w:r>
    </w:p>
    <w:p w:rsidR="00CF512A" w:rsidRPr="00AF20A1" w:rsidRDefault="005E508A" w:rsidP="00BB445F">
      <w:pPr>
        <w:bidi w:val="0"/>
        <w:spacing w:after="200" w:line="276" w:lineRule="auto"/>
        <w:ind w:left="1560"/>
        <w:jc w:val="right"/>
        <w:rPr>
          <w:i/>
          <w:iCs/>
          <w:lang w:val="fr-FR" w:bidi="ar-SA"/>
        </w:rPr>
      </w:pPr>
      <w:r>
        <w:rPr>
          <w:rFonts w:asciiTheme="majorBidi" w:eastAsiaTheme="minorEastAsia" w:hAnsiTheme="majorBidi" w:cstheme="majorBidi"/>
          <w:b/>
          <w:bCs/>
          <w:i/>
          <w:iCs/>
          <w:lang w:val="fr-FR" w:eastAsia="fr-FR" w:bidi="ar-SA"/>
        </w:rPr>
        <w:t xml:space="preserve"> « </w:t>
      </w:r>
      <w:r w:rsidRPr="005E508A">
        <w:rPr>
          <w:rFonts w:asciiTheme="majorBidi" w:eastAsiaTheme="minorEastAsia" w:hAnsiTheme="majorBidi" w:cstheme="majorBidi"/>
          <w:b/>
          <w:bCs/>
          <w:i/>
          <w:iCs/>
          <w:lang w:val="fr-FR" w:eastAsia="fr-FR" w:bidi="ar-SA"/>
        </w:rPr>
        <w:t xml:space="preserve">Comprendre  le comportement du « conducteur algérien le plus  dangereux » sur la route : La </w:t>
      </w:r>
      <w:r>
        <w:rPr>
          <w:rFonts w:asciiTheme="majorBidi" w:eastAsiaTheme="minorEastAsia" w:hAnsiTheme="majorBidi" w:cstheme="majorBidi"/>
          <w:b/>
          <w:bCs/>
          <w:i/>
          <w:iCs/>
          <w:lang w:val="fr-FR" w:eastAsia="fr-FR" w:bidi="ar-SA"/>
        </w:rPr>
        <w:t xml:space="preserve">   </w:t>
      </w:r>
      <w:r w:rsidRPr="005E508A">
        <w:rPr>
          <w:rFonts w:asciiTheme="majorBidi" w:eastAsiaTheme="minorEastAsia" w:hAnsiTheme="majorBidi" w:cstheme="majorBidi"/>
          <w:b/>
          <w:bCs/>
          <w:i/>
          <w:iCs/>
          <w:lang w:val="fr-FR" w:eastAsia="fr-FR" w:bidi="ar-SA"/>
        </w:rPr>
        <w:t>notion de la prise de risque au volant</w:t>
      </w:r>
      <w:r>
        <w:rPr>
          <w:rFonts w:asciiTheme="majorBidi" w:eastAsiaTheme="minorEastAsia" w:hAnsiTheme="majorBidi" w:cstheme="majorBidi"/>
          <w:b/>
          <w:bCs/>
          <w:i/>
          <w:iCs/>
          <w:lang w:val="fr-FR" w:eastAsia="fr-FR" w:bidi="ar-SA"/>
        </w:rPr>
        <w:t> »</w:t>
      </w:r>
      <w:r w:rsidRPr="005E508A">
        <w:rPr>
          <w:rFonts w:asciiTheme="majorBidi" w:eastAsiaTheme="minorEastAsia" w:hAnsiTheme="majorBidi" w:cstheme="majorBidi"/>
          <w:b/>
          <w:bCs/>
          <w:i/>
          <w:iCs/>
          <w:lang w:val="fr-FR" w:eastAsia="fr-FR" w:bidi="ar-SA"/>
        </w:rPr>
        <w:t>.</w:t>
      </w:r>
      <w:r w:rsidRPr="005E508A">
        <w:rPr>
          <w:lang w:val="fr-FR" w:bidi="ar-SA"/>
        </w:rPr>
        <w:t xml:space="preserve"> </w:t>
      </w:r>
      <w:r w:rsidRPr="00863D8E">
        <w:rPr>
          <w:lang w:val="fr-FR" w:bidi="ar-SA"/>
        </w:rPr>
        <w:t xml:space="preserve">Communication présentée lors de </w:t>
      </w:r>
      <w:r w:rsidRPr="00863D8E">
        <w:rPr>
          <w:i/>
          <w:iCs/>
          <w:lang w:val="fr-FR" w:bidi="ar-SA"/>
        </w:rPr>
        <w:t>Séminaire international</w:t>
      </w:r>
      <w:r>
        <w:rPr>
          <w:i/>
          <w:iCs/>
          <w:lang w:val="fr-FR" w:bidi="ar-SA"/>
        </w:rPr>
        <w:t xml:space="preserve"> sur </w:t>
      </w:r>
      <w:r w:rsidRPr="005A6D50">
        <w:rPr>
          <w:b/>
          <w:bCs/>
          <w:i/>
          <w:iCs/>
          <w:lang w:val="fr-FR" w:bidi="ar-SA"/>
        </w:rPr>
        <w:t xml:space="preserve">la psychologie du </w:t>
      </w:r>
      <w:r w:rsidR="00B00D40" w:rsidRPr="005A6D50">
        <w:rPr>
          <w:b/>
          <w:bCs/>
          <w:i/>
          <w:iCs/>
          <w:lang w:val="fr-FR" w:bidi="ar-SA"/>
        </w:rPr>
        <w:t>conducteur</w:t>
      </w:r>
      <w:r w:rsidR="005A6D50">
        <w:rPr>
          <w:rFonts w:hint="cs"/>
          <w:b/>
          <w:bCs/>
          <w:i/>
          <w:iCs/>
          <w:rtl/>
          <w:lang w:val="fr-FR" w:bidi="ar-SA"/>
        </w:rPr>
        <w:t xml:space="preserve"> </w:t>
      </w:r>
      <w:r w:rsidR="005A6D50">
        <w:rPr>
          <w:b/>
          <w:bCs/>
          <w:i/>
          <w:iCs/>
          <w:lang w:val="fr-FR" w:bidi="ar-SA"/>
        </w:rPr>
        <w:t xml:space="preserve"> de la route </w:t>
      </w:r>
      <w:r w:rsidR="00B00D40">
        <w:rPr>
          <w:i/>
          <w:iCs/>
          <w:lang w:val="fr-FR" w:bidi="ar-SA"/>
        </w:rPr>
        <w:t>,</w:t>
      </w:r>
      <w:r w:rsidR="00CD1443">
        <w:rPr>
          <w:i/>
          <w:iCs/>
          <w:lang w:val="fr-FR" w:bidi="ar-SA"/>
        </w:rPr>
        <w:t xml:space="preserve"> tenu à </w:t>
      </w:r>
      <w:r>
        <w:rPr>
          <w:i/>
          <w:iCs/>
          <w:lang w:val="fr-FR" w:bidi="ar-SA"/>
        </w:rPr>
        <w:t xml:space="preserve"> </w:t>
      </w:r>
      <w:r w:rsidR="00CD1443">
        <w:rPr>
          <w:i/>
          <w:iCs/>
          <w:lang w:val="fr-FR" w:bidi="ar-SA"/>
        </w:rPr>
        <w:t xml:space="preserve">l’université de  </w:t>
      </w:r>
      <w:r>
        <w:rPr>
          <w:i/>
          <w:iCs/>
          <w:lang w:val="fr-FR" w:bidi="ar-SA"/>
        </w:rPr>
        <w:t>BATNA</w:t>
      </w:r>
      <w:r w:rsidR="00CD1443">
        <w:rPr>
          <w:i/>
          <w:iCs/>
          <w:lang w:val="fr-FR" w:bidi="ar-SA"/>
        </w:rPr>
        <w:t>,</w:t>
      </w:r>
      <w:r w:rsidR="005A6D50">
        <w:rPr>
          <w:i/>
          <w:iCs/>
          <w:lang w:val="fr-FR" w:bidi="ar-SA"/>
        </w:rPr>
        <w:t xml:space="preserve"> le 27 et 28 avril </w:t>
      </w:r>
      <w:r>
        <w:rPr>
          <w:i/>
          <w:iCs/>
          <w:lang w:val="fr-FR" w:bidi="ar-SA"/>
        </w:rPr>
        <w:t xml:space="preserve"> 2016.</w:t>
      </w:r>
    </w:p>
    <w:p w:rsidR="003D654A" w:rsidRDefault="00C17EC6" w:rsidP="00BB445F">
      <w:pPr>
        <w:bidi w:val="0"/>
        <w:spacing w:after="200" w:line="276" w:lineRule="auto"/>
        <w:ind w:left="1560" w:right="37" w:hanging="1523"/>
        <w:jc w:val="right"/>
        <w:rPr>
          <w:rFonts w:asciiTheme="majorBidi" w:eastAsiaTheme="minorEastAsia" w:hAnsiTheme="majorBidi" w:cstheme="majorBidi"/>
          <w:b/>
          <w:bCs/>
          <w:i/>
          <w:iCs/>
          <w:rtl/>
          <w:lang w:val="fr-FR" w:eastAsia="fr-FR" w:bidi="ar-SA"/>
        </w:rPr>
      </w:pPr>
      <w:r>
        <w:rPr>
          <w:rFonts w:asciiTheme="majorBidi" w:eastAsiaTheme="minorEastAsia" w:hAnsiTheme="majorBidi" w:cstheme="majorBidi" w:hint="cs"/>
          <w:b/>
          <w:bCs/>
          <w:rtl/>
          <w:lang w:val="fr-FR" w:eastAsia="fr-FR" w:bidi="ar-SA"/>
        </w:rPr>
        <w:t xml:space="preserve">                          </w:t>
      </w:r>
      <w:r w:rsidR="008D10BC">
        <w:rPr>
          <w:rFonts w:asciiTheme="majorBidi" w:eastAsiaTheme="minorEastAsia" w:hAnsiTheme="majorBidi" w:cstheme="majorBidi"/>
          <w:b/>
          <w:bCs/>
          <w:lang w:val="fr-FR" w:eastAsia="fr-FR" w:bidi="ar-SA"/>
        </w:rPr>
        <w:t>« Les enjeux sociaux de la gestion d’innovation dans le cadre d’une alliance stratégique » ,</w:t>
      </w:r>
      <w:r w:rsidR="008D10BC" w:rsidRPr="008D10BC">
        <w:rPr>
          <w:lang w:val="fr-FR" w:bidi="ar-SA"/>
        </w:rPr>
        <w:t xml:space="preserve"> </w:t>
      </w:r>
      <w:r w:rsidR="008D10BC">
        <w:rPr>
          <w:lang w:val="fr-FR" w:bidi="ar-SA"/>
        </w:rPr>
        <w:t>Communication présentée lors du</w:t>
      </w:r>
      <w:r w:rsidR="008D10BC" w:rsidRPr="00863D8E">
        <w:rPr>
          <w:lang w:val="fr-FR" w:bidi="ar-SA"/>
        </w:rPr>
        <w:t xml:space="preserve"> </w:t>
      </w:r>
      <w:r w:rsidR="008D10BC">
        <w:rPr>
          <w:i/>
          <w:iCs/>
          <w:lang w:val="fr-FR" w:bidi="ar-SA"/>
        </w:rPr>
        <w:t>s</w:t>
      </w:r>
      <w:r w:rsidR="008D10BC" w:rsidRPr="00863D8E">
        <w:rPr>
          <w:i/>
          <w:iCs/>
          <w:lang w:val="fr-FR" w:bidi="ar-SA"/>
        </w:rPr>
        <w:t>éminaire</w:t>
      </w:r>
      <w:r>
        <w:rPr>
          <w:i/>
          <w:iCs/>
          <w:lang w:val="fr-FR" w:bidi="ar-SA"/>
        </w:rPr>
        <w:t xml:space="preserve"> inter</w:t>
      </w:r>
      <w:r w:rsidR="008D10BC">
        <w:rPr>
          <w:i/>
          <w:iCs/>
          <w:lang w:val="fr-FR" w:bidi="ar-SA"/>
        </w:rPr>
        <w:t>national</w:t>
      </w:r>
      <w:r>
        <w:rPr>
          <w:i/>
          <w:iCs/>
          <w:lang w:val="fr-FR" w:bidi="ar-SA"/>
        </w:rPr>
        <w:t> :</w:t>
      </w:r>
      <w:r>
        <w:rPr>
          <w:rFonts w:hint="cs"/>
          <w:i/>
          <w:iCs/>
          <w:rtl/>
          <w:lang w:val="fr-FR" w:bidi="ar-SA"/>
        </w:rPr>
        <w:t>ا</w:t>
      </w:r>
      <w:r w:rsidRPr="00C17EC6">
        <w:rPr>
          <w:rFonts w:hint="cs"/>
          <w:b/>
          <w:bCs/>
          <w:i/>
          <w:iCs/>
          <w:rtl/>
          <w:lang w:val="fr-FR" w:bidi="ar-SA"/>
        </w:rPr>
        <w:t>لملتقى الدولي التأني</w:t>
      </w:r>
      <w:r w:rsidR="005A6D50">
        <w:rPr>
          <w:rFonts w:hint="cs"/>
          <w:b/>
          <w:bCs/>
          <w:i/>
          <w:iCs/>
          <w:rtl/>
          <w:lang w:val="fr-FR" w:bidi="ar-SA"/>
        </w:rPr>
        <w:t xml:space="preserve"> حول إستراتيجية</w:t>
      </w:r>
      <w:r w:rsidRPr="00C17EC6">
        <w:rPr>
          <w:rFonts w:hint="cs"/>
          <w:b/>
          <w:bCs/>
          <w:i/>
          <w:iCs/>
          <w:rtl/>
          <w:lang w:val="fr-FR" w:bidi="ar-SA"/>
        </w:rPr>
        <w:t xml:space="preserve"> الشراكة الصناعية لبناء القدرات التنافسية للمؤسسات في الدول النامية </w:t>
      </w:r>
      <w:r w:rsidRPr="00C17EC6">
        <w:rPr>
          <w:b/>
          <w:bCs/>
          <w:i/>
          <w:iCs/>
          <w:rtl/>
          <w:lang w:val="fr-FR" w:bidi="ar-SA"/>
        </w:rPr>
        <w:t>–</w:t>
      </w:r>
      <w:r w:rsidRPr="00C17EC6">
        <w:rPr>
          <w:rFonts w:hint="cs"/>
          <w:b/>
          <w:bCs/>
          <w:i/>
          <w:iCs/>
          <w:rtl/>
          <w:lang w:val="fr-FR" w:bidi="ar-SA"/>
        </w:rPr>
        <w:t xml:space="preserve"> الواقع </w:t>
      </w:r>
      <w:r w:rsidR="005A6D50" w:rsidRPr="00C17EC6">
        <w:rPr>
          <w:rFonts w:hint="cs"/>
          <w:b/>
          <w:bCs/>
          <w:i/>
          <w:iCs/>
          <w:rtl/>
          <w:lang w:val="fr-FR" w:bidi="ar-SA"/>
        </w:rPr>
        <w:t>والأفاق</w:t>
      </w:r>
      <w:r w:rsidRPr="00C17EC6">
        <w:rPr>
          <w:rFonts w:hint="cs"/>
          <w:b/>
          <w:bCs/>
          <w:i/>
          <w:iCs/>
          <w:rtl/>
          <w:lang w:val="fr-FR" w:bidi="ar-SA"/>
        </w:rPr>
        <w:t xml:space="preserve">- المنعقد بجامعة أدرار يوم 21 و 22 فيفري 2017 </w:t>
      </w:r>
      <w:r w:rsidR="00FD7517" w:rsidRPr="00C17EC6">
        <w:rPr>
          <w:rFonts w:asciiTheme="majorBidi" w:eastAsiaTheme="minorEastAsia" w:hAnsiTheme="majorBidi" w:cstheme="majorBidi" w:hint="cs"/>
          <w:b/>
          <w:bCs/>
          <w:i/>
          <w:iCs/>
          <w:rtl/>
          <w:lang w:val="fr-FR" w:eastAsia="fr-FR" w:bidi="ar-SA"/>
        </w:rPr>
        <w:t xml:space="preserve"> </w:t>
      </w:r>
    </w:p>
    <w:p w:rsidR="00AF20A1" w:rsidRDefault="00AF20A1" w:rsidP="00BB445F">
      <w:pPr>
        <w:pStyle w:val="IATED-PaperTitle"/>
        <w:spacing w:before="0"/>
        <w:ind w:left="1418" w:right="84" w:hanging="1418"/>
        <w:jc w:val="right"/>
        <w:rPr>
          <w:rFonts w:asciiTheme="majorBidi" w:hAnsiTheme="majorBidi" w:cstheme="majorBidi"/>
          <w:b w:val="0"/>
          <w:bCs w:val="0"/>
          <w:i/>
          <w:iCs/>
          <w:caps w:val="0"/>
          <w:sz w:val="24"/>
          <w:lang w:val="fr-FR"/>
        </w:rPr>
      </w:pPr>
      <w:r>
        <w:rPr>
          <w:rFonts w:asciiTheme="majorBidi" w:hAnsiTheme="majorBidi" w:cstheme="majorBidi" w:hint="cs"/>
          <w:caps w:val="0"/>
          <w:rtl/>
          <w:lang w:val="fr-FR"/>
        </w:rPr>
        <w:t xml:space="preserve">                        </w:t>
      </w:r>
      <w:r>
        <w:rPr>
          <w:rFonts w:asciiTheme="majorBidi" w:hAnsiTheme="majorBidi" w:cstheme="majorBidi"/>
          <w:caps w:val="0"/>
          <w:lang w:val="fr-FR"/>
        </w:rPr>
        <w:t>« </w:t>
      </w:r>
      <w:r w:rsidRPr="00AF20A1">
        <w:rPr>
          <w:rFonts w:asciiTheme="majorBidi" w:hAnsiTheme="majorBidi" w:cstheme="majorBidi"/>
          <w:caps w:val="0"/>
          <w:sz w:val="24"/>
          <w:lang w:val="fr-FR"/>
        </w:rPr>
        <w:t xml:space="preserve">Pour une grande mobilité des compétences de la diaspora vers l’Algérie : Le rôle des associations de diaspora hautement qualifiée et des organisations patronales algériennes  en </w:t>
      </w:r>
      <w:r>
        <w:rPr>
          <w:rFonts w:asciiTheme="majorBidi" w:hAnsiTheme="majorBidi" w:cstheme="majorBidi"/>
          <w:caps w:val="0"/>
          <w:sz w:val="24"/>
          <w:lang w:val="fr-FR"/>
        </w:rPr>
        <w:t>France »</w:t>
      </w:r>
      <w:r w:rsidR="00BA26B3">
        <w:rPr>
          <w:rFonts w:asciiTheme="majorBidi" w:hAnsiTheme="majorBidi" w:cstheme="majorBidi"/>
          <w:caps w:val="0"/>
          <w:sz w:val="24"/>
          <w:lang w:val="fr-FR"/>
        </w:rPr>
        <w:t xml:space="preserve">.  </w:t>
      </w:r>
      <w:r w:rsidR="00BA26B3" w:rsidRPr="00BA26B3">
        <w:rPr>
          <w:rFonts w:asciiTheme="majorBidi" w:hAnsiTheme="majorBidi" w:cstheme="majorBidi"/>
          <w:b w:val="0"/>
          <w:bCs w:val="0"/>
          <w:caps w:val="0"/>
          <w:sz w:val="24"/>
          <w:lang w:val="fr-FR"/>
        </w:rPr>
        <w:t xml:space="preserve">Communication présentée lors du </w:t>
      </w:r>
      <w:r w:rsidR="00BA26B3" w:rsidRPr="00BA26B3">
        <w:rPr>
          <w:rFonts w:asciiTheme="majorBidi" w:hAnsiTheme="majorBidi" w:cstheme="majorBidi"/>
          <w:b w:val="0"/>
          <w:bCs w:val="0"/>
          <w:i/>
          <w:iCs/>
          <w:caps w:val="0"/>
          <w:sz w:val="24"/>
          <w:lang w:val="fr-FR"/>
        </w:rPr>
        <w:t>séminaire international</w:t>
      </w:r>
      <w:r w:rsidR="008A3B6B">
        <w:rPr>
          <w:rFonts w:asciiTheme="majorBidi" w:hAnsiTheme="majorBidi" w:cstheme="majorBidi"/>
          <w:b w:val="0"/>
          <w:bCs w:val="0"/>
          <w:i/>
          <w:iCs/>
          <w:caps w:val="0"/>
          <w:sz w:val="24"/>
          <w:lang w:val="fr-FR"/>
        </w:rPr>
        <w:t xml:space="preserve"> sur </w:t>
      </w:r>
      <w:r w:rsidR="00872C38">
        <w:rPr>
          <w:rFonts w:asciiTheme="majorBidi" w:hAnsiTheme="majorBidi" w:cstheme="majorBidi"/>
          <w:b w:val="0"/>
          <w:bCs w:val="0"/>
          <w:i/>
          <w:iCs/>
          <w:caps w:val="0"/>
          <w:sz w:val="24"/>
          <w:lang w:val="fr-FR"/>
        </w:rPr>
        <w:t>« </w:t>
      </w:r>
      <w:r w:rsidR="008A3B6B">
        <w:rPr>
          <w:rFonts w:asciiTheme="majorBidi" w:hAnsiTheme="majorBidi" w:cstheme="majorBidi"/>
          <w:i/>
          <w:iCs/>
          <w:caps w:val="0"/>
          <w:sz w:val="24"/>
          <w:lang w:val="fr-FR"/>
        </w:rPr>
        <w:t xml:space="preserve"> l</w:t>
      </w:r>
      <w:r w:rsidR="008A3B6B" w:rsidRPr="008A3B6B">
        <w:rPr>
          <w:rFonts w:asciiTheme="majorBidi" w:hAnsiTheme="majorBidi" w:cstheme="majorBidi"/>
          <w:i/>
          <w:iCs/>
          <w:caps w:val="0"/>
          <w:sz w:val="24"/>
          <w:lang w:val="fr-FR"/>
        </w:rPr>
        <w:t>’immigration qualifiée et développement des pays d’origine : enjeux et réalités</w:t>
      </w:r>
      <w:r w:rsidR="00872C38">
        <w:rPr>
          <w:rFonts w:asciiTheme="majorBidi" w:hAnsiTheme="majorBidi" w:cstheme="majorBidi"/>
          <w:i/>
          <w:iCs/>
          <w:caps w:val="0"/>
          <w:sz w:val="24"/>
          <w:lang w:val="fr-FR"/>
        </w:rPr>
        <w:t> »</w:t>
      </w:r>
      <w:r w:rsidR="008A3B6B">
        <w:rPr>
          <w:rFonts w:asciiTheme="majorBidi" w:hAnsiTheme="majorBidi" w:cstheme="majorBidi"/>
          <w:i/>
          <w:iCs/>
          <w:caps w:val="0"/>
          <w:sz w:val="24"/>
          <w:lang w:val="fr-FR"/>
        </w:rPr>
        <w:t xml:space="preserve"> </w:t>
      </w:r>
      <w:r w:rsidR="008A3B6B" w:rsidRPr="00872C38">
        <w:rPr>
          <w:rFonts w:asciiTheme="majorBidi" w:hAnsiTheme="majorBidi" w:cstheme="majorBidi"/>
          <w:b w:val="0"/>
          <w:bCs w:val="0"/>
          <w:i/>
          <w:iCs/>
          <w:caps w:val="0"/>
          <w:sz w:val="24"/>
          <w:lang w:val="fr-FR"/>
        </w:rPr>
        <w:t xml:space="preserve">organisé à l’université de </w:t>
      </w:r>
      <w:r w:rsidR="00872C38" w:rsidRPr="00872C38">
        <w:rPr>
          <w:rFonts w:asciiTheme="majorBidi" w:hAnsiTheme="majorBidi" w:cstheme="majorBidi"/>
          <w:b w:val="0"/>
          <w:bCs w:val="0"/>
          <w:i/>
          <w:iCs/>
          <w:caps w:val="0"/>
          <w:sz w:val="24"/>
          <w:lang w:val="fr-FR"/>
        </w:rPr>
        <w:t>Bejaia ,le 24 et 25 octobre 2017.</w:t>
      </w:r>
      <w:r w:rsidR="008A3B6B" w:rsidRPr="00872C38">
        <w:rPr>
          <w:rFonts w:asciiTheme="majorBidi" w:hAnsiTheme="majorBidi" w:cstheme="majorBidi"/>
          <w:b w:val="0"/>
          <w:bCs w:val="0"/>
          <w:i/>
          <w:iCs/>
          <w:caps w:val="0"/>
          <w:sz w:val="24"/>
          <w:lang w:val="fr-FR"/>
        </w:rPr>
        <w:t xml:space="preserve"> </w:t>
      </w:r>
    </w:p>
    <w:p w:rsidR="00A22BAF" w:rsidRDefault="00A22BAF" w:rsidP="00BB445F">
      <w:pPr>
        <w:bidi w:val="0"/>
        <w:ind w:left="1418"/>
        <w:jc w:val="right"/>
        <w:rPr>
          <w:b/>
          <w:bCs/>
          <w:i/>
          <w:iCs/>
          <w:color w:val="000000" w:themeColor="text1"/>
          <w:lang w:val="fr-FR"/>
        </w:rPr>
      </w:pPr>
      <w:r>
        <w:rPr>
          <w:lang w:val="fr-FR" w:eastAsia="es-ES" w:bidi="ar-SA"/>
        </w:rPr>
        <w:t xml:space="preserve">« Approche  mangement des compétences et conditions pour l’émergence des compétences collectives , </w:t>
      </w:r>
      <w:r w:rsidRPr="00BA26B3">
        <w:rPr>
          <w:rFonts w:asciiTheme="majorBidi" w:hAnsiTheme="majorBidi" w:cstheme="majorBidi"/>
          <w:lang w:val="fr-FR"/>
        </w:rPr>
        <w:t xml:space="preserve">Communication présentée lors du </w:t>
      </w:r>
      <w:r w:rsidRPr="00E7183C">
        <w:rPr>
          <w:b/>
          <w:bCs/>
          <w:lang w:val="fr-FR"/>
        </w:rPr>
        <w:t>la 14 ème édition du symposium international organisé par MDI Alger le 18 et le 19 février 2018  ( Management Développent international Institute dont le thème était  :</w:t>
      </w:r>
      <w:r>
        <w:rPr>
          <w:b/>
          <w:bCs/>
          <w:lang w:val="fr-FR"/>
        </w:rPr>
        <w:t xml:space="preserve"> </w:t>
      </w:r>
      <w:r w:rsidRPr="00E7183C">
        <w:rPr>
          <w:b/>
          <w:bCs/>
          <w:i/>
          <w:iCs/>
          <w:color w:val="000000" w:themeColor="text1"/>
          <w:lang w:val="fr-FR"/>
        </w:rPr>
        <w:t>Développer le potentiel humain en Afrique :  quelles compétences pour l’émergence  africaine ?</w:t>
      </w:r>
    </w:p>
    <w:p w:rsidR="00A22BAF" w:rsidRPr="00A22BAF" w:rsidRDefault="00A22BAF" w:rsidP="00BB445F">
      <w:pPr>
        <w:bidi w:val="0"/>
        <w:ind w:left="1418"/>
        <w:jc w:val="right"/>
        <w:rPr>
          <w:lang w:val="fr-FR" w:eastAsia="es-ES" w:bidi="ar-SA"/>
        </w:rPr>
      </w:pPr>
    </w:p>
    <w:p w:rsidR="008D10BC" w:rsidRDefault="003D654A" w:rsidP="00BB445F">
      <w:pPr>
        <w:spacing w:after="200" w:line="276" w:lineRule="auto"/>
        <w:ind w:left="37" w:right="1560"/>
        <w:rPr>
          <w:rFonts w:asciiTheme="majorBidi" w:eastAsiaTheme="minorEastAsia" w:hAnsiTheme="majorBidi" w:cstheme="majorBidi"/>
          <w:b/>
          <w:bCs/>
          <w:i/>
          <w:iCs/>
          <w:u w:val="single"/>
          <w:rtl/>
          <w:lang w:val="fr-FR" w:eastAsia="fr-FR" w:bidi="ar-SA"/>
        </w:rPr>
      </w:pPr>
      <w:r w:rsidRPr="003D654A">
        <w:rPr>
          <w:rFonts w:asciiTheme="majorBidi" w:eastAsiaTheme="minorEastAsia" w:hAnsiTheme="majorBidi" w:cstheme="majorBidi"/>
          <w:b/>
          <w:bCs/>
          <w:u w:val="single"/>
          <w:lang w:val="fr-FR" w:eastAsia="fr-FR" w:bidi="ar-SA"/>
        </w:rPr>
        <w:t xml:space="preserve">Les séminaires nationaux </w:t>
      </w:r>
    </w:p>
    <w:p w:rsidR="00490BC9" w:rsidRPr="008D10BC" w:rsidRDefault="008D10BC" w:rsidP="00BB445F">
      <w:pPr>
        <w:spacing w:after="200" w:line="276" w:lineRule="auto"/>
        <w:ind w:left="37" w:right="1560"/>
        <w:rPr>
          <w:rFonts w:asciiTheme="majorBidi" w:eastAsiaTheme="minorEastAsia" w:hAnsiTheme="majorBidi" w:cstheme="majorBidi"/>
          <w:b/>
          <w:bCs/>
          <w:i/>
          <w:iCs/>
          <w:u w:val="single"/>
          <w:rtl/>
          <w:lang w:val="fr-FR" w:eastAsia="fr-FR" w:bidi="ar-SA"/>
        </w:rPr>
      </w:pPr>
      <w:r>
        <w:rPr>
          <w:rFonts w:asciiTheme="majorBidi" w:eastAsiaTheme="minorEastAsia" w:hAnsiTheme="majorBidi" w:cstheme="majorBidi"/>
          <w:b/>
          <w:bCs/>
          <w:lang w:val="fr-FR" w:eastAsia="fr-FR" w:bidi="ar-SA"/>
        </w:rPr>
        <w:t>«</w:t>
      </w:r>
      <w:r w:rsidR="00490BC9">
        <w:rPr>
          <w:rFonts w:asciiTheme="majorBidi" w:eastAsiaTheme="minorEastAsia" w:hAnsiTheme="majorBidi" w:cstheme="majorBidi"/>
          <w:b/>
          <w:bCs/>
          <w:lang w:val="fr-FR" w:eastAsia="fr-FR" w:bidi="ar-SA"/>
        </w:rPr>
        <w:t>De la qualification à la gestion des compétences : quelles conséquences sur le système GRH et le potentiel interne compétitif de l’entreprise ;</w:t>
      </w:r>
      <w:r w:rsidR="003D654A" w:rsidRPr="003D654A">
        <w:rPr>
          <w:lang w:val="fr-FR" w:bidi="ar-SA"/>
        </w:rPr>
        <w:t xml:space="preserve"> </w:t>
      </w:r>
      <w:r>
        <w:rPr>
          <w:lang w:val="fr-FR" w:bidi="ar-SA"/>
        </w:rPr>
        <w:t>Communication présentée lors du</w:t>
      </w:r>
      <w:r w:rsidR="003D654A" w:rsidRPr="00863D8E">
        <w:rPr>
          <w:lang w:val="fr-FR" w:bidi="ar-SA"/>
        </w:rPr>
        <w:t xml:space="preserve"> </w:t>
      </w:r>
      <w:r>
        <w:rPr>
          <w:i/>
          <w:iCs/>
          <w:lang w:val="fr-FR" w:bidi="ar-SA"/>
        </w:rPr>
        <w:t>s</w:t>
      </w:r>
      <w:r w:rsidR="003D654A" w:rsidRPr="00863D8E">
        <w:rPr>
          <w:i/>
          <w:iCs/>
          <w:lang w:val="fr-FR" w:bidi="ar-SA"/>
        </w:rPr>
        <w:t>éminaire</w:t>
      </w:r>
      <w:r w:rsidR="003D654A">
        <w:rPr>
          <w:i/>
          <w:iCs/>
          <w:lang w:val="fr-FR" w:bidi="ar-SA"/>
        </w:rPr>
        <w:t xml:space="preserve"> national   :                                                                                                                                        </w:t>
      </w:r>
      <w:r w:rsidR="003D654A" w:rsidRPr="005A6D50">
        <w:rPr>
          <w:rFonts w:hint="cs"/>
          <w:b/>
          <w:bCs/>
          <w:i/>
          <w:iCs/>
          <w:rtl/>
          <w:lang w:val="fr-FR"/>
        </w:rPr>
        <w:t xml:space="preserve">تبني التدريب </w:t>
      </w:r>
      <w:r w:rsidRPr="005A6D50">
        <w:rPr>
          <w:rFonts w:hint="cs"/>
          <w:b/>
          <w:bCs/>
          <w:i/>
          <w:iCs/>
          <w:rtl/>
          <w:lang w:val="fr-FR"/>
        </w:rPr>
        <w:t>كآلية</w:t>
      </w:r>
      <w:r w:rsidR="003D654A" w:rsidRPr="005A6D50">
        <w:rPr>
          <w:rFonts w:hint="cs"/>
          <w:b/>
          <w:bCs/>
          <w:i/>
          <w:iCs/>
          <w:rtl/>
          <w:lang w:val="fr-FR"/>
        </w:rPr>
        <w:t xml:space="preserve"> لتحقيق الميزة التنافسية للمؤسسات </w:t>
      </w:r>
      <w:r w:rsidRPr="005A6D50">
        <w:rPr>
          <w:rFonts w:hint="cs"/>
          <w:b/>
          <w:bCs/>
          <w:i/>
          <w:iCs/>
          <w:rtl/>
          <w:lang w:val="fr-FR"/>
        </w:rPr>
        <w:t>الاقتصادية الجزائرية</w:t>
      </w:r>
      <w:r w:rsidR="003D654A" w:rsidRPr="005A6D50">
        <w:rPr>
          <w:rFonts w:hint="cs"/>
          <w:b/>
          <w:bCs/>
          <w:i/>
          <w:iCs/>
          <w:rtl/>
          <w:lang w:val="fr-FR"/>
        </w:rPr>
        <w:t xml:space="preserve"> </w:t>
      </w:r>
      <w:r w:rsidR="003D654A">
        <w:rPr>
          <w:rFonts w:hint="cs"/>
          <w:i/>
          <w:iCs/>
          <w:rtl/>
          <w:lang w:val="fr-FR"/>
        </w:rPr>
        <w:t xml:space="preserve">،  المنعقد بكلية العلوم </w:t>
      </w:r>
      <w:r w:rsidR="00AF20A1">
        <w:rPr>
          <w:rFonts w:hint="cs"/>
          <w:i/>
          <w:iCs/>
          <w:rtl/>
          <w:lang w:val="fr-FR"/>
        </w:rPr>
        <w:t>الاقتصادية</w:t>
      </w:r>
      <w:r w:rsidR="003D654A">
        <w:rPr>
          <w:rFonts w:hint="cs"/>
          <w:i/>
          <w:iCs/>
          <w:rtl/>
          <w:lang w:val="fr-FR"/>
        </w:rPr>
        <w:t xml:space="preserve"> لجامعة الجزائر 3  يوم 25 و 26 ديسمبر 2017 </w:t>
      </w:r>
    </w:p>
    <w:p w:rsidR="00CF7465" w:rsidRPr="00AF20A1" w:rsidRDefault="00AF20A1" w:rsidP="00BB445F">
      <w:pPr>
        <w:jc w:val="both"/>
        <w:rPr>
          <w:rFonts w:asciiTheme="minorHAnsi" w:hAnsiTheme="minorHAnsi"/>
          <w:b/>
          <w:bCs/>
          <w:sz w:val="26"/>
          <w:szCs w:val="26"/>
          <w:rtl/>
        </w:rPr>
      </w:pPr>
      <w:r>
        <w:rPr>
          <w:rFonts w:asciiTheme="minorHAnsi" w:hAnsiTheme="minorHAnsi" w:hint="cs"/>
          <w:b/>
          <w:bCs/>
          <w:sz w:val="26"/>
          <w:szCs w:val="26"/>
          <w:rtl/>
        </w:rPr>
        <w:t>"</w:t>
      </w:r>
      <w:r w:rsidR="00CF7465" w:rsidRPr="00AF20A1">
        <w:rPr>
          <w:rFonts w:asciiTheme="minorHAnsi" w:hAnsiTheme="minorHAnsi" w:hint="cs"/>
          <w:b/>
          <w:bCs/>
          <w:sz w:val="26"/>
          <w:szCs w:val="26"/>
          <w:rtl/>
        </w:rPr>
        <w:t xml:space="preserve">المقاولة الناشئة بين تحديات مناخ الأعمال ومتطلبات الأداء الشامل والمستديم </w:t>
      </w:r>
      <w:r w:rsidR="00CF7465" w:rsidRPr="00AF20A1">
        <w:rPr>
          <w:rFonts w:asciiTheme="minorHAnsi" w:hAnsiTheme="minorHAnsi"/>
          <w:b/>
          <w:bCs/>
          <w:sz w:val="26"/>
          <w:szCs w:val="26"/>
          <w:rtl/>
        </w:rPr>
        <w:t>–</w:t>
      </w:r>
      <w:r w:rsidR="00CF7465" w:rsidRPr="00AF20A1">
        <w:rPr>
          <w:rFonts w:asciiTheme="minorHAnsi" w:hAnsiTheme="minorHAnsi" w:hint="cs"/>
          <w:b/>
          <w:bCs/>
          <w:sz w:val="26"/>
          <w:szCs w:val="26"/>
          <w:rtl/>
        </w:rPr>
        <w:t xml:space="preserve"> نحو دور أكبر لحاضنات الأعمال وبطاقة الأداء المتوازن </w:t>
      </w:r>
      <w:r>
        <w:rPr>
          <w:rFonts w:asciiTheme="minorHAnsi" w:hAnsiTheme="minorHAnsi"/>
          <w:b/>
          <w:bCs/>
          <w:sz w:val="26"/>
          <w:szCs w:val="26"/>
          <w:rtl/>
        </w:rPr>
        <w:t>–</w:t>
      </w:r>
      <w:r>
        <w:rPr>
          <w:rFonts w:asciiTheme="minorHAnsi" w:hAnsiTheme="minorHAnsi" w:hint="cs"/>
          <w:b/>
          <w:bCs/>
          <w:sz w:val="26"/>
          <w:szCs w:val="26"/>
          <w:rtl/>
        </w:rPr>
        <w:t>"</w:t>
      </w:r>
    </w:p>
    <w:p w:rsidR="008D10BC" w:rsidRPr="00AF20A1" w:rsidRDefault="00FF69CB" w:rsidP="00BB445F">
      <w:pPr>
        <w:jc w:val="both"/>
        <w:rPr>
          <w:b/>
          <w:bCs/>
          <w:sz w:val="28"/>
          <w:szCs w:val="28"/>
          <w:u w:val="single"/>
          <w:rtl/>
          <w:lang w:val="fr-FR"/>
        </w:rPr>
      </w:pPr>
      <w:r w:rsidRPr="00AF20A1">
        <w:rPr>
          <w:rFonts w:ascii="Simplified Arabic" w:hAnsi="Simplified Arabic" w:cs="Simplified Arabic" w:hint="cs"/>
          <w:sz w:val="26"/>
          <w:szCs w:val="26"/>
          <w:rtl/>
          <w:lang w:val="fr-FR"/>
        </w:rPr>
        <w:t xml:space="preserve">مداخلة ضمن الملتقى </w:t>
      </w:r>
      <w:r w:rsidR="00AF20A1" w:rsidRPr="00AF20A1">
        <w:rPr>
          <w:rFonts w:ascii="Simplified Arabic" w:hAnsi="Simplified Arabic" w:cs="Simplified Arabic" w:hint="cs"/>
          <w:sz w:val="26"/>
          <w:szCs w:val="26"/>
          <w:rtl/>
          <w:lang w:val="fr-FR"/>
        </w:rPr>
        <w:t>الوطني</w:t>
      </w:r>
      <w:r w:rsidRPr="00AF20A1">
        <w:rPr>
          <w:rFonts w:ascii="Simplified Arabic" w:hAnsi="Simplified Arabic" w:cs="Simplified Arabic" w:hint="cs"/>
          <w:sz w:val="26"/>
          <w:szCs w:val="26"/>
          <w:rtl/>
          <w:lang w:val="fr-FR"/>
        </w:rPr>
        <w:t xml:space="preserve"> حول المقاولاتية المنظم في المركز ال</w:t>
      </w:r>
      <w:r w:rsidR="00AF20A1" w:rsidRPr="00AF20A1">
        <w:rPr>
          <w:rFonts w:ascii="Simplified Arabic" w:hAnsi="Simplified Arabic" w:cs="Simplified Arabic" w:hint="cs"/>
          <w:sz w:val="26"/>
          <w:szCs w:val="26"/>
          <w:rtl/>
          <w:lang w:val="fr-FR"/>
        </w:rPr>
        <w:t>جامعي بغليزان يوم 07 و08 ماي</w:t>
      </w:r>
      <w:r w:rsidR="00AF20A1" w:rsidRPr="00AF20A1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2017</w:t>
      </w:r>
    </w:p>
    <w:p w:rsidR="00CA5857" w:rsidRDefault="00F0337A" w:rsidP="00BB445F">
      <w:pPr>
        <w:bidi w:val="0"/>
        <w:jc w:val="right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lastRenderedPageBreak/>
        <w:t xml:space="preserve">Publications </w:t>
      </w:r>
    </w:p>
    <w:p w:rsidR="008D10BC" w:rsidRDefault="008D10BC" w:rsidP="00BB445F">
      <w:pPr>
        <w:bidi w:val="0"/>
        <w:jc w:val="right"/>
        <w:rPr>
          <w:b/>
          <w:bCs/>
          <w:sz w:val="36"/>
          <w:szCs w:val="36"/>
          <w:u w:val="single"/>
          <w:lang w:val="fr-FR"/>
        </w:rPr>
      </w:pPr>
      <w:r w:rsidRPr="008D10BC">
        <w:rPr>
          <w:b/>
          <w:bCs/>
          <w:sz w:val="36"/>
          <w:szCs w:val="36"/>
          <w:u w:val="single"/>
          <w:lang w:val="fr-FR"/>
        </w:rPr>
        <w:t xml:space="preserve"> </w:t>
      </w:r>
    </w:p>
    <w:p w:rsidR="00CA5857" w:rsidRPr="007F7C69" w:rsidRDefault="007F7C69" w:rsidP="00BB445F">
      <w:pPr>
        <w:bidi w:val="0"/>
        <w:jc w:val="right"/>
        <w:rPr>
          <w:b/>
          <w:bCs/>
          <w:lang w:val="fr-FR"/>
        </w:rPr>
      </w:pPr>
      <w:r w:rsidRPr="007F7C69">
        <w:rPr>
          <w:b/>
          <w:bCs/>
          <w:lang w:val="fr-FR"/>
        </w:rPr>
        <w:t xml:space="preserve">   </w:t>
      </w:r>
      <w:r>
        <w:rPr>
          <w:b/>
          <w:bCs/>
          <w:lang w:val="fr-FR"/>
        </w:rPr>
        <w:t xml:space="preserve">       </w:t>
      </w:r>
      <w:r w:rsidRPr="007F7C69">
        <w:rPr>
          <w:b/>
          <w:bCs/>
          <w:lang w:val="fr-FR"/>
        </w:rPr>
        <w:t xml:space="preserve">  </w:t>
      </w:r>
      <w:r w:rsidR="004B4DF5">
        <w:rPr>
          <w:b/>
          <w:bCs/>
          <w:lang w:val="fr-FR"/>
        </w:rPr>
        <w:t>« </w:t>
      </w:r>
      <w:r w:rsidR="00CA5857" w:rsidRPr="007F7C69">
        <w:rPr>
          <w:b/>
          <w:bCs/>
          <w:lang w:val="fr-FR"/>
        </w:rPr>
        <w:t>L’approche compétence dans le système GRH de l’entreprise </w:t>
      </w:r>
      <w:r w:rsidRPr="007F7C69">
        <w:rPr>
          <w:b/>
          <w:bCs/>
          <w:lang w:val="fr-FR"/>
        </w:rPr>
        <w:t>, analyse et conditions de mise en œuvre</w:t>
      </w:r>
      <w:r w:rsidR="004B4DF5">
        <w:rPr>
          <w:b/>
          <w:bCs/>
          <w:lang w:val="fr-FR"/>
        </w:rPr>
        <w:t xml:space="preserve"> » </w:t>
      </w:r>
      <w:r>
        <w:rPr>
          <w:b/>
          <w:bCs/>
          <w:lang w:val="fr-FR"/>
        </w:rPr>
        <w:t xml:space="preserve"> ,</w:t>
      </w:r>
      <w:r>
        <w:rPr>
          <w:lang w:val="fr-FR"/>
        </w:rPr>
        <w:t xml:space="preserve">article publié dans la revue  </w:t>
      </w:r>
      <w:r w:rsidRPr="007F7C69">
        <w:rPr>
          <w:b/>
          <w:bCs/>
          <w:lang w:val="fr-FR"/>
        </w:rPr>
        <w:t>des sciences commerciales</w:t>
      </w:r>
      <w:r>
        <w:rPr>
          <w:lang w:val="fr-FR"/>
        </w:rPr>
        <w:t xml:space="preserve"> éditée par EHEC  koléa ,janvier 2017 , numéro 17.</w:t>
      </w:r>
      <w:r w:rsidRPr="007F7C69">
        <w:rPr>
          <w:b/>
          <w:bCs/>
          <w:lang w:val="fr-FR"/>
        </w:rPr>
        <w:t xml:space="preserve"> </w:t>
      </w:r>
    </w:p>
    <w:p w:rsidR="00CA5857" w:rsidRPr="007F7C69" w:rsidRDefault="00CA5857" w:rsidP="00BB445F">
      <w:pPr>
        <w:bidi w:val="0"/>
        <w:jc w:val="right"/>
        <w:rPr>
          <w:b/>
          <w:bCs/>
          <w:lang w:val="fr-FR"/>
        </w:rPr>
      </w:pPr>
    </w:p>
    <w:p w:rsidR="008D10BC" w:rsidRPr="008D10BC" w:rsidRDefault="008D10BC" w:rsidP="00BB445F">
      <w:pPr>
        <w:bidi w:val="0"/>
        <w:jc w:val="right"/>
        <w:rPr>
          <w:b/>
          <w:bCs/>
          <w:sz w:val="36"/>
          <w:szCs w:val="36"/>
          <w:u w:val="single"/>
          <w:lang w:val="fr-FR"/>
        </w:rPr>
      </w:pPr>
    </w:p>
    <w:p w:rsidR="00174510" w:rsidRPr="008247D9" w:rsidRDefault="00FA099A" w:rsidP="00BB445F">
      <w:pPr>
        <w:bidi w:val="0"/>
        <w:jc w:val="right"/>
        <w:rPr>
          <w:sz w:val="28"/>
          <w:szCs w:val="28"/>
          <w:lang w:val="fr-FR"/>
        </w:rPr>
      </w:pPr>
      <w:r w:rsidRPr="00FA099A">
        <w:rPr>
          <w:noProof/>
          <w:sz w:val="28"/>
          <w:szCs w:val="28"/>
          <w:u w:val="single"/>
        </w:rPr>
        <w:pict>
          <v:line id="_x0000_s1032" style="position:absolute;left:0;text-align:left;z-index:251666432" from="4pt,25.85pt" to="546.25pt,25.85pt">
            <w10:wrap anchorx="page"/>
          </v:line>
        </w:pict>
      </w:r>
      <w:r w:rsidR="00174510" w:rsidRPr="000841D3">
        <w:rPr>
          <w:b/>
          <w:bCs/>
          <w:sz w:val="48"/>
          <w:szCs w:val="48"/>
          <w:u w:val="single"/>
          <w:lang w:val="fr-FR"/>
        </w:rPr>
        <w:t>L</w:t>
      </w:r>
      <w:r w:rsidR="00174510" w:rsidRPr="000841D3">
        <w:rPr>
          <w:b/>
          <w:bCs/>
          <w:sz w:val="28"/>
          <w:szCs w:val="28"/>
          <w:u w:val="single"/>
          <w:lang w:val="fr-FR"/>
        </w:rPr>
        <w:t>angue</w:t>
      </w:r>
      <w:r w:rsidR="00BA26B3">
        <w:rPr>
          <w:b/>
          <w:bCs/>
          <w:sz w:val="28"/>
          <w:szCs w:val="28"/>
          <w:u w:val="single"/>
          <w:lang w:val="fr-FR"/>
        </w:rPr>
        <w:t>s</w:t>
      </w:r>
    </w:p>
    <w:p w:rsidR="00174510" w:rsidRPr="00382997" w:rsidRDefault="00174510" w:rsidP="00BB445F">
      <w:pPr>
        <w:bidi w:val="0"/>
        <w:jc w:val="right"/>
        <w:rPr>
          <w:sz w:val="28"/>
          <w:szCs w:val="28"/>
          <w:lang w:val="fr-FR"/>
        </w:rPr>
      </w:pPr>
      <w:r w:rsidRPr="00382997">
        <w:rPr>
          <w:b/>
          <w:bCs/>
          <w:sz w:val="48"/>
          <w:szCs w:val="48"/>
          <w:lang w:val="fr-FR"/>
        </w:rPr>
        <w:t xml:space="preserve">              </w:t>
      </w:r>
      <w:r w:rsidRPr="00382997">
        <w:rPr>
          <w:sz w:val="28"/>
          <w:szCs w:val="28"/>
          <w:lang w:val="fr-FR"/>
        </w:rPr>
        <w:t xml:space="preserve">- </w:t>
      </w:r>
      <w:r w:rsidRPr="001C02CD">
        <w:rPr>
          <w:b/>
          <w:bCs/>
          <w:sz w:val="28"/>
          <w:szCs w:val="28"/>
          <w:lang w:val="fr-FR"/>
        </w:rPr>
        <w:t>Arabe</w:t>
      </w:r>
      <w:r w:rsidRPr="00382997">
        <w:rPr>
          <w:sz w:val="28"/>
          <w:szCs w:val="28"/>
          <w:lang w:val="fr-FR"/>
        </w:rPr>
        <w:t xml:space="preserve">: </w:t>
      </w:r>
      <w:r w:rsidR="004F725A">
        <w:rPr>
          <w:sz w:val="28"/>
          <w:szCs w:val="28"/>
          <w:lang w:val="fr-FR"/>
        </w:rPr>
        <w:t>L</w:t>
      </w:r>
      <w:r w:rsidR="008247D9">
        <w:rPr>
          <w:sz w:val="28"/>
          <w:szCs w:val="28"/>
          <w:lang w:val="fr-FR"/>
        </w:rPr>
        <w:t>angue maternelle</w:t>
      </w:r>
      <w:r w:rsidR="004469E6">
        <w:rPr>
          <w:sz w:val="28"/>
          <w:szCs w:val="28"/>
          <w:lang w:val="fr-FR"/>
        </w:rPr>
        <w:t>.</w:t>
      </w:r>
      <w:r w:rsidRPr="00382997">
        <w:rPr>
          <w:sz w:val="28"/>
          <w:szCs w:val="28"/>
          <w:lang w:val="fr-FR"/>
        </w:rPr>
        <w:t xml:space="preserve"> </w:t>
      </w:r>
      <w:r w:rsidR="005E508A" w:rsidRPr="00382997">
        <w:rPr>
          <w:sz w:val="28"/>
          <w:szCs w:val="28"/>
          <w:lang w:val="fr-FR"/>
        </w:rPr>
        <w:t xml:space="preserve">- </w:t>
      </w:r>
      <w:r w:rsidR="005E508A" w:rsidRPr="001C02CD">
        <w:rPr>
          <w:b/>
          <w:bCs/>
          <w:sz w:val="28"/>
          <w:szCs w:val="28"/>
          <w:lang w:val="fr-FR"/>
        </w:rPr>
        <w:t>Français</w:t>
      </w:r>
      <w:r w:rsidR="005E508A" w:rsidRPr="00382997">
        <w:rPr>
          <w:sz w:val="28"/>
          <w:szCs w:val="28"/>
          <w:lang w:val="fr-FR"/>
        </w:rPr>
        <w:t>:</w:t>
      </w:r>
      <w:r w:rsidR="005E508A" w:rsidRPr="00E927CF">
        <w:rPr>
          <w:sz w:val="28"/>
          <w:szCs w:val="28"/>
          <w:lang w:val="fr-FR"/>
        </w:rPr>
        <w:t xml:space="preserve"> </w:t>
      </w:r>
      <w:r w:rsidR="005E508A">
        <w:rPr>
          <w:sz w:val="28"/>
          <w:szCs w:val="28"/>
          <w:lang w:val="fr-FR"/>
        </w:rPr>
        <w:t xml:space="preserve">Courant   </w:t>
      </w:r>
    </w:p>
    <w:p w:rsidR="00C14A8E" w:rsidRPr="00FD5353" w:rsidRDefault="00174510" w:rsidP="00BB445F">
      <w:pPr>
        <w:bidi w:val="0"/>
        <w:jc w:val="right"/>
        <w:rPr>
          <w:sz w:val="28"/>
          <w:szCs w:val="28"/>
          <w:lang w:val="fr-FR"/>
        </w:rPr>
      </w:pPr>
      <w:r w:rsidRPr="00382997">
        <w:rPr>
          <w:sz w:val="28"/>
          <w:szCs w:val="28"/>
          <w:lang w:val="fr-FR"/>
        </w:rPr>
        <w:t xml:space="preserve">                        </w:t>
      </w:r>
      <w:r w:rsidR="00E927CF">
        <w:rPr>
          <w:sz w:val="28"/>
          <w:szCs w:val="28"/>
          <w:lang w:val="fr-FR"/>
        </w:rPr>
        <w:t>-</w:t>
      </w:r>
      <w:r w:rsidR="004F725A">
        <w:rPr>
          <w:sz w:val="28"/>
          <w:szCs w:val="28"/>
          <w:lang w:val="fr-FR"/>
        </w:rPr>
        <w:t xml:space="preserve"> </w:t>
      </w:r>
      <w:r w:rsidR="00E927CF" w:rsidRPr="001C02CD">
        <w:rPr>
          <w:b/>
          <w:bCs/>
          <w:sz w:val="28"/>
          <w:szCs w:val="28"/>
          <w:lang w:val="fr-FR"/>
        </w:rPr>
        <w:t>Anglais</w:t>
      </w:r>
      <w:r w:rsidR="00E927CF">
        <w:rPr>
          <w:sz w:val="28"/>
          <w:szCs w:val="28"/>
          <w:lang w:val="fr-FR"/>
        </w:rPr>
        <w:t>:</w:t>
      </w:r>
      <w:r w:rsidR="00E927CF" w:rsidRPr="00E927CF">
        <w:rPr>
          <w:sz w:val="28"/>
          <w:szCs w:val="28"/>
          <w:lang w:val="fr-FR"/>
        </w:rPr>
        <w:t xml:space="preserve"> </w:t>
      </w:r>
      <w:r w:rsidR="00A67721">
        <w:rPr>
          <w:sz w:val="28"/>
          <w:szCs w:val="28"/>
          <w:lang w:val="fr-FR"/>
        </w:rPr>
        <w:t>Courant</w:t>
      </w:r>
      <w:r w:rsidR="004F725A">
        <w:rPr>
          <w:sz w:val="28"/>
          <w:szCs w:val="28"/>
          <w:lang w:val="fr-FR"/>
        </w:rPr>
        <w:t xml:space="preserve">. </w:t>
      </w:r>
      <w:r w:rsidR="005E508A">
        <w:rPr>
          <w:sz w:val="28"/>
          <w:szCs w:val="28"/>
          <w:lang w:val="fr-FR"/>
        </w:rPr>
        <w:t xml:space="preserve">- </w:t>
      </w:r>
      <w:r w:rsidR="005E508A" w:rsidRPr="001C02CD">
        <w:rPr>
          <w:b/>
          <w:bCs/>
          <w:sz w:val="28"/>
          <w:szCs w:val="28"/>
          <w:lang w:val="fr-FR"/>
        </w:rPr>
        <w:t>Espagnol</w:t>
      </w:r>
      <w:r w:rsidR="005E508A">
        <w:rPr>
          <w:sz w:val="28"/>
          <w:szCs w:val="28"/>
          <w:lang w:val="fr-FR"/>
        </w:rPr>
        <w:t> : Intermédiaire</w:t>
      </w:r>
    </w:p>
    <w:sectPr w:rsidR="00C14A8E" w:rsidRPr="00FD5353" w:rsidSect="00F812BC">
      <w:pgSz w:w="11906" w:h="16838"/>
      <w:pgMar w:top="1440" w:right="849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34" w:rsidRDefault="00647434" w:rsidP="00DA2D5B">
      <w:r>
        <w:separator/>
      </w:r>
    </w:p>
  </w:endnote>
  <w:endnote w:type="continuationSeparator" w:id="1">
    <w:p w:rsidR="00647434" w:rsidRDefault="00647434" w:rsidP="00DA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34" w:rsidRDefault="00647434" w:rsidP="00DA2D5B">
      <w:r>
        <w:separator/>
      </w:r>
    </w:p>
  </w:footnote>
  <w:footnote w:type="continuationSeparator" w:id="1">
    <w:p w:rsidR="00647434" w:rsidRDefault="00647434" w:rsidP="00DA2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1F2A"/>
    <w:multiLevelType w:val="hybridMultilevel"/>
    <w:tmpl w:val="6938EE7E"/>
    <w:lvl w:ilvl="0" w:tplc="292E3F4A"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510"/>
    <w:rsid w:val="000841D3"/>
    <w:rsid w:val="000B7F2C"/>
    <w:rsid w:val="000E4725"/>
    <w:rsid w:val="001323C1"/>
    <w:rsid w:val="00145954"/>
    <w:rsid w:val="001726D0"/>
    <w:rsid w:val="00174510"/>
    <w:rsid w:val="00191064"/>
    <w:rsid w:val="001C02CD"/>
    <w:rsid w:val="0020698B"/>
    <w:rsid w:val="00234CC8"/>
    <w:rsid w:val="00267FB2"/>
    <w:rsid w:val="00273654"/>
    <w:rsid w:val="0028611E"/>
    <w:rsid w:val="00296448"/>
    <w:rsid w:val="002D722E"/>
    <w:rsid w:val="002E30A0"/>
    <w:rsid w:val="0030451F"/>
    <w:rsid w:val="00307075"/>
    <w:rsid w:val="00320F90"/>
    <w:rsid w:val="003D654A"/>
    <w:rsid w:val="00410A53"/>
    <w:rsid w:val="004469E6"/>
    <w:rsid w:val="00450BEE"/>
    <w:rsid w:val="00460341"/>
    <w:rsid w:val="00471946"/>
    <w:rsid w:val="00476D33"/>
    <w:rsid w:val="00490BC9"/>
    <w:rsid w:val="004A3C41"/>
    <w:rsid w:val="004B4DF5"/>
    <w:rsid w:val="004B5586"/>
    <w:rsid w:val="004C4718"/>
    <w:rsid w:val="004D1C91"/>
    <w:rsid w:val="004F3625"/>
    <w:rsid w:val="004F725A"/>
    <w:rsid w:val="00510C58"/>
    <w:rsid w:val="00522084"/>
    <w:rsid w:val="00535E9F"/>
    <w:rsid w:val="005801B7"/>
    <w:rsid w:val="005A6D50"/>
    <w:rsid w:val="005E508A"/>
    <w:rsid w:val="0063036A"/>
    <w:rsid w:val="0064612E"/>
    <w:rsid w:val="00647434"/>
    <w:rsid w:val="00656506"/>
    <w:rsid w:val="0069566B"/>
    <w:rsid w:val="006D0036"/>
    <w:rsid w:val="006E3DDD"/>
    <w:rsid w:val="007306F0"/>
    <w:rsid w:val="00730C20"/>
    <w:rsid w:val="00747E10"/>
    <w:rsid w:val="007507E8"/>
    <w:rsid w:val="007654A0"/>
    <w:rsid w:val="00791BAC"/>
    <w:rsid w:val="007F591D"/>
    <w:rsid w:val="007F6DBB"/>
    <w:rsid w:val="007F7C69"/>
    <w:rsid w:val="00804565"/>
    <w:rsid w:val="00806F0A"/>
    <w:rsid w:val="00814B87"/>
    <w:rsid w:val="0081592E"/>
    <w:rsid w:val="008247D9"/>
    <w:rsid w:val="0084705F"/>
    <w:rsid w:val="0086214E"/>
    <w:rsid w:val="00863D8E"/>
    <w:rsid w:val="00872C38"/>
    <w:rsid w:val="008914CB"/>
    <w:rsid w:val="00891C36"/>
    <w:rsid w:val="008A3B6B"/>
    <w:rsid w:val="008D10BC"/>
    <w:rsid w:val="008E4091"/>
    <w:rsid w:val="008E6CB8"/>
    <w:rsid w:val="009149A9"/>
    <w:rsid w:val="009276CA"/>
    <w:rsid w:val="009505E8"/>
    <w:rsid w:val="00956E57"/>
    <w:rsid w:val="00960B50"/>
    <w:rsid w:val="00966AE9"/>
    <w:rsid w:val="0096742A"/>
    <w:rsid w:val="0098179E"/>
    <w:rsid w:val="00981E13"/>
    <w:rsid w:val="00986B7B"/>
    <w:rsid w:val="009965F6"/>
    <w:rsid w:val="009B3EFE"/>
    <w:rsid w:val="009B6479"/>
    <w:rsid w:val="00A039EB"/>
    <w:rsid w:val="00A212C0"/>
    <w:rsid w:val="00A22BAF"/>
    <w:rsid w:val="00A23675"/>
    <w:rsid w:val="00A24897"/>
    <w:rsid w:val="00A35B08"/>
    <w:rsid w:val="00A53540"/>
    <w:rsid w:val="00A5581E"/>
    <w:rsid w:val="00A665B6"/>
    <w:rsid w:val="00A67721"/>
    <w:rsid w:val="00A727F1"/>
    <w:rsid w:val="00A948F3"/>
    <w:rsid w:val="00AA10EA"/>
    <w:rsid w:val="00AD29A1"/>
    <w:rsid w:val="00AD708E"/>
    <w:rsid w:val="00AE2202"/>
    <w:rsid w:val="00AF20A1"/>
    <w:rsid w:val="00B00D40"/>
    <w:rsid w:val="00B04C7B"/>
    <w:rsid w:val="00B556EE"/>
    <w:rsid w:val="00BA26B3"/>
    <w:rsid w:val="00BB445F"/>
    <w:rsid w:val="00BE5320"/>
    <w:rsid w:val="00BE5E61"/>
    <w:rsid w:val="00BE7525"/>
    <w:rsid w:val="00BF52B7"/>
    <w:rsid w:val="00C00731"/>
    <w:rsid w:val="00C14A8E"/>
    <w:rsid w:val="00C17EC6"/>
    <w:rsid w:val="00C2771A"/>
    <w:rsid w:val="00CA5857"/>
    <w:rsid w:val="00CD1443"/>
    <w:rsid w:val="00CF2C8A"/>
    <w:rsid w:val="00CF512A"/>
    <w:rsid w:val="00CF7465"/>
    <w:rsid w:val="00D015E4"/>
    <w:rsid w:val="00D40DE3"/>
    <w:rsid w:val="00D64016"/>
    <w:rsid w:val="00D8717D"/>
    <w:rsid w:val="00DA2D5B"/>
    <w:rsid w:val="00DB35CD"/>
    <w:rsid w:val="00DB3A6D"/>
    <w:rsid w:val="00DD0D83"/>
    <w:rsid w:val="00DD251D"/>
    <w:rsid w:val="00DD4B30"/>
    <w:rsid w:val="00DE4E37"/>
    <w:rsid w:val="00DE6F14"/>
    <w:rsid w:val="00DF19A7"/>
    <w:rsid w:val="00DF39E3"/>
    <w:rsid w:val="00E03560"/>
    <w:rsid w:val="00E90511"/>
    <w:rsid w:val="00E927CF"/>
    <w:rsid w:val="00EF14AD"/>
    <w:rsid w:val="00F0337A"/>
    <w:rsid w:val="00F074B3"/>
    <w:rsid w:val="00F338AD"/>
    <w:rsid w:val="00F465D0"/>
    <w:rsid w:val="00F5217D"/>
    <w:rsid w:val="00F65573"/>
    <w:rsid w:val="00F812BC"/>
    <w:rsid w:val="00FA099A"/>
    <w:rsid w:val="00FB7591"/>
    <w:rsid w:val="00FD5353"/>
    <w:rsid w:val="00FD7517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10"/>
    <w:pPr>
      <w:bidi/>
    </w:pPr>
    <w:rPr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D83"/>
    <w:pPr>
      <w:ind w:left="720"/>
      <w:contextualSpacing/>
    </w:pPr>
  </w:style>
  <w:style w:type="character" w:styleId="lev">
    <w:name w:val="Strong"/>
    <w:basedOn w:val="Policepardfaut"/>
    <w:qFormat/>
    <w:rsid w:val="00730C20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730C2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30C20"/>
    <w:rPr>
      <w:i/>
      <w:iCs/>
      <w:color w:val="000000" w:themeColor="text1"/>
      <w:sz w:val="24"/>
      <w:szCs w:val="24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C20"/>
    <w:rPr>
      <w:rFonts w:ascii="Tahoma" w:hAnsi="Tahoma" w:cs="Tahoma"/>
      <w:sz w:val="16"/>
      <w:szCs w:val="16"/>
      <w:lang w:bidi="ar-DZ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D5B"/>
    <w:pPr>
      <w:bidi w:val="0"/>
    </w:pPr>
    <w:rPr>
      <w:rFonts w:asciiTheme="minorHAnsi" w:eastAsiaTheme="minorHAnsi" w:hAnsiTheme="minorHAnsi" w:cstheme="minorBidi"/>
      <w:sz w:val="20"/>
      <w:szCs w:val="20"/>
      <w:lang w:val="fr-FR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D5B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A2D5B"/>
    <w:rPr>
      <w:vertAlign w:val="superscript"/>
    </w:rPr>
  </w:style>
  <w:style w:type="paragraph" w:customStyle="1" w:styleId="IATED-PaperTitle">
    <w:name w:val="IATED-Paper Title"/>
    <w:next w:val="Normal"/>
    <w:qFormat/>
    <w:rsid w:val="00AF20A1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hamza</cp:lastModifiedBy>
  <cp:revision>74</cp:revision>
  <cp:lastPrinted>2015-08-28T07:24:00Z</cp:lastPrinted>
  <dcterms:created xsi:type="dcterms:W3CDTF">2010-08-03T16:01:00Z</dcterms:created>
  <dcterms:modified xsi:type="dcterms:W3CDTF">2018-10-02T13:37:00Z</dcterms:modified>
</cp:coreProperties>
</file>