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81" w:rsidRPr="0082702E" w:rsidRDefault="0071597F" w:rsidP="0071597F">
      <w:pPr>
        <w:bidi/>
        <w:jc w:val="center"/>
        <w:rPr>
          <w:rFonts w:ascii="Simplified Arabic" w:hAnsi="Simplified Arabic" w:cs="Simplified Arabic" w:hint="cs"/>
          <w:b/>
          <w:bCs/>
          <w:sz w:val="28"/>
          <w:szCs w:val="28"/>
          <w:u w:val="single"/>
          <w:rtl/>
          <w:lang w:bidi="ar-DZ"/>
        </w:rPr>
      </w:pPr>
      <w:r w:rsidRPr="0082702E">
        <w:rPr>
          <w:rFonts w:ascii="Simplified Arabic" w:hAnsi="Simplified Arabic" w:cs="Simplified Arabic" w:hint="cs"/>
          <w:b/>
          <w:bCs/>
          <w:sz w:val="28"/>
          <w:szCs w:val="28"/>
          <w:u w:val="single"/>
          <w:rtl/>
          <w:lang w:bidi="ar-DZ"/>
        </w:rPr>
        <w:t>السيرة الذاتية</w:t>
      </w:r>
    </w:p>
    <w:p w:rsidR="0071597F" w:rsidRPr="00F11317" w:rsidRDefault="0071597F" w:rsidP="0071597F">
      <w:pPr>
        <w:bidi/>
        <w:jc w:val="lowKashida"/>
        <w:rPr>
          <w:rFonts w:ascii="Simplified Arabic" w:hAnsi="Simplified Arabic" w:cs="Simplified Arabic"/>
          <w:b/>
          <w:bCs/>
          <w:sz w:val="28"/>
          <w:szCs w:val="28"/>
          <w:rtl/>
          <w:lang w:bidi="ar-DZ"/>
        </w:rPr>
      </w:pPr>
      <w:r w:rsidRPr="00F11317">
        <w:rPr>
          <w:rFonts w:ascii="Simplified Arabic" w:hAnsi="Simplified Arabic" w:cs="Simplified Arabic"/>
          <w:b/>
          <w:bCs/>
          <w:sz w:val="28"/>
          <w:szCs w:val="28"/>
          <w:u w:val="single"/>
          <w:rtl/>
          <w:lang w:bidi="ar-DZ"/>
        </w:rPr>
        <w:t>معلومات شخصية</w:t>
      </w:r>
      <w:r w:rsidRPr="00F11317">
        <w:rPr>
          <w:rFonts w:ascii="Simplified Arabic" w:hAnsi="Simplified Arabic" w:cs="Simplified Arabic"/>
          <w:b/>
          <w:bCs/>
          <w:sz w:val="28"/>
          <w:szCs w:val="28"/>
          <w:rtl/>
          <w:lang w:bidi="ar-DZ"/>
        </w:rPr>
        <w:t>:</w:t>
      </w:r>
    </w:p>
    <w:p w:rsidR="00E36E44" w:rsidRPr="00F11317" w:rsidRDefault="00E36E44" w:rsidP="00F11317">
      <w:pPr>
        <w:bidi/>
        <w:spacing w:after="0" w:line="360" w:lineRule="auto"/>
        <w:jc w:val="lowKashida"/>
        <w:rPr>
          <w:rFonts w:ascii="Simplified Arabic" w:hAnsi="Simplified Arabic" w:cs="Simplified Arabic"/>
          <w:b/>
          <w:bCs/>
          <w:sz w:val="28"/>
          <w:szCs w:val="28"/>
          <w:rtl/>
          <w:lang w:bidi="ar-DZ"/>
        </w:rPr>
      </w:pPr>
      <w:r w:rsidRPr="00F11317">
        <w:rPr>
          <w:rFonts w:ascii="Simplified Arabic" w:hAnsi="Simplified Arabic" w:cs="Simplified Arabic"/>
          <w:b/>
          <w:bCs/>
          <w:sz w:val="28"/>
          <w:szCs w:val="28"/>
          <w:rtl/>
          <w:lang w:bidi="ar-DZ"/>
        </w:rPr>
        <w:t>الاسم واللقب:</w:t>
      </w:r>
      <w:r w:rsidRPr="00F11317">
        <w:rPr>
          <w:rFonts w:ascii="Simplified Arabic" w:hAnsi="Simplified Arabic" w:cs="Simplified Arabic"/>
          <w:sz w:val="28"/>
          <w:szCs w:val="28"/>
          <w:rtl/>
          <w:lang w:bidi="ar-DZ"/>
        </w:rPr>
        <w:t xml:space="preserve"> محمد الأمين أحمد فواتيح </w:t>
      </w:r>
    </w:p>
    <w:p w:rsidR="00E36E44" w:rsidRPr="00F11317" w:rsidRDefault="00E36E44" w:rsidP="00F11317">
      <w:pPr>
        <w:bidi/>
        <w:spacing w:after="0" w:line="360" w:lineRule="auto"/>
        <w:jc w:val="lowKashida"/>
        <w:rPr>
          <w:rFonts w:ascii="Simplified Arabic" w:hAnsi="Simplified Arabic" w:cs="Simplified Arabic"/>
          <w:b/>
          <w:bCs/>
          <w:sz w:val="28"/>
          <w:szCs w:val="28"/>
          <w:rtl/>
          <w:lang w:bidi="ar-DZ"/>
        </w:rPr>
      </w:pPr>
      <w:r w:rsidRPr="00F11317">
        <w:rPr>
          <w:rFonts w:ascii="Simplified Arabic" w:hAnsi="Simplified Arabic" w:cs="Simplified Arabic"/>
          <w:b/>
          <w:bCs/>
          <w:sz w:val="28"/>
          <w:szCs w:val="28"/>
          <w:rtl/>
          <w:lang w:bidi="ar-DZ"/>
        </w:rPr>
        <w:t>تاريخ ومكان الازدياد:</w:t>
      </w:r>
      <w:r w:rsidRPr="00F11317">
        <w:rPr>
          <w:rFonts w:ascii="Simplified Arabic" w:hAnsi="Simplified Arabic" w:cs="Simplified Arabic"/>
          <w:sz w:val="28"/>
          <w:szCs w:val="28"/>
          <w:rtl/>
          <w:lang w:bidi="ar-DZ"/>
        </w:rPr>
        <w:t xml:space="preserve"> 21-12-1982 بوهران - الجزائر</w:t>
      </w:r>
    </w:p>
    <w:p w:rsidR="00E36E44" w:rsidRPr="00F11317" w:rsidRDefault="00E36E44" w:rsidP="00F11317">
      <w:pPr>
        <w:bidi/>
        <w:spacing w:after="0" w:line="360" w:lineRule="auto"/>
        <w:jc w:val="lowKashida"/>
        <w:rPr>
          <w:rFonts w:ascii="Simplified Arabic" w:hAnsi="Simplified Arabic" w:cs="Simplified Arabic"/>
          <w:b/>
          <w:bCs/>
          <w:sz w:val="28"/>
          <w:szCs w:val="28"/>
          <w:rtl/>
          <w:lang w:bidi="ar-DZ"/>
        </w:rPr>
      </w:pPr>
      <w:r w:rsidRPr="00F11317">
        <w:rPr>
          <w:rFonts w:ascii="Simplified Arabic" w:hAnsi="Simplified Arabic" w:cs="Simplified Arabic"/>
          <w:b/>
          <w:bCs/>
          <w:sz w:val="28"/>
          <w:szCs w:val="28"/>
          <w:rtl/>
          <w:lang w:bidi="ar-DZ"/>
        </w:rPr>
        <w:t>الرتبة:</w:t>
      </w:r>
      <w:r w:rsidRPr="00F11317">
        <w:rPr>
          <w:rFonts w:ascii="Simplified Arabic" w:hAnsi="Simplified Arabic" w:cs="Simplified Arabic"/>
          <w:sz w:val="28"/>
          <w:szCs w:val="28"/>
          <w:rtl/>
          <w:lang w:bidi="ar-DZ"/>
        </w:rPr>
        <w:t xml:space="preserve"> أستاذ محاضر قسم "ب"</w:t>
      </w:r>
    </w:p>
    <w:p w:rsidR="00E36E44" w:rsidRPr="00F11317" w:rsidRDefault="00E36E44" w:rsidP="00F11317">
      <w:pPr>
        <w:bidi/>
        <w:spacing w:after="0" w:line="360" w:lineRule="auto"/>
        <w:jc w:val="lowKashida"/>
        <w:rPr>
          <w:rFonts w:ascii="Simplified Arabic" w:hAnsi="Simplified Arabic" w:cs="Simplified Arabic"/>
          <w:b/>
          <w:bCs/>
          <w:sz w:val="28"/>
          <w:szCs w:val="28"/>
          <w:rtl/>
          <w:lang w:bidi="ar-DZ"/>
        </w:rPr>
      </w:pPr>
      <w:r w:rsidRPr="00F11317">
        <w:rPr>
          <w:rFonts w:ascii="Simplified Arabic" w:hAnsi="Simplified Arabic" w:cs="Simplified Arabic"/>
          <w:b/>
          <w:bCs/>
          <w:sz w:val="28"/>
          <w:szCs w:val="28"/>
          <w:rtl/>
          <w:lang w:bidi="ar-DZ"/>
        </w:rPr>
        <w:t>الوظيفة:</w:t>
      </w:r>
      <w:r w:rsidRPr="00F11317">
        <w:rPr>
          <w:rFonts w:ascii="Simplified Arabic" w:hAnsi="Simplified Arabic" w:cs="Simplified Arabic"/>
          <w:sz w:val="28"/>
          <w:szCs w:val="28"/>
          <w:rtl/>
          <w:lang w:bidi="ar-DZ"/>
        </w:rPr>
        <w:t xml:space="preserve"> أستاذ باحث</w:t>
      </w:r>
    </w:p>
    <w:p w:rsidR="00E36E44" w:rsidRPr="00F11317" w:rsidRDefault="00E36E44" w:rsidP="00F11317">
      <w:pPr>
        <w:bidi/>
        <w:spacing w:after="0" w:line="360" w:lineRule="auto"/>
        <w:jc w:val="lowKashida"/>
        <w:rPr>
          <w:rFonts w:ascii="Simplified Arabic" w:hAnsi="Simplified Arabic" w:cs="Simplified Arabic"/>
          <w:b/>
          <w:bCs/>
          <w:sz w:val="28"/>
          <w:szCs w:val="28"/>
          <w:rtl/>
          <w:lang w:bidi="ar-DZ"/>
        </w:rPr>
      </w:pPr>
      <w:r w:rsidRPr="00F11317">
        <w:rPr>
          <w:rFonts w:ascii="Simplified Arabic" w:hAnsi="Simplified Arabic" w:cs="Simplified Arabic"/>
          <w:b/>
          <w:bCs/>
          <w:sz w:val="28"/>
          <w:szCs w:val="28"/>
          <w:rtl/>
          <w:lang w:bidi="ar-DZ"/>
        </w:rPr>
        <w:t>القسم:</w:t>
      </w:r>
      <w:r w:rsidRPr="00F11317">
        <w:rPr>
          <w:rFonts w:ascii="Simplified Arabic" w:hAnsi="Simplified Arabic" w:cs="Simplified Arabic"/>
          <w:sz w:val="28"/>
          <w:szCs w:val="28"/>
          <w:rtl/>
          <w:lang w:bidi="ar-DZ"/>
        </w:rPr>
        <w:t xml:space="preserve"> علم النفس </w:t>
      </w:r>
    </w:p>
    <w:p w:rsidR="00E36E44" w:rsidRPr="00F11317" w:rsidRDefault="00E36E44" w:rsidP="00F11317">
      <w:pPr>
        <w:bidi/>
        <w:spacing w:after="0" w:line="360" w:lineRule="auto"/>
        <w:jc w:val="lowKashida"/>
        <w:rPr>
          <w:rFonts w:ascii="Simplified Arabic" w:hAnsi="Simplified Arabic" w:cs="Simplified Arabic"/>
          <w:b/>
          <w:bCs/>
          <w:sz w:val="28"/>
          <w:szCs w:val="28"/>
          <w:rtl/>
          <w:lang w:bidi="ar-DZ"/>
        </w:rPr>
      </w:pPr>
      <w:r w:rsidRPr="00F11317">
        <w:rPr>
          <w:rFonts w:ascii="Simplified Arabic" w:hAnsi="Simplified Arabic" w:cs="Simplified Arabic"/>
          <w:b/>
          <w:bCs/>
          <w:sz w:val="28"/>
          <w:szCs w:val="28"/>
          <w:rtl/>
          <w:lang w:bidi="ar-DZ"/>
        </w:rPr>
        <w:t>الكلية:</w:t>
      </w:r>
      <w:r w:rsidRPr="00F11317">
        <w:rPr>
          <w:rFonts w:ascii="Simplified Arabic" w:hAnsi="Simplified Arabic" w:cs="Simplified Arabic"/>
          <w:sz w:val="28"/>
          <w:szCs w:val="28"/>
          <w:rtl/>
          <w:lang w:bidi="ar-DZ"/>
        </w:rPr>
        <w:t xml:space="preserve"> العلوم الإنسانية والعلوم الاجتماعية </w:t>
      </w:r>
    </w:p>
    <w:p w:rsidR="00E36E44" w:rsidRPr="00F11317" w:rsidRDefault="00E36E44" w:rsidP="00F11317">
      <w:pPr>
        <w:bidi/>
        <w:spacing w:after="0" w:line="360" w:lineRule="auto"/>
        <w:jc w:val="lowKashida"/>
        <w:rPr>
          <w:rFonts w:ascii="Simplified Arabic" w:hAnsi="Simplified Arabic" w:cs="Simplified Arabic"/>
          <w:b/>
          <w:bCs/>
          <w:sz w:val="28"/>
          <w:szCs w:val="28"/>
          <w:rtl/>
          <w:lang w:bidi="ar-DZ"/>
        </w:rPr>
      </w:pPr>
      <w:r w:rsidRPr="00F11317">
        <w:rPr>
          <w:rFonts w:ascii="Simplified Arabic" w:hAnsi="Simplified Arabic" w:cs="Simplified Arabic"/>
          <w:b/>
          <w:bCs/>
          <w:sz w:val="28"/>
          <w:szCs w:val="28"/>
          <w:rtl/>
          <w:lang w:bidi="ar-DZ"/>
        </w:rPr>
        <w:t>مؤسسة الانتماء:</w:t>
      </w:r>
      <w:r w:rsidRPr="00F11317">
        <w:rPr>
          <w:rFonts w:ascii="Simplified Arabic" w:hAnsi="Simplified Arabic" w:cs="Simplified Arabic"/>
          <w:sz w:val="28"/>
          <w:szCs w:val="28"/>
          <w:rtl/>
          <w:lang w:bidi="ar-DZ"/>
        </w:rPr>
        <w:t xml:space="preserve"> جامعة أبو بكر بلقايد تلمسان </w:t>
      </w:r>
    </w:p>
    <w:p w:rsidR="00E36E44" w:rsidRDefault="00E36E44" w:rsidP="00F11317">
      <w:pPr>
        <w:bidi/>
        <w:spacing w:after="0" w:line="360" w:lineRule="auto"/>
        <w:jc w:val="lowKashida"/>
        <w:rPr>
          <w:rFonts w:ascii="Traditional Arabic" w:hAnsi="Traditional Arabic" w:cs="Traditional Arabic" w:hint="cs"/>
          <w:b/>
          <w:bCs/>
          <w:sz w:val="28"/>
          <w:szCs w:val="28"/>
          <w:rtl/>
          <w:lang w:bidi="ar-DZ"/>
        </w:rPr>
      </w:pPr>
      <w:r w:rsidRPr="00F11317">
        <w:rPr>
          <w:rFonts w:ascii="Simplified Arabic" w:hAnsi="Simplified Arabic" w:cs="Simplified Arabic"/>
          <w:b/>
          <w:bCs/>
          <w:sz w:val="28"/>
          <w:szCs w:val="28"/>
          <w:rtl/>
          <w:lang w:bidi="ar-DZ"/>
        </w:rPr>
        <w:t>البريد الإلكتروني:</w:t>
      </w:r>
      <w:r>
        <w:rPr>
          <w:rFonts w:ascii="Traditional Arabic" w:hAnsi="Traditional Arabic" w:cs="Traditional Arabic" w:hint="cs"/>
          <w:b/>
          <w:bCs/>
          <w:sz w:val="28"/>
          <w:szCs w:val="28"/>
          <w:rtl/>
          <w:lang w:bidi="ar-DZ"/>
        </w:rPr>
        <w:t xml:space="preserve"> </w:t>
      </w:r>
      <w:hyperlink r:id="rId7" w:history="1">
        <w:r w:rsidRPr="00A245F3">
          <w:rPr>
            <w:rStyle w:val="Lienhypertexte"/>
            <w:rFonts w:ascii="Times New Roman" w:hAnsi="Times New Roman" w:cs="Times New Roman"/>
          </w:rPr>
          <w:t>fouatih-psy@hotmail.fr</w:t>
        </w:r>
      </w:hyperlink>
    </w:p>
    <w:p w:rsidR="00E36E44" w:rsidRPr="00F11317" w:rsidRDefault="00E36E44" w:rsidP="00F11317">
      <w:pPr>
        <w:bidi/>
        <w:spacing w:after="0" w:line="360" w:lineRule="auto"/>
        <w:jc w:val="lowKashida"/>
        <w:rPr>
          <w:rFonts w:ascii="Simplified Arabic" w:hAnsi="Simplified Arabic" w:cs="Simplified Arabic"/>
          <w:b/>
          <w:bCs/>
          <w:sz w:val="28"/>
          <w:szCs w:val="28"/>
          <w:rtl/>
          <w:lang w:bidi="ar-DZ"/>
        </w:rPr>
      </w:pPr>
      <w:r w:rsidRPr="00F11317">
        <w:rPr>
          <w:rFonts w:ascii="Simplified Arabic" w:hAnsi="Simplified Arabic" w:cs="Simplified Arabic"/>
          <w:b/>
          <w:bCs/>
          <w:sz w:val="28"/>
          <w:szCs w:val="28"/>
          <w:rtl/>
          <w:lang w:bidi="ar-DZ"/>
        </w:rPr>
        <w:t>رقم الهاتف:</w:t>
      </w:r>
      <w:r w:rsidRPr="00F11317">
        <w:rPr>
          <w:rFonts w:ascii="Simplified Arabic" w:hAnsi="Simplified Arabic" w:cs="Simplified Arabic"/>
          <w:sz w:val="28"/>
          <w:szCs w:val="28"/>
          <w:rtl/>
        </w:rPr>
        <w:t xml:space="preserve"> 00213774729960   </w:t>
      </w:r>
    </w:p>
    <w:p w:rsidR="0071597F" w:rsidRPr="00AC2F8B" w:rsidRDefault="0071597F" w:rsidP="0071597F">
      <w:pPr>
        <w:spacing w:after="0"/>
        <w:rPr>
          <w:rFonts w:ascii="Calibri" w:eastAsia="Times New Roman" w:hAnsi="Calibri" w:cs="Arial"/>
          <w:sz w:val="16"/>
          <w:szCs w:val="16"/>
        </w:rPr>
      </w:pPr>
    </w:p>
    <w:p w:rsidR="0071597F" w:rsidRPr="00A86B9A" w:rsidRDefault="0071597F" w:rsidP="0071597F">
      <w:pPr>
        <w:spacing w:after="0"/>
        <w:rPr>
          <w:rFonts w:asciiTheme="majorBidi" w:hAnsiTheme="majorBidi" w:cstheme="majorBidi"/>
          <w:sz w:val="4"/>
          <w:szCs w:val="4"/>
        </w:rPr>
      </w:pPr>
    </w:p>
    <w:p w:rsidR="0071597F" w:rsidRPr="0071597F" w:rsidRDefault="0071597F" w:rsidP="0071597F">
      <w:pPr>
        <w:pBdr>
          <w:top w:val="thinThickSmallGap" w:sz="24" w:space="14" w:color="auto"/>
          <w:left w:val="thinThickSmallGap" w:sz="24" w:space="1" w:color="auto"/>
          <w:bottom w:val="thickThinSmallGap" w:sz="24" w:space="4" w:color="auto"/>
          <w:right w:val="thickThinSmallGap" w:sz="24" w:space="4" w:color="auto"/>
        </w:pBdr>
        <w:spacing w:after="0"/>
        <w:jc w:val="center"/>
        <w:rPr>
          <w:rFonts w:asciiTheme="majorBidi" w:hAnsiTheme="majorBidi" w:cstheme="majorBidi"/>
          <w:b/>
          <w:bCs/>
          <w:sz w:val="40"/>
          <w:szCs w:val="40"/>
          <w:rtl/>
        </w:rPr>
      </w:pPr>
      <w:r>
        <w:rPr>
          <w:rFonts w:asciiTheme="majorBidi" w:hAnsiTheme="majorBidi" w:cstheme="majorBidi"/>
          <w:b/>
          <w:bCs/>
          <w:sz w:val="40"/>
          <w:szCs w:val="40"/>
        </w:rPr>
        <w:t xml:space="preserve"> </w:t>
      </w:r>
      <w:r>
        <w:rPr>
          <w:rFonts w:asciiTheme="majorBidi" w:hAnsiTheme="majorBidi" w:cstheme="majorBidi" w:hint="cs"/>
          <w:b/>
          <w:bCs/>
          <w:sz w:val="40"/>
          <w:szCs w:val="40"/>
          <w:rtl/>
        </w:rPr>
        <w:t xml:space="preserve">الملـــــف العلـــــــمي للبـــــــــــاحث </w:t>
      </w:r>
    </w:p>
    <w:p w:rsidR="0071597F" w:rsidRPr="00A86B9A" w:rsidRDefault="0071597F" w:rsidP="0071597F">
      <w:pPr>
        <w:rPr>
          <w:rFonts w:asciiTheme="majorBidi" w:hAnsiTheme="majorBidi" w:cstheme="majorBidi"/>
          <w:sz w:val="8"/>
          <w:szCs w:val="8"/>
          <w:rt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261"/>
        <w:gridCol w:w="1842"/>
        <w:gridCol w:w="2977"/>
      </w:tblGrid>
      <w:tr w:rsidR="0071597F" w:rsidRPr="00111D9E" w:rsidTr="00F87FE5">
        <w:trPr>
          <w:trHeight w:val="387"/>
        </w:trPr>
        <w:tc>
          <w:tcPr>
            <w:tcW w:w="1843"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rFonts w:ascii="Times New Roman" w:hAnsi="Times New Roman" w:cs="Times New Roman"/>
                <w:bCs/>
                <w:sz w:val="24"/>
                <w:szCs w:val="24"/>
                <w:lang w:bidi="ar-DZ"/>
              </w:rPr>
            </w:pPr>
            <w:r w:rsidRPr="00111D9E">
              <w:rPr>
                <w:rFonts w:ascii="Times New Roman" w:hAnsi="Times New Roman" w:cs="Times New Roman" w:hint="cs"/>
                <w:bCs/>
                <w:sz w:val="24"/>
                <w:szCs w:val="24"/>
                <w:rtl/>
                <w:lang w:bidi="ar-DZ"/>
              </w:rPr>
              <w:t>مكان نيل الشهادة</w:t>
            </w:r>
          </w:p>
        </w:tc>
        <w:tc>
          <w:tcPr>
            <w:tcW w:w="3261"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rFonts w:ascii="Times New Roman" w:hAnsi="Times New Roman" w:cs="Times New Roman"/>
                <w:bCs/>
                <w:sz w:val="24"/>
                <w:szCs w:val="24"/>
                <w:lang w:bidi="ar-DZ"/>
              </w:rPr>
            </w:pPr>
            <w:r w:rsidRPr="00111D9E">
              <w:rPr>
                <w:rFonts w:ascii="Times New Roman" w:hAnsi="Times New Roman" w:cs="Times New Roman" w:hint="cs"/>
                <w:bCs/>
                <w:sz w:val="24"/>
                <w:szCs w:val="24"/>
                <w:rtl/>
                <w:lang w:bidi="ar-DZ"/>
              </w:rPr>
              <w:t>التخصص</w:t>
            </w:r>
          </w:p>
        </w:tc>
        <w:tc>
          <w:tcPr>
            <w:tcW w:w="1842"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rFonts w:ascii="Times New Roman" w:hAnsi="Times New Roman" w:cs="Times New Roman"/>
                <w:bCs/>
                <w:sz w:val="24"/>
                <w:szCs w:val="24"/>
                <w:lang w:bidi="ar-DZ"/>
              </w:rPr>
            </w:pPr>
            <w:r w:rsidRPr="00111D9E">
              <w:rPr>
                <w:rFonts w:ascii="Times New Roman" w:hAnsi="Times New Roman" w:cs="Times New Roman" w:hint="cs"/>
                <w:bCs/>
                <w:sz w:val="24"/>
                <w:szCs w:val="24"/>
                <w:rtl/>
                <w:lang w:bidi="ar-DZ"/>
              </w:rPr>
              <w:t>تاريخ نيل الشهادة</w:t>
            </w:r>
          </w:p>
        </w:tc>
        <w:tc>
          <w:tcPr>
            <w:tcW w:w="2977"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rFonts w:ascii="Times New Roman" w:hAnsi="Times New Roman" w:cs="Times New Roman"/>
                <w:bCs/>
                <w:sz w:val="24"/>
                <w:szCs w:val="24"/>
                <w:lang w:bidi="ar-DZ"/>
              </w:rPr>
            </w:pPr>
            <w:r w:rsidRPr="00111D9E">
              <w:rPr>
                <w:rFonts w:ascii="Times New Roman" w:hAnsi="Times New Roman" w:cs="Times New Roman" w:hint="cs"/>
                <w:bCs/>
                <w:sz w:val="24"/>
                <w:szCs w:val="24"/>
                <w:rtl/>
                <w:lang w:bidi="ar-DZ"/>
              </w:rPr>
              <w:t>الشهادات</w:t>
            </w:r>
          </w:p>
        </w:tc>
      </w:tr>
      <w:tr w:rsidR="0071597F" w:rsidRPr="00111D9E" w:rsidTr="00F87FE5">
        <w:tc>
          <w:tcPr>
            <w:tcW w:w="1843"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rFonts w:ascii="Times New Roman" w:hAnsi="Times New Roman" w:cs="Times New Roman" w:hint="cs"/>
                <w:b/>
                <w:sz w:val="24"/>
                <w:szCs w:val="24"/>
                <w:rtl/>
                <w:lang w:bidi="ar-DZ"/>
              </w:rPr>
            </w:pPr>
            <w:r>
              <w:rPr>
                <w:rFonts w:ascii="Times New Roman" w:hAnsi="Times New Roman" w:cs="Times New Roman" w:hint="cs"/>
                <w:b/>
                <w:sz w:val="24"/>
                <w:szCs w:val="24"/>
                <w:rtl/>
                <w:lang w:bidi="ar-DZ"/>
              </w:rPr>
              <w:t>وهران</w:t>
            </w:r>
          </w:p>
        </w:tc>
        <w:tc>
          <w:tcPr>
            <w:tcW w:w="3261"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sz w:val="24"/>
                <w:szCs w:val="24"/>
                <w:rtl/>
                <w:lang w:bidi="ar-DZ"/>
              </w:rPr>
            </w:pPr>
            <w:r w:rsidRPr="00111D9E">
              <w:rPr>
                <w:rFonts w:hint="cs"/>
                <w:sz w:val="24"/>
                <w:szCs w:val="24"/>
                <w:rtl/>
                <w:lang w:bidi="ar-DZ"/>
              </w:rPr>
              <w:t>آداب و</w:t>
            </w:r>
            <w:r>
              <w:rPr>
                <w:rFonts w:hint="cs"/>
                <w:sz w:val="24"/>
                <w:szCs w:val="24"/>
                <w:rtl/>
                <w:lang w:bidi="ar-DZ"/>
              </w:rPr>
              <w:t>علوم إنسانية</w:t>
            </w:r>
          </w:p>
        </w:tc>
        <w:tc>
          <w:tcPr>
            <w:tcW w:w="1842"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sz w:val="24"/>
                <w:szCs w:val="24"/>
              </w:rPr>
            </w:pPr>
            <w:r w:rsidRPr="00111D9E">
              <w:rPr>
                <w:rFonts w:hint="cs"/>
                <w:sz w:val="24"/>
                <w:szCs w:val="24"/>
                <w:rtl/>
              </w:rPr>
              <w:t>200</w:t>
            </w:r>
            <w:r>
              <w:rPr>
                <w:sz w:val="24"/>
                <w:szCs w:val="24"/>
              </w:rPr>
              <w:t>1</w:t>
            </w:r>
          </w:p>
        </w:tc>
        <w:tc>
          <w:tcPr>
            <w:tcW w:w="2977"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right"/>
              <w:rPr>
                <w:sz w:val="24"/>
                <w:szCs w:val="24"/>
              </w:rPr>
            </w:pPr>
            <w:r w:rsidRPr="00111D9E">
              <w:rPr>
                <w:rFonts w:hint="cs"/>
                <w:sz w:val="24"/>
                <w:szCs w:val="24"/>
                <w:rtl/>
              </w:rPr>
              <w:t>الباكالوريا</w:t>
            </w:r>
          </w:p>
        </w:tc>
      </w:tr>
      <w:tr w:rsidR="0071597F" w:rsidRPr="00111D9E" w:rsidTr="00F87FE5">
        <w:tc>
          <w:tcPr>
            <w:tcW w:w="1843"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rFonts w:ascii="Times New Roman" w:hAnsi="Times New Roman" w:cs="Times New Roman"/>
                <w:b/>
                <w:sz w:val="24"/>
                <w:szCs w:val="24"/>
                <w:rtl/>
                <w:lang w:bidi="ar-DZ"/>
              </w:rPr>
            </w:pPr>
            <w:r>
              <w:rPr>
                <w:rFonts w:ascii="Times New Roman" w:hAnsi="Times New Roman" w:cs="Times New Roman" w:hint="cs"/>
                <w:b/>
                <w:sz w:val="24"/>
                <w:szCs w:val="24"/>
                <w:rtl/>
                <w:lang w:bidi="ar-DZ"/>
              </w:rPr>
              <w:t>وهران</w:t>
            </w:r>
          </w:p>
        </w:tc>
        <w:tc>
          <w:tcPr>
            <w:tcW w:w="3261"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sz w:val="24"/>
                <w:szCs w:val="24"/>
              </w:rPr>
            </w:pPr>
            <w:r w:rsidRPr="00111D9E">
              <w:rPr>
                <w:rFonts w:hint="cs"/>
                <w:sz w:val="24"/>
                <w:szCs w:val="24"/>
                <w:rtl/>
              </w:rPr>
              <w:t>علم النفس العمل و</w:t>
            </w:r>
            <w:r>
              <w:rPr>
                <w:rFonts w:hint="cs"/>
                <w:sz w:val="24"/>
                <w:szCs w:val="24"/>
                <w:rtl/>
              </w:rPr>
              <w:t>التنظيم</w:t>
            </w:r>
          </w:p>
        </w:tc>
        <w:tc>
          <w:tcPr>
            <w:tcW w:w="1842"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sz w:val="24"/>
                <w:szCs w:val="24"/>
              </w:rPr>
            </w:pPr>
            <w:r w:rsidRPr="00111D9E">
              <w:rPr>
                <w:rFonts w:hint="cs"/>
                <w:sz w:val="24"/>
                <w:szCs w:val="24"/>
                <w:rtl/>
              </w:rPr>
              <w:t>2011</w:t>
            </w:r>
          </w:p>
        </w:tc>
        <w:tc>
          <w:tcPr>
            <w:tcW w:w="2977"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right"/>
              <w:rPr>
                <w:sz w:val="24"/>
                <w:szCs w:val="24"/>
              </w:rPr>
            </w:pPr>
            <w:r w:rsidRPr="00111D9E">
              <w:rPr>
                <w:rFonts w:hint="cs"/>
                <w:sz w:val="24"/>
                <w:szCs w:val="24"/>
                <w:rtl/>
              </w:rPr>
              <w:t>الليسانس</w:t>
            </w:r>
          </w:p>
        </w:tc>
      </w:tr>
      <w:tr w:rsidR="0071597F" w:rsidRPr="00111D9E" w:rsidTr="00F87FE5">
        <w:tc>
          <w:tcPr>
            <w:tcW w:w="1843"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rFonts w:ascii="Times New Roman" w:hAnsi="Times New Roman" w:cs="Times New Roman"/>
                <w:b/>
                <w:sz w:val="24"/>
                <w:szCs w:val="24"/>
                <w:rtl/>
                <w:lang w:bidi="ar-DZ"/>
              </w:rPr>
            </w:pPr>
            <w:r>
              <w:rPr>
                <w:rFonts w:ascii="Times New Roman" w:hAnsi="Times New Roman" w:cs="Times New Roman" w:hint="cs"/>
                <w:b/>
                <w:sz w:val="24"/>
                <w:szCs w:val="24"/>
                <w:rtl/>
                <w:lang w:bidi="ar-DZ"/>
              </w:rPr>
              <w:t>وهران</w:t>
            </w:r>
          </w:p>
        </w:tc>
        <w:tc>
          <w:tcPr>
            <w:tcW w:w="3261"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sz w:val="24"/>
                <w:szCs w:val="24"/>
              </w:rPr>
            </w:pPr>
            <w:r w:rsidRPr="00111D9E">
              <w:rPr>
                <w:rFonts w:hint="cs"/>
                <w:sz w:val="24"/>
                <w:szCs w:val="24"/>
                <w:rtl/>
              </w:rPr>
              <w:t>علم النفس العمل و</w:t>
            </w:r>
            <w:r>
              <w:rPr>
                <w:rFonts w:hint="cs"/>
                <w:sz w:val="24"/>
                <w:szCs w:val="24"/>
                <w:rtl/>
              </w:rPr>
              <w:t>التنظيم</w:t>
            </w:r>
          </w:p>
        </w:tc>
        <w:tc>
          <w:tcPr>
            <w:tcW w:w="1842"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sz w:val="24"/>
                <w:szCs w:val="24"/>
              </w:rPr>
            </w:pPr>
            <w:r w:rsidRPr="00111D9E">
              <w:rPr>
                <w:rFonts w:hint="cs"/>
                <w:sz w:val="24"/>
                <w:szCs w:val="24"/>
                <w:rtl/>
              </w:rPr>
              <w:t>2013</w:t>
            </w:r>
          </w:p>
        </w:tc>
        <w:tc>
          <w:tcPr>
            <w:tcW w:w="2977"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right"/>
              <w:rPr>
                <w:sz w:val="24"/>
                <w:szCs w:val="24"/>
              </w:rPr>
            </w:pPr>
            <w:r w:rsidRPr="00111D9E">
              <w:rPr>
                <w:rFonts w:hint="cs"/>
                <w:sz w:val="24"/>
                <w:szCs w:val="24"/>
                <w:rtl/>
              </w:rPr>
              <w:t>الماستر</w:t>
            </w:r>
          </w:p>
        </w:tc>
      </w:tr>
      <w:tr w:rsidR="0071597F" w:rsidRPr="00111D9E" w:rsidTr="00F87FE5">
        <w:tc>
          <w:tcPr>
            <w:tcW w:w="1843"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rFonts w:ascii="Times New Roman" w:hAnsi="Times New Roman" w:cs="Times New Roman"/>
                <w:b/>
                <w:sz w:val="24"/>
                <w:szCs w:val="24"/>
                <w:rtl/>
                <w:lang w:bidi="ar-DZ"/>
              </w:rPr>
            </w:pPr>
            <w:r w:rsidRPr="00111D9E">
              <w:rPr>
                <w:rFonts w:ascii="Times New Roman" w:hAnsi="Times New Roman" w:cs="Times New Roman" w:hint="cs"/>
                <w:b/>
                <w:sz w:val="24"/>
                <w:szCs w:val="24"/>
                <w:rtl/>
                <w:lang w:bidi="ar-DZ"/>
              </w:rPr>
              <w:t>وهران</w:t>
            </w:r>
          </w:p>
        </w:tc>
        <w:tc>
          <w:tcPr>
            <w:tcW w:w="3261"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sz w:val="24"/>
                <w:szCs w:val="24"/>
                <w:rtl/>
                <w:lang w:bidi="ar-DZ"/>
              </w:rPr>
            </w:pPr>
            <w:r w:rsidRPr="00111D9E">
              <w:rPr>
                <w:rFonts w:hint="cs"/>
                <w:sz w:val="24"/>
                <w:szCs w:val="24"/>
                <w:rtl/>
              </w:rPr>
              <w:t>علم النفس العمل</w:t>
            </w:r>
            <w:r w:rsidRPr="00111D9E">
              <w:rPr>
                <w:rFonts w:hint="cs"/>
                <w:sz w:val="24"/>
                <w:szCs w:val="24"/>
                <w:rtl/>
                <w:lang w:bidi="ar-DZ"/>
              </w:rPr>
              <w:t xml:space="preserve"> والأرغ</w:t>
            </w:r>
            <w:r>
              <w:rPr>
                <w:rFonts w:hint="cs"/>
                <w:sz w:val="24"/>
                <w:szCs w:val="24"/>
                <w:rtl/>
                <w:lang w:bidi="ar-DZ"/>
              </w:rPr>
              <w:t>و</w:t>
            </w:r>
            <w:r w:rsidRPr="00111D9E">
              <w:rPr>
                <w:rFonts w:hint="cs"/>
                <w:sz w:val="24"/>
                <w:szCs w:val="24"/>
                <w:rtl/>
                <w:lang w:bidi="ar-DZ"/>
              </w:rPr>
              <w:t>نوميا</w:t>
            </w:r>
          </w:p>
        </w:tc>
        <w:tc>
          <w:tcPr>
            <w:tcW w:w="1842"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spacing w:after="120" w:line="360" w:lineRule="auto"/>
              <w:jc w:val="center"/>
              <w:rPr>
                <w:sz w:val="24"/>
                <w:szCs w:val="24"/>
              </w:rPr>
            </w:pPr>
            <w:r w:rsidRPr="00111D9E">
              <w:rPr>
                <w:sz w:val="24"/>
                <w:szCs w:val="24"/>
              </w:rPr>
              <w:t>2017</w:t>
            </w:r>
          </w:p>
        </w:tc>
        <w:tc>
          <w:tcPr>
            <w:tcW w:w="2977" w:type="dxa"/>
            <w:tcBorders>
              <w:top w:val="double" w:sz="4" w:space="0" w:color="auto"/>
              <w:left w:val="double" w:sz="4" w:space="0" w:color="auto"/>
              <w:bottom w:val="double" w:sz="4" w:space="0" w:color="auto"/>
              <w:right w:val="double" w:sz="4" w:space="0" w:color="auto"/>
            </w:tcBorders>
          </w:tcPr>
          <w:p w:rsidR="0071597F" w:rsidRPr="00111D9E" w:rsidRDefault="0071597F" w:rsidP="00F87FE5">
            <w:pPr>
              <w:bidi/>
              <w:spacing w:after="120" w:line="360" w:lineRule="auto"/>
              <w:rPr>
                <w:sz w:val="24"/>
                <w:szCs w:val="24"/>
                <w:rtl/>
                <w:lang w:bidi="ar-DZ"/>
              </w:rPr>
            </w:pPr>
            <w:r w:rsidRPr="00111D9E">
              <w:rPr>
                <w:rFonts w:hint="cs"/>
                <w:sz w:val="24"/>
                <w:szCs w:val="24"/>
                <w:rtl/>
              </w:rPr>
              <w:t xml:space="preserve">دكتوراه </w:t>
            </w:r>
          </w:p>
        </w:tc>
      </w:tr>
    </w:tbl>
    <w:p w:rsidR="0071597F" w:rsidRDefault="0071597F" w:rsidP="0071597F">
      <w:pPr>
        <w:spacing w:after="0"/>
        <w:rPr>
          <w:rFonts w:ascii="Times New Roman" w:hAnsi="Times New Roman" w:cs="Times New Roman"/>
          <w:lang w:bidi="ar-DZ"/>
        </w:rPr>
      </w:pPr>
    </w:p>
    <w:p w:rsidR="0071597F" w:rsidRDefault="0071597F" w:rsidP="0071597F">
      <w:pPr>
        <w:spacing w:after="0"/>
        <w:rPr>
          <w:rFonts w:ascii="Calibri" w:eastAsia="Times New Roman" w:hAnsi="Calibri" w:cs="Arial" w:hint="cs"/>
          <w:sz w:val="8"/>
          <w:szCs w:val="8"/>
          <w:rtl/>
        </w:rPr>
      </w:pPr>
    </w:p>
    <w:p w:rsidR="00E96C34" w:rsidRDefault="00E96C34" w:rsidP="0071597F">
      <w:pPr>
        <w:spacing w:after="0"/>
        <w:rPr>
          <w:rFonts w:ascii="Calibri" w:eastAsia="Times New Roman" w:hAnsi="Calibri" w:cs="Arial" w:hint="cs"/>
          <w:sz w:val="8"/>
          <w:szCs w:val="8"/>
          <w:rtl/>
        </w:rPr>
      </w:pPr>
    </w:p>
    <w:p w:rsidR="00E96C34" w:rsidRDefault="00E96C34" w:rsidP="0071597F">
      <w:pPr>
        <w:spacing w:after="0"/>
        <w:rPr>
          <w:rFonts w:ascii="Calibri" w:eastAsia="Times New Roman" w:hAnsi="Calibri" w:cs="Arial" w:hint="cs"/>
          <w:sz w:val="8"/>
          <w:szCs w:val="8"/>
          <w:rtl/>
        </w:rPr>
      </w:pPr>
    </w:p>
    <w:p w:rsidR="00E96C34" w:rsidRDefault="00E96C34" w:rsidP="0071597F">
      <w:pPr>
        <w:spacing w:after="0"/>
        <w:rPr>
          <w:rFonts w:ascii="Calibri" w:eastAsia="Times New Roman" w:hAnsi="Calibri" w:cs="Arial" w:hint="cs"/>
          <w:sz w:val="8"/>
          <w:szCs w:val="8"/>
          <w:rtl/>
        </w:rPr>
      </w:pPr>
    </w:p>
    <w:p w:rsidR="00E96C34" w:rsidRPr="00BD196E" w:rsidRDefault="00E96C34" w:rsidP="0071597F">
      <w:pPr>
        <w:spacing w:after="0"/>
        <w:rPr>
          <w:rFonts w:ascii="Calibri" w:eastAsia="Times New Roman" w:hAnsi="Calibri" w:cs="Arial"/>
          <w:sz w:val="8"/>
          <w:szCs w:val="8"/>
        </w:rPr>
      </w:pPr>
    </w:p>
    <w:p w:rsidR="0071597F" w:rsidRPr="00A86B9A" w:rsidRDefault="0071597F" w:rsidP="0071597F">
      <w:pPr>
        <w:spacing w:after="0"/>
        <w:rPr>
          <w:rFonts w:asciiTheme="majorBidi" w:hAnsiTheme="majorBidi" w:cstheme="majorBidi"/>
          <w:sz w:val="4"/>
          <w:szCs w:val="4"/>
        </w:rPr>
      </w:pPr>
    </w:p>
    <w:p w:rsidR="0071597F" w:rsidRDefault="0071597F" w:rsidP="0071597F">
      <w:pPr>
        <w:pBdr>
          <w:top w:val="thinThickSmallGap" w:sz="24" w:space="7" w:color="auto"/>
          <w:left w:val="thinThickSmallGap" w:sz="24" w:space="1" w:color="auto"/>
          <w:bottom w:val="thickThinSmallGap" w:sz="24" w:space="4" w:color="auto"/>
          <w:right w:val="thickThinSmallGap" w:sz="24" w:space="4" w:color="auto"/>
        </w:pBdr>
        <w:spacing w:after="0"/>
        <w:jc w:val="center"/>
        <w:rPr>
          <w:rFonts w:asciiTheme="majorBidi" w:hAnsiTheme="majorBidi" w:cstheme="majorBidi"/>
          <w:b/>
          <w:bCs/>
          <w:sz w:val="40"/>
          <w:szCs w:val="40"/>
        </w:rPr>
      </w:pPr>
      <w:r>
        <w:rPr>
          <w:rFonts w:asciiTheme="majorBidi" w:hAnsiTheme="majorBidi" w:cstheme="majorBidi" w:hint="cs"/>
          <w:b/>
          <w:bCs/>
          <w:sz w:val="40"/>
          <w:szCs w:val="40"/>
          <w:rtl/>
        </w:rPr>
        <w:lastRenderedPageBreak/>
        <w:t>النشـــــــاطات العلـــــــــــمية</w:t>
      </w:r>
      <w:r>
        <w:rPr>
          <w:rFonts w:asciiTheme="majorBidi" w:hAnsiTheme="majorBidi" w:cstheme="majorBidi"/>
          <w:b/>
          <w:bCs/>
          <w:sz w:val="40"/>
          <w:szCs w:val="40"/>
        </w:rPr>
        <w:t xml:space="preserve"> </w:t>
      </w:r>
    </w:p>
    <w:p w:rsidR="0071597F" w:rsidRPr="00A86B9A" w:rsidRDefault="0071597F" w:rsidP="0071597F">
      <w:pPr>
        <w:spacing w:after="0"/>
        <w:rPr>
          <w:rFonts w:asciiTheme="majorBidi" w:hAnsiTheme="majorBidi" w:cstheme="majorBidi"/>
          <w:sz w:val="4"/>
          <w:szCs w:val="4"/>
        </w:rPr>
      </w:pPr>
    </w:p>
    <w:p w:rsidR="0071597F" w:rsidRPr="00802F57" w:rsidRDefault="00E96C34" w:rsidP="0071597F">
      <w:pPr>
        <w:pBdr>
          <w:top w:val="thinThickSmallGap" w:sz="24" w:space="7" w:color="auto"/>
          <w:left w:val="thinThickSmallGap" w:sz="24" w:space="1" w:color="auto"/>
          <w:bottom w:val="thickThinSmallGap" w:sz="24" w:space="4" w:color="auto"/>
          <w:right w:val="thickThinSmallGap" w:sz="24" w:space="4" w:color="auto"/>
        </w:pBdr>
        <w:spacing w:after="0"/>
        <w:jc w:val="center"/>
        <w:rPr>
          <w:rFonts w:asciiTheme="majorBidi" w:hAnsiTheme="majorBidi" w:cstheme="majorBidi"/>
          <w:b/>
          <w:bCs/>
          <w:sz w:val="40"/>
          <w:szCs w:val="40"/>
        </w:rPr>
      </w:pPr>
      <w:r>
        <w:rPr>
          <w:rFonts w:asciiTheme="majorBidi" w:hAnsiTheme="majorBidi" w:cstheme="majorBidi" w:hint="cs"/>
          <w:b/>
          <w:bCs/>
          <w:sz w:val="40"/>
          <w:szCs w:val="40"/>
          <w:rtl/>
        </w:rPr>
        <w:t>المقـــــالات العلمــــــية و</w:t>
      </w:r>
      <w:r w:rsidR="0071597F">
        <w:rPr>
          <w:rFonts w:asciiTheme="majorBidi" w:hAnsiTheme="majorBidi" w:cstheme="majorBidi" w:hint="cs"/>
          <w:b/>
          <w:bCs/>
          <w:sz w:val="40"/>
          <w:szCs w:val="40"/>
          <w:rtl/>
        </w:rPr>
        <w:t>المداخــــــــلات</w:t>
      </w:r>
      <w:r w:rsidR="0071597F">
        <w:rPr>
          <w:rFonts w:asciiTheme="majorBidi" w:hAnsiTheme="majorBidi" w:cstheme="majorBidi"/>
          <w:b/>
          <w:bCs/>
          <w:sz w:val="40"/>
          <w:szCs w:val="40"/>
        </w:rPr>
        <w:t xml:space="preserve"> </w:t>
      </w:r>
    </w:p>
    <w:p w:rsidR="006C4BD7" w:rsidRPr="003D2E05" w:rsidRDefault="0071597F" w:rsidP="003D2E05">
      <w:pPr>
        <w:tabs>
          <w:tab w:val="left" w:pos="734"/>
        </w:tabs>
        <w:spacing w:after="0"/>
        <w:rPr>
          <w:rFonts w:ascii="Times New Roman" w:hAnsi="Times New Roman" w:cs="Times New Roman"/>
          <w:lang w:bidi="ar-DZ"/>
        </w:rPr>
      </w:pPr>
      <w:r>
        <w:rPr>
          <w:rFonts w:ascii="Times New Roman" w:hAnsi="Times New Roman" w:cs="Times New Roman"/>
          <w:lang w:bidi="ar-DZ"/>
        </w:rPr>
        <w:tab/>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701"/>
      </w:tblGrid>
      <w:tr w:rsidR="00632E3F" w:rsidRPr="002C7A21" w:rsidTr="00F87FE5">
        <w:trPr>
          <w:trHeight w:val="232"/>
        </w:trPr>
        <w:tc>
          <w:tcPr>
            <w:tcW w:w="7763" w:type="dxa"/>
            <w:tcBorders>
              <w:top w:val="double" w:sz="4" w:space="0" w:color="auto"/>
              <w:left w:val="double" w:sz="4" w:space="0" w:color="auto"/>
              <w:bottom w:val="single" w:sz="4" w:space="0" w:color="auto"/>
              <w:right w:val="double" w:sz="4" w:space="0" w:color="auto"/>
            </w:tcBorders>
          </w:tcPr>
          <w:p w:rsidR="00632E3F" w:rsidRPr="00632E3F" w:rsidRDefault="00632E3F" w:rsidP="00C50B41">
            <w:pPr>
              <w:spacing w:before="240" w:after="0" w:line="240" w:lineRule="auto"/>
              <w:ind w:left="720"/>
              <w:jc w:val="center"/>
              <w:rPr>
                <w:rFonts w:ascii="Simplified Arabic" w:hAnsi="Simplified Arabic" w:cs="Simplified Arabic"/>
                <w:b/>
                <w:bCs/>
                <w:sz w:val="28"/>
                <w:szCs w:val="28"/>
                <w:lang w:val="en-GB"/>
              </w:rPr>
            </w:pPr>
            <w:r w:rsidRPr="00632E3F">
              <w:rPr>
                <w:rFonts w:ascii="Simplified Arabic" w:hAnsi="Simplified Arabic" w:cs="Simplified Arabic"/>
                <w:b/>
                <w:bCs/>
                <w:sz w:val="28"/>
                <w:szCs w:val="28"/>
                <w:rtl/>
                <w:lang w:val="en-GB"/>
              </w:rPr>
              <w:t>النشاط</w:t>
            </w:r>
          </w:p>
        </w:tc>
        <w:tc>
          <w:tcPr>
            <w:tcW w:w="1701" w:type="dxa"/>
            <w:tcBorders>
              <w:top w:val="double" w:sz="4" w:space="0" w:color="auto"/>
              <w:left w:val="double" w:sz="4" w:space="0" w:color="auto"/>
              <w:bottom w:val="single" w:sz="4" w:space="0" w:color="auto"/>
              <w:right w:val="double" w:sz="4" w:space="0" w:color="auto"/>
            </w:tcBorders>
          </w:tcPr>
          <w:p w:rsidR="00632E3F" w:rsidRPr="00632E3F" w:rsidRDefault="00632E3F" w:rsidP="00C50B41">
            <w:pPr>
              <w:bidi/>
              <w:spacing w:before="240" w:after="0" w:line="240" w:lineRule="auto"/>
              <w:ind w:left="360"/>
              <w:jc w:val="center"/>
              <w:rPr>
                <w:rFonts w:ascii="Simplified Arabic" w:hAnsi="Simplified Arabic" w:cs="Simplified Arabic"/>
                <w:b/>
                <w:bCs/>
                <w:sz w:val="28"/>
                <w:szCs w:val="28"/>
                <w:rtl/>
              </w:rPr>
            </w:pPr>
            <w:r w:rsidRPr="00632E3F">
              <w:rPr>
                <w:rFonts w:ascii="Simplified Arabic" w:hAnsi="Simplified Arabic" w:cs="Simplified Arabic"/>
                <w:b/>
                <w:bCs/>
                <w:sz w:val="28"/>
                <w:szCs w:val="28"/>
                <w:rtl/>
              </w:rPr>
              <w:t>نوع النشاط</w:t>
            </w:r>
          </w:p>
        </w:tc>
      </w:tr>
      <w:tr w:rsidR="0071597F" w:rsidRPr="002C7A21" w:rsidTr="00F87FE5">
        <w:trPr>
          <w:trHeight w:val="232"/>
        </w:trPr>
        <w:tc>
          <w:tcPr>
            <w:tcW w:w="7763" w:type="dxa"/>
            <w:tcBorders>
              <w:top w:val="double" w:sz="4" w:space="0" w:color="auto"/>
              <w:left w:val="double" w:sz="4" w:space="0" w:color="auto"/>
              <w:bottom w:val="single" w:sz="4" w:space="0" w:color="auto"/>
              <w:right w:val="double" w:sz="4" w:space="0" w:color="auto"/>
            </w:tcBorders>
          </w:tcPr>
          <w:p w:rsidR="0071597F" w:rsidRPr="008B33A7" w:rsidRDefault="0071597F" w:rsidP="0071597F">
            <w:pPr>
              <w:numPr>
                <w:ilvl w:val="0"/>
                <w:numId w:val="1"/>
              </w:numPr>
              <w:spacing w:before="240"/>
              <w:jc w:val="both"/>
              <w:rPr>
                <w:rFonts w:ascii="Times New Roman" w:hAnsi="Times New Roman" w:cs="Times New Roman"/>
                <w:sz w:val="24"/>
                <w:szCs w:val="24"/>
                <w:lang w:val="en-GB"/>
              </w:rPr>
            </w:pPr>
            <w:r w:rsidRPr="008B33A7">
              <w:rPr>
                <w:rFonts w:ascii="Times New Roman" w:hAnsi="Times New Roman" w:cs="Times New Roman"/>
                <w:sz w:val="24"/>
                <w:szCs w:val="24"/>
                <w:lang w:val="en-GB"/>
              </w:rPr>
              <w:t xml:space="preserve">Mebarki, B., Fouatih, M. E. A. A., Mokdad, M. (2019). Quality of Work Life and Differences in Demographic Characteristics Among Managerial Staff in Algerian Tertiary Sector. </w:t>
            </w:r>
            <w:r w:rsidRPr="008B33A7">
              <w:rPr>
                <w:rFonts w:ascii="Times New Roman" w:hAnsi="Times New Roman" w:cs="Times New Roman"/>
                <w:i/>
                <w:iCs/>
                <w:sz w:val="24"/>
                <w:szCs w:val="24"/>
                <w:lang w:val="en-GB"/>
              </w:rPr>
              <w:t>Work,</w:t>
            </w:r>
            <w:r w:rsidRPr="008B33A7">
              <w:rPr>
                <w:rFonts w:ascii="Times New Roman" w:hAnsi="Times New Roman" w:cs="Times New Roman"/>
                <w:sz w:val="24"/>
                <w:szCs w:val="24"/>
                <w:lang w:val="en-GB"/>
              </w:rPr>
              <w:t xml:space="preserve"> 62(3), 435-442. </w:t>
            </w:r>
          </w:p>
        </w:tc>
        <w:tc>
          <w:tcPr>
            <w:tcW w:w="1701" w:type="dxa"/>
            <w:tcBorders>
              <w:top w:val="double" w:sz="4" w:space="0" w:color="auto"/>
              <w:left w:val="double" w:sz="4" w:space="0" w:color="auto"/>
              <w:bottom w:val="single" w:sz="4" w:space="0" w:color="auto"/>
              <w:right w:val="double" w:sz="4" w:space="0" w:color="auto"/>
            </w:tcBorders>
          </w:tcPr>
          <w:p w:rsidR="0071597F" w:rsidRPr="00632E3F" w:rsidRDefault="006C4BD7" w:rsidP="00F87FE5">
            <w:pPr>
              <w:bidi/>
              <w:spacing w:before="240"/>
              <w:ind w:left="360"/>
              <w:jc w:val="center"/>
              <w:rPr>
                <w:b/>
                <w:bCs/>
                <w:sz w:val="24"/>
                <w:szCs w:val="24"/>
              </w:rPr>
            </w:pPr>
            <w:r w:rsidRPr="00632E3F">
              <w:rPr>
                <w:rFonts w:hint="cs"/>
                <w:b/>
                <w:bCs/>
                <w:sz w:val="24"/>
                <w:szCs w:val="24"/>
                <w:rtl/>
              </w:rPr>
              <w:t>مقال علمي</w:t>
            </w:r>
          </w:p>
        </w:tc>
      </w:tr>
      <w:tr w:rsidR="0071597F" w:rsidRPr="002C7A21" w:rsidTr="00F87FE5">
        <w:trPr>
          <w:trHeight w:val="232"/>
        </w:trPr>
        <w:tc>
          <w:tcPr>
            <w:tcW w:w="7763" w:type="dxa"/>
            <w:tcBorders>
              <w:top w:val="double" w:sz="4" w:space="0" w:color="auto"/>
              <w:left w:val="double" w:sz="4" w:space="0" w:color="auto"/>
              <w:bottom w:val="single" w:sz="4" w:space="0" w:color="auto"/>
              <w:right w:val="double" w:sz="4" w:space="0" w:color="auto"/>
            </w:tcBorders>
          </w:tcPr>
          <w:p w:rsidR="0071597F" w:rsidRPr="00724B5B" w:rsidRDefault="0071597F" w:rsidP="0071597F">
            <w:pPr>
              <w:numPr>
                <w:ilvl w:val="0"/>
                <w:numId w:val="1"/>
              </w:numPr>
              <w:spacing w:before="240"/>
              <w:jc w:val="both"/>
              <w:rPr>
                <w:rFonts w:ascii="Times New Roman" w:hAnsi="Times New Roman" w:cs="Times New Roman"/>
                <w:sz w:val="24"/>
                <w:szCs w:val="24"/>
                <w:lang w:val="en-GB"/>
              </w:rPr>
            </w:pPr>
            <w:r w:rsidRPr="00724B5B">
              <w:rPr>
                <w:rFonts w:ascii="Times New Roman" w:hAnsi="Times New Roman" w:cs="Times New Roman"/>
                <w:sz w:val="24"/>
                <w:szCs w:val="24"/>
                <w:lang w:val="en-GB"/>
              </w:rPr>
              <w:t>Mebarki B., Fouatih M.E.A.A., Mokdad M. (2019) Quality of Work Life and Differences in Demographic Characteristics Among Managerial Staff in Algerian Tertiary Sector. In: Bagnara S., Tartaglia R., Albolino S., Alexander T., Fujita Y. (eds) Proceedings of the 20th Congress of the International Ergonomics Association (IEA 2018). IEA 2018. Advances in Intelligent Systems and Computing, vol 821. Springer, Cham</w:t>
            </w:r>
            <w:r>
              <w:rPr>
                <w:rFonts w:ascii="Times New Roman" w:hAnsi="Times New Roman" w:cs="Times New Roman" w:hint="cs"/>
                <w:sz w:val="24"/>
                <w:szCs w:val="24"/>
                <w:rtl/>
                <w:lang w:val="en-GB"/>
              </w:rPr>
              <w:t>.</w:t>
            </w:r>
          </w:p>
        </w:tc>
        <w:tc>
          <w:tcPr>
            <w:tcW w:w="1701" w:type="dxa"/>
            <w:tcBorders>
              <w:top w:val="double" w:sz="4" w:space="0" w:color="auto"/>
              <w:left w:val="double" w:sz="4" w:space="0" w:color="auto"/>
              <w:bottom w:val="single" w:sz="4" w:space="0" w:color="auto"/>
              <w:right w:val="double" w:sz="4" w:space="0" w:color="auto"/>
            </w:tcBorders>
          </w:tcPr>
          <w:p w:rsidR="0071597F" w:rsidRPr="00632E3F" w:rsidRDefault="006C4BD7" w:rsidP="00F87FE5">
            <w:pPr>
              <w:bidi/>
              <w:spacing w:before="240"/>
              <w:ind w:left="360"/>
              <w:jc w:val="center"/>
              <w:rPr>
                <w:b/>
                <w:bCs/>
                <w:sz w:val="24"/>
                <w:szCs w:val="24"/>
              </w:rPr>
            </w:pPr>
            <w:r w:rsidRPr="00632E3F">
              <w:rPr>
                <w:rFonts w:hint="cs"/>
                <w:b/>
                <w:bCs/>
                <w:sz w:val="24"/>
                <w:szCs w:val="24"/>
                <w:rtl/>
              </w:rPr>
              <w:t>مقال علمي</w:t>
            </w:r>
          </w:p>
        </w:tc>
      </w:tr>
      <w:tr w:rsidR="0071597F" w:rsidRPr="002C7A21" w:rsidTr="00F87FE5">
        <w:trPr>
          <w:trHeight w:val="337"/>
        </w:trPr>
        <w:tc>
          <w:tcPr>
            <w:tcW w:w="7763" w:type="dxa"/>
            <w:tcBorders>
              <w:top w:val="single" w:sz="4" w:space="0" w:color="auto"/>
              <w:left w:val="double" w:sz="4" w:space="0" w:color="auto"/>
              <w:bottom w:val="single" w:sz="4" w:space="0" w:color="auto"/>
              <w:right w:val="double" w:sz="4" w:space="0" w:color="auto"/>
            </w:tcBorders>
          </w:tcPr>
          <w:p w:rsidR="0071597F" w:rsidRPr="002976AE" w:rsidRDefault="0071597F" w:rsidP="0071597F">
            <w:pPr>
              <w:numPr>
                <w:ilvl w:val="0"/>
                <w:numId w:val="1"/>
              </w:numPr>
              <w:bidi/>
              <w:spacing w:line="240" w:lineRule="auto"/>
              <w:jc w:val="lowKashida"/>
              <w:rPr>
                <w:rFonts w:ascii="Simplified Arabic" w:hAnsi="Simplified Arabic" w:cs="Simplified Arabic"/>
                <w:sz w:val="24"/>
                <w:szCs w:val="24"/>
                <w:lang w:bidi="ar-DZ"/>
              </w:rPr>
            </w:pPr>
            <w:r w:rsidRPr="002976AE">
              <w:rPr>
                <w:rFonts w:ascii="Simplified Arabic" w:hAnsi="Simplified Arabic" w:cs="Simplified Arabic"/>
                <w:color w:val="000000"/>
                <w:sz w:val="24"/>
                <w:szCs w:val="24"/>
                <w:rtl/>
              </w:rPr>
              <w:t>أحمد فواتيح</w:t>
            </w:r>
            <w:r w:rsidRPr="002976AE">
              <w:rPr>
                <w:rFonts w:ascii="Simplified Arabic" w:hAnsi="Simplified Arabic" w:cs="Simplified Arabic"/>
                <w:color w:val="000000"/>
                <w:sz w:val="24"/>
                <w:szCs w:val="24"/>
                <w:rtl/>
                <w:lang w:bidi="ar-DZ"/>
              </w:rPr>
              <w:t xml:space="preserve">، </w:t>
            </w:r>
            <w:r w:rsidRPr="002976AE">
              <w:rPr>
                <w:rFonts w:ascii="Simplified Arabic" w:hAnsi="Simplified Arabic" w:cs="Simplified Arabic"/>
                <w:color w:val="000000"/>
                <w:sz w:val="24"/>
                <w:szCs w:val="24"/>
                <w:rtl/>
              </w:rPr>
              <w:t>محمد الأمين</w:t>
            </w:r>
            <w:r w:rsidRPr="002976AE">
              <w:rPr>
                <w:rFonts w:ascii="Simplified Arabic" w:hAnsi="Simplified Arabic" w:cs="Simplified Arabic"/>
                <w:color w:val="000000"/>
                <w:sz w:val="24"/>
                <w:szCs w:val="24"/>
                <w:rtl/>
                <w:lang w:bidi="ar-DZ"/>
              </w:rPr>
              <w:t>، و</w:t>
            </w:r>
            <w:r w:rsidRPr="002976AE">
              <w:rPr>
                <w:rFonts w:ascii="Simplified Arabic" w:hAnsi="Simplified Arabic" w:cs="Simplified Arabic"/>
                <w:color w:val="000000"/>
                <w:sz w:val="24"/>
                <w:szCs w:val="24"/>
                <w:rtl/>
              </w:rPr>
              <w:t>مباركي، بوحفص</w:t>
            </w:r>
            <w:r w:rsidRPr="002976AE">
              <w:rPr>
                <w:rFonts w:ascii="Simplified Arabic" w:hAnsi="Simplified Arabic" w:cs="Simplified Arabic"/>
                <w:sz w:val="24"/>
                <w:szCs w:val="24"/>
                <w:rtl/>
                <w:lang w:bidi="ar-DZ"/>
              </w:rPr>
              <w:t xml:space="preserve">. (2016). إدارة الجودة الشاملة وعلاقتها بجودة حياة العمل: دراسة ميدانية. </w:t>
            </w:r>
            <w:r w:rsidRPr="002976AE">
              <w:rPr>
                <w:rFonts w:ascii="Simplified Arabic" w:hAnsi="Simplified Arabic" w:cs="Simplified Arabic"/>
                <w:i/>
                <w:iCs/>
                <w:sz w:val="24"/>
                <w:szCs w:val="24"/>
                <w:rtl/>
                <w:lang w:bidi="ar-DZ"/>
              </w:rPr>
              <w:t>مجلة الحوار الثقافي،</w:t>
            </w:r>
            <w:r w:rsidRPr="002976AE">
              <w:rPr>
                <w:rFonts w:ascii="Simplified Arabic" w:hAnsi="Simplified Arabic" w:cs="Simplified Arabic"/>
                <w:sz w:val="24"/>
                <w:szCs w:val="24"/>
                <w:rtl/>
                <w:lang w:bidi="ar-DZ"/>
              </w:rPr>
              <w:t xml:space="preserve"> 9، 296-311.</w:t>
            </w:r>
          </w:p>
        </w:tc>
        <w:tc>
          <w:tcPr>
            <w:tcW w:w="1701" w:type="dxa"/>
            <w:tcBorders>
              <w:top w:val="single" w:sz="4" w:space="0" w:color="auto"/>
              <w:left w:val="double" w:sz="4" w:space="0" w:color="auto"/>
              <w:bottom w:val="single" w:sz="4" w:space="0" w:color="auto"/>
              <w:right w:val="double" w:sz="4" w:space="0" w:color="auto"/>
            </w:tcBorders>
          </w:tcPr>
          <w:p w:rsidR="0071597F" w:rsidRPr="00632E3F" w:rsidRDefault="006C4BD7" w:rsidP="00F87FE5">
            <w:pPr>
              <w:bidi/>
              <w:spacing w:before="240"/>
              <w:ind w:left="360"/>
              <w:jc w:val="center"/>
              <w:rPr>
                <w:b/>
                <w:bCs/>
                <w:sz w:val="24"/>
                <w:szCs w:val="24"/>
              </w:rPr>
            </w:pPr>
            <w:r w:rsidRPr="00632E3F">
              <w:rPr>
                <w:rFonts w:hint="cs"/>
                <w:b/>
                <w:bCs/>
                <w:sz w:val="24"/>
                <w:szCs w:val="24"/>
                <w:rtl/>
              </w:rPr>
              <w:t>مقال علمي</w:t>
            </w:r>
          </w:p>
        </w:tc>
      </w:tr>
      <w:tr w:rsidR="0071597F" w:rsidRPr="002C7A21" w:rsidTr="00F87FE5">
        <w:trPr>
          <w:trHeight w:val="1084"/>
        </w:trPr>
        <w:tc>
          <w:tcPr>
            <w:tcW w:w="7763" w:type="dxa"/>
            <w:tcBorders>
              <w:top w:val="single" w:sz="4" w:space="0" w:color="auto"/>
              <w:left w:val="double" w:sz="4" w:space="0" w:color="auto"/>
              <w:bottom w:val="single" w:sz="4" w:space="0" w:color="auto"/>
              <w:right w:val="double" w:sz="4" w:space="0" w:color="auto"/>
            </w:tcBorders>
          </w:tcPr>
          <w:p w:rsidR="0071597F" w:rsidRPr="002976AE" w:rsidRDefault="0071597F" w:rsidP="0071597F">
            <w:pPr>
              <w:numPr>
                <w:ilvl w:val="0"/>
                <w:numId w:val="1"/>
              </w:numPr>
              <w:bidi/>
              <w:spacing w:line="240" w:lineRule="auto"/>
              <w:jc w:val="lowKashida"/>
              <w:rPr>
                <w:rFonts w:ascii="Simplified Arabic" w:hAnsi="Simplified Arabic" w:cs="Simplified Arabic"/>
                <w:sz w:val="24"/>
                <w:szCs w:val="24"/>
                <w:lang w:bidi="ar-DZ"/>
              </w:rPr>
            </w:pPr>
            <w:r w:rsidRPr="002976AE">
              <w:rPr>
                <w:rFonts w:ascii="Simplified Arabic" w:hAnsi="Simplified Arabic" w:cs="Simplified Arabic"/>
                <w:color w:val="000000"/>
                <w:sz w:val="24"/>
                <w:szCs w:val="24"/>
                <w:rtl/>
              </w:rPr>
              <w:t>أحمد فواتيح</w:t>
            </w:r>
            <w:r w:rsidRPr="002976AE">
              <w:rPr>
                <w:rFonts w:ascii="Simplified Arabic" w:hAnsi="Simplified Arabic" w:cs="Simplified Arabic"/>
                <w:color w:val="000000"/>
                <w:sz w:val="24"/>
                <w:szCs w:val="24"/>
                <w:rtl/>
                <w:lang w:bidi="ar-DZ"/>
              </w:rPr>
              <w:t xml:space="preserve">، </w:t>
            </w:r>
            <w:r w:rsidRPr="002976AE">
              <w:rPr>
                <w:rFonts w:ascii="Simplified Arabic" w:hAnsi="Simplified Arabic" w:cs="Simplified Arabic"/>
                <w:color w:val="000000"/>
                <w:sz w:val="24"/>
                <w:szCs w:val="24"/>
                <w:rtl/>
              </w:rPr>
              <w:t>محمد الأمين</w:t>
            </w:r>
            <w:r w:rsidRPr="002976AE">
              <w:rPr>
                <w:rFonts w:ascii="Simplified Arabic" w:hAnsi="Simplified Arabic" w:cs="Simplified Arabic"/>
                <w:color w:val="000000"/>
                <w:sz w:val="24"/>
                <w:szCs w:val="24"/>
                <w:rtl/>
                <w:lang w:bidi="ar-DZ"/>
              </w:rPr>
              <w:t>، و</w:t>
            </w:r>
            <w:r w:rsidRPr="002976AE">
              <w:rPr>
                <w:rFonts w:ascii="Simplified Arabic" w:hAnsi="Simplified Arabic" w:cs="Simplified Arabic"/>
                <w:color w:val="000000"/>
                <w:sz w:val="24"/>
                <w:szCs w:val="24"/>
                <w:rtl/>
              </w:rPr>
              <w:t>مباركي، بوحفص</w:t>
            </w:r>
            <w:r w:rsidRPr="002976AE">
              <w:rPr>
                <w:rFonts w:ascii="Simplified Arabic" w:hAnsi="Simplified Arabic" w:cs="Simplified Arabic"/>
                <w:sz w:val="24"/>
                <w:szCs w:val="24"/>
                <w:rtl/>
                <w:lang w:bidi="ar-DZ"/>
              </w:rPr>
              <w:t xml:space="preserve">. (2016). جودة حياة العمل في ظل إدارة الجودة الشاملة: دراسة ميدانية. </w:t>
            </w:r>
            <w:r w:rsidRPr="002976AE">
              <w:rPr>
                <w:rFonts w:ascii="Simplified Arabic" w:hAnsi="Simplified Arabic" w:cs="Simplified Arabic"/>
                <w:i/>
                <w:iCs/>
                <w:sz w:val="24"/>
                <w:szCs w:val="24"/>
                <w:rtl/>
                <w:lang w:bidi="ar-DZ"/>
              </w:rPr>
              <w:t>مجلة تنمية الموارد البشرية،</w:t>
            </w:r>
            <w:r w:rsidRPr="002976AE">
              <w:rPr>
                <w:rFonts w:ascii="Simplified Arabic" w:hAnsi="Simplified Arabic" w:cs="Simplified Arabic"/>
                <w:sz w:val="24"/>
                <w:szCs w:val="24"/>
                <w:rtl/>
                <w:lang w:bidi="ar-DZ"/>
              </w:rPr>
              <w:t xml:space="preserve"> 12، 337-377.</w:t>
            </w:r>
          </w:p>
        </w:tc>
        <w:tc>
          <w:tcPr>
            <w:tcW w:w="1701" w:type="dxa"/>
            <w:tcBorders>
              <w:top w:val="single" w:sz="4" w:space="0" w:color="auto"/>
              <w:left w:val="double" w:sz="4" w:space="0" w:color="auto"/>
              <w:bottom w:val="single" w:sz="4" w:space="0" w:color="auto"/>
              <w:right w:val="double" w:sz="4" w:space="0" w:color="auto"/>
            </w:tcBorders>
          </w:tcPr>
          <w:p w:rsidR="0071597F" w:rsidRPr="00632E3F" w:rsidRDefault="006C4BD7" w:rsidP="00F87FE5">
            <w:pPr>
              <w:bidi/>
              <w:spacing w:before="240"/>
              <w:ind w:left="360"/>
              <w:jc w:val="center"/>
              <w:rPr>
                <w:b/>
                <w:bCs/>
                <w:sz w:val="24"/>
                <w:szCs w:val="24"/>
              </w:rPr>
            </w:pPr>
            <w:r w:rsidRPr="00632E3F">
              <w:rPr>
                <w:rFonts w:hint="cs"/>
                <w:b/>
                <w:bCs/>
                <w:sz w:val="24"/>
                <w:szCs w:val="24"/>
                <w:rtl/>
              </w:rPr>
              <w:t>مقال علمي</w:t>
            </w:r>
          </w:p>
        </w:tc>
      </w:tr>
      <w:tr w:rsidR="0071597F" w:rsidRPr="002C7A21" w:rsidTr="00F87FE5">
        <w:trPr>
          <w:trHeight w:val="1253"/>
        </w:trPr>
        <w:tc>
          <w:tcPr>
            <w:tcW w:w="7763" w:type="dxa"/>
            <w:tcBorders>
              <w:top w:val="single" w:sz="4" w:space="0" w:color="auto"/>
              <w:left w:val="double" w:sz="4" w:space="0" w:color="auto"/>
              <w:bottom w:val="single" w:sz="4" w:space="0" w:color="auto"/>
              <w:right w:val="double" w:sz="4" w:space="0" w:color="auto"/>
            </w:tcBorders>
          </w:tcPr>
          <w:p w:rsidR="0071597F" w:rsidRPr="009F6143" w:rsidRDefault="0071597F" w:rsidP="0071597F">
            <w:pPr>
              <w:pStyle w:val="Paragraphedeliste"/>
              <w:numPr>
                <w:ilvl w:val="0"/>
                <w:numId w:val="2"/>
              </w:numPr>
              <w:bidi/>
              <w:jc w:val="lowKashida"/>
              <w:rPr>
                <w:rFonts w:ascii="Simplified Arabic" w:hAnsi="Simplified Arabic" w:cs="Simplified Arabic"/>
                <w:color w:val="000000"/>
                <w:sz w:val="24"/>
                <w:szCs w:val="24"/>
              </w:rPr>
            </w:pPr>
            <w:r w:rsidRPr="009F6143">
              <w:rPr>
                <w:rFonts w:ascii="Simplified Arabic" w:hAnsi="Simplified Arabic" w:cs="Simplified Arabic"/>
                <w:color w:val="000000"/>
                <w:sz w:val="24"/>
                <w:szCs w:val="24"/>
                <w:rtl/>
              </w:rPr>
              <w:t>أحمد فواتيح</w:t>
            </w:r>
            <w:r w:rsidRPr="009F6143">
              <w:rPr>
                <w:rFonts w:ascii="Simplified Arabic" w:hAnsi="Simplified Arabic" w:cs="Simplified Arabic"/>
                <w:color w:val="000000"/>
                <w:sz w:val="24"/>
                <w:szCs w:val="24"/>
                <w:rtl/>
                <w:lang w:bidi="ar-DZ"/>
              </w:rPr>
              <w:t xml:space="preserve">، </w:t>
            </w:r>
            <w:r w:rsidRPr="009F6143">
              <w:rPr>
                <w:rFonts w:ascii="Simplified Arabic" w:hAnsi="Simplified Arabic" w:cs="Simplified Arabic"/>
                <w:color w:val="000000"/>
                <w:sz w:val="24"/>
                <w:szCs w:val="24"/>
                <w:rtl/>
              </w:rPr>
              <w:t>محمد الأمين</w:t>
            </w:r>
            <w:r w:rsidRPr="009F6143">
              <w:rPr>
                <w:rFonts w:ascii="Simplified Arabic" w:hAnsi="Simplified Arabic" w:cs="Simplified Arabic"/>
                <w:color w:val="000000"/>
                <w:sz w:val="24"/>
                <w:szCs w:val="24"/>
                <w:rtl/>
                <w:lang w:bidi="ar-DZ"/>
              </w:rPr>
              <w:t>، و</w:t>
            </w:r>
            <w:r w:rsidRPr="009F6143">
              <w:rPr>
                <w:rFonts w:ascii="Simplified Arabic" w:hAnsi="Simplified Arabic" w:cs="Simplified Arabic"/>
                <w:color w:val="000000"/>
                <w:sz w:val="24"/>
                <w:szCs w:val="24"/>
                <w:rtl/>
              </w:rPr>
              <w:t>مباركي، بوحفص. (</w:t>
            </w:r>
            <w:r w:rsidRPr="009F6143">
              <w:rPr>
                <w:rFonts w:ascii="Simplified Arabic" w:hAnsi="Simplified Arabic" w:cs="Simplified Arabic" w:hint="cs"/>
                <w:color w:val="000000"/>
                <w:sz w:val="24"/>
                <w:szCs w:val="24"/>
                <w:rtl/>
              </w:rPr>
              <w:t>06</w:t>
            </w:r>
            <w:r w:rsidRPr="009F6143">
              <w:rPr>
                <w:rFonts w:ascii="Simplified Arabic" w:hAnsi="Simplified Arabic" w:cs="Simplified Arabic"/>
                <w:color w:val="000000"/>
                <w:sz w:val="24"/>
                <w:szCs w:val="24"/>
                <w:rtl/>
              </w:rPr>
              <w:t>-</w:t>
            </w:r>
            <w:r w:rsidRPr="009F6143">
              <w:rPr>
                <w:rFonts w:ascii="Simplified Arabic" w:hAnsi="Simplified Arabic" w:cs="Simplified Arabic" w:hint="cs"/>
                <w:color w:val="000000"/>
                <w:sz w:val="24"/>
                <w:szCs w:val="24"/>
                <w:rtl/>
              </w:rPr>
              <w:t>07</w:t>
            </w:r>
            <w:r w:rsidRPr="009F6143">
              <w:rPr>
                <w:rFonts w:ascii="Simplified Arabic" w:hAnsi="Simplified Arabic" w:cs="Simplified Arabic"/>
                <w:color w:val="000000"/>
                <w:sz w:val="24"/>
                <w:szCs w:val="24"/>
                <w:rtl/>
              </w:rPr>
              <w:t xml:space="preserve"> </w:t>
            </w:r>
            <w:r w:rsidRPr="009F6143">
              <w:rPr>
                <w:rFonts w:ascii="Simplified Arabic" w:hAnsi="Simplified Arabic" w:cs="Simplified Arabic" w:hint="cs"/>
                <w:color w:val="000000"/>
                <w:sz w:val="24"/>
                <w:szCs w:val="24"/>
                <w:rtl/>
              </w:rPr>
              <w:t>مارس</w:t>
            </w:r>
            <w:r w:rsidRPr="009F6143">
              <w:rPr>
                <w:rFonts w:ascii="Simplified Arabic" w:hAnsi="Simplified Arabic" w:cs="Simplified Arabic"/>
                <w:color w:val="000000"/>
                <w:sz w:val="24"/>
                <w:szCs w:val="24"/>
                <w:rtl/>
                <w:lang w:bidi="ar-DZ"/>
              </w:rPr>
              <w:t>،</w:t>
            </w:r>
            <w:r w:rsidRPr="009F6143">
              <w:rPr>
                <w:rFonts w:ascii="Simplified Arabic" w:hAnsi="Simplified Arabic" w:cs="Simplified Arabic"/>
                <w:color w:val="000000"/>
                <w:sz w:val="24"/>
                <w:szCs w:val="24"/>
                <w:rtl/>
              </w:rPr>
              <w:t xml:space="preserve"> 201</w:t>
            </w:r>
            <w:r w:rsidRPr="009F6143">
              <w:rPr>
                <w:rFonts w:ascii="Simplified Arabic" w:hAnsi="Simplified Arabic" w:cs="Simplified Arabic" w:hint="cs"/>
                <w:color w:val="000000"/>
                <w:sz w:val="24"/>
                <w:szCs w:val="24"/>
                <w:rtl/>
              </w:rPr>
              <w:t>9</w:t>
            </w:r>
            <w:r w:rsidRPr="009F6143">
              <w:rPr>
                <w:rFonts w:ascii="Simplified Arabic" w:hAnsi="Simplified Arabic" w:cs="Simplified Arabic"/>
                <w:color w:val="000000"/>
                <w:sz w:val="24"/>
                <w:szCs w:val="24"/>
                <w:rtl/>
              </w:rPr>
              <w:t xml:space="preserve">). </w:t>
            </w:r>
            <w:r w:rsidRPr="009F6143">
              <w:rPr>
                <w:rFonts w:ascii="Simplified Arabic" w:hAnsi="Simplified Arabic" w:cs="Simplified Arabic"/>
                <w:sz w:val="24"/>
                <w:szCs w:val="24"/>
                <w:rtl/>
                <w:lang w:bidi="ar-DZ"/>
              </w:rPr>
              <w:t>إشباع حاجات الصحة والسلامة</w:t>
            </w:r>
            <w:r w:rsidRPr="009F6143">
              <w:rPr>
                <w:rFonts w:ascii="Simplified Arabic" w:hAnsi="Simplified Arabic" w:cs="Simplified Arabic" w:hint="cs"/>
                <w:sz w:val="24"/>
                <w:szCs w:val="24"/>
                <w:rtl/>
                <w:lang w:bidi="ar-DZ"/>
              </w:rPr>
              <w:t xml:space="preserve"> المهنية</w:t>
            </w:r>
            <w:r w:rsidRPr="009F6143">
              <w:rPr>
                <w:rFonts w:ascii="Simplified Arabic" w:hAnsi="Simplified Arabic" w:cs="Simplified Arabic"/>
                <w:sz w:val="24"/>
                <w:szCs w:val="24"/>
                <w:rtl/>
                <w:lang w:bidi="ar-DZ"/>
              </w:rPr>
              <w:t xml:space="preserve"> كأحد </w:t>
            </w:r>
            <w:r w:rsidRPr="009F6143">
              <w:rPr>
                <w:rFonts w:ascii="Simplified Arabic" w:hAnsi="Simplified Arabic" w:cs="Simplified Arabic" w:hint="cs"/>
                <w:sz w:val="24"/>
                <w:szCs w:val="24"/>
                <w:rtl/>
                <w:lang w:bidi="ar-DZ"/>
              </w:rPr>
              <w:t>مؤشرات</w:t>
            </w:r>
            <w:r w:rsidRPr="009F6143">
              <w:rPr>
                <w:rFonts w:ascii="Simplified Arabic" w:hAnsi="Simplified Arabic" w:cs="Simplified Arabic"/>
                <w:sz w:val="24"/>
                <w:szCs w:val="24"/>
                <w:rtl/>
                <w:lang w:bidi="ar-DZ"/>
              </w:rPr>
              <w:t xml:space="preserve"> جودة الحياة الوظيفية في ضوء </w:t>
            </w:r>
            <w:r w:rsidRPr="009F6143">
              <w:rPr>
                <w:rFonts w:ascii="Simplified Arabic" w:hAnsi="Simplified Arabic" w:cs="Simplified Arabic" w:hint="cs"/>
                <w:sz w:val="24"/>
                <w:szCs w:val="24"/>
                <w:rtl/>
                <w:lang w:bidi="ar-DZ"/>
              </w:rPr>
              <w:t>متغيرات الخصائص الديموغرافية</w:t>
            </w:r>
            <w:r w:rsidRPr="009F6143">
              <w:rPr>
                <w:rFonts w:ascii="Simplified Arabic" w:hAnsi="Simplified Arabic" w:cs="Simplified Arabic"/>
                <w:color w:val="000000"/>
                <w:sz w:val="24"/>
                <w:szCs w:val="24"/>
                <w:rtl/>
                <w:lang w:bidi="ar-DZ"/>
              </w:rPr>
              <w:t xml:space="preserve">. ورقة مقدمة إلى </w:t>
            </w:r>
            <w:r w:rsidRPr="009F6143">
              <w:rPr>
                <w:rFonts w:ascii="Simplified Arabic" w:hAnsi="Simplified Arabic" w:cs="Simplified Arabic"/>
                <w:color w:val="000000"/>
                <w:sz w:val="24"/>
                <w:szCs w:val="24"/>
                <w:rtl/>
              </w:rPr>
              <w:t>الملتقى ال</w:t>
            </w:r>
            <w:r w:rsidRPr="009F6143">
              <w:rPr>
                <w:rFonts w:ascii="Simplified Arabic" w:hAnsi="Simplified Arabic" w:cs="Simplified Arabic" w:hint="cs"/>
                <w:color w:val="000000"/>
                <w:sz w:val="24"/>
                <w:szCs w:val="24"/>
                <w:rtl/>
              </w:rPr>
              <w:t>دولي</w:t>
            </w:r>
            <w:r w:rsidRPr="009F6143">
              <w:rPr>
                <w:rFonts w:ascii="Simplified Arabic" w:hAnsi="Simplified Arabic" w:cs="Simplified Arabic"/>
                <w:color w:val="000000"/>
                <w:sz w:val="24"/>
                <w:szCs w:val="24"/>
                <w:rtl/>
              </w:rPr>
              <w:t xml:space="preserve"> ا</w:t>
            </w:r>
            <w:r w:rsidRPr="009F6143">
              <w:rPr>
                <w:rFonts w:ascii="Simplified Arabic" w:hAnsi="Simplified Arabic" w:cs="Simplified Arabic" w:hint="cs"/>
                <w:color w:val="000000"/>
                <w:sz w:val="24"/>
                <w:szCs w:val="24"/>
                <w:rtl/>
              </w:rPr>
              <w:t>لأول</w:t>
            </w:r>
            <w:r w:rsidRPr="009F6143">
              <w:rPr>
                <w:rFonts w:ascii="Simplified Arabic" w:hAnsi="Simplified Arabic" w:cs="Simplified Arabic"/>
                <w:color w:val="000000"/>
                <w:sz w:val="24"/>
                <w:szCs w:val="24"/>
                <w:rtl/>
              </w:rPr>
              <w:t xml:space="preserve"> حول: </w:t>
            </w:r>
            <w:r w:rsidRPr="009F6143">
              <w:rPr>
                <w:rFonts w:ascii="Simplified Arabic" w:hAnsi="Simplified Arabic" w:cs="Simplified Arabic" w:hint="cs"/>
                <w:color w:val="000000"/>
                <w:sz w:val="24"/>
                <w:szCs w:val="24"/>
                <w:rtl/>
              </w:rPr>
              <w:t xml:space="preserve">السلامة المهنية والوقاية من حوادث العمل من أجل بيئة عمل آمنةـ، جامعة الجلفة، الجزائر. </w:t>
            </w:r>
          </w:p>
        </w:tc>
        <w:tc>
          <w:tcPr>
            <w:tcW w:w="1701" w:type="dxa"/>
            <w:tcBorders>
              <w:top w:val="single" w:sz="4" w:space="0" w:color="auto"/>
              <w:left w:val="double" w:sz="4" w:space="0" w:color="auto"/>
              <w:bottom w:val="single" w:sz="4" w:space="0" w:color="auto"/>
              <w:right w:val="double" w:sz="4" w:space="0" w:color="auto"/>
            </w:tcBorders>
          </w:tcPr>
          <w:p w:rsidR="0071597F" w:rsidRPr="00632E3F" w:rsidRDefault="006C4BD7" w:rsidP="00F87FE5">
            <w:pPr>
              <w:bidi/>
              <w:spacing w:before="240"/>
              <w:ind w:left="360"/>
              <w:jc w:val="center"/>
              <w:rPr>
                <w:b/>
                <w:bCs/>
                <w:sz w:val="24"/>
                <w:szCs w:val="24"/>
              </w:rPr>
            </w:pPr>
            <w:r w:rsidRPr="00632E3F">
              <w:rPr>
                <w:rFonts w:hint="cs"/>
                <w:b/>
                <w:bCs/>
                <w:sz w:val="24"/>
                <w:szCs w:val="24"/>
                <w:rtl/>
              </w:rPr>
              <w:t>مداخلة علمية</w:t>
            </w:r>
          </w:p>
        </w:tc>
      </w:tr>
      <w:tr w:rsidR="0071597F" w:rsidRPr="002C7A21" w:rsidTr="00F87FE5">
        <w:trPr>
          <w:trHeight w:val="1253"/>
        </w:trPr>
        <w:tc>
          <w:tcPr>
            <w:tcW w:w="7763" w:type="dxa"/>
            <w:tcBorders>
              <w:top w:val="single" w:sz="4" w:space="0" w:color="auto"/>
              <w:left w:val="double" w:sz="4" w:space="0" w:color="auto"/>
              <w:bottom w:val="single" w:sz="4" w:space="0" w:color="auto"/>
              <w:right w:val="double" w:sz="4" w:space="0" w:color="auto"/>
            </w:tcBorders>
          </w:tcPr>
          <w:p w:rsidR="0071597F" w:rsidRPr="009F6143" w:rsidRDefault="0071597F" w:rsidP="0071597F">
            <w:pPr>
              <w:pStyle w:val="Paragraphedeliste"/>
              <w:numPr>
                <w:ilvl w:val="0"/>
                <w:numId w:val="2"/>
              </w:numPr>
              <w:spacing w:before="240"/>
              <w:jc w:val="both"/>
              <w:rPr>
                <w:rFonts w:ascii="Times New Roman" w:eastAsia="Calibri" w:hAnsi="Times New Roman" w:cs="Times New Roman"/>
                <w:sz w:val="24"/>
                <w:szCs w:val="24"/>
                <w:lang w:val="en-GB"/>
              </w:rPr>
            </w:pPr>
            <w:r w:rsidRPr="009F6143">
              <w:rPr>
                <w:rFonts w:ascii="Times New Roman" w:eastAsia="Calibri" w:hAnsi="Times New Roman" w:cs="Times New Roman"/>
                <w:sz w:val="24"/>
                <w:szCs w:val="24"/>
                <w:lang w:val="en-GB"/>
              </w:rPr>
              <w:t xml:space="preserve">Mebarki, B., Fouatih, M.E.A.A., Mokdad, M. (2018, </w:t>
            </w:r>
            <w:r w:rsidRPr="009F6143">
              <w:rPr>
                <w:rFonts w:ascii="Times New Roman" w:hAnsi="Times New Roman" w:cs="Times New Roman"/>
                <w:lang w:val="en-GB"/>
              </w:rPr>
              <w:t>26-30 August</w:t>
            </w:r>
            <w:r w:rsidRPr="009F6143">
              <w:rPr>
                <w:rFonts w:ascii="Times New Roman" w:eastAsia="Calibri" w:hAnsi="Times New Roman" w:cs="Times New Roman"/>
                <w:sz w:val="24"/>
                <w:szCs w:val="24"/>
                <w:lang w:val="en-GB"/>
              </w:rPr>
              <w:t xml:space="preserve">). Quality of Work Life and Differences in Demographic Characteristics Among Managerial Staff in Algerian Tertiary Sector.  Paper presented at the 20th Congress of the International Ergonomics Association (IEA 2018), </w:t>
            </w:r>
            <w:r w:rsidRPr="009F6143">
              <w:rPr>
                <w:rStyle w:val="ilfuvd"/>
                <w:rFonts w:ascii="Times New Roman" w:hAnsi="Times New Roman" w:cs="Times New Roman"/>
                <w:lang w:val="en-GB"/>
              </w:rPr>
              <w:t>Florence,</w:t>
            </w:r>
            <w:r w:rsidRPr="009F6143">
              <w:rPr>
                <w:rFonts w:ascii="Times New Roman" w:hAnsi="Times New Roman" w:cs="Times New Roman"/>
                <w:lang w:val="en-GB"/>
              </w:rPr>
              <w:t xml:space="preserve"> </w:t>
            </w:r>
            <w:r w:rsidRPr="009F6143">
              <w:rPr>
                <w:rStyle w:val="ilfuvd"/>
                <w:rFonts w:ascii="Times New Roman" w:hAnsi="Times New Roman" w:cs="Times New Roman"/>
                <w:lang w:val="en-GB"/>
              </w:rPr>
              <w:t>Italy.</w:t>
            </w:r>
          </w:p>
        </w:tc>
        <w:tc>
          <w:tcPr>
            <w:tcW w:w="1701" w:type="dxa"/>
            <w:tcBorders>
              <w:top w:val="single" w:sz="4" w:space="0" w:color="auto"/>
              <w:left w:val="double" w:sz="4" w:space="0" w:color="auto"/>
              <w:bottom w:val="single" w:sz="4" w:space="0" w:color="auto"/>
              <w:right w:val="double" w:sz="4" w:space="0" w:color="auto"/>
            </w:tcBorders>
          </w:tcPr>
          <w:p w:rsidR="0071597F" w:rsidRPr="00632E3F" w:rsidRDefault="006C4BD7" w:rsidP="00F87FE5">
            <w:pPr>
              <w:bidi/>
              <w:spacing w:before="240"/>
              <w:ind w:left="360"/>
              <w:jc w:val="center"/>
              <w:rPr>
                <w:b/>
                <w:bCs/>
                <w:sz w:val="24"/>
                <w:szCs w:val="24"/>
              </w:rPr>
            </w:pPr>
            <w:r w:rsidRPr="00632E3F">
              <w:rPr>
                <w:rFonts w:hint="cs"/>
                <w:b/>
                <w:bCs/>
                <w:sz w:val="24"/>
                <w:szCs w:val="24"/>
                <w:rtl/>
              </w:rPr>
              <w:t>مداخلة علمية</w:t>
            </w:r>
          </w:p>
        </w:tc>
      </w:tr>
      <w:tr w:rsidR="0071597F" w:rsidRPr="002C7A21" w:rsidTr="00F87FE5">
        <w:trPr>
          <w:trHeight w:val="898"/>
        </w:trPr>
        <w:tc>
          <w:tcPr>
            <w:tcW w:w="7763" w:type="dxa"/>
            <w:tcBorders>
              <w:top w:val="single" w:sz="4" w:space="0" w:color="auto"/>
              <w:left w:val="double" w:sz="4" w:space="0" w:color="auto"/>
              <w:bottom w:val="single" w:sz="4" w:space="0" w:color="auto"/>
              <w:right w:val="double" w:sz="4" w:space="0" w:color="auto"/>
            </w:tcBorders>
          </w:tcPr>
          <w:p w:rsidR="0071597F" w:rsidRPr="009F6143" w:rsidRDefault="0071597F" w:rsidP="0071597F">
            <w:pPr>
              <w:pStyle w:val="Paragraphedeliste"/>
              <w:numPr>
                <w:ilvl w:val="0"/>
                <w:numId w:val="2"/>
              </w:numPr>
              <w:spacing w:before="240"/>
              <w:jc w:val="both"/>
              <w:rPr>
                <w:rFonts w:ascii="Times New Roman" w:eastAsia="Calibri" w:hAnsi="Times New Roman" w:cs="Times New Roman"/>
                <w:sz w:val="24"/>
                <w:szCs w:val="24"/>
              </w:rPr>
            </w:pPr>
            <w:r w:rsidRPr="009F6143">
              <w:rPr>
                <w:rFonts w:ascii="Times New Roman" w:eastAsia="Calibri" w:hAnsi="Times New Roman" w:cs="Times New Roman"/>
                <w:sz w:val="24"/>
                <w:szCs w:val="24"/>
              </w:rPr>
              <w:lastRenderedPageBreak/>
              <w:t xml:space="preserve">Mebarki, B., Fouatih, M.E.A.A. (2018, </w:t>
            </w:r>
            <w:r w:rsidRPr="009F6143">
              <w:rPr>
                <w:rFonts w:ascii="Times New Roman" w:hAnsi="Times New Roman" w:cs="Times New Roman"/>
                <w:sz w:val="24"/>
                <w:szCs w:val="24"/>
              </w:rPr>
              <w:t>9-12 Juillet</w:t>
            </w:r>
            <w:r w:rsidRPr="009F6143">
              <w:rPr>
                <w:rFonts w:ascii="Times New Roman" w:eastAsia="Calibri" w:hAnsi="Times New Roman" w:cs="Times New Roman"/>
                <w:sz w:val="24"/>
                <w:szCs w:val="24"/>
              </w:rPr>
              <w:t xml:space="preserve">). Relations entre le Management de la Qualité Totale et la Qualité de Vie au Travail : Cas du secteur tertiaire. </w:t>
            </w:r>
            <w:r w:rsidRPr="009F6143">
              <w:rPr>
                <w:rStyle w:val="shorttext"/>
                <w:rFonts w:ascii="Times New Roman" w:hAnsi="Times New Roman" w:cs="Times New Roman"/>
                <w:sz w:val="24"/>
                <w:szCs w:val="24"/>
              </w:rPr>
              <w:t>Papier présenté au</w:t>
            </w:r>
            <w:r w:rsidRPr="009F6143">
              <w:rPr>
                <w:rFonts w:ascii="Times New Roman" w:eastAsia="Calibri" w:hAnsi="Times New Roman" w:cs="Times New Roman"/>
                <w:sz w:val="24"/>
                <w:szCs w:val="24"/>
              </w:rPr>
              <w:t xml:space="preserve"> XXème congrès de l'Association internationale de Psychologie du Travail de Langue Française (AIPTLF), </w:t>
            </w:r>
            <w:r w:rsidRPr="009F6143">
              <w:rPr>
                <w:rStyle w:val="ilfuvd"/>
                <w:rFonts w:ascii="Times New Roman" w:hAnsi="Times New Roman" w:cs="Times New Roman"/>
                <w:sz w:val="24"/>
                <w:szCs w:val="24"/>
              </w:rPr>
              <w:t>Bordeaux, France.</w:t>
            </w:r>
          </w:p>
        </w:tc>
        <w:tc>
          <w:tcPr>
            <w:tcW w:w="1701" w:type="dxa"/>
            <w:tcBorders>
              <w:top w:val="single" w:sz="4" w:space="0" w:color="auto"/>
              <w:left w:val="double" w:sz="4" w:space="0" w:color="auto"/>
              <w:bottom w:val="single" w:sz="4" w:space="0" w:color="auto"/>
              <w:right w:val="double" w:sz="4" w:space="0" w:color="auto"/>
            </w:tcBorders>
          </w:tcPr>
          <w:p w:rsidR="0071597F" w:rsidRPr="00632E3F" w:rsidRDefault="006C4BD7" w:rsidP="00F87FE5">
            <w:pPr>
              <w:spacing w:before="240"/>
              <w:jc w:val="center"/>
              <w:rPr>
                <w:b/>
                <w:bCs/>
                <w:sz w:val="24"/>
                <w:szCs w:val="24"/>
              </w:rPr>
            </w:pPr>
            <w:r w:rsidRPr="00632E3F">
              <w:rPr>
                <w:rFonts w:hint="cs"/>
                <w:b/>
                <w:bCs/>
                <w:sz w:val="24"/>
                <w:szCs w:val="24"/>
                <w:rtl/>
              </w:rPr>
              <w:t>مداخلة علمية</w:t>
            </w:r>
          </w:p>
        </w:tc>
      </w:tr>
      <w:tr w:rsidR="0071597F" w:rsidRPr="002C7A21" w:rsidTr="00F87FE5">
        <w:trPr>
          <w:trHeight w:val="1536"/>
        </w:trPr>
        <w:tc>
          <w:tcPr>
            <w:tcW w:w="7763" w:type="dxa"/>
            <w:tcBorders>
              <w:top w:val="single" w:sz="4" w:space="0" w:color="auto"/>
              <w:left w:val="double" w:sz="4" w:space="0" w:color="auto"/>
              <w:bottom w:val="single" w:sz="4" w:space="0" w:color="auto"/>
              <w:right w:val="double" w:sz="4" w:space="0" w:color="auto"/>
            </w:tcBorders>
          </w:tcPr>
          <w:p w:rsidR="0071597F" w:rsidRPr="009F6143" w:rsidRDefault="0071597F" w:rsidP="0071597F">
            <w:pPr>
              <w:pStyle w:val="Paragraphedeliste"/>
              <w:numPr>
                <w:ilvl w:val="0"/>
                <w:numId w:val="2"/>
              </w:numPr>
              <w:bidi/>
              <w:jc w:val="lowKashida"/>
              <w:rPr>
                <w:rFonts w:ascii="Simplified Arabic" w:hAnsi="Simplified Arabic" w:cs="Simplified Arabic"/>
                <w:color w:val="000000"/>
                <w:sz w:val="24"/>
                <w:szCs w:val="24"/>
                <w:rtl/>
                <w:lang w:bidi="ar-DZ"/>
              </w:rPr>
            </w:pPr>
            <w:r w:rsidRPr="009F6143">
              <w:rPr>
                <w:rFonts w:ascii="Simplified Arabic" w:hAnsi="Simplified Arabic" w:cs="Simplified Arabic"/>
                <w:color w:val="000000"/>
                <w:sz w:val="24"/>
                <w:szCs w:val="24"/>
                <w:rtl/>
              </w:rPr>
              <w:t>أحمد فواتيح</w:t>
            </w:r>
            <w:r w:rsidRPr="009F6143">
              <w:rPr>
                <w:rFonts w:ascii="Simplified Arabic" w:hAnsi="Simplified Arabic" w:cs="Simplified Arabic"/>
                <w:color w:val="000000"/>
                <w:sz w:val="24"/>
                <w:szCs w:val="24"/>
                <w:rtl/>
                <w:lang w:bidi="ar-DZ"/>
              </w:rPr>
              <w:t xml:space="preserve">، </w:t>
            </w:r>
            <w:r w:rsidRPr="009F6143">
              <w:rPr>
                <w:rFonts w:ascii="Simplified Arabic" w:hAnsi="Simplified Arabic" w:cs="Simplified Arabic"/>
                <w:color w:val="000000"/>
                <w:sz w:val="24"/>
                <w:szCs w:val="24"/>
                <w:rtl/>
              </w:rPr>
              <w:t>محمد الأمين</w:t>
            </w:r>
            <w:r w:rsidRPr="009F6143">
              <w:rPr>
                <w:rFonts w:ascii="Simplified Arabic" w:hAnsi="Simplified Arabic" w:cs="Simplified Arabic"/>
                <w:color w:val="000000"/>
                <w:sz w:val="24"/>
                <w:szCs w:val="24"/>
                <w:rtl/>
                <w:lang w:bidi="ar-DZ"/>
              </w:rPr>
              <w:t>، و</w:t>
            </w:r>
            <w:r w:rsidRPr="009F6143">
              <w:rPr>
                <w:rFonts w:ascii="Simplified Arabic" w:hAnsi="Simplified Arabic" w:cs="Simplified Arabic"/>
                <w:color w:val="000000"/>
                <w:sz w:val="24"/>
                <w:szCs w:val="24"/>
                <w:rtl/>
              </w:rPr>
              <w:t>مباركي، بوحفص. (17-18 ديسمبر</w:t>
            </w:r>
            <w:r w:rsidRPr="009F6143">
              <w:rPr>
                <w:rFonts w:ascii="Simplified Arabic" w:hAnsi="Simplified Arabic" w:cs="Simplified Arabic"/>
                <w:color w:val="000000"/>
                <w:sz w:val="24"/>
                <w:szCs w:val="24"/>
                <w:rtl/>
                <w:lang w:bidi="ar-DZ"/>
              </w:rPr>
              <w:t>،</w:t>
            </w:r>
            <w:r w:rsidRPr="009F6143">
              <w:rPr>
                <w:rFonts w:ascii="Simplified Arabic" w:hAnsi="Simplified Arabic" w:cs="Simplified Arabic"/>
                <w:color w:val="000000"/>
                <w:sz w:val="24"/>
                <w:szCs w:val="24"/>
                <w:rtl/>
              </w:rPr>
              <w:t xml:space="preserve"> 2016). دور ممارسات إدارة الجودة المعنوية والمادية في تنمية المؤسسات الخدماتية في الجنوب الجزائري</w:t>
            </w:r>
            <w:r w:rsidRPr="009F6143">
              <w:rPr>
                <w:rFonts w:ascii="Simplified Arabic" w:hAnsi="Simplified Arabic" w:cs="Simplified Arabic"/>
                <w:color w:val="000000"/>
                <w:sz w:val="24"/>
                <w:szCs w:val="24"/>
                <w:rtl/>
                <w:lang w:bidi="ar-DZ"/>
              </w:rPr>
              <w:t xml:space="preserve">. ورقة مقدمة إلى </w:t>
            </w:r>
            <w:r w:rsidRPr="009F6143">
              <w:rPr>
                <w:rFonts w:ascii="Simplified Arabic" w:hAnsi="Simplified Arabic" w:cs="Simplified Arabic"/>
                <w:color w:val="000000"/>
                <w:sz w:val="24"/>
                <w:szCs w:val="24"/>
                <w:rtl/>
              </w:rPr>
              <w:t>الملتقى الوطني الثاني حول: "آفاق التنمية المحلية في الجنوب الجزائري". بلدية أولاد سعيد، المقاطعة الإدارية تيميمون، ولاية أدرار.</w:t>
            </w:r>
          </w:p>
        </w:tc>
        <w:tc>
          <w:tcPr>
            <w:tcW w:w="1701" w:type="dxa"/>
            <w:tcBorders>
              <w:top w:val="single" w:sz="4" w:space="0" w:color="auto"/>
              <w:left w:val="double" w:sz="4" w:space="0" w:color="auto"/>
              <w:bottom w:val="single" w:sz="4" w:space="0" w:color="auto"/>
              <w:right w:val="double" w:sz="4" w:space="0" w:color="auto"/>
            </w:tcBorders>
          </w:tcPr>
          <w:p w:rsidR="0071597F" w:rsidRPr="00632E3F" w:rsidRDefault="006C4BD7" w:rsidP="00F87FE5">
            <w:pPr>
              <w:spacing w:before="240"/>
              <w:jc w:val="center"/>
              <w:rPr>
                <w:b/>
                <w:bCs/>
                <w:sz w:val="24"/>
                <w:szCs w:val="24"/>
              </w:rPr>
            </w:pPr>
            <w:r w:rsidRPr="00632E3F">
              <w:rPr>
                <w:rFonts w:hint="cs"/>
                <w:b/>
                <w:bCs/>
                <w:sz w:val="24"/>
                <w:szCs w:val="24"/>
                <w:rtl/>
              </w:rPr>
              <w:t>مداخلة علمية</w:t>
            </w:r>
          </w:p>
        </w:tc>
      </w:tr>
    </w:tbl>
    <w:p w:rsidR="0071597F" w:rsidRPr="0071597F" w:rsidRDefault="0071597F" w:rsidP="0071597F">
      <w:pPr>
        <w:bidi/>
        <w:jc w:val="lowKashida"/>
        <w:rPr>
          <w:rFonts w:ascii="Simplified Arabic" w:hAnsi="Simplified Arabic" w:cs="Simplified Arabic"/>
          <w:sz w:val="28"/>
          <w:szCs w:val="28"/>
          <w:lang w:bidi="ar-DZ"/>
        </w:rPr>
      </w:pPr>
    </w:p>
    <w:p w:rsidR="0071597F" w:rsidRDefault="0071597F" w:rsidP="0071597F">
      <w:pPr>
        <w:bidi/>
        <w:jc w:val="lowKashida"/>
        <w:rPr>
          <w:rFonts w:ascii="Simplified Arabic" w:hAnsi="Simplified Arabic" w:cs="Simplified Arabic" w:hint="cs"/>
          <w:sz w:val="28"/>
          <w:szCs w:val="28"/>
          <w:rtl/>
          <w:lang w:bidi="ar-DZ"/>
        </w:rPr>
      </w:pPr>
    </w:p>
    <w:p w:rsidR="0071597F" w:rsidRPr="0071597F" w:rsidRDefault="0071597F" w:rsidP="0071597F">
      <w:pPr>
        <w:bidi/>
        <w:jc w:val="lowKashida"/>
        <w:rPr>
          <w:rFonts w:ascii="Simplified Arabic" w:hAnsi="Simplified Arabic" w:cs="Simplified Arabic" w:hint="cs"/>
          <w:sz w:val="28"/>
          <w:szCs w:val="28"/>
          <w:lang w:bidi="ar-DZ"/>
        </w:rPr>
      </w:pPr>
    </w:p>
    <w:sectPr w:rsidR="0071597F" w:rsidRPr="0071597F" w:rsidSect="000C798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A99" w:rsidRDefault="002E0A99" w:rsidP="004B7EA4">
      <w:pPr>
        <w:spacing w:after="0" w:line="240" w:lineRule="auto"/>
      </w:pPr>
      <w:r>
        <w:separator/>
      </w:r>
    </w:p>
  </w:endnote>
  <w:endnote w:type="continuationSeparator" w:id="1">
    <w:p w:rsidR="002E0A99" w:rsidRDefault="002E0A99" w:rsidP="004B7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0571"/>
      <w:docPartObj>
        <w:docPartGallery w:val="Page Numbers (Bottom of Page)"/>
        <w:docPartUnique/>
      </w:docPartObj>
    </w:sdtPr>
    <w:sdtContent>
      <w:p w:rsidR="004B7EA4" w:rsidRDefault="004B7EA4">
        <w:pPr>
          <w:pStyle w:val="Pieddepage"/>
          <w:jc w:val="center"/>
        </w:pPr>
        <w:fldSimple w:instr=" PAGE   \* MERGEFORMAT ">
          <w:r w:rsidR="00C50B41">
            <w:rPr>
              <w:noProof/>
            </w:rPr>
            <w:t>2</w:t>
          </w:r>
        </w:fldSimple>
      </w:p>
    </w:sdtContent>
  </w:sdt>
  <w:p w:rsidR="004B7EA4" w:rsidRDefault="004B7E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A99" w:rsidRDefault="002E0A99" w:rsidP="004B7EA4">
      <w:pPr>
        <w:spacing w:after="0" w:line="240" w:lineRule="auto"/>
      </w:pPr>
      <w:r>
        <w:separator/>
      </w:r>
    </w:p>
  </w:footnote>
  <w:footnote w:type="continuationSeparator" w:id="1">
    <w:p w:rsidR="002E0A99" w:rsidRDefault="002E0A99" w:rsidP="004B7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67A5"/>
    <w:multiLevelType w:val="hybridMultilevel"/>
    <w:tmpl w:val="93FE0DD2"/>
    <w:lvl w:ilvl="0" w:tplc="290AD7F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C22818"/>
    <w:multiLevelType w:val="hybridMultilevel"/>
    <w:tmpl w:val="112650BC"/>
    <w:lvl w:ilvl="0" w:tplc="290AD7F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71597F"/>
    <w:rsid w:val="000C7981"/>
    <w:rsid w:val="002E0A99"/>
    <w:rsid w:val="003D2E05"/>
    <w:rsid w:val="004B7EA4"/>
    <w:rsid w:val="00632E3F"/>
    <w:rsid w:val="006C4BD7"/>
    <w:rsid w:val="0071597F"/>
    <w:rsid w:val="0082702E"/>
    <w:rsid w:val="008E0120"/>
    <w:rsid w:val="00A86E5F"/>
    <w:rsid w:val="00B519A6"/>
    <w:rsid w:val="00C50B41"/>
    <w:rsid w:val="00E36E44"/>
    <w:rsid w:val="00E96C34"/>
    <w:rsid w:val="00F1131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597F"/>
    <w:rPr>
      <w:color w:val="0000FF" w:themeColor="hyperlink"/>
      <w:u w:val="single"/>
    </w:rPr>
  </w:style>
  <w:style w:type="paragraph" w:styleId="Paragraphedeliste">
    <w:name w:val="List Paragraph"/>
    <w:basedOn w:val="Normal"/>
    <w:uiPriority w:val="34"/>
    <w:qFormat/>
    <w:rsid w:val="0071597F"/>
    <w:pPr>
      <w:ind w:left="720"/>
      <w:contextualSpacing/>
    </w:pPr>
    <w:rPr>
      <w:rFonts w:eastAsiaTheme="minorEastAsia"/>
      <w:lang w:eastAsia="fr-FR"/>
    </w:rPr>
  </w:style>
  <w:style w:type="character" w:customStyle="1" w:styleId="ilfuvd">
    <w:name w:val="ilfuvd"/>
    <w:basedOn w:val="Policepardfaut"/>
    <w:rsid w:val="0071597F"/>
  </w:style>
  <w:style w:type="character" w:customStyle="1" w:styleId="shorttext">
    <w:name w:val="short_text"/>
    <w:basedOn w:val="Policepardfaut"/>
    <w:rsid w:val="0071597F"/>
  </w:style>
  <w:style w:type="paragraph" w:styleId="En-tte">
    <w:name w:val="header"/>
    <w:basedOn w:val="Normal"/>
    <w:link w:val="En-tteCar"/>
    <w:uiPriority w:val="99"/>
    <w:semiHidden/>
    <w:unhideWhenUsed/>
    <w:rsid w:val="004B7EA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7EA4"/>
  </w:style>
  <w:style w:type="paragraph" w:styleId="Pieddepage">
    <w:name w:val="footer"/>
    <w:basedOn w:val="Normal"/>
    <w:link w:val="PieddepageCar"/>
    <w:uiPriority w:val="99"/>
    <w:unhideWhenUsed/>
    <w:rsid w:val="004B7E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E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uatih-psy@hotma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459</Words>
  <Characters>2530</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Amin</cp:lastModifiedBy>
  <cp:revision>15</cp:revision>
  <dcterms:created xsi:type="dcterms:W3CDTF">2020-10-12T18:40:00Z</dcterms:created>
  <dcterms:modified xsi:type="dcterms:W3CDTF">2020-10-12T18:58:00Z</dcterms:modified>
</cp:coreProperties>
</file>