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CB" w:rsidRPr="0098769E" w:rsidRDefault="008A5ACB" w:rsidP="008A5ACB">
      <w:pPr>
        <w:jc w:val="both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العربي بنجلون </w:t>
      </w:r>
    </w:p>
    <w:p w:rsidR="008A5ACB" w:rsidRPr="0098769E" w:rsidRDefault="008A5ACB" w:rsidP="00C47454">
      <w:pPr>
        <w:jc w:val="both"/>
        <w:rPr>
          <w:rFonts w:cs="Traditional Arabic"/>
          <w:b/>
          <w:bCs/>
          <w:sz w:val="28"/>
          <w:szCs w:val="28"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من مواليد 30/ 06/ 1948</w:t>
      </w:r>
      <w:r w:rsidRPr="0098769E">
        <w:rPr>
          <w:rFonts w:cs="Traditional Arabic" w:hint="cs"/>
          <w:b/>
          <w:bCs/>
          <w:sz w:val="32"/>
          <w:szCs w:val="32"/>
          <w:rtl/>
          <w:lang w:val="fr-FR"/>
        </w:rPr>
        <w:t xml:space="preserve">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(01 ـ 01 ـ 1951)</w:t>
      </w:r>
      <w:r w:rsidRPr="0098769E">
        <w:rPr>
          <w:rFonts w:cs="Traditional Arabic" w:hint="cs"/>
          <w:b/>
          <w:bCs/>
          <w:sz w:val="32"/>
          <w:szCs w:val="32"/>
          <w:rtl/>
          <w:lang w:val="fr-FR"/>
        </w:rPr>
        <w:t xml:space="preserve">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بفاس. حائز على دبلوم التربية والتعليم 1969. شارك في تَحْرير صحيفة "الشعب" الْمَغربية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1969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. أصدر صحيفة "الطفل" أكتوبر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19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71. أحرز على جائزة اليونسكو العالَمِية عن"قاسم أمين وتَحْرير الْمرأة"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19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75. هيأ لِمَجلة "الثقافة" السورية عددا خاصا بالأدب الْمغربي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19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81. نال الْجائزة الأولى للعرض الثقافي في الْمهرجان الْمغاربي الأول لِمسرح الطفل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19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90. وشهادة الاستحقاق من لَجنة الْمهرجان الثاني للحكاية الذي نظمته جامعة ابن زهر ـ كلية الآداب والعلوم الإنسانية بأكادير 1988. اِنتدبه "اتِّحاد كتاب الْمغرب" لندوة "الطفل والْمسرح" بتونس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1990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. </w:t>
      </w:r>
      <w:r w:rsidR="00EC73E9"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حائز على جائزة الْهيئة الْمصرية العامة للكتاب في مَجال مسرحية الطفل 2016.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نشر دراساته في الْجَرائد: الكفاح الوطني، العلم، البيان، الْميثاق الوطني، الْمنظمة، السياسة الجديدة، أنوال، الجسر (هولاندة)..والْمَجلات: الآداب، الْموقف الأدبي، الدوحة، الطليعة الأدبية، الأديب، الكاتب العربي،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البحرين الثقافية، إبداع، مشارف مقدسية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...وقصص الطفولة في: "عرفان" و"الرياض" التونسيتين، و"باسم" الإماراتية، و"براعم الإيـمان" و"العربي الصغير" الكويتيتين، و"الْمثقف الصغير" اليمنية.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 </w:t>
      </w:r>
      <w:r w:rsidRPr="0098769E">
        <w:rPr>
          <w:rFonts w:cs="Traditional Arabic" w:hint="cs"/>
          <w:b/>
          <w:bCs/>
          <w:rtl/>
          <w:lang w:val="fr-FR"/>
        </w:rPr>
        <w:t>ـ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رئيس تَحرير القسم العربي بالشركة الدولية للإعلام ـ سويسرا 2007.</w:t>
      </w:r>
    </w:p>
    <w:p w:rsidR="008A5ACB" w:rsidRPr="0098769E" w:rsidRDefault="008A5ACB" w:rsidP="008A5ACB">
      <w:pPr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 </w:t>
      </w:r>
      <w:r w:rsidRPr="0098769E">
        <w:rPr>
          <w:rFonts w:cs="Traditional Arabic" w:hint="cs"/>
          <w:b/>
          <w:bCs/>
          <w:rtl/>
          <w:lang w:val="fr-FR"/>
        </w:rPr>
        <w:t>ـ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مدير مَجلة "كتابات" الفكرية الإبداعية، ومَجلة الطفل "سامي" 1990.</w:t>
      </w:r>
    </w:p>
    <w:p w:rsidR="008A5ACB" w:rsidRPr="0098769E" w:rsidRDefault="008A5ACB" w:rsidP="008A5ACB">
      <w:pPr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</w:t>
      </w:r>
      <w:r w:rsidRPr="0098769E">
        <w:rPr>
          <w:rFonts w:cs="Traditional Arabic" w:hint="cs"/>
          <w:b/>
          <w:bCs/>
          <w:rtl/>
          <w:lang w:val="fr-FR"/>
        </w:rPr>
        <w:t xml:space="preserve"> 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عضو اتِّحاد كتاب الْمغرب 1982</w:t>
      </w:r>
    </w:p>
    <w:p w:rsidR="008A5ACB" w:rsidRPr="0098769E" w:rsidRDefault="008A5ACB" w:rsidP="008A5ACB">
      <w:pPr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/>
          <w:b/>
          <w:bCs/>
          <w:lang w:val="fr-FR"/>
        </w:rPr>
        <w:t xml:space="preserve">   </w:t>
      </w:r>
      <w:r w:rsidRPr="0098769E">
        <w:rPr>
          <w:rFonts w:cs="Traditional Arabic" w:hint="cs"/>
          <w:b/>
          <w:bCs/>
          <w:rtl/>
          <w:lang w:val="fr-FR"/>
        </w:rPr>
        <w:t>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عضو اتِّحاد الكتاب العرب 1992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 </w:t>
      </w:r>
      <w:r w:rsidRPr="0098769E">
        <w:rPr>
          <w:rFonts w:cs="Traditional Arabic" w:hint="cs"/>
          <w:b/>
          <w:bCs/>
          <w:rtl/>
          <w:lang w:val="fr-FR"/>
        </w:rPr>
        <w:t>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عضو اتّحاد الصِّحافيين العرب بِهولندا 1999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 </w:t>
      </w:r>
      <w:r w:rsidRPr="0098769E">
        <w:rPr>
          <w:rFonts w:cs="Traditional Arabic" w:hint="cs"/>
          <w:b/>
          <w:bCs/>
          <w:rtl/>
          <w:lang w:val="fr-FR"/>
        </w:rPr>
        <w:t>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عضو الْجمعية الْمغربية لِحقوق الإنسان 1980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</w:t>
      </w:r>
      <w:r w:rsidRPr="0098769E">
        <w:rPr>
          <w:rFonts w:cs="Traditional Arabic" w:hint="cs"/>
          <w:b/>
          <w:bCs/>
          <w:rtl/>
          <w:lang w:val="fr-FR"/>
        </w:rPr>
        <w:t xml:space="preserve"> 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عضو مؤسس لاتّحاد مُمَثلي الصحافة الوطنية 2000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 </w:t>
      </w:r>
      <w:r w:rsidRPr="0098769E">
        <w:rPr>
          <w:rFonts w:cs="Traditional Arabic" w:hint="cs"/>
          <w:b/>
          <w:bCs/>
          <w:rtl/>
          <w:lang w:val="fr-FR" w:bidi="ar-MA"/>
        </w:rPr>
        <w:t xml:space="preserve"> </w:t>
      </w:r>
      <w:r w:rsidRPr="0098769E">
        <w:rPr>
          <w:rFonts w:cs="Traditional Arabic" w:hint="cs"/>
          <w:b/>
          <w:bCs/>
          <w:rtl/>
          <w:lang w:val="fr-FR"/>
        </w:rPr>
        <w:t>ـ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عضوية فخرية في مكتبة الإسكندرية 2007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</w:t>
      </w:r>
      <w:r w:rsidRPr="0098769E">
        <w:rPr>
          <w:rFonts w:cs="Traditional Arabic" w:hint="cs"/>
          <w:b/>
          <w:bCs/>
          <w:rtl/>
          <w:lang w:val="fr-FR"/>
        </w:rPr>
        <w:t xml:space="preserve"> 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معلم ثُم أستاذ اللغة العربية 1969.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</w:t>
      </w:r>
      <w:r w:rsidRPr="0098769E">
        <w:rPr>
          <w:rFonts w:cs="Traditional Arabic" w:hint="cs"/>
          <w:b/>
          <w:bCs/>
          <w:rtl/>
          <w:lang w:val="fr-FR"/>
        </w:rPr>
        <w:t xml:space="preserve"> 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أستاذ التربية وعلم النفس بِمعهد الْمربيات 1978.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</w:t>
      </w:r>
      <w:r w:rsidRPr="0098769E">
        <w:rPr>
          <w:rFonts w:cs="Traditional Arabic" w:hint="cs"/>
          <w:b/>
          <w:bCs/>
          <w:rtl/>
          <w:lang w:val="fr-FR"/>
        </w:rPr>
        <w:t xml:space="preserve"> ـ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اِعتمدت دول أوروبية، ومنظمات عالَمية قصصه في التربية غير النظامية .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 </w:t>
      </w:r>
      <w:r w:rsidRPr="0098769E">
        <w:rPr>
          <w:rFonts w:cs="Traditional Arabic" w:hint="cs"/>
          <w:b/>
          <w:bCs/>
          <w:rtl/>
          <w:lang w:val="fr-FR"/>
        </w:rPr>
        <w:t>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منشط"ساعة الْحَكي" للأطفال في العديد من الْمدارس والإعداديات والْمعاهد والْجمعيات والدور الاجتماعية بالْمغرب ودول عربية وأوربية...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  </w:t>
      </w:r>
      <w:r w:rsidRPr="0098769E">
        <w:rPr>
          <w:rFonts w:cs="Traditional Arabic" w:hint="cs"/>
          <w:b/>
          <w:bCs/>
          <w:rtl/>
          <w:lang w:val="fr-FR"/>
        </w:rPr>
        <w:t>ـ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حاضر في كليات الآداب، ومعاهد الإعلام بالْمغرب وخارجه.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rtl/>
          <w:lang w:val="fr-FR" w:bidi="ar-MA"/>
        </w:rPr>
        <w:t xml:space="preserve">   </w:t>
      </w:r>
      <w:r w:rsidRPr="0098769E">
        <w:rPr>
          <w:rFonts w:cs="Traditional Arabic" w:hint="cs"/>
          <w:b/>
          <w:bCs/>
          <w:rtl/>
          <w:lang w:val="fr-FR"/>
        </w:rPr>
        <w:t>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رئيس لَجنة التحكيم في الْمهرجان الدولي للحكاية بأكادير منذ 1995.</w:t>
      </w:r>
    </w:p>
    <w:p w:rsidR="008A5ACB" w:rsidRPr="0098769E" w:rsidRDefault="008A5ACB" w:rsidP="00A56361">
      <w:pPr>
        <w:jc w:val="lowKashida"/>
        <w:rPr>
          <w:rFonts w:cs="Traditional Arabic"/>
          <w:b/>
          <w:bCs/>
          <w:sz w:val="16"/>
          <w:szCs w:val="16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</w:t>
      </w:r>
      <w:r w:rsidRPr="0098769E">
        <w:rPr>
          <w:rFonts w:cs="Traditional Arabic" w:hint="cs"/>
          <w:b/>
          <w:bCs/>
          <w:rtl/>
          <w:lang w:val="fr-FR"/>
        </w:rPr>
        <w:t xml:space="preserve"> ـ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أب لثلاثة أطفال: عمر 1981، سامي 1986، ليلى 1991.</w:t>
      </w:r>
    </w:p>
    <w:p w:rsidR="008A5ACB" w:rsidRPr="00A56361" w:rsidRDefault="008A5ACB" w:rsidP="00A56361">
      <w:pPr>
        <w:rPr>
          <w:rFonts w:cs="Andalus"/>
          <w:sz w:val="16"/>
          <w:szCs w:val="16"/>
          <w:rtl/>
          <w:lang w:val="fr-FR"/>
        </w:rPr>
      </w:pPr>
      <w:r w:rsidRPr="0098769E">
        <w:rPr>
          <w:rFonts w:ascii="Tahoma" w:hAnsi="Tahoma" w:cs="Traditional Arabic" w:hint="cs"/>
          <w:sz w:val="44"/>
          <w:szCs w:val="44"/>
          <w:rtl/>
        </w:rPr>
        <w:t xml:space="preserve">   </w:t>
      </w:r>
      <w:r w:rsidRPr="0098769E">
        <w:rPr>
          <w:rFonts w:ascii="Tahoma" w:hAnsi="Tahoma" w:cs="Andalus" w:hint="cs"/>
          <w:sz w:val="44"/>
          <w:szCs w:val="44"/>
          <w:rtl/>
        </w:rPr>
        <w:t>مُؤلفات</w:t>
      </w:r>
      <w:r w:rsidR="00EC73E9" w:rsidRPr="0098769E">
        <w:rPr>
          <w:rFonts w:ascii="Tahoma" w:hAnsi="Tahoma" w:cs="Andalus" w:hint="cs"/>
          <w:sz w:val="44"/>
          <w:szCs w:val="44"/>
          <w:rtl/>
        </w:rPr>
        <w:t>ه</w:t>
      </w:r>
      <w:r w:rsidRPr="0098769E">
        <w:rPr>
          <w:rFonts w:ascii="Tahoma" w:hAnsi="Tahoma" w:cs="Andalus" w:hint="cs"/>
          <w:sz w:val="44"/>
          <w:szCs w:val="44"/>
          <w:rtl/>
        </w:rPr>
        <w:t xml:space="preserve"> النقدية والإبداعية</w:t>
      </w:r>
      <w:r w:rsidRPr="0098769E">
        <w:rPr>
          <w:rFonts w:cs="Andalus" w:hint="cs"/>
          <w:sz w:val="44"/>
          <w:szCs w:val="44"/>
          <w:rtl/>
          <w:lang w:val="fr-FR"/>
        </w:rPr>
        <w:t>: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1- تيار الوعي في الأدب الْمغربي الْمعاصر: اتّحاد الكتاب العرب بسورية 1983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2- أدب الأطفال في الْمغرب (دراسات نقدية): مطبعة الرسالة بالرباط 1985                                         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lastRenderedPageBreak/>
        <w:t>3- النص الْمفتوح (قراءات في الأدب الْمغربي): مطبعة الرسالة بالرباط 1986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4- أبعاد النص (قراءات في الأدب الْمغربي): مطبعة الرسالة بالرباط 1986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5- جِدال وسِجال (مُحاضرات، حوارات...) مطبعة الْمعارف بالرباط 1986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6- سفر في أنْهار الذاكرة (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سيرة ذاتية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): دار الفرقان للنشر بالدارالبيضاء 1987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7- شعر الأطفال (مشترك): الْهيئة الْمصرية العامة للكتاب بالقاهرة 1988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8- أدبيات الطفل الْمغربي (بيبليوغرافية): مطبعة الْمعارف بالرباط 1991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9- تضاريس الكتابة (في الأدب الْمغربي): نداكم بالرباط 1997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10- كتاب الطفل بالْمغرب (بيبليوغرافية): مطبعة معمورة بالقنيطرة 2000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11- ثقافة الطفل العربي (دراسات مشتركة) كتاب "العربي" أكتوبر 2002</w:t>
      </w:r>
    </w:p>
    <w:p w:rsidR="008A5ACB" w:rsidRPr="0098769E" w:rsidRDefault="008A5ACB" w:rsidP="008A5ACB">
      <w:pPr>
        <w:jc w:val="lowKashida"/>
        <w:rPr>
          <w:rFonts w:ascii="Tahoma" w:hAnsi="Tahoma" w:cs="Traditional Arabic"/>
          <w:b/>
          <w:bCs/>
          <w:sz w:val="28"/>
          <w:szCs w:val="28"/>
          <w:rtl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12- الْمُمثل – الظل والشخصية (مسرحيتان): مطبعة سلمى بالرباط 2005 </w:t>
      </w:r>
    </w:p>
    <w:p w:rsidR="008A5ACB" w:rsidRPr="0098769E" w:rsidRDefault="008A5ACB" w:rsidP="008A5ACB">
      <w:pPr>
        <w:jc w:val="lowKashida"/>
        <w:rPr>
          <w:rFonts w:ascii="Tahoma" w:hAnsi="Tahoma" w:cs="Traditional Arabic"/>
          <w:b/>
          <w:bCs/>
          <w:sz w:val="28"/>
          <w:szCs w:val="28"/>
          <w:rtl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13- الْمعنى والْمبنى: دراسات للرواية العربية: دار نشر الْمعرفة بالرباط 2006 </w:t>
      </w:r>
    </w:p>
    <w:p w:rsidR="008A5ACB" w:rsidRPr="0098769E" w:rsidRDefault="008A5ACB" w:rsidP="008A5ACB">
      <w:pPr>
        <w:jc w:val="lowKashida"/>
        <w:rPr>
          <w:rFonts w:ascii="Tahoma" w:hAnsi="Tahoma" w:cs="Traditional Arabic"/>
          <w:b/>
          <w:bCs/>
          <w:sz w:val="28"/>
          <w:szCs w:val="28"/>
          <w:rtl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14- الْخَلفية : مَجموعة قصصية ـ</w:t>
      </w:r>
      <w:r w:rsidRPr="0098769E">
        <w:rPr>
          <w:rFonts w:ascii="Tahoma" w:hAnsi="Tahoma" w:cs="Traditional Arabic" w:hint="cs"/>
          <w:b/>
          <w:bCs/>
          <w:sz w:val="28"/>
          <w:szCs w:val="28"/>
          <w:rtl/>
        </w:rPr>
        <w:t xml:space="preserve">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الْمطبعة السريعة بالقنيطرة 2006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15- الصوت و الْجسد: عن مبارك الدريبي - الْمطبعة السريعة بالقنيطرة 2006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16- الصوت و الْجسد: عن مُحمد الطوبي- الْمَطبعة السريعة بالقنيطرة 2006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17- سَفَر في أنْهار الذاكرة: (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طبعة ثانية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): الْمَطبعة السريعة بالقنيطرة 2012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18- الْخَلفية: (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طبعة ثانية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): الْمَطبعة السريعة بالقنيطرة 2012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19- أنا الْمُوَقِّعَ أسفلَهُ: (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سيرة ذاتية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): الْمَطبعة السريعة بالقنيطرة 2012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20- سؤال الكتابة في الأدب الْمَغربي: الْمَطبعة السريعة بالقنيطرة 2013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21- أسئلة الطفولة: (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في التربية والثقافة والصحة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): السريعة بالقنيطرة 2014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22- أنْ تُسافِر: (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رحلات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): الْمَطبعة السريعة بالقنيطرة 2014</w:t>
      </w:r>
      <w:r w:rsidR="0098769E"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</w:p>
    <w:p w:rsidR="0098769E" w:rsidRPr="0098769E" w:rsidRDefault="0098769E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     الطبعة الثانية: الهيئة العامة للكتاب بالقاهرة 2016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23-</w:t>
      </w:r>
      <w:r w:rsidRPr="0098769E">
        <w:rPr>
          <w:rFonts w:cs="Traditional Arabic" w:hint="cs"/>
          <w:b/>
          <w:bCs/>
          <w:sz w:val="28"/>
          <w:szCs w:val="28"/>
          <w:rtl/>
        </w:rPr>
        <w:t xml:space="preserve"> أسئلة الطفولة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(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طبعة ثانية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):</w:t>
      </w:r>
      <w:r w:rsidRPr="0098769E">
        <w:rPr>
          <w:rFonts w:cs="Traditional Arabic" w:hint="cs"/>
          <w:b/>
          <w:bCs/>
          <w:sz w:val="28"/>
          <w:szCs w:val="28"/>
          <w:rtl/>
        </w:rPr>
        <w:t xml:space="preserve"> جليس الزمان ـ عَمّان، الأردن 2015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</w:rPr>
      </w:pPr>
      <w:r w:rsidRPr="0098769E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24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–</w:t>
      </w:r>
      <w:r w:rsidRPr="0098769E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كنت معلما (س</w:t>
      </w:r>
      <w:r w:rsidR="00200730" w:rsidRPr="0098769E">
        <w:rPr>
          <w:rFonts w:cs="Traditional Arabic" w:hint="cs"/>
          <w:b/>
          <w:bCs/>
          <w:sz w:val="28"/>
          <w:szCs w:val="28"/>
          <w:rtl/>
          <w:lang w:bidi="ar-MA"/>
        </w:rPr>
        <w:t>ي</w:t>
      </w:r>
      <w:r w:rsidRPr="0098769E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رتي التعليمية) :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الْمَطبعة السريعة بالقنيطرة 2015</w:t>
      </w:r>
    </w:p>
    <w:p w:rsidR="0075450D" w:rsidRPr="0098769E" w:rsidRDefault="0075450D" w:rsidP="0075450D">
      <w:pPr>
        <w:jc w:val="lowKashida"/>
        <w:rPr>
          <w:rFonts w:cs="Traditional Arabic"/>
          <w:b/>
          <w:bCs/>
          <w:sz w:val="28"/>
          <w:szCs w:val="28"/>
          <w:rtl/>
        </w:rPr>
      </w:pPr>
      <w:r w:rsidRPr="0098769E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25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–</w:t>
      </w:r>
      <w:r w:rsidRPr="0098769E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الأعمال لإبداعية الكاملة :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الْمَطبعة السريعة بالقنيطرة 2016</w:t>
      </w:r>
    </w:p>
    <w:p w:rsidR="007B7D31" w:rsidRPr="0098769E" w:rsidRDefault="0075450D" w:rsidP="00A56361">
      <w:pPr>
        <w:jc w:val="lowKashida"/>
        <w:rPr>
          <w:rFonts w:cs="Traditional Arabic"/>
          <w:b/>
          <w:bCs/>
          <w:sz w:val="28"/>
          <w:szCs w:val="28"/>
          <w:rtl/>
        </w:rPr>
      </w:pPr>
      <w:r w:rsidRPr="0098769E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26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–</w:t>
      </w:r>
      <w:r w:rsidRPr="0098769E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ثقافة الطفل :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دار التوحيدي للنشر والتوزيع  2016</w:t>
      </w:r>
    </w:p>
    <w:p w:rsidR="008A5ACB" w:rsidRPr="0098769E" w:rsidRDefault="008A5ACB" w:rsidP="00EC73E9">
      <w:pPr>
        <w:jc w:val="lowKashida"/>
        <w:rPr>
          <w:rFonts w:cs="Andalus"/>
          <w:sz w:val="16"/>
          <w:szCs w:val="16"/>
          <w:rtl/>
          <w:lang w:val="fr-FR" w:bidi="ar-MA"/>
        </w:rPr>
      </w:pPr>
      <w:r w:rsidRPr="0098769E">
        <w:rPr>
          <w:rFonts w:cs="Andalus" w:hint="cs"/>
          <w:sz w:val="44"/>
          <w:szCs w:val="44"/>
          <w:rtl/>
          <w:lang w:val="fr-FR" w:bidi="ar-MA"/>
        </w:rPr>
        <w:t>أعمال</w:t>
      </w:r>
      <w:r w:rsidR="00EC73E9" w:rsidRPr="0098769E">
        <w:rPr>
          <w:rFonts w:cs="Andalus" w:hint="cs"/>
          <w:sz w:val="44"/>
          <w:szCs w:val="44"/>
          <w:rtl/>
          <w:lang w:val="fr-FR" w:bidi="ar-MA"/>
        </w:rPr>
        <w:t>ه</w:t>
      </w:r>
      <w:r w:rsidRPr="0098769E">
        <w:rPr>
          <w:rFonts w:cs="Andalus" w:hint="cs"/>
          <w:sz w:val="44"/>
          <w:szCs w:val="44"/>
          <w:rtl/>
          <w:lang w:val="fr-FR" w:bidi="ar-MA"/>
        </w:rPr>
        <w:t xml:space="preserve"> الأدبية في التربية غير النظامية:</w:t>
      </w:r>
    </w:p>
    <w:p w:rsidR="008A5ACB" w:rsidRPr="0098769E" w:rsidRDefault="008A5ACB" w:rsidP="008A5ACB">
      <w:pPr>
        <w:jc w:val="lowKashida"/>
        <w:rPr>
          <w:rFonts w:cs="Andalus"/>
          <w:b/>
          <w:bCs/>
          <w:sz w:val="16"/>
          <w:szCs w:val="16"/>
          <w:rtl/>
          <w:lang w:val="fr-FR" w:bidi="ar-MA"/>
        </w:rPr>
      </w:pP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1- صوت من ذهب (الْجزء الأول):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نداكم للطباعة والنشر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بالرباط 2001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2- صوت من ذهب (الْجزء الثاني):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نداكم للطباعة والنشر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بالرباط 2003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3- قاضي الأسرة (مسرحية):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شركة نداكم للطباعة والنشر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بالرباط  2005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4- يد الوسيط ( قصص): شركة نداكم للطباعة والنشر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بالرباط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2008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5- خذ بيدي ( قصص): الْمطبعة السريعة بالقنيطرة 2009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lastRenderedPageBreak/>
        <w:t xml:space="preserve">6- كأن شيئا لَمْ يكنْ ( قصص): شركة نداكم للطباعة والنشر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بالرباط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2010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16"/>
          <w:szCs w:val="16"/>
          <w:rtl/>
          <w:lang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7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- زكية الذكية ( قصة طويلة): شركة نداكم للطباعة والنشر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بالرباط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</w:t>
      </w:r>
      <w:r w:rsidRPr="0098769E">
        <w:rPr>
          <w:rFonts w:cs="Traditional Arabic" w:hint="cs"/>
          <w:b/>
          <w:bCs/>
          <w:sz w:val="28"/>
          <w:szCs w:val="28"/>
          <w:rtl/>
          <w:lang w:bidi="ar-MA"/>
        </w:rPr>
        <w:t>2015</w:t>
      </w:r>
    </w:p>
    <w:p w:rsidR="008A5ACB" w:rsidRPr="00A56361" w:rsidRDefault="008A5ACB" w:rsidP="00A56361">
      <w:pPr>
        <w:rPr>
          <w:rFonts w:ascii="Tahoma" w:hAnsi="Tahoma" w:cs="Andalus"/>
          <w:sz w:val="10"/>
          <w:szCs w:val="10"/>
          <w:rtl/>
        </w:rPr>
      </w:pPr>
      <w:r w:rsidRPr="0098769E">
        <w:rPr>
          <w:rFonts w:ascii="Tahoma" w:hAnsi="Tahoma" w:cs="Andalus" w:hint="cs"/>
          <w:sz w:val="44"/>
          <w:szCs w:val="44"/>
          <w:rtl/>
        </w:rPr>
        <w:t>في أدب الأطفال: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1- قصص من عالَمِ الْحيوان: دار الثقافة بالدار البيضاء 1986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2- قصص تربوية للأطفال: مطبعة الْمعارف بالرباط 1986-1987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3- قصص طريفة للأطفال: مطبعة الْمعارف بالرباط 1986-1987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4- أنغام الطفولة (شعر): مطبعة الْمعارف بالرباط 1986-1987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5- قصتي الْجميلة: مكتبة الْمدارس بالدار البيضاء 1988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6- أقرأ وألون (لوحات شعرية - فنية) مكتبة الْمدارس بالدار البيضاء 1988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7- أحكي لكم يا أطفال: مطبعة عكاظ بالرباط 1989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8- فكِّر معي (قصص): مطبعة عكاظ بالرباط 1989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9- ثلاث مسرحيات للأطفال: مطبعة بابل بالرباط 1989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10- قصص الطفل السعيد: مطبعة الْمعارف بالرباط 1990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11- قصص لولدي: مطبعة الْمعارف بالرباط 1990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12- قصص الطفل النبيه: مطبعة الْمعارف بالرباط 1993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13- الكنز (نص مسرحي) "</w:t>
      </w:r>
      <w:r w:rsidRPr="0098769E">
        <w:rPr>
          <w:rFonts w:cs="Traditional Arabic" w:hint="cs"/>
          <w:b/>
          <w:bCs/>
          <w:sz w:val="28"/>
          <w:szCs w:val="28"/>
          <w:rtl/>
          <w:lang w:bidi="ar-MA"/>
        </w:rPr>
        <w:t>اِقرأْ"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للطباعة والنشر بالقنيطرة 1994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14- قصص لكل الأطفال (بالفرنسية): مطبعة الْمعارف بالرباط 1995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15- قصص علمية للأطفال (السلسلة الأولى): مطبعة الفردوس بالرباط 1995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16- قصص سامي وليلى: مطبعة الْمعارف بالرباط 1996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17- قصص علمية للأطفال (السلسلة الثانية): مطبعة أمبرمانور بالقنيطرة 1996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18- قصص الكتكوت: نشر أنتركراف بالرباط 1997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19- قصص عالَمي الْجميل: دار الثقافة بالدار البيضاء 1997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20- حكايات من ذهب (قصص شعرية): الْمطبعة السريعة بالقنيطرة 1998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21- حتى الشجر يغني (قصائد): الْمطبعة السريعة بالقنيطرة 1998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22- ابن بطوطة معنا (سيرة غيرية): الْمطبعة السريعة بالقنيطرة 1998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23- قصص ريـم وكريـم: مكتبة الْمدارس بالدار البيضاء 1998-1999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24- قصص من الْخيال العلمي: مكتبة الْمدارس بالدار البيضاء 1998-1999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25- أحكي حكاية: دار الثقافة بالدار البيضاء 1998-1999</w:t>
      </w:r>
    </w:p>
    <w:p w:rsidR="008A5ACB" w:rsidRPr="0098769E" w:rsidRDefault="008A5ACB" w:rsidP="008A5ACB">
      <w:pPr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26- قصص الْمحامي الصغير (9 س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َنوات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): مكتبة الْمدارس بالبيضاء 1999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27- قصص الْمحامي الصغير (12 سنة): مكتبة الْمدارس بالدار البيضاء 1999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28- سلسلة (قصتي): الْمكتبة الْمحمدية بالدار البيضاء 1999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lastRenderedPageBreak/>
        <w:t>29- تراثنا الْجميل للأطفال (مسرحات): الْمكتبة الْمحمدية بالبيضاء 1999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30- قصص خيالية (بالفرنسية): دار الثقافة بالدار البيضاء 2000-2001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31- مغامرات سامي: مكتبة الأمة بالدار البيضاء وربيع بِحَلب، سورية 2000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32- يُحكى أنَّ (قصص): دار الثقافة بالدار البيضاء 2000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33- حديقة اللغة "مجموعة قصصية" دار الثقافة بالدار البيضاء 2001 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34- قصص عالَمية للأطفال ـ دار الثقافة بالبيضاء 2002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32"/>
          <w:szCs w:val="32"/>
          <w:rtl/>
          <w:lang w:val="fr-FR"/>
        </w:rPr>
      </w:pPr>
      <w:r w:rsidRPr="0098769E">
        <w:rPr>
          <w:rFonts w:cs="Traditional Arabic" w:hint="cs"/>
          <w:b/>
          <w:bCs/>
          <w:sz w:val="32"/>
          <w:szCs w:val="32"/>
          <w:rtl/>
          <w:lang w:val="fr-FR"/>
        </w:rPr>
        <w:t xml:space="preserve">35-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طائر للكويت (قصة طويلة): نداكوم بالرباط 2002</w:t>
      </w:r>
      <w:r w:rsidRPr="0098769E">
        <w:rPr>
          <w:rFonts w:cs="Traditional Arabic" w:hint="cs"/>
          <w:b/>
          <w:bCs/>
          <w:sz w:val="32"/>
          <w:szCs w:val="32"/>
          <w:rtl/>
          <w:lang w:val="fr-FR"/>
        </w:rPr>
        <w:t xml:space="preserve">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36- مغامرات عمر: دار نشر الْمعرفة بالرباط 2002     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37- قصص الْحيوان في القرآن: دار الثقافة بالبيضاء 2003    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38- قصص الطفل الناجح: دار الثقافة بالبيضاء 2003    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39- قصص من هنا وهناك: مكتبة التراث العربي بالدار البيضاء 2005   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40- قصص العظماء: دار التراث العربي بالدار البيضاء 2005    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41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- قصص ال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ْمجال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: دار الثقافة بالدار البيضاء 200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5                   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42- أقرأ وأستمتع :(قصص للأطفال) دار نشر الْمعرفة بالرباط 2005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43- قصص الطفل المغامر: شركة نداكم للطباعة والنشر 2008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 w:bidi="ar-MA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44- هذه حياتي: (سير ذاتية للعظماء) دار الثقافة بالدار البيضاء 2010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45- قصص الْحروف : (4 سنوات)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ـ دار الثقافة بالدار البيضاء 2010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46- أحكي لطفلي: (4 سنوات)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ـ دار الثقافة بالدار البيضاء 2010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47-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أصدقائي الْحَيوانات: 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(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قصص علمية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)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ـ دار نشر الْمعرفة بالرباط 2011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48-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سلسلة أبي الفنون: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(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مسرحيات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)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ـ دار نشر الْمعرفة بالرباط 2011    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49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-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قصص من الأدب العالْمي: طوبْ إيديسْيونْ بالدار البيضاء 2011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50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-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حديقة الطفل: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(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قصص متنوعة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)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ـ طوبْ إيديسْيونْ بالدار البيضاء 2011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51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-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قصص الأنبياء: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طوبْ إيديسْيونْ بالدار البيضاء 2012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52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-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قصص مدني الْجَميلة في سِتِّينَ كتاباً ـ دار الثقافة بالدار البيضاء 2012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53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-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قصص الأنبياء: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 xml:space="preserve"> 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طوبْ إيديسْيونْ بالدار البيضاء 2012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54</w:t>
      </w:r>
      <w:r w:rsidRPr="0098769E">
        <w:rPr>
          <w:rFonts w:cs="Traditional Arabic" w:hint="cs"/>
          <w:b/>
          <w:bCs/>
          <w:sz w:val="28"/>
          <w:szCs w:val="28"/>
          <w:rtl/>
          <w:lang w:val="fr-FR" w:bidi="ar-MA"/>
        </w:rPr>
        <w:t>-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قصص مدني الْجَميلة في سِتِّينَ كتاباً ـ دار الثقافة بالدار البيضاء 2012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55- أبني وطني (قصص): الْمطبعة السريعة بالقنيطرة 201</w:t>
      </w:r>
      <w:r w:rsidR="006017D0" w:rsidRPr="0098769E">
        <w:rPr>
          <w:rFonts w:cs="Traditional Arabic" w:hint="cs"/>
          <w:b/>
          <w:bCs/>
          <w:sz w:val="28"/>
          <w:szCs w:val="28"/>
          <w:rtl/>
          <w:lang w:val="fr-FR"/>
        </w:rPr>
        <w:t>4</w:t>
      </w:r>
    </w:p>
    <w:p w:rsidR="008A5ACB" w:rsidRPr="0098769E" w:rsidRDefault="008A5ACB" w:rsidP="008A5ACB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56- بَهْلوان الْحَي (قصة): اِتِّحادُ كتابِ الْمَغربِ 2014</w:t>
      </w:r>
    </w:p>
    <w:p w:rsidR="00F72EDE" w:rsidRPr="0098769E" w:rsidRDefault="00F72EDE" w:rsidP="00F72EDE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>57- قصص التكنولوجية للأطفال: مكتبة المدارس بالبيضاء 2016</w:t>
      </w:r>
    </w:p>
    <w:p w:rsidR="002216AC" w:rsidRPr="0098769E" w:rsidRDefault="002216AC" w:rsidP="002216AC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>5</w:t>
      </w:r>
      <w:r w:rsidRPr="0098769E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MA"/>
        </w:rPr>
        <w:t>8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- 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MA"/>
        </w:rPr>
        <w:t>أصدقاء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 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MA"/>
        </w:rPr>
        <w:t>الْحَديقة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 (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MA"/>
        </w:rPr>
        <w:t>مسرحية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): 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MA"/>
        </w:rPr>
        <w:t>الْهيئة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 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MA"/>
        </w:rPr>
        <w:t>الْمصرية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 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MA"/>
        </w:rPr>
        <w:t>العامة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 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MA"/>
        </w:rPr>
        <w:t>للكتاب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 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MA"/>
        </w:rPr>
        <w:t>بالقاهرة</w:t>
      </w:r>
      <w:r w:rsidRPr="0098769E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 2016. </w:t>
      </w:r>
    </w:p>
    <w:p w:rsidR="0098769E" w:rsidRPr="0098769E" w:rsidRDefault="0098769E" w:rsidP="0098769E">
      <w:pPr>
        <w:jc w:val="lowKashida"/>
        <w:rPr>
          <w:rFonts w:cs="Traditional Arabic"/>
          <w:b/>
          <w:bCs/>
          <w:sz w:val="28"/>
          <w:szCs w:val="28"/>
          <w:rtl/>
          <w:lang w:val="fr-FR"/>
        </w:rPr>
      </w:pP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58 </w:t>
      </w:r>
      <w:r w:rsidRPr="0098769E">
        <w:rPr>
          <w:rFonts w:cs="Traditional Arabic"/>
          <w:b/>
          <w:bCs/>
          <w:sz w:val="28"/>
          <w:szCs w:val="28"/>
          <w:rtl/>
          <w:lang w:val="fr-FR"/>
        </w:rPr>
        <w:t>–</w:t>
      </w:r>
      <w:r w:rsidRPr="0098769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أبطال وطني: (قصص تاريـخية) دار الْحَلبي بتمارة ـ الرباط 2016</w:t>
      </w:r>
    </w:p>
    <w:p w:rsidR="00FF02B9" w:rsidRDefault="00FF02B9"/>
    <w:sectPr w:rsidR="00FF02B9" w:rsidSect="004C24FE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CA" w:rsidRDefault="000C7ECA" w:rsidP="007B7D31">
      <w:r>
        <w:separator/>
      </w:r>
    </w:p>
  </w:endnote>
  <w:endnote w:type="continuationSeparator" w:id="1">
    <w:p w:rsidR="000C7ECA" w:rsidRDefault="000C7ECA" w:rsidP="007B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93954"/>
      <w:docPartObj>
        <w:docPartGallery w:val="Page Numbers (Bottom of Page)"/>
        <w:docPartUnique/>
      </w:docPartObj>
    </w:sdtPr>
    <w:sdtContent>
      <w:p w:rsidR="007B7D31" w:rsidRDefault="00A72D6B">
        <w:pPr>
          <w:pStyle w:val="a4"/>
          <w:jc w:val="center"/>
        </w:pPr>
        <w:fldSimple w:instr=" PAGE   \* MERGEFORMAT ">
          <w:r w:rsidR="00C47454" w:rsidRPr="00C47454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7B7D31" w:rsidRDefault="007B7D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CA" w:rsidRDefault="000C7ECA" w:rsidP="007B7D31">
      <w:r>
        <w:separator/>
      </w:r>
    </w:p>
  </w:footnote>
  <w:footnote w:type="continuationSeparator" w:id="1">
    <w:p w:rsidR="000C7ECA" w:rsidRDefault="000C7ECA" w:rsidP="007B7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ACB"/>
    <w:rsid w:val="000C7ECA"/>
    <w:rsid w:val="00107FB7"/>
    <w:rsid w:val="00200730"/>
    <w:rsid w:val="002216AC"/>
    <w:rsid w:val="002F6D6A"/>
    <w:rsid w:val="003F06E4"/>
    <w:rsid w:val="004C24FE"/>
    <w:rsid w:val="005574C2"/>
    <w:rsid w:val="006017D0"/>
    <w:rsid w:val="0075450D"/>
    <w:rsid w:val="007B7D31"/>
    <w:rsid w:val="007E697D"/>
    <w:rsid w:val="00860565"/>
    <w:rsid w:val="008936A7"/>
    <w:rsid w:val="008A5ACB"/>
    <w:rsid w:val="008C15E1"/>
    <w:rsid w:val="00937676"/>
    <w:rsid w:val="0098769E"/>
    <w:rsid w:val="00A56361"/>
    <w:rsid w:val="00A72D6B"/>
    <w:rsid w:val="00C47454"/>
    <w:rsid w:val="00CB0B09"/>
    <w:rsid w:val="00EC73E9"/>
    <w:rsid w:val="00F02A8A"/>
    <w:rsid w:val="00F72EDE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C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D3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7B7D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7B7D3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7B7D3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2015-11-24T19:30:00Z</dcterms:created>
  <dcterms:modified xsi:type="dcterms:W3CDTF">2016-06-16T07:27:00Z</dcterms:modified>
</cp:coreProperties>
</file>