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B8" w:rsidRPr="00926865" w:rsidRDefault="006C1CDE" w:rsidP="00DB00B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-371475</wp:posOffset>
                </wp:positionV>
                <wp:extent cx="2343150" cy="10858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B7" w:rsidRPr="003871B7" w:rsidRDefault="003871B7" w:rsidP="003871B7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1B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Pr="003871B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لسيرة الذاتية</w:t>
                            </w:r>
                          </w:p>
                          <w:p w:rsidR="006C1CDE" w:rsidRPr="006C1CDE" w:rsidRDefault="006C1CDE" w:rsidP="006C1C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96pt;margin-top:-29.25pt;width:18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" fillcolor="#e7e6e6 [3203]" strokecolor="black [3200]" strokeweight=".5pt">
                <v:stroke joinstyle="miter"/>
                <v:textbox>
                  <w:txbxContent>
                    <w:p w:rsidR="003871B7" w:rsidRPr="003871B7" w:rsidRDefault="003871B7" w:rsidP="003871B7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71B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Pr="003871B7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لسيرة الذاتية</w:t>
                      </w:r>
                    </w:p>
                    <w:p w:rsidR="006C1CDE" w:rsidRPr="006C1CDE" w:rsidRDefault="006C1CDE" w:rsidP="006C1C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C1CDE" w:rsidRDefault="006C1CDE" w:rsidP="00DB00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1CDE" w:rsidRDefault="00E57C85" w:rsidP="00E57C85">
      <w:pPr>
        <w:bidi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r w:rsidRPr="00E57C85">
        <w:rPr>
          <w:rFonts w:ascii="Traditional Arabic" w:hAnsi="Traditional Arabic" w:cs="Traditional Arabic"/>
          <w:noProof/>
          <w:sz w:val="32"/>
          <w:szCs w:val="32"/>
          <w:rtl/>
        </w:rPr>
        <w:drawing>
          <wp:inline distT="0" distB="0" distL="0" distR="0">
            <wp:extent cx="1293495" cy="1980925"/>
            <wp:effectExtent l="0" t="0" r="1905" b="635"/>
            <wp:docPr id="3" name="Image 3" descr="C:\Users\Slimane\Downloads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mane\Downloads\DSC_0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98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0B8" w:rsidRPr="00926865" w:rsidRDefault="00E57C85" w:rsidP="006C1CDE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DB00B8"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>لاسم :</w:t>
      </w:r>
      <w:proofErr w:type="gramEnd"/>
      <w:r w:rsidR="00DB00B8"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DB00B8" w:rsidRPr="0092686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عائشة</w:t>
      </w:r>
    </w:p>
    <w:p w:rsidR="00DB00B8" w:rsidRPr="00926865" w:rsidRDefault="00DB00B8" w:rsidP="00DB00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>اللقب :</w:t>
      </w:r>
      <w:proofErr w:type="gramEnd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92686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عبيزة</w:t>
      </w:r>
      <w:proofErr w:type="spellEnd"/>
    </w:p>
    <w:p w:rsidR="00DB00B8" w:rsidRPr="00926865" w:rsidRDefault="00DB00B8" w:rsidP="00DB00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>المهنة :</w:t>
      </w:r>
      <w:proofErr w:type="gramEnd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57C8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أستاذة جامعيّة</w:t>
      </w:r>
    </w:p>
    <w:p w:rsidR="00DB00B8" w:rsidRPr="00926865" w:rsidRDefault="00DB00B8" w:rsidP="00DB00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>الرتبة :</w:t>
      </w:r>
      <w:proofErr w:type="gramEnd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57C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أستاذ</w:t>
      </w:r>
      <w:r w:rsidR="00A138EB" w:rsidRPr="00E57C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E57C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التعليم العالي</w:t>
      </w:r>
    </w:p>
    <w:p w:rsidR="00DB00B8" w:rsidRPr="00926865" w:rsidRDefault="00DB00B8" w:rsidP="00DB00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>التخصص :</w:t>
      </w:r>
      <w:proofErr w:type="gramEnd"/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57C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الدراسات اللغوية</w:t>
      </w:r>
      <w:r w:rsidR="00E57C85" w:rsidRPr="00E57C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وتعليمية اللغة العربية .</w:t>
      </w:r>
    </w:p>
    <w:p w:rsidR="00DB00B8" w:rsidRPr="00926865" w:rsidRDefault="00DB00B8" w:rsidP="00DB00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268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العنوان :</w:t>
      </w:r>
      <w:proofErr w:type="gramEnd"/>
      <w:r w:rsidRPr="009268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قسم اللغة والأدب العربي .كلية الآداب واللغات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9268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جامعة عمّار </w:t>
      </w:r>
      <w:proofErr w:type="spellStart"/>
      <w:r w:rsidRPr="009268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ثليجي</w:t>
      </w:r>
      <w:proofErr w:type="spellEnd"/>
      <w:r w:rsidRPr="009268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بالأغواط</w:t>
      </w:r>
      <w:r w:rsidR="00E57C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B00B8" w:rsidRPr="00926865" w:rsidRDefault="00DB00B8" w:rsidP="00DB00B8">
      <w:pPr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92686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مجالات </w:t>
      </w:r>
      <w:proofErr w:type="gramStart"/>
      <w:r w:rsidRPr="00926865">
        <w:rPr>
          <w:rFonts w:cs="Traditional Arabic" w:hint="cs"/>
          <w:b/>
          <w:bCs/>
          <w:sz w:val="32"/>
          <w:szCs w:val="32"/>
          <w:rtl/>
          <w:lang w:bidi="ar-DZ"/>
        </w:rPr>
        <w:t>البحث :</w:t>
      </w:r>
      <w:proofErr w:type="gramEnd"/>
      <w:r w:rsidRPr="0092686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926865">
        <w:rPr>
          <w:rFonts w:cs="Traditional Arabic" w:hint="cs"/>
          <w:sz w:val="32"/>
          <w:szCs w:val="32"/>
          <w:rtl/>
          <w:lang w:bidi="ar-DZ"/>
        </w:rPr>
        <w:t>الدراسات اللغوية</w:t>
      </w:r>
      <w:r>
        <w:rPr>
          <w:rFonts w:cs="Traditional Arabic" w:hint="cs"/>
          <w:sz w:val="32"/>
          <w:szCs w:val="32"/>
          <w:rtl/>
          <w:lang w:bidi="ar-DZ"/>
        </w:rPr>
        <w:t xml:space="preserve"> (النحو والصرف</w:t>
      </w:r>
      <w:r w:rsidR="004C6F17">
        <w:rPr>
          <w:rFonts w:cs="Traditional Arabic" w:hint="cs"/>
          <w:sz w:val="32"/>
          <w:szCs w:val="32"/>
          <w:rtl/>
          <w:lang w:bidi="ar-DZ"/>
        </w:rPr>
        <w:t xml:space="preserve">. المناهج </w:t>
      </w:r>
      <w:proofErr w:type="gramStart"/>
      <w:r w:rsidR="004C6F17">
        <w:rPr>
          <w:rFonts w:cs="Traditional Arabic" w:hint="cs"/>
          <w:sz w:val="32"/>
          <w:szCs w:val="32"/>
          <w:rtl/>
          <w:lang w:bidi="ar-DZ"/>
        </w:rPr>
        <w:t xml:space="preserve">الوظيفية </w:t>
      </w:r>
      <w:r>
        <w:rPr>
          <w:rFonts w:cs="Traditional Arabic" w:hint="cs"/>
          <w:sz w:val="32"/>
          <w:szCs w:val="32"/>
          <w:rtl/>
          <w:lang w:bidi="ar-DZ"/>
        </w:rPr>
        <w:t>.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البلاغة. التداولية</w:t>
      </w:r>
      <w:r w:rsidRPr="00926865">
        <w:rPr>
          <w:rFonts w:cs="Traditional Arabic" w:hint="cs"/>
          <w:sz w:val="32"/>
          <w:szCs w:val="32"/>
          <w:rtl/>
          <w:lang w:bidi="ar-DZ"/>
        </w:rPr>
        <w:t xml:space="preserve">، </w:t>
      </w:r>
      <w:r>
        <w:rPr>
          <w:rFonts w:cs="Traditional Arabic" w:hint="cs"/>
          <w:sz w:val="32"/>
          <w:szCs w:val="32"/>
          <w:rtl/>
          <w:lang w:bidi="ar-DZ"/>
        </w:rPr>
        <w:t xml:space="preserve">تعليمية اللغة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العربية_</w:t>
      </w:r>
      <w:r w:rsidRPr="00926865">
        <w:rPr>
          <w:rFonts w:cs="Traditional Arabic" w:hint="cs"/>
          <w:sz w:val="32"/>
          <w:szCs w:val="32"/>
          <w:rtl/>
          <w:lang w:bidi="ar-DZ"/>
        </w:rPr>
        <w:t>الدراسات</w:t>
      </w:r>
      <w:proofErr w:type="spellEnd"/>
      <w:r w:rsidRPr="00926865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926865">
        <w:rPr>
          <w:rFonts w:cs="Traditional Arabic" w:hint="cs"/>
          <w:sz w:val="32"/>
          <w:szCs w:val="32"/>
          <w:rtl/>
          <w:lang w:bidi="ar-DZ"/>
        </w:rPr>
        <w:t>القرآنية ،</w:t>
      </w:r>
      <w:proofErr w:type="gramEnd"/>
      <w:r w:rsidRPr="00926865">
        <w:rPr>
          <w:rFonts w:cs="Traditional Arabic" w:hint="cs"/>
          <w:sz w:val="32"/>
          <w:szCs w:val="32"/>
          <w:rtl/>
          <w:lang w:bidi="ar-DZ"/>
        </w:rPr>
        <w:t xml:space="preserve"> تحليل الخطاب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</w:p>
    <w:p w:rsidR="00DB00B8" w:rsidRDefault="00DB00B8" w:rsidP="00DB00B8">
      <w:pPr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92686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مهام </w:t>
      </w:r>
      <w:proofErr w:type="gramStart"/>
      <w:r w:rsidRPr="00926865">
        <w:rPr>
          <w:rFonts w:cs="Traditional Arabic" w:hint="cs"/>
          <w:b/>
          <w:bCs/>
          <w:sz w:val="32"/>
          <w:szCs w:val="32"/>
          <w:rtl/>
          <w:lang w:bidi="ar-DZ"/>
        </w:rPr>
        <w:t>أخرى :</w:t>
      </w:r>
      <w:proofErr w:type="gramEnd"/>
      <w:r w:rsidRPr="0092686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AE36B1" w:rsidRDefault="00AE36B1" w:rsidP="00AE36B1">
      <w:pPr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_ </w:t>
      </w:r>
      <w:r w:rsidRPr="004628C2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مديرة مخبر اللسانيات التداولية وتحليل الخطاب </w:t>
      </w:r>
      <w:proofErr w:type="gramStart"/>
      <w:r w:rsidRPr="004628C2">
        <w:rPr>
          <w:rFonts w:cs="Traditional Arabic" w:hint="cs"/>
          <w:b/>
          <w:bCs/>
          <w:sz w:val="32"/>
          <w:szCs w:val="32"/>
          <w:rtl/>
          <w:lang w:bidi="ar-DZ"/>
        </w:rPr>
        <w:t>الأدبي .</w:t>
      </w:r>
      <w:proofErr w:type="gramEnd"/>
    </w:p>
    <w:p w:rsidR="00AE36B1" w:rsidRDefault="00E57C85" w:rsidP="00AE36B1">
      <w:pPr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_ عضو </w:t>
      </w:r>
      <w:r w:rsidR="00AE36B1">
        <w:rPr>
          <w:rFonts w:cs="Traditional Arabic" w:hint="cs"/>
          <w:b/>
          <w:bCs/>
          <w:sz w:val="32"/>
          <w:szCs w:val="32"/>
          <w:rtl/>
          <w:lang w:bidi="ar-DZ"/>
        </w:rPr>
        <w:t>بالمجلس العلمي لكلية الآداب واللغات.</w:t>
      </w:r>
    </w:p>
    <w:p w:rsidR="00AE36B1" w:rsidRDefault="00E57C85" w:rsidP="00AE36B1">
      <w:pPr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 xml:space="preserve">_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عضو </w:t>
      </w:r>
      <w:r w:rsidR="00AE36B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بمجلس</w:t>
      </w:r>
      <w:proofErr w:type="gramEnd"/>
      <w:r w:rsidR="00AE36B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آداب و أخلاقيات المهنة الجامعية .</w:t>
      </w:r>
    </w:p>
    <w:p w:rsidR="0021003F" w:rsidRPr="0021003F" w:rsidRDefault="0021003F" w:rsidP="00DB00B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الملتقيات </w:t>
      </w:r>
      <w:proofErr w:type="gramStart"/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الوطنية :</w:t>
      </w:r>
      <w:proofErr w:type="gramEnd"/>
    </w:p>
    <w:p w:rsid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_ ملتقى الدراسات اللغوية والأدبية في بلاد المغرب والأندلس في عصر الموحدين قديما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وحديثا .جامعة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عمار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ثليجي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- الأغواط .2015</w:t>
      </w:r>
    </w:p>
    <w:p w:rsid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_ ملتقى التعليمية بين النظرية والتطبيق وأثرها في تطوير المناهج التعليمية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والتربوية .المدرسة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العليا للأساتذة - الأغواط2016 .</w:t>
      </w:r>
    </w:p>
    <w:p w:rsidR="0021003F" w:rsidRDefault="0021003F" w:rsidP="0021003F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_ ملتقى التراث البلاغي والدرس اللساني الحديث بالمركز الجامعي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- غليزان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2017</w:t>
      </w:r>
    </w:p>
    <w:p w:rsidR="0021003F" w:rsidRDefault="0021003F" w:rsidP="0021003F">
      <w:pPr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_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ملتقى المناهج اللغوية وتحليل الخطاب من التجاور إلى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التواشج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بالمركز الجامعي </w:t>
      </w:r>
      <w:proofErr w:type="gram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- تيسمسيلت</w:t>
      </w:r>
      <w:proofErr w:type="gram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2018 .</w:t>
      </w:r>
    </w:p>
    <w:p w:rsid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_ملتقى اللسانيات التطبيقية و تعليمية اللغة في المدرسة و الجامعة بجامعة محمد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بوضياف- المسيلة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2018 .</w:t>
      </w:r>
    </w:p>
    <w:p w:rsidR="00445BAD" w:rsidRDefault="0021003F" w:rsidP="00445BAD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>_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ملتقى </w:t>
      </w:r>
      <w:r w:rsidRPr="005C3292">
        <w:rPr>
          <w:rFonts w:ascii="Traditional Arabic" w:hAnsi="Traditional Arabic" w:cs="Traditional Arabic"/>
          <w:sz w:val="32"/>
          <w:szCs w:val="32"/>
          <w:rtl/>
        </w:rPr>
        <w:t>إشكالية التعامل مع النص بين النظرية والتطبيق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بالمركز الجامعي أحمد زبانة ببريكة </w:t>
      </w:r>
      <w:r w:rsidR="006A097D">
        <w:rPr>
          <w:rFonts w:ascii="Traditional Arabic" w:hAnsi="Traditional Arabic" w:cs="Traditional Arabic" w:hint="cs"/>
          <w:sz w:val="32"/>
          <w:szCs w:val="32"/>
          <w:rtl/>
        </w:rPr>
        <w:t>2018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845C5" w:rsidRPr="00445BAD" w:rsidRDefault="00581946" w:rsidP="00445BAD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_ </w:t>
      </w:r>
      <w:proofErr w:type="gramStart"/>
      <w:r w:rsidR="00445BAD">
        <w:rPr>
          <w:rFonts w:ascii="Traditional Arabic" w:hAnsi="Traditional Arabic" w:cs="Traditional Arabic" w:hint="cs"/>
          <w:sz w:val="32"/>
          <w:szCs w:val="32"/>
          <w:rtl/>
        </w:rPr>
        <w:t>ملتقى :</w:t>
      </w:r>
      <w:proofErr w:type="gramEnd"/>
      <w:r w:rsidR="00445BA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845C5" w:rsidRPr="00B12E8F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التحول إلى المحتوى الرقمي التعليمي وفق معايير الجودة العالمية الإعداد و التدريب</w:t>
      </w:r>
      <w:r w:rsidR="001845C5" w:rsidRPr="00B12E8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، جامعة محمد بوضياف، المسيلة </w:t>
      </w:r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2019</w:t>
      </w:r>
      <w:r w:rsidR="001845C5" w:rsidRPr="00B12E8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1845C5" w:rsidRDefault="00581946" w:rsidP="00445BAD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845C5">
        <w:rPr>
          <w:rFonts w:ascii="Traditional Arabic" w:hAnsi="Traditional Arabic" w:cs="Traditional Arabic" w:hint="cs"/>
          <w:sz w:val="32"/>
          <w:szCs w:val="32"/>
          <w:rtl/>
        </w:rPr>
        <w:t xml:space="preserve">_ </w:t>
      </w:r>
      <w:r w:rsidR="00445BAD">
        <w:rPr>
          <w:rFonts w:ascii="Traditional Arabic" w:hAnsi="Traditional Arabic" w:cs="Traditional Arabic" w:hint="cs"/>
          <w:sz w:val="32"/>
          <w:szCs w:val="32"/>
          <w:rtl/>
        </w:rPr>
        <w:t>الندوة</w:t>
      </w:r>
      <w:r w:rsidR="001845C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="001845C5">
        <w:rPr>
          <w:rFonts w:ascii="Traditional Arabic" w:hAnsi="Traditional Arabic" w:cs="Traditional Arabic" w:hint="cs"/>
          <w:sz w:val="32"/>
          <w:szCs w:val="32"/>
          <w:rtl/>
        </w:rPr>
        <w:t>الوطني</w:t>
      </w:r>
      <w:r w:rsidR="00445BAD">
        <w:rPr>
          <w:rFonts w:ascii="Traditional Arabic" w:hAnsi="Traditional Arabic" w:cs="Traditional Arabic" w:hint="cs"/>
          <w:sz w:val="32"/>
          <w:szCs w:val="32"/>
          <w:rtl/>
        </w:rPr>
        <w:t xml:space="preserve">ة: </w:t>
      </w:r>
      <w:r w:rsidR="001845C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45BAD">
        <w:rPr>
          <w:rFonts w:ascii="Traditional Arabic" w:hAnsi="Traditional Arabic" w:cs="Traditional Arabic" w:hint="cs"/>
          <w:sz w:val="32"/>
          <w:szCs w:val="32"/>
          <w:rtl/>
        </w:rPr>
        <w:t>التجربة</w:t>
      </w:r>
      <w:proofErr w:type="gramEnd"/>
      <w:r w:rsidR="00445BAD">
        <w:rPr>
          <w:rFonts w:ascii="Traditional Arabic" w:hAnsi="Traditional Arabic" w:cs="Traditional Arabic" w:hint="cs"/>
          <w:sz w:val="32"/>
          <w:szCs w:val="32"/>
          <w:rtl/>
        </w:rPr>
        <w:t xml:space="preserve"> الروحية الصوفية في التعامل مع القرآن، مركز البحث في العلوم الإسلامية والحضارة بالأغواط</w:t>
      </w:r>
      <w:r w:rsidR="006A097D">
        <w:rPr>
          <w:rFonts w:ascii="Traditional Arabic" w:hAnsi="Traditional Arabic" w:cs="Traditional Arabic" w:hint="cs"/>
          <w:sz w:val="32"/>
          <w:szCs w:val="32"/>
          <w:rtl/>
        </w:rPr>
        <w:t xml:space="preserve"> 2020</w:t>
      </w:r>
      <w:r w:rsidR="00445BA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:rsidR="0021003F" w:rsidRDefault="0021003F" w:rsidP="0021003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المؤتمرات </w:t>
      </w:r>
      <w:proofErr w:type="gramStart"/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الدولية :</w:t>
      </w:r>
      <w:proofErr w:type="gramEnd"/>
    </w:p>
    <w:p w:rsidR="00A4054A" w:rsidRDefault="00A4054A" w:rsidP="00A4054A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4054A">
        <w:rPr>
          <w:rFonts w:ascii="Traditional Arabic" w:hAnsi="Traditional Arabic" w:cs="Traditional Arabic" w:hint="cs"/>
          <w:sz w:val="32"/>
          <w:szCs w:val="32"/>
          <w:rtl/>
        </w:rPr>
        <w:t xml:space="preserve">_ الندوة </w:t>
      </w:r>
      <w:proofErr w:type="gramStart"/>
      <w:r w:rsidRPr="00A4054A">
        <w:rPr>
          <w:rFonts w:ascii="Traditional Arabic" w:hAnsi="Traditional Arabic" w:cs="Traditional Arabic" w:hint="cs"/>
          <w:sz w:val="32"/>
          <w:szCs w:val="32"/>
          <w:rtl/>
        </w:rPr>
        <w:t>الدولية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الوحدات اللسانية والتحليل اللساني ، </w:t>
      </w:r>
      <w:r w:rsidRPr="00A4054A">
        <w:rPr>
          <w:rFonts w:ascii="Traditional Arabic" w:hAnsi="Traditional Arabic" w:cs="Traditional Arabic" w:hint="cs"/>
          <w:sz w:val="32"/>
          <w:szCs w:val="32"/>
          <w:rtl/>
        </w:rPr>
        <w:t xml:space="preserve">جامعة صفاقس _ 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A4054A">
        <w:rPr>
          <w:rFonts w:ascii="Traditional Arabic" w:hAnsi="Traditional Arabic" w:cs="Traditional Arabic" w:hint="cs"/>
          <w:sz w:val="32"/>
          <w:szCs w:val="32"/>
          <w:rtl/>
        </w:rPr>
        <w:t>ونس 2007 .</w:t>
      </w:r>
    </w:p>
    <w:p w:rsidR="00AE36B1" w:rsidRPr="0021003F" w:rsidRDefault="00AE36B1" w:rsidP="00AE36B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_ </w:t>
      </w:r>
      <w:r w:rsidR="00BA7D74" w:rsidRPr="00BA7D74">
        <w:rPr>
          <w:rFonts w:ascii="Traditional Arabic" w:hAnsi="Traditional Arabic" w:cs="Traditional Arabic" w:hint="cs"/>
          <w:sz w:val="32"/>
          <w:szCs w:val="32"/>
          <w:rtl/>
        </w:rPr>
        <w:t xml:space="preserve">الندوة </w:t>
      </w:r>
      <w:proofErr w:type="gramStart"/>
      <w:r w:rsidR="00BA7D74" w:rsidRPr="00BA7D74">
        <w:rPr>
          <w:rFonts w:ascii="Traditional Arabic" w:hAnsi="Traditional Arabic" w:cs="Traditional Arabic" w:hint="cs"/>
          <w:sz w:val="32"/>
          <w:szCs w:val="32"/>
          <w:rtl/>
        </w:rPr>
        <w:t>الدولية</w:t>
      </w:r>
      <w:r w:rsidR="00BA7D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 w:rsidR="00BA7D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اللغة العربية والعلوم الشرعية </w:t>
      </w:r>
      <w:proofErr w:type="spellStart"/>
      <w:r w:rsidR="00BA7D74" w:rsidRPr="00BA7D74">
        <w:rPr>
          <w:rFonts w:ascii="Traditional Arabic" w:hAnsi="Traditional Arabic" w:cs="Traditional Arabic" w:hint="cs"/>
          <w:sz w:val="32"/>
          <w:szCs w:val="32"/>
          <w:rtl/>
        </w:rPr>
        <w:t>بوجدة</w:t>
      </w:r>
      <w:proofErr w:type="spellEnd"/>
      <w:r w:rsidR="00BA7D74" w:rsidRPr="00BA7D74">
        <w:rPr>
          <w:rFonts w:ascii="Traditional Arabic" w:hAnsi="Traditional Arabic" w:cs="Traditional Arabic" w:hint="cs"/>
          <w:sz w:val="32"/>
          <w:szCs w:val="32"/>
          <w:rtl/>
        </w:rPr>
        <w:t xml:space="preserve"> ، المملكة المغربية </w:t>
      </w:r>
      <w:r w:rsidR="006A097D">
        <w:rPr>
          <w:rFonts w:ascii="Traditional Arabic" w:hAnsi="Traditional Arabic" w:cs="Traditional Arabic" w:hint="cs"/>
          <w:sz w:val="32"/>
          <w:szCs w:val="32"/>
          <w:rtl/>
        </w:rPr>
        <w:t>2009</w:t>
      </w:r>
      <w:r w:rsidR="00BA7D74" w:rsidRPr="00BA7D7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AE18F9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_ </w:t>
      </w:r>
      <w:r w:rsidRPr="00581946">
        <w:rPr>
          <w:rFonts w:ascii="Traditional Arabic" w:hAnsi="Traditional Arabic" w:cs="Traditional Arabic" w:hint="cs"/>
          <w:sz w:val="32"/>
          <w:szCs w:val="32"/>
          <w:rtl/>
        </w:rPr>
        <w:t>المؤتمر الدولي</w:t>
      </w:r>
      <w:r w:rsidRPr="00AE18F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58194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إشكالية تعليمية النص الأدبي في ظل المقاربات الجديدة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بالمدرسة العليا للأساتذة _جامعة وهران_ الجزائر 2019.</w:t>
      </w:r>
    </w:p>
    <w:p w:rsid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1003F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81946">
        <w:rPr>
          <w:rFonts w:ascii="Traditional Arabic" w:hAnsi="Traditional Arabic" w:cs="Traditional Arabic" w:hint="cs"/>
          <w:sz w:val="32"/>
          <w:szCs w:val="32"/>
          <w:rtl/>
        </w:rPr>
        <w:t xml:space="preserve">المؤتمر </w:t>
      </w:r>
      <w:proofErr w:type="gramStart"/>
      <w:r w:rsidRPr="00581946">
        <w:rPr>
          <w:rFonts w:ascii="Traditional Arabic" w:hAnsi="Traditional Arabic" w:cs="Traditional Arabic" w:hint="cs"/>
          <w:sz w:val="32"/>
          <w:szCs w:val="32"/>
          <w:rtl/>
        </w:rPr>
        <w:t>الدولي</w:t>
      </w:r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1946">
        <w:rPr>
          <w:rFonts w:ascii="Traditional Arabic" w:hAnsi="Traditional Arabic" w:cs="Traditional Arabic"/>
          <w:b/>
          <w:bCs/>
          <w:sz w:val="32"/>
          <w:szCs w:val="32"/>
          <w:rtl/>
        </w:rPr>
        <w:t>الممارسة النصية في المدونات التراثية العربية (بين التأصيل والإنجاز)</w:t>
      </w:r>
      <w:r w:rsidRPr="0058194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جامعة يحي فارس _ المدية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2019 .</w:t>
      </w:r>
      <w:proofErr w:type="gramEnd"/>
    </w:p>
    <w:p w:rsidR="00B06D95" w:rsidRDefault="00B06D95" w:rsidP="00B06D95">
      <w:pPr>
        <w:bidi/>
        <w:spacing w:line="240" w:lineRule="auto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_ الملتقى الدولي </w:t>
      </w:r>
      <w:r w:rsidRPr="004968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إشكالية تعليمية النص الأدبي في ظل المقاربات الجديدة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بالمدرسة العليا بوهران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2019 .</w:t>
      </w:r>
      <w:proofErr w:type="gramEnd"/>
    </w:p>
    <w:p w:rsidR="00252E04" w:rsidRDefault="00252E04" w:rsidP="006A097D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_ المؤتمر الدولي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الأول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A097D" w:rsidRPr="006A097D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>العربية للناطقين بغيرها الحاضر والمستقبل</w:t>
      </w:r>
      <w:r w:rsidR="006A097D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</w:t>
      </w:r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  <w:r w:rsidR="006A097D" w:rsidRPr="006A20D8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المنتدى العربي التركي للتبادل اللغوي بجامعة </w:t>
      </w:r>
      <w:proofErr w:type="spellStart"/>
      <w:r w:rsidR="006A097D" w:rsidRPr="006A20D8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جيرسون</w:t>
      </w:r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_تركيا</w:t>
      </w:r>
      <w:proofErr w:type="spellEnd"/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2019.</w:t>
      </w:r>
    </w:p>
    <w:p w:rsidR="00581946" w:rsidRDefault="00581946" w:rsidP="006A097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8194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_ </w:t>
      </w:r>
      <w:r w:rsidRPr="00581946">
        <w:rPr>
          <w:rFonts w:ascii="Traditional Arabic" w:hAnsi="Traditional Arabic" w:cs="Traditional Arabic" w:hint="cs"/>
          <w:sz w:val="32"/>
          <w:szCs w:val="32"/>
          <w:rtl/>
        </w:rPr>
        <w:t xml:space="preserve">المؤتمر </w:t>
      </w:r>
      <w:proofErr w:type="gramStart"/>
      <w:r w:rsidRPr="00581946">
        <w:rPr>
          <w:rFonts w:ascii="Traditional Arabic" w:hAnsi="Traditional Arabic" w:cs="Traditional Arabic" w:hint="cs"/>
          <w:sz w:val="32"/>
          <w:szCs w:val="32"/>
          <w:rtl/>
        </w:rPr>
        <w:t>الدولي</w:t>
      </w:r>
      <w:r w:rsidRPr="0058194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خصائص اللغة الواصفة أو الخطاب على الخطاب" بجامعة منوبة </w:t>
      </w:r>
      <w:r w:rsidR="006A097D" w:rsidRPr="006A097D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6A097D">
        <w:rPr>
          <w:rFonts w:ascii="Traditional Arabic" w:hAnsi="Traditional Arabic" w:cs="Traditional Arabic" w:hint="cs"/>
          <w:sz w:val="32"/>
          <w:szCs w:val="32"/>
          <w:rtl/>
        </w:rPr>
        <w:t xml:space="preserve"> تونس 2019.</w:t>
      </w:r>
    </w:p>
    <w:p w:rsidR="00581946" w:rsidRPr="00BB373C" w:rsidRDefault="00581946" w:rsidP="00581946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FE7EB7">
        <w:rPr>
          <w:rFonts w:ascii="Traditional Arabic" w:hAnsi="Traditional Arabic" w:cs="Traditional Arabic" w:hint="cs"/>
          <w:sz w:val="32"/>
          <w:szCs w:val="32"/>
          <w:rtl/>
        </w:rPr>
        <w:t xml:space="preserve">_ المؤتمر الدولي </w:t>
      </w:r>
      <w:proofErr w:type="gramStart"/>
      <w:r w:rsidRPr="00FE7EB7">
        <w:rPr>
          <w:rFonts w:ascii="Traditional Arabic" w:hAnsi="Traditional Arabic" w:cs="Traditional Arabic" w:hint="cs"/>
          <w:sz w:val="32"/>
          <w:szCs w:val="32"/>
          <w:rtl/>
        </w:rPr>
        <w:t>الرابع :</w:t>
      </w:r>
      <w:proofErr w:type="gramEnd"/>
      <w:r w:rsidR="00FE7EB7" w:rsidRPr="00BB373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7EB7" w:rsidRPr="00BB373C">
        <w:rPr>
          <w:rFonts w:ascii="Traditional Arabic" w:hAnsi="Traditional Arabic" w:cs="Traditional Arabic"/>
          <w:b/>
          <w:bCs/>
          <w:sz w:val="32"/>
          <w:szCs w:val="32"/>
          <w:rtl/>
        </w:rPr>
        <w:t>تطوير تعليم اللغة العربية وتعلمها: المتطلبات والأبعاد والآفاق</w:t>
      </w:r>
      <w:r w:rsidR="00FE7EB7" w:rsidRPr="00BB373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E7EB7" w:rsidRPr="00BB373C">
        <w:rPr>
          <w:rFonts w:ascii="Traditional Arabic" w:hAnsi="Traditional Arabic" w:cs="Traditional Arabic"/>
          <w:sz w:val="32"/>
          <w:szCs w:val="32"/>
          <w:rtl/>
        </w:rPr>
        <w:t xml:space="preserve"> المركز التربوي للغة العربية لدول الخليج بالشارقة</w:t>
      </w:r>
      <w:r w:rsidR="00BB373C" w:rsidRPr="00BB373C">
        <w:rPr>
          <w:rFonts w:ascii="Traditional Arabic" w:hAnsi="Traditional Arabic" w:cs="Traditional Arabic" w:hint="cs"/>
          <w:sz w:val="32"/>
          <w:szCs w:val="32"/>
          <w:rtl/>
        </w:rPr>
        <w:t>، الإمارات العربية المتحدة</w:t>
      </w:r>
      <w:r w:rsidR="00E703E9">
        <w:rPr>
          <w:rFonts w:ascii="Traditional Arabic" w:hAnsi="Traditional Arabic" w:cs="Traditional Arabic" w:hint="cs"/>
          <w:sz w:val="32"/>
          <w:szCs w:val="32"/>
          <w:rtl/>
        </w:rPr>
        <w:t xml:space="preserve"> 2020</w:t>
      </w:r>
      <w:r w:rsidR="00BB373C" w:rsidRPr="00BB373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52E04" w:rsidRPr="00581946" w:rsidRDefault="00252E04" w:rsidP="00252E0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EB7">
        <w:rPr>
          <w:rFonts w:ascii="Traditional Arabic" w:hAnsi="Traditional Arabic" w:cs="Traditional Arabic" w:hint="cs"/>
          <w:sz w:val="32"/>
          <w:szCs w:val="32"/>
          <w:rtl/>
        </w:rPr>
        <w:t xml:space="preserve">_المؤتمر الدولي </w:t>
      </w:r>
      <w:proofErr w:type="gramStart"/>
      <w:r w:rsidRPr="00FE7EB7"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A097D" w:rsidRPr="006A097D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>العربية للناطقين بغيرها الحاضر والمستقبل</w:t>
      </w:r>
      <w:r w:rsidR="006A097D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</w:t>
      </w:r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  <w:r w:rsidR="006A097D" w:rsidRPr="006A20D8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المنتدى العربي التركي للتبادل اللغوي بجامعة جيرسون</w:t>
      </w:r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_تركيا</w:t>
      </w:r>
      <w:proofErr w:type="gramStart"/>
      <w:r w:rsidR="006A097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2020 .</w:t>
      </w:r>
      <w:proofErr w:type="gramEnd"/>
    </w:p>
    <w:p w:rsidR="0021003F" w:rsidRDefault="0021003F" w:rsidP="0021003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_  المنشورات</w:t>
      </w:r>
      <w:proofErr w:type="gramEnd"/>
      <w:r w:rsidRPr="00210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p w:rsidR="0021003F" w:rsidRDefault="0021003F" w:rsidP="00415033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</w:rPr>
        <w:sym w:font="Symbol" w:char="F02A"/>
      </w:r>
      <w:r w:rsidR="0041503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مجلات </w:t>
      </w:r>
      <w:proofErr w:type="gramStart"/>
      <w:r w:rsidR="0041503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وطنية :</w:t>
      </w:r>
      <w:proofErr w:type="gramEnd"/>
    </w:p>
    <w:p w:rsidR="00041F0C" w:rsidRPr="00926865" w:rsidRDefault="00041F0C" w:rsidP="00041F0C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التبويب النحوي </w:t>
      </w:r>
      <w:r w:rsidRPr="007E20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بين منهجين الشكلي والوظيفي.</w:t>
      </w:r>
    </w:p>
    <w:p w:rsidR="00041F0C" w:rsidRPr="00926865" w:rsidRDefault="00041F0C" w:rsidP="00041F0C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اللغة والمجتمع عند </w:t>
      </w:r>
      <w:proofErr w:type="gramStart"/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الجاحظ</w:t>
      </w:r>
      <w:r w:rsidR="007E20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.</w:t>
      </w:r>
      <w:proofErr w:type="gramEnd"/>
    </w:p>
    <w:p w:rsidR="00041F0C" w:rsidRPr="00926865" w:rsidRDefault="00041F0C" w:rsidP="00041F0C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الثابت والمتغير في تجديد </w:t>
      </w:r>
      <w:proofErr w:type="gramStart"/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النحو</w:t>
      </w:r>
      <w:r w:rsidR="007E20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proofErr w:type="gramEnd"/>
    </w:p>
    <w:p w:rsidR="00041F0C" w:rsidRDefault="00041F0C" w:rsidP="00041F0C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دور </w:t>
      </w:r>
      <w:proofErr w:type="spellStart"/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التناص</w:t>
      </w:r>
      <w:proofErr w:type="spellEnd"/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في بناء القصيدة </w:t>
      </w:r>
      <w:proofErr w:type="gramStart"/>
      <w:r w:rsidRPr="007E20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العربية</w:t>
      </w:r>
      <w:r w:rsidRPr="009268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E20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 w:rsidR="007E20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41F0C" w:rsidRPr="00041F0C" w:rsidRDefault="00041F0C" w:rsidP="00C557BA">
      <w:pPr>
        <w:pStyle w:val="Titre"/>
        <w:jc w:val="both"/>
        <w:rPr>
          <w:rFonts w:ascii="Traditional Arabic" w:eastAsiaTheme="minorEastAsia" w:hAnsi="Traditional Arabic" w:cs="Traditional Arabic"/>
          <w:u w:val="none"/>
          <w:rtl/>
          <w:lang w:bidi="ar-DZ"/>
        </w:rPr>
      </w:pPr>
      <w:r w:rsidRPr="00041F0C">
        <w:rPr>
          <w:rFonts w:ascii="Traditional Arabic" w:hAnsi="Traditional Arabic" w:cs="Traditional Arabic" w:hint="cs"/>
          <w:b/>
          <w:bCs/>
          <w:u w:val="none"/>
          <w:rtl/>
          <w:lang w:bidi="ar-DZ"/>
        </w:rPr>
        <w:lastRenderedPageBreak/>
        <w:t xml:space="preserve"> </w:t>
      </w:r>
      <w:r w:rsidRPr="00041F0C">
        <w:rPr>
          <w:rFonts w:ascii="Traditional Arabic" w:eastAsiaTheme="minorEastAsia" w:hAnsi="Traditional Arabic" w:cs="Traditional Arabic" w:hint="cs"/>
          <w:u w:val="none"/>
          <w:rtl/>
          <w:lang w:bidi="ar-DZ"/>
        </w:rPr>
        <w:t xml:space="preserve">_ </w:t>
      </w:r>
      <w:r w:rsidRPr="007E20EA">
        <w:rPr>
          <w:rFonts w:ascii="Traditional Arabic" w:eastAsiaTheme="minorEastAsia" w:hAnsi="Traditional Arabic" w:cs="Traditional Arabic" w:hint="cs"/>
          <w:b/>
          <w:bCs/>
          <w:u w:val="none"/>
          <w:rtl/>
          <w:lang w:bidi="ar-DZ"/>
        </w:rPr>
        <w:t xml:space="preserve">تعدد المعاني الوظيفية للنواسخ في النحو </w:t>
      </w:r>
      <w:proofErr w:type="gramStart"/>
      <w:r w:rsidRPr="007E20EA">
        <w:rPr>
          <w:rFonts w:ascii="Traditional Arabic" w:eastAsiaTheme="minorEastAsia" w:hAnsi="Traditional Arabic" w:cs="Traditional Arabic" w:hint="cs"/>
          <w:b/>
          <w:bCs/>
          <w:u w:val="none"/>
          <w:rtl/>
          <w:lang w:bidi="ar-DZ"/>
        </w:rPr>
        <w:t>العربي</w:t>
      </w:r>
      <w:r w:rsidR="0001025D">
        <w:rPr>
          <w:rFonts w:ascii="Traditional Arabic" w:eastAsiaTheme="minorEastAsia" w:hAnsi="Traditional Arabic" w:cs="Traditional Arabic" w:hint="cs"/>
          <w:u w:val="none"/>
          <w:rtl/>
          <w:lang w:bidi="ar-DZ"/>
        </w:rPr>
        <w:t xml:space="preserve"> .</w:t>
      </w:r>
      <w:proofErr w:type="gramEnd"/>
      <w:r w:rsidR="0001025D">
        <w:rPr>
          <w:rFonts w:ascii="Traditional Arabic" w:eastAsiaTheme="minorEastAsia" w:hAnsi="Traditional Arabic" w:cs="Traditional Arabic" w:hint="cs"/>
          <w:u w:val="none"/>
          <w:rtl/>
          <w:lang w:bidi="ar-DZ"/>
        </w:rPr>
        <w:t xml:space="preserve"> مجلة الباحث، جامعة عمار </w:t>
      </w:r>
      <w:proofErr w:type="spellStart"/>
      <w:r w:rsidR="0001025D">
        <w:rPr>
          <w:rFonts w:ascii="Traditional Arabic" w:eastAsiaTheme="minorEastAsia" w:hAnsi="Traditional Arabic" w:cs="Traditional Arabic" w:hint="cs"/>
          <w:u w:val="none"/>
          <w:rtl/>
          <w:lang w:bidi="ar-DZ"/>
        </w:rPr>
        <w:t>ثليجي</w:t>
      </w:r>
      <w:proofErr w:type="spellEnd"/>
      <w:r w:rsidR="0001025D">
        <w:rPr>
          <w:rFonts w:ascii="Traditional Arabic" w:eastAsiaTheme="minorEastAsia" w:hAnsi="Traditional Arabic" w:cs="Traditional Arabic" w:hint="cs"/>
          <w:u w:val="none"/>
          <w:rtl/>
          <w:lang w:bidi="ar-DZ"/>
        </w:rPr>
        <w:t xml:space="preserve"> بالأغواط</w:t>
      </w:r>
      <w:r w:rsidR="00C557BA">
        <w:rPr>
          <w:rFonts w:ascii="Traditional Arabic" w:eastAsiaTheme="minorEastAsia" w:hAnsi="Traditional Arabic" w:cs="Traditional Arabic" w:hint="cs"/>
          <w:u w:val="none"/>
          <w:rtl/>
          <w:lang w:bidi="ar-DZ"/>
        </w:rPr>
        <w:t>.</w:t>
      </w:r>
    </w:p>
    <w:p w:rsidR="0021003F" w:rsidRPr="0021003F" w:rsidRDefault="0021003F" w:rsidP="00041F0C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_ </w:t>
      </w:r>
      <w:r w:rsidRPr="007E20E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>القيم الوظيفية للصيغ الصرفية في اللغة العربية وتطبيقاتها في القرآن الكريم</w:t>
      </w:r>
      <w:r w:rsidRPr="007E20E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مجلة الآداب </w:t>
      </w:r>
      <w:proofErr w:type="gram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واللغات .</w:t>
      </w:r>
      <w:r w:rsidRPr="0021003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جامعة</w:t>
      </w:r>
      <w:proofErr w:type="gramEnd"/>
      <w:r w:rsidRPr="0021003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عمار </w:t>
      </w:r>
      <w:proofErr w:type="spellStart"/>
      <w:r w:rsidRPr="0021003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ثليجي</w:t>
      </w:r>
      <w:proofErr w:type="spellEnd"/>
      <w:r w:rsidRPr="0021003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بالأغواط . </w:t>
      </w:r>
    </w:p>
    <w:p w:rsidR="0021003F" w:rsidRPr="0021003F" w:rsidRDefault="0021003F" w:rsidP="0021003F">
      <w:pPr>
        <w:pStyle w:val="Titre"/>
        <w:jc w:val="both"/>
        <w:rPr>
          <w:rFonts w:ascii="Traditional Arabic" w:hAnsi="Traditional Arabic" w:cs="Traditional Arabic"/>
          <w:b/>
          <w:bCs/>
          <w:u w:val="none"/>
        </w:rPr>
      </w:pPr>
      <w:r w:rsidRPr="0021003F">
        <w:rPr>
          <w:rFonts w:ascii="Traditional Arabic" w:hAnsi="Traditional Arabic" w:cs="Traditional Arabic" w:hint="cs"/>
          <w:color w:val="000000" w:themeColor="text1"/>
          <w:u w:val="none"/>
          <w:rtl/>
          <w:lang w:bidi="ar-DZ"/>
        </w:rPr>
        <w:t xml:space="preserve">_ </w:t>
      </w:r>
      <w:r w:rsidRPr="007E20EA">
        <w:rPr>
          <w:rFonts w:ascii="Traditional Arabic" w:hAnsi="Traditional Arabic" w:cs="Traditional Arabic"/>
          <w:b/>
          <w:bCs/>
          <w:u w:val="none"/>
          <w:rtl/>
        </w:rPr>
        <w:t>من أشكال النفي في اللغة العربية</w:t>
      </w:r>
      <w:r w:rsidRPr="0021003F">
        <w:rPr>
          <w:rFonts w:ascii="Traditional Arabic" w:hAnsi="Traditional Arabic" w:cs="Traditional Arabic" w:hint="cs"/>
          <w:u w:val="none"/>
          <w:rtl/>
        </w:rPr>
        <w:t xml:space="preserve"> </w:t>
      </w:r>
      <w:proofErr w:type="gramStart"/>
      <w:r w:rsidRPr="0021003F">
        <w:rPr>
          <w:rFonts w:ascii="Traditional Arabic" w:hAnsi="Traditional Arabic" w:cs="Traditional Arabic"/>
          <w:u w:val="none"/>
          <w:rtl/>
        </w:rPr>
        <w:t>- دراسة</w:t>
      </w:r>
      <w:proofErr w:type="gramEnd"/>
      <w:r w:rsidRPr="0021003F">
        <w:rPr>
          <w:rFonts w:ascii="Traditional Arabic" w:hAnsi="Traditional Arabic" w:cs="Traditional Arabic"/>
          <w:u w:val="none"/>
          <w:rtl/>
        </w:rPr>
        <w:t xml:space="preserve"> وظيفية لأسلوب النفي الضمني-</w:t>
      </w:r>
      <w:r>
        <w:rPr>
          <w:rFonts w:ascii="Traditional Arabic" w:hAnsi="Traditional Arabic" w:cs="Traditional Arabic" w:hint="cs"/>
          <w:u w:val="none"/>
          <w:rtl/>
        </w:rPr>
        <w:t xml:space="preserve"> مجلة مقاربات . </w:t>
      </w:r>
      <w:r w:rsidRPr="0021003F">
        <w:rPr>
          <w:rFonts w:ascii="Traditional Arabic" w:hAnsi="Traditional Arabic" w:cs="Traditional Arabic" w:hint="cs"/>
          <w:b/>
          <w:bCs/>
          <w:u w:val="none"/>
          <w:rtl/>
        </w:rPr>
        <w:t xml:space="preserve">جامعة زيان عاشور </w:t>
      </w:r>
      <w:proofErr w:type="gramStart"/>
      <w:r w:rsidRPr="0021003F">
        <w:rPr>
          <w:rFonts w:ascii="Traditional Arabic" w:hAnsi="Traditional Arabic" w:cs="Traditional Arabic" w:hint="cs"/>
          <w:b/>
          <w:bCs/>
          <w:u w:val="none"/>
          <w:rtl/>
        </w:rPr>
        <w:t>بالجلفة .</w:t>
      </w:r>
      <w:proofErr w:type="gramEnd"/>
    </w:p>
    <w:p w:rsidR="0021003F" w:rsidRDefault="0021003F" w:rsidP="0021003F">
      <w:pPr>
        <w:bidi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1503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المجلات </w:t>
      </w:r>
      <w:proofErr w:type="gramStart"/>
      <w:r w:rsidR="0041503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21003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دولية :</w:t>
      </w:r>
      <w:proofErr w:type="gramEnd"/>
    </w:p>
    <w:p w:rsidR="009C6772" w:rsidRPr="00926865" w:rsidRDefault="009C6772" w:rsidP="00C557BA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_</w:t>
      </w:r>
      <w:proofErr w:type="gramStart"/>
      <w:r w:rsidR="005C502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مقال :</w:t>
      </w:r>
      <w:proofErr w:type="gramEnd"/>
      <w:r w:rsidR="005C502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C502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مبدأ الفائدة ودوره في </w:t>
      </w:r>
      <w:r w:rsidR="00066154" w:rsidRPr="005C502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دراسة الجملة العربية </w:t>
      </w:r>
      <w:r w:rsidRPr="005C502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مجلة الدراسات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اللغوية </w:t>
      </w:r>
      <w:r w:rsidR="00C557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gramEnd"/>
      <w:r w:rsidR="00C557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مركز الملك فيصل للبحوث والدراسات الإسلامية . </w:t>
      </w:r>
      <w:proofErr w:type="gramStart"/>
      <w:r w:rsidR="00C557BA" w:rsidRPr="00C557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الرياض ،</w:t>
      </w:r>
      <w:proofErr w:type="gramEnd"/>
      <w:r w:rsidR="00C557BA" w:rsidRPr="00C557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السعودية </w:t>
      </w:r>
      <w:r w:rsidR="00F72296" w:rsidRPr="00F722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2010</w:t>
      </w:r>
      <w:r w:rsidR="00C557BA" w:rsidRPr="00C557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C557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1003F" w:rsidRDefault="0021003F" w:rsidP="0021003F">
      <w:pPr>
        <w:pStyle w:val="Titre1"/>
        <w:bidi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="Traditional Arabic"/>
          <w:kern w:val="0"/>
          <w:sz w:val="32"/>
          <w:szCs w:val="32"/>
          <w:lang w:val="fr-FR" w:eastAsia="fr-FR"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_</w:t>
      </w:r>
      <w:r w:rsidRPr="0021003F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C242E5">
        <w:rPr>
          <w:rFonts w:cs="Traditional Arabic" w:hint="cs"/>
          <w:b w:val="0"/>
          <w:bCs w:val="0"/>
          <w:sz w:val="32"/>
          <w:szCs w:val="32"/>
          <w:rtl/>
          <w:lang w:bidi="ar-DZ"/>
        </w:rPr>
        <w:t>مقال</w:t>
      </w:r>
      <w:r>
        <w:rPr>
          <w:rFonts w:cs="Traditional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C242E5">
        <w:rPr>
          <w:rFonts w:asciiTheme="minorHAnsi" w:eastAsiaTheme="minorEastAsia" w:hAnsiTheme="minorHAnsi" w:cs="Traditional Arabic"/>
          <w:kern w:val="0"/>
          <w:sz w:val="32"/>
          <w:szCs w:val="32"/>
          <w:rtl/>
          <w:lang w:val="fr-FR" w:eastAsia="fr-FR" w:bidi="ar-DZ"/>
        </w:rPr>
        <w:t>تحليل النصوص وأثره في اكتساب اللغة العربية لدى الناطقين بغيرها</w:t>
      </w:r>
      <w:r w:rsidRP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_ </w:t>
      </w:r>
      <w:r w:rsidRPr="00C242E5">
        <w:rPr>
          <w:rFonts w:asciiTheme="minorHAnsi" w:eastAsiaTheme="minorEastAsia" w:hAnsiTheme="minorHAnsi" w:cs="Traditional Arabic"/>
          <w:kern w:val="0"/>
          <w:sz w:val="32"/>
          <w:szCs w:val="32"/>
          <w:rtl/>
          <w:lang w:val="fr-FR" w:eastAsia="fr-FR" w:bidi="ar-DZ"/>
        </w:rPr>
        <w:t xml:space="preserve">دراسة تداولية لقواعد </w:t>
      </w:r>
      <w:r w:rsidRP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>ا</w:t>
      </w:r>
      <w:r w:rsidRPr="00C242E5">
        <w:rPr>
          <w:rFonts w:asciiTheme="minorHAnsi" w:eastAsiaTheme="minorEastAsia" w:hAnsiTheme="minorHAnsi" w:cs="Traditional Arabic"/>
          <w:kern w:val="0"/>
          <w:sz w:val="32"/>
          <w:szCs w:val="32"/>
          <w:rtl/>
          <w:lang w:val="fr-FR" w:eastAsia="fr-FR" w:bidi="ar-DZ"/>
        </w:rPr>
        <w:t>لاستعمال</w:t>
      </w:r>
      <w:r w:rsidRP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 </w:t>
      </w:r>
      <w:r w:rsidRPr="00C242E5">
        <w:rPr>
          <w:rFonts w:asciiTheme="minorHAnsi" w:eastAsiaTheme="minorEastAsia" w:hAnsiTheme="minorHAnsi" w:cs="Traditional Arabic"/>
          <w:kern w:val="0"/>
          <w:sz w:val="32"/>
          <w:szCs w:val="32"/>
          <w:rtl/>
          <w:lang w:val="fr-FR" w:eastAsia="fr-FR" w:bidi="ar-DZ"/>
        </w:rPr>
        <w:t>_</w:t>
      </w:r>
      <w:r w:rsidRPr="00ED5D17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في كتاب جماعي صادر عن المنتدى العربي التركي بجامعة غيرسون </w:t>
      </w:r>
      <w:r w:rsidRPr="00ED5D17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:" استكتاب: معايير عناصر اللغة العربية للناطقين </w:t>
      </w:r>
      <w:proofErr w:type="spellStart"/>
      <w:r w:rsidRPr="00ED5D17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>بغيرها</w:t>
      </w:r>
      <w:r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".</w:t>
      </w:r>
      <w:r w:rsidRPr="0021003F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>غيرسون</w:t>
      </w:r>
      <w:proofErr w:type="spellEnd"/>
      <w:r w:rsidRPr="0021003F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 _ تركيا </w:t>
      </w:r>
      <w:r w:rsidR="000968CF" w:rsidRPr="000968CF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2018</w:t>
      </w:r>
      <w:r w:rsidRPr="0021003F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>.</w:t>
      </w:r>
    </w:p>
    <w:p w:rsidR="00581946" w:rsidRPr="006C2FE4" w:rsidRDefault="00581946" w:rsidP="00581946">
      <w:pPr>
        <w:pStyle w:val="Titre1"/>
        <w:bidi/>
        <w:spacing w:before="0" w:beforeAutospacing="0" w:after="0" w:afterAutospacing="0"/>
        <w:jc w:val="both"/>
        <w:textAlignment w:val="baseline"/>
        <w:rPr>
          <w:rFonts w:eastAsiaTheme="minorEastAsia"/>
          <w:rtl/>
        </w:rPr>
      </w:pPr>
      <w:r>
        <w:rPr>
          <w:rFonts w:asciiTheme="minorHAnsi" w:eastAsiaTheme="minorEastAsia" w:hAnsiTheme="minorHAnsi" w:cs="Traditional Arabic"/>
          <w:kern w:val="0"/>
          <w:sz w:val="32"/>
          <w:szCs w:val="32"/>
          <w:lang w:val="fr-FR" w:eastAsia="fr-FR" w:bidi="ar-DZ"/>
        </w:rPr>
        <w:t>_</w:t>
      </w:r>
      <w:r w:rsidRPr="00C242E5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مقال</w:t>
      </w:r>
      <w:r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 : </w:t>
      </w:r>
      <w:r w:rsid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"ترجمة المصطلح القرآني بين التلفيق والتدقيق" </w:t>
      </w:r>
      <w:r w:rsidR="00C242E5" w:rsidRPr="006C2FE4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أعمال المؤ</w:t>
      </w:r>
      <w:r w:rsidR="006C2FE4" w:rsidRPr="006C2FE4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ت</w:t>
      </w:r>
      <w:r w:rsidR="00C242E5" w:rsidRPr="006C2FE4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مر السادس </w:t>
      </w:r>
      <w:r w:rsidR="006C2FE4" w:rsidRPr="006C2FE4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ا</w:t>
      </w:r>
      <w:r w:rsidR="006C2FE4" w:rsidRPr="006C2FE4">
        <w:rPr>
          <w:rFonts w:asciiTheme="minorHAnsi" w:eastAsiaTheme="minorEastAsia" w:hAnsiTheme="minorHAnsi" w:cs="Traditional Arabic" w:hint="eastAsia"/>
          <w:b w:val="0"/>
          <w:bCs w:val="0"/>
          <w:kern w:val="0"/>
          <w:sz w:val="32"/>
          <w:szCs w:val="32"/>
          <w:rtl/>
          <w:lang w:val="fr-FR" w:eastAsia="fr-FR" w:bidi="ar-DZ"/>
        </w:rPr>
        <w:t>لدراسات</w:t>
      </w:r>
      <w:r w:rsidR="006C2FE4" w:rsidRPr="006C2FE4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="006C2FE4" w:rsidRPr="006C2FE4">
        <w:rPr>
          <w:rFonts w:asciiTheme="minorHAnsi" w:eastAsiaTheme="minorEastAsia" w:hAnsiTheme="minorHAnsi" w:cs="Traditional Arabic" w:hint="eastAsia"/>
          <w:b w:val="0"/>
          <w:bCs w:val="0"/>
          <w:kern w:val="0"/>
          <w:sz w:val="32"/>
          <w:szCs w:val="32"/>
          <w:rtl/>
          <w:lang w:val="fr-FR" w:eastAsia="fr-FR" w:bidi="ar-DZ"/>
        </w:rPr>
        <w:t>الترجمية</w:t>
      </w:r>
      <w:proofErr w:type="spellEnd"/>
      <w:r w:rsidR="006C2FE4" w:rsidRPr="006C2FE4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 </w:t>
      </w:r>
      <w:r w:rsidR="006C2FE4" w:rsidRPr="006C2FE4">
        <w:rPr>
          <w:rFonts w:asciiTheme="minorHAnsi" w:eastAsiaTheme="minorEastAsia" w:hAnsiTheme="minorHAnsi" w:cs="Traditional Arabic" w:hint="eastAsia"/>
          <w:b w:val="0"/>
          <w:bCs w:val="0"/>
          <w:kern w:val="0"/>
          <w:sz w:val="32"/>
          <w:szCs w:val="32"/>
          <w:rtl/>
          <w:lang w:val="fr-FR" w:eastAsia="fr-FR" w:bidi="ar-DZ"/>
        </w:rPr>
        <w:t>وترجمة</w:t>
      </w:r>
      <w:r w:rsidR="006C2FE4" w:rsidRPr="006C2FE4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 </w:t>
      </w:r>
      <w:r w:rsidR="006C2FE4" w:rsidRPr="006C2FE4">
        <w:rPr>
          <w:rFonts w:asciiTheme="minorHAnsi" w:eastAsiaTheme="minorEastAsia" w:hAnsiTheme="minorHAnsi" w:cs="Traditional Arabic" w:hint="eastAsia"/>
          <w:b w:val="0"/>
          <w:bCs w:val="0"/>
          <w:kern w:val="0"/>
          <w:sz w:val="32"/>
          <w:szCs w:val="32"/>
          <w:rtl/>
          <w:lang w:val="fr-FR" w:eastAsia="fr-FR" w:bidi="ar-DZ"/>
        </w:rPr>
        <w:t>معاني</w:t>
      </w:r>
      <w:r w:rsidR="006C2FE4" w:rsidRPr="006C2FE4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 </w:t>
      </w:r>
      <w:r w:rsidR="006C2FE4" w:rsidRPr="006C2FE4">
        <w:rPr>
          <w:rFonts w:asciiTheme="minorHAnsi" w:eastAsiaTheme="minorEastAsia" w:hAnsiTheme="minorHAnsi" w:cs="Traditional Arabic" w:hint="eastAsia"/>
          <w:b w:val="0"/>
          <w:bCs w:val="0"/>
          <w:kern w:val="0"/>
          <w:sz w:val="32"/>
          <w:szCs w:val="32"/>
          <w:rtl/>
          <w:lang w:val="fr-FR" w:eastAsia="fr-FR" w:bidi="ar-DZ"/>
        </w:rPr>
        <w:t>القرآن</w:t>
      </w:r>
      <w:r w:rsidR="006C2FE4" w:rsidRPr="006C2FE4">
        <w:rPr>
          <w:rFonts w:asciiTheme="minorHAnsi" w:eastAsiaTheme="minorEastAsia" w:hAnsiTheme="minorHAnsi" w:cs="Traditional Arabic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 </w:t>
      </w:r>
      <w:r w:rsidR="006C2FE4" w:rsidRPr="006C2FE4">
        <w:rPr>
          <w:rFonts w:asciiTheme="minorHAnsi" w:eastAsiaTheme="minorEastAsia" w:hAnsiTheme="minorHAnsi" w:cs="Traditional Arabic" w:hint="eastAsia"/>
          <w:b w:val="0"/>
          <w:bCs w:val="0"/>
          <w:kern w:val="0"/>
          <w:sz w:val="32"/>
          <w:szCs w:val="32"/>
          <w:rtl/>
          <w:lang w:val="fr-FR" w:eastAsia="fr-FR" w:bidi="ar-DZ"/>
        </w:rPr>
        <w:t>الكريم</w:t>
      </w:r>
      <w:r w:rsidR="000968CF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، مركز الكندي بمراكش_ </w:t>
      </w:r>
      <w:r w:rsidR="000968CF" w:rsidRPr="000968CF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المملكة المغربية </w:t>
      </w:r>
      <w:r w:rsidR="000968CF" w:rsidRPr="00F72296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2020</w:t>
      </w:r>
      <w:r w:rsidR="000968CF" w:rsidRPr="000968CF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>.</w:t>
      </w:r>
    </w:p>
    <w:p w:rsidR="00581946" w:rsidRPr="00ED5D17" w:rsidRDefault="00581946" w:rsidP="00C242E5">
      <w:pPr>
        <w:pStyle w:val="Titre1"/>
        <w:bidi/>
        <w:spacing w:before="0" w:beforeAutospacing="0" w:after="0" w:afterAutospacing="0"/>
        <w:jc w:val="both"/>
        <w:textAlignment w:val="baseline"/>
        <w:rPr>
          <w:rFonts w:cs="Traditional Arabic"/>
          <w:sz w:val="32"/>
          <w:szCs w:val="32"/>
          <w:lang w:bidi="ar-DZ"/>
        </w:rPr>
      </w:pPr>
      <w:r>
        <w:rPr>
          <w:rFonts w:asciiTheme="minorHAnsi" w:eastAsiaTheme="minorEastAsia" w:hAnsiTheme="minorHAnsi" w:cs="Traditional Arabic"/>
          <w:kern w:val="0"/>
          <w:sz w:val="32"/>
          <w:szCs w:val="32"/>
          <w:lang w:val="fr-FR" w:eastAsia="fr-FR" w:bidi="ar-DZ"/>
        </w:rPr>
        <w:t>_</w:t>
      </w:r>
      <w:r w:rsid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 </w:t>
      </w:r>
      <w:r w:rsidR="00C242E5" w:rsidRPr="00C242E5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 xml:space="preserve">مقال </w:t>
      </w:r>
      <w:r w:rsid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: " جدلية العلاقة بين تدريس اللغة والتدريس بها مجلة النداء التربوي" بالرباط، المغرب </w:t>
      </w:r>
      <w:proofErr w:type="gramStart"/>
      <w:r w:rsidR="00C242E5" w:rsidRPr="00F72296">
        <w:rPr>
          <w:rFonts w:asciiTheme="minorHAnsi" w:eastAsiaTheme="minorEastAsia" w:hAnsiTheme="minorHAnsi" w:cs="Traditional Arabic" w:hint="cs"/>
          <w:b w:val="0"/>
          <w:bCs w:val="0"/>
          <w:kern w:val="0"/>
          <w:sz w:val="32"/>
          <w:szCs w:val="32"/>
          <w:rtl/>
          <w:lang w:val="fr-FR" w:eastAsia="fr-FR" w:bidi="ar-DZ"/>
        </w:rPr>
        <w:t>2020</w:t>
      </w:r>
      <w:r w:rsidR="00C242E5">
        <w:rPr>
          <w:rFonts w:asciiTheme="minorHAnsi" w:eastAsiaTheme="minorEastAsia" w:hAnsiTheme="minorHAnsi" w:cs="Traditional Arabic" w:hint="cs"/>
          <w:kern w:val="0"/>
          <w:sz w:val="32"/>
          <w:szCs w:val="32"/>
          <w:rtl/>
          <w:lang w:val="fr-FR" w:eastAsia="fr-FR" w:bidi="ar-DZ"/>
        </w:rPr>
        <w:t xml:space="preserve"> .</w:t>
      </w:r>
      <w:proofErr w:type="gramEnd"/>
    </w:p>
    <w:p w:rsidR="0021003F" w:rsidRP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21003F" w:rsidRP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21003F" w:rsidRP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21003F" w:rsidRPr="00AE18F9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21003F" w:rsidRDefault="0021003F" w:rsidP="0021003F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21003F" w:rsidRDefault="0021003F" w:rsidP="0021003F"/>
    <w:p w:rsidR="00B46871" w:rsidRDefault="00B46871"/>
    <w:sectPr w:rsidR="00B46871" w:rsidSect="006C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0C" w:rsidRDefault="00041F0C" w:rsidP="00041F0C">
      <w:pPr>
        <w:spacing w:after="0" w:line="240" w:lineRule="auto"/>
      </w:pPr>
      <w:r>
        <w:separator/>
      </w:r>
    </w:p>
  </w:endnote>
  <w:endnote w:type="continuationSeparator" w:id="0">
    <w:p w:rsidR="00041F0C" w:rsidRDefault="00041F0C" w:rsidP="0004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85" w:rsidRDefault="00E57C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144062"/>
      <w:docPartObj>
        <w:docPartGallery w:val="Page Numbers (Bottom of Page)"/>
        <w:docPartUnique/>
      </w:docPartObj>
    </w:sdtPr>
    <w:sdtContent>
      <w:p w:rsidR="00E57C85" w:rsidRDefault="003871B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9" name="Carré corné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71B7" w:rsidRDefault="003871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871B7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9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C/dYVI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3871B7" w:rsidRDefault="003871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871B7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85" w:rsidRDefault="00E57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0C" w:rsidRDefault="00041F0C" w:rsidP="00041F0C">
      <w:pPr>
        <w:spacing w:after="0" w:line="240" w:lineRule="auto"/>
      </w:pPr>
      <w:r>
        <w:separator/>
      </w:r>
    </w:p>
  </w:footnote>
  <w:footnote w:type="continuationSeparator" w:id="0">
    <w:p w:rsidR="00041F0C" w:rsidRDefault="00041F0C" w:rsidP="0004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85" w:rsidRDefault="00E57C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85" w:rsidRDefault="00E57C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85" w:rsidRDefault="00E57C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8"/>
    <w:rsid w:val="0001025D"/>
    <w:rsid w:val="00041F0C"/>
    <w:rsid w:val="00066154"/>
    <w:rsid w:val="000968CF"/>
    <w:rsid w:val="001845C5"/>
    <w:rsid w:val="0021003F"/>
    <w:rsid w:val="00252E04"/>
    <w:rsid w:val="003871B7"/>
    <w:rsid w:val="00415033"/>
    <w:rsid w:val="00445BAD"/>
    <w:rsid w:val="004C6F17"/>
    <w:rsid w:val="00581946"/>
    <w:rsid w:val="005C5024"/>
    <w:rsid w:val="006A097D"/>
    <w:rsid w:val="006C1CDE"/>
    <w:rsid w:val="006C2FE4"/>
    <w:rsid w:val="007E20EA"/>
    <w:rsid w:val="009C6772"/>
    <w:rsid w:val="00A138EB"/>
    <w:rsid w:val="00A4054A"/>
    <w:rsid w:val="00AE36B1"/>
    <w:rsid w:val="00B06D95"/>
    <w:rsid w:val="00B46871"/>
    <w:rsid w:val="00BA7D74"/>
    <w:rsid w:val="00BB373C"/>
    <w:rsid w:val="00C242E5"/>
    <w:rsid w:val="00C557BA"/>
    <w:rsid w:val="00D74408"/>
    <w:rsid w:val="00DB00B8"/>
    <w:rsid w:val="00E57C85"/>
    <w:rsid w:val="00E703E9"/>
    <w:rsid w:val="00EE2655"/>
    <w:rsid w:val="00F72296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BC567F37-0252-4420-AD1A-A359F0B6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3F"/>
    <w:pPr>
      <w:spacing w:after="200" w:line="276" w:lineRule="auto"/>
    </w:pPr>
    <w:rPr>
      <w:rFonts w:eastAsiaTheme="minorEastAsia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21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0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">
    <w:name w:val="Title"/>
    <w:basedOn w:val="Normal"/>
    <w:link w:val="TitreCar"/>
    <w:qFormat/>
    <w:rsid w:val="0021003F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rsid w:val="0021003F"/>
    <w:rPr>
      <w:rFonts w:ascii="Times New Roman" w:eastAsia="Times New Roman" w:hAnsi="Times New Roman" w:cs="Simplified Arabic"/>
      <w:sz w:val="32"/>
      <w:szCs w:val="32"/>
      <w:u w:val="single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04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41F0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041F0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C85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5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C85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520E-0EF7-4A5D-95E1-FED20C9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moislim</dc:creator>
  <cp:keywords/>
  <dc:description/>
  <cp:lastModifiedBy>Slimane</cp:lastModifiedBy>
  <cp:revision>27</cp:revision>
  <dcterms:created xsi:type="dcterms:W3CDTF">2019-07-20T09:05:00Z</dcterms:created>
  <dcterms:modified xsi:type="dcterms:W3CDTF">2020-10-12T16:23:00Z</dcterms:modified>
</cp:coreProperties>
</file>