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51" w:rsidRDefault="00DF7F70">
      <w:pPr>
        <w:spacing w:before="59"/>
        <w:ind w:left="2811"/>
        <w:rPr>
          <w:b/>
          <w:sz w:val="52"/>
        </w:rPr>
      </w:pPr>
      <w:r>
        <w:rPr>
          <w:b/>
          <w:sz w:val="52"/>
        </w:rPr>
        <w:t>Curriculum Vitae</w:t>
      </w:r>
    </w:p>
    <w:p w:rsidR="00BE5951" w:rsidRDefault="00BE5951">
      <w:pPr>
        <w:pStyle w:val="BodyText"/>
        <w:spacing w:before="1"/>
        <w:ind w:left="0" w:firstLine="0"/>
        <w:jc w:val="left"/>
        <w:rPr>
          <w:b/>
          <w:sz w:val="50"/>
        </w:rPr>
      </w:pPr>
    </w:p>
    <w:p w:rsidR="00BE5951" w:rsidRDefault="00352173" w:rsidP="00352173">
      <w:pPr>
        <w:pStyle w:val="Heading2"/>
        <w:spacing w:before="0" w:line="319" w:lineRule="exact"/>
        <w:ind w:left="446" w:firstLine="0"/>
      </w:pPr>
      <w:proofErr w:type="spellStart"/>
      <w:r>
        <w:t>Eman</w:t>
      </w:r>
      <w:proofErr w:type="spellEnd"/>
      <w:r>
        <w:t xml:space="preserve"> </w:t>
      </w:r>
      <w:r w:rsidR="00DF7F70">
        <w:t xml:space="preserve">Ahmed </w:t>
      </w:r>
      <w:r>
        <w:t>Ibrahim</w:t>
      </w:r>
    </w:p>
    <w:p w:rsidR="00352173" w:rsidRDefault="00352173" w:rsidP="00352173">
      <w:pPr>
        <w:pStyle w:val="BodyText"/>
        <w:ind w:left="446" w:right="4149" w:firstLine="0"/>
        <w:jc w:val="left"/>
      </w:pPr>
      <w:r w:rsidRPr="00352173">
        <w:t xml:space="preserve">Associate professor </w:t>
      </w:r>
    </w:p>
    <w:p w:rsidR="00BE5951" w:rsidRDefault="00352173" w:rsidP="00352173">
      <w:pPr>
        <w:pStyle w:val="BodyText"/>
        <w:ind w:left="446" w:right="4149" w:firstLine="0"/>
        <w:jc w:val="left"/>
      </w:pPr>
      <w:r>
        <w:t xml:space="preserve">Plant </w:t>
      </w:r>
      <w:proofErr w:type="gramStart"/>
      <w:r>
        <w:t xml:space="preserve">Biochemistry </w:t>
      </w:r>
      <w:r w:rsidR="00DF7F70">
        <w:t xml:space="preserve"> Department</w:t>
      </w:r>
      <w:proofErr w:type="gramEnd"/>
      <w:r w:rsidR="00DF7F70">
        <w:t xml:space="preserve">, </w:t>
      </w:r>
      <w:r w:rsidRPr="00352173">
        <w:t xml:space="preserve">Agricultural and Biological Research Division </w:t>
      </w:r>
      <w:r w:rsidR="00DF7F70">
        <w:t xml:space="preserve">National Research Centre (NRC), Egypt. </w:t>
      </w:r>
      <w:proofErr w:type="gramStart"/>
      <w:r w:rsidR="00DF7F70">
        <w:t>87 El-</w:t>
      </w:r>
      <w:proofErr w:type="spellStart"/>
      <w:r w:rsidR="00DF7F70">
        <w:t>Behouth</w:t>
      </w:r>
      <w:proofErr w:type="spellEnd"/>
      <w:proofErr w:type="gramEnd"/>
      <w:r w:rsidR="00DF7F70">
        <w:t xml:space="preserve">, </w:t>
      </w:r>
      <w:proofErr w:type="spellStart"/>
      <w:r w:rsidR="00DF7F70">
        <w:t>Dokki</w:t>
      </w:r>
      <w:proofErr w:type="spellEnd"/>
      <w:r w:rsidR="00DF7F70">
        <w:t>, Cairo, Egypt.</w:t>
      </w:r>
    </w:p>
    <w:p w:rsidR="00BE5951" w:rsidRDefault="00BE5951">
      <w:pPr>
        <w:pStyle w:val="BodyText"/>
        <w:spacing w:before="4"/>
        <w:ind w:left="0" w:firstLine="0"/>
        <w:jc w:val="left"/>
        <w:rPr>
          <w:sz w:val="12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8213"/>
      </w:tblGrid>
      <w:tr w:rsidR="00BE5951">
        <w:trPr>
          <w:trHeight w:val="722"/>
        </w:trPr>
        <w:tc>
          <w:tcPr>
            <w:tcW w:w="1146" w:type="dxa"/>
            <w:tcBorders>
              <w:top w:val="single" w:sz="6" w:space="0" w:color="000000"/>
            </w:tcBorders>
          </w:tcPr>
          <w:p w:rsidR="00BE5951" w:rsidRDefault="00DF7F70">
            <w:pPr>
              <w:pStyle w:val="TableParagraph"/>
              <w:spacing w:before="170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Tel.</w:t>
            </w:r>
          </w:p>
        </w:tc>
        <w:tc>
          <w:tcPr>
            <w:tcW w:w="8213" w:type="dxa"/>
            <w:tcBorders>
              <w:top w:val="single" w:sz="6" w:space="0" w:color="000000"/>
            </w:tcBorders>
          </w:tcPr>
          <w:p w:rsidR="00BE5951" w:rsidRDefault="00DF7F70" w:rsidP="00352173">
            <w:pPr>
              <w:pStyle w:val="TableParagraph"/>
              <w:tabs>
                <w:tab w:val="left" w:pos="2295"/>
              </w:tabs>
              <w:spacing w:before="165"/>
              <w:ind w:left="337"/>
              <w:rPr>
                <w:sz w:val="24"/>
              </w:rPr>
            </w:pPr>
            <w:r>
              <w:rPr>
                <w:sz w:val="24"/>
              </w:rPr>
              <w:t>002-02-33371499</w:t>
            </w:r>
            <w:r>
              <w:rPr>
                <w:sz w:val="24"/>
              </w:rPr>
              <w:tab/>
              <w:t>(Office)</w:t>
            </w:r>
          </w:p>
        </w:tc>
      </w:tr>
      <w:tr w:rsidR="00BE5951">
        <w:trPr>
          <w:trHeight w:val="278"/>
        </w:trPr>
        <w:tc>
          <w:tcPr>
            <w:tcW w:w="1146" w:type="dxa"/>
          </w:tcPr>
          <w:p w:rsidR="00BE5951" w:rsidRDefault="00DF7F70">
            <w:pPr>
              <w:pStyle w:val="TableParagraph"/>
              <w:spacing w:before="0" w:line="258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Mob.</w:t>
            </w:r>
          </w:p>
        </w:tc>
        <w:tc>
          <w:tcPr>
            <w:tcW w:w="8213" w:type="dxa"/>
          </w:tcPr>
          <w:p w:rsidR="00BE5951" w:rsidRDefault="00DF7F70" w:rsidP="00352173">
            <w:pPr>
              <w:pStyle w:val="TableParagraph"/>
              <w:spacing w:before="0" w:line="258" w:lineRule="exact"/>
              <w:ind w:left="337"/>
              <w:rPr>
                <w:sz w:val="24"/>
              </w:rPr>
            </w:pPr>
            <w:r>
              <w:rPr>
                <w:sz w:val="24"/>
              </w:rPr>
              <w:t>002- 01</w:t>
            </w:r>
            <w:r w:rsidR="00352173">
              <w:rPr>
                <w:sz w:val="24"/>
              </w:rPr>
              <w:t>227022071</w:t>
            </w:r>
          </w:p>
        </w:tc>
      </w:tr>
      <w:tr w:rsidR="00BE5951">
        <w:trPr>
          <w:trHeight w:val="724"/>
        </w:trPr>
        <w:tc>
          <w:tcPr>
            <w:tcW w:w="1146" w:type="dxa"/>
            <w:tcBorders>
              <w:bottom w:val="single" w:sz="6" w:space="0" w:color="000000"/>
            </w:tcBorders>
          </w:tcPr>
          <w:p w:rsidR="00BE5951" w:rsidRDefault="00DF7F70">
            <w:pPr>
              <w:pStyle w:val="TableParagraph"/>
              <w:spacing w:before="0"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8213" w:type="dxa"/>
            <w:tcBorders>
              <w:bottom w:val="single" w:sz="6" w:space="0" w:color="000000"/>
            </w:tcBorders>
          </w:tcPr>
          <w:p w:rsidR="00352173" w:rsidRDefault="00DC5B02" w:rsidP="00352173">
            <w:pPr>
              <w:pStyle w:val="TableParagraph"/>
              <w:spacing w:before="0"/>
              <w:ind w:left="277" w:right="4700"/>
              <w:rPr>
                <w:color w:val="0000FF"/>
                <w:sz w:val="24"/>
                <w:u w:val="single" w:color="0000FF"/>
              </w:rPr>
            </w:pPr>
            <w:hyperlink r:id="rId7" w:history="1">
              <w:r w:rsidR="00352173" w:rsidRPr="007150F0">
                <w:rPr>
                  <w:rStyle w:val="Hyperlink"/>
                  <w:sz w:val="24"/>
                  <w:u w:color="0000FF"/>
                </w:rPr>
                <w:t>eman_1975_11a@yahoo.com</w:t>
              </w:r>
            </w:hyperlink>
            <w:r w:rsidR="00352173">
              <w:rPr>
                <w:color w:val="0000FF"/>
                <w:sz w:val="24"/>
                <w:u w:val="single" w:color="0000FF"/>
              </w:rPr>
              <w:t>.</w:t>
            </w:r>
          </w:p>
          <w:p w:rsidR="00BE5951" w:rsidRDefault="00352173" w:rsidP="00352173">
            <w:pPr>
              <w:pStyle w:val="TableParagraph"/>
              <w:spacing w:before="0"/>
              <w:ind w:left="277" w:right="470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Ibrahim eman55</w:t>
            </w:r>
            <w:r w:rsidR="00DF7F70">
              <w:rPr>
                <w:color w:val="0000FF"/>
                <w:sz w:val="24"/>
                <w:u w:val="single" w:color="0000FF"/>
              </w:rPr>
              <w:t>@</w:t>
            </w:r>
            <w:r>
              <w:rPr>
                <w:color w:val="0000FF"/>
                <w:sz w:val="24"/>
                <w:u w:val="single" w:color="0000FF"/>
              </w:rPr>
              <w:t>gmail.com</w:t>
            </w:r>
          </w:p>
        </w:tc>
      </w:tr>
    </w:tbl>
    <w:p w:rsidR="00BE5951" w:rsidRDefault="00DF7F70">
      <w:pPr>
        <w:pStyle w:val="Heading1"/>
        <w:spacing w:before="88"/>
        <w:ind w:left="446"/>
      </w:pPr>
      <w:r>
        <w:t>Private Information: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5169"/>
      </w:tblGrid>
      <w:tr w:rsidR="00BE5951">
        <w:trPr>
          <w:trHeight w:val="310"/>
        </w:trPr>
        <w:tc>
          <w:tcPr>
            <w:tcW w:w="2036" w:type="dxa"/>
          </w:tcPr>
          <w:p w:rsidR="00BE5951" w:rsidRDefault="00DF7F70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Born</w:t>
            </w:r>
          </w:p>
        </w:tc>
        <w:tc>
          <w:tcPr>
            <w:tcW w:w="5169" w:type="dxa"/>
          </w:tcPr>
          <w:p w:rsidR="00BE5951" w:rsidRDefault="00DF7F70" w:rsidP="00C53918">
            <w:pPr>
              <w:pStyle w:val="TableParagraph"/>
              <w:spacing w:before="0"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 w:rsidR="00C53918">
              <w:rPr>
                <w:sz w:val="24"/>
              </w:rPr>
              <w:t>11/7/</w:t>
            </w:r>
            <w:r>
              <w:rPr>
                <w:sz w:val="24"/>
              </w:rPr>
              <w:t>19</w:t>
            </w:r>
            <w:r w:rsidR="00C53918">
              <w:rPr>
                <w:sz w:val="24"/>
              </w:rPr>
              <w:t>75</w:t>
            </w:r>
          </w:p>
        </w:tc>
      </w:tr>
      <w:tr w:rsidR="00BE5951">
        <w:trPr>
          <w:trHeight w:val="276"/>
        </w:trPr>
        <w:tc>
          <w:tcPr>
            <w:tcW w:w="2036" w:type="dxa"/>
          </w:tcPr>
          <w:p w:rsidR="00BE5951" w:rsidRDefault="00DF7F70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>Birth location</w:t>
            </w:r>
          </w:p>
        </w:tc>
        <w:tc>
          <w:tcPr>
            <w:tcW w:w="5169" w:type="dxa"/>
          </w:tcPr>
          <w:p w:rsidR="00BE5951" w:rsidRDefault="00DF7F70" w:rsidP="00C53918">
            <w:pPr>
              <w:pStyle w:val="TableParagraph"/>
              <w:spacing w:before="0" w:line="234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spellStart"/>
            <w:r w:rsidR="00C53918">
              <w:rPr>
                <w:sz w:val="24"/>
              </w:rPr>
              <w:t>Helwan</w:t>
            </w:r>
            <w:proofErr w:type="spellEnd"/>
            <w:r>
              <w:rPr>
                <w:sz w:val="24"/>
              </w:rPr>
              <w:t>, Egypt</w:t>
            </w:r>
          </w:p>
        </w:tc>
      </w:tr>
      <w:tr w:rsidR="00BE5951">
        <w:trPr>
          <w:trHeight w:val="276"/>
        </w:trPr>
        <w:tc>
          <w:tcPr>
            <w:tcW w:w="2036" w:type="dxa"/>
          </w:tcPr>
          <w:p w:rsidR="00BE5951" w:rsidRDefault="00DF7F70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5169" w:type="dxa"/>
          </w:tcPr>
          <w:p w:rsidR="00BE5951" w:rsidRDefault="00DF7F70" w:rsidP="00C53918">
            <w:pPr>
              <w:pStyle w:val="TableParagraph"/>
              <w:spacing w:before="0" w:line="234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 w:rsidR="00C53918">
              <w:rPr>
                <w:sz w:val="24"/>
              </w:rPr>
              <w:t xml:space="preserve">female </w:t>
            </w:r>
          </w:p>
        </w:tc>
      </w:tr>
      <w:tr w:rsidR="00BE5951">
        <w:trPr>
          <w:trHeight w:val="276"/>
        </w:trPr>
        <w:tc>
          <w:tcPr>
            <w:tcW w:w="2036" w:type="dxa"/>
          </w:tcPr>
          <w:p w:rsidR="00BE5951" w:rsidRDefault="00DF7F70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5169" w:type="dxa"/>
          </w:tcPr>
          <w:p w:rsidR="00BE5951" w:rsidRDefault="00DF7F70">
            <w:pPr>
              <w:pStyle w:val="TableParagraph"/>
              <w:spacing w:before="0" w:line="234" w:lineRule="exact"/>
              <w:ind w:left="432"/>
              <w:rPr>
                <w:sz w:val="24"/>
              </w:rPr>
            </w:pPr>
            <w:r>
              <w:rPr>
                <w:sz w:val="24"/>
              </w:rPr>
              <w:t>: Egyptian</w:t>
            </w:r>
          </w:p>
        </w:tc>
      </w:tr>
      <w:tr w:rsidR="00BE5951">
        <w:trPr>
          <w:trHeight w:val="276"/>
        </w:trPr>
        <w:tc>
          <w:tcPr>
            <w:tcW w:w="2036" w:type="dxa"/>
          </w:tcPr>
          <w:p w:rsidR="00BE5951" w:rsidRDefault="00DF7F70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>Marital Status</w:t>
            </w:r>
          </w:p>
        </w:tc>
        <w:tc>
          <w:tcPr>
            <w:tcW w:w="5169" w:type="dxa"/>
          </w:tcPr>
          <w:p w:rsidR="00BE5951" w:rsidRDefault="00DF7F70">
            <w:pPr>
              <w:pStyle w:val="TableParagraph"/>
              <w:spacing w:before="0" w:line="234" w:lineRule="exact"/>
              <w:ind w:left="432"/>
              <w:rPr>
                <w:sz w:val="24"/>
              </w:rPr>
            </w:pPr>
            <w:r>
              <w:rPr>
                <w:sz w:val="24"/>
              </w:rPr>
              <w:t>: Married</w:t>
            </w:r>
          </w:p>
        </w:tc>
      </w:tr>
      <w:tr w:rsidR="00BE5951">
        <w:trPr>
          <w:trHeight w:val="270"/>
        </w:trPr>
        <w:tc>
          <w:tcPr>
            <w:tcW w:w="2036" w:type="dxa"/>
          </w:tcPr>
          <w:p w:rsidR="00BE5951" w:rsidRDefault="00DF7F70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5169" w:type="dxa"/>
          </w:tcPr>
          <w:p w:rsidR="00BE5951" w:rsidRDefault="00DF7F70">
            <w:pPr>
              <w:pStyle w:val="TableParagraph"/>
              <w:spacing w:before="0" w:line="234" w:lineRule="exact"/>
              <w:ind w:left="432"/>
              <w:rPr>
                <w:sz w:val="24"/>
              </w:rPr>
            </w:pPr>
            <w:r>
              <w:rPr>
                <w:sz w:val="24"/>
              </w:rPr>
              <w:t>: 87 El-</w:t>
            </w:r>
            <w:proofErr w:type="spellStart"/>
            <w:r>
              <w:rPr>
                <w:sz w:val="24"/>
              </w:rPr>
              <w:t>behooth</w:t>
            </w:r>
            <w:proofErr w:type="spellEnd"/>
            <w:r>
              <w:rPr>
                <w:sz w:val="24"/>
              </w:rPr>
              <w:t xml:space="preserve"> St., </w:t>
            </w:r>
            <w:proofErr w:type="spellStart"/>
            <w:r>
              <w:rPr>
                <w:sz w:val="24"/>
              </w:rPr>
              <w:t>Dokki</w:t>
            </w:r>
            <w:proofErr w:type="spellEnd"/>
            <w:r>
              <w:rPr>
                <w:sz w:val="24"/>
              </w:rPr>
              <w:t xml:space="preserve"> 12622, Cairo, Egypt</w:t>
            </w:r>
          </w:p>
        </w:tc>
      </w:tr>
      <w:tr w:rsidR="003D363C">
        <w:trPr>
          <w:trHeight w:val="270"/>
        </w:trPr>
        <w:tc>
          <w:tcPr>
            <w:tcW w:w="2036" w:type="dxa"/>
          </w:tcPr>
          <w:p w:rsidR="003D363C" w:rsidRDefault="00417AC4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>National I</w:t>
            </w:r>
            <w:r w:rsidR="003D363C">
              <w:rPr>
                <w:sz w:val="24"/>
              </w:rPr>
              <w:t>D</w:t>
            </w:r>
          </w:p>
        </w:tc>
        <w:tc>
          <w:tcPr>
            <w:tcW w:w="5169" w:type="dxa"/>
          </w:tcPr>
          <w:p w:rsidR="003D363C" w:rsidRDefault="003D363C" w:rsidP="00AB2FE0">
            <w:pPr>
              <w:pStyle w:val="TableParagraph"/>
              <w:spacing w:before="0" w:line="234" w:lineRule="exact"/>
              <w:ind w:left="432"/>
              <w:rPr>
                <w:sz w:val="24"/>
              </w:rPr>
            </w:pPr>
            <w:r>
              <w:rPr>
                <w:sz w:val="24"/>
              </w:rPr>
              <w:t>:</w:t>
            </w:r>
            <w:r w:rsidR="00AB2FE0">
              <w:rPr>
                <w:sz w:val="24"/>
              </w:rPr>
              <w:t>27511070104501</w:t>
            </w:r>
          </w:p>
          <w:p w:rsidR="00417AC4" w:rsidRDefault="00417AC4">
            <w:pPr>
              <w:pStyle w:val="TableParagraph"/>
              <w:spacing w:before="0" w:line="234" w:lineRule="exact"/>
              <w:ind w:left="432"/>
              <w:rPr>
                <w:sz w:val="24"/>
              </w:rPr>
            </w:pPr>
          </w:p>
        </w:tc>
      </w:tr>
      <w:tr w:rsidR="003D363C">
        <w:trPr>
          <w:trHeight w:val="270"/>
        </w:trPr>
        <w:tc>
          <w:tcPr>
            <w:tcW w:w="2036" w:type="dxa"/>
          </w:tcPr>
          <w:p w:rsidR="003D363C" w:rsidRDefault="00417AC4" w:rsidP="00417AC4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>ORCID ID</w:t>
            </w:r>
          </w:p>
        </w:tc>
        <w:tc>
          <w:tcPr>
            <w:tcW w:w="5169" w:type="dxa"/>
          </w:tcPr>
          <w:p w:rsidR="003D363C" w:rsidRDefault="00AB2FE0">
            <w:pPr>
              <w:pStyle w:val="TableParagraph"/>
              <w:spacing w:before="0" w:line="234" w:lineRule="exact"/>
              <w:ind w:left="432"/>
              <w:rPr>
                <w:sz w:val="24"/>
              </w:rPr>
            </w:pPr>
            <w:r>
              <w:t>:</w:t>
            </w:r>
            <w:hyperlink r:id="rId8" w:tgtFrame="_blank" w:tooltip="View this author’s ORCID profile" w:history="1">
              <w:r w:rsidR="00417AC4">
                <w:rPr>
                  <w:rStyle w:val="anchortext"/>
                  <w:color w:val="0000FF"/>
                  <w:u w:val="single"/>
                </w:rPr>
                <w:t>http://orcid.org/0000-0002-9322-7671</w:t>
              </w:r>
              <w:r w:rsidR="00417AC4">
                <w:rPr>
                  <w:rStyle w:val="Hyperlink"/>
                </w:rPr>
                <w:t xml:space="preserve"> </w:t>
              </w:r>
            </w:hyperlink>
          </w:p>
        </w:tc>
      </w:tr>
      <w:tr w:rsidR="003D363C">
        <w:trPr>
          <w:trHeight w:val="270"/>
        </w:trPr>
        <w:tc>
          <w:tcPr>
            <w:tcW w:w="2036" w:type="dxa"/>
          </w:tcPr>
          <w:p w:rsidR="003D363C" w:rsidRDefault="00417AC4" w:rsidP="00417AC4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>Scopus ID</w:t>
            </w:r>
          </w:p>
        </w:tc>
        <w:tc>
          <w:tcPr>
            <w:tcW w:w="5169" w:type="dxa"/>
          </w:tcPr>
          <w:p w:rsidR="003D363C" w:rsidRDefault="00AB2FE0">
            <w:pPr>
              <w:pStyle w:val="TableParagraph"/>
              <w:spacing w:before="0" w:line="234" w:lineRule="exact"/>
              <w:ind w:left="432"/>
              <w:rPr>
                <w:sz w:val="24"/>
              </w:rPr>
            </w:pPr>
            <w:r>
              <w:t>:</w:t>
            </w:r>
            <w:r w:rsidR="00417AC4">
              <w:t>55925655700</w:t>
            </w:r>
          </w:p>
        </w:tc>
      </w:tr>
    </w:tbl>
    <w:p w:rsidR="00BE5951" w:rsidRDefault="00BE5951">
      <w:pPr>
        <w:pStyle w:val="BodyText"/>
        <w:ind w:left="0" w:firstLine="0"/>
        <w:jc w:val="left"/>
        <w:rPr>
          <w:b/>
          <w:sz w:val="34"/>
        </w:rPr>
      </w:pPr>
    </w:p>
    <w:p w:rsidR="00BE5951" w:rsidRDefault="00DF7F70">
      <w:pPr>
        <w:spacing w:before="222" w:after="5"/>
        <w:ind w:left="446"/>
        <w:rPr>
          <w:b/>
          <w:sz w:val="32"/>
        </w:rPr>
      </w:pPr>
      <w:r>
        <w:rPr>
          <w:b/>
          <w:sz w:val="32"/>
        </w:rPr>
        <w:t>Education: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4"/>
        <w:gridCol w:w="7587"/>
      </w:tblGrid>
      <w:tr w:rsidR="00BE5951">
        <w:trPr>
          <w:trHeight w:val="1237"/>
        </w:trPr>
        <w:tc>
          <w:tcPr>
            <w:tcW w:w="1534" w:type="dxa"/>
          </w:tcPr>
          <w:p w:rsidR="00BE5951" w:rsidRDefault="003D363C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1998</w:t>
            </w:r>
          </w:p>
        </w:tc>
        <w:tc>
          <w:tcPr>
            <w:tcW w:w="7587" w:type="dxa"/>
          </w:tcPr>
          <w:p w:rsidR="00BE5951" w:rsidRDefault="003D363C">
            <w:pPr>
              <w:pStyle w:val="TableParagraph"/>
              <w:spacing w:before="0"/>
              <w:ind w:left="213" w:right="203"/>
              <w:jc w:val="both"/>
              <w:rPr>
                <w:sz w:val="24"/>
              </w:rPr>
            </w:pPr>
            <w:r w:rsidRPr="003D363C">
              <w:rPr>
                <w:sz w:val="24"/>
              </w:rPr>
              <w:t>B. Agric. Sci., (Biochemistry), Fac. Agric., Cairo University,</w:t>
            </w:r>
          </w:p>
        </w:tc>
      </w:tr>
      <w:tr w:rsidR="00BE5951">
        <w:trPr>
          <w:trHeight w:val="1380"/>
        </w:trPr>
        <w:tc>
          <w:tcPr>
            <w:tcW w:w="1534" w:type="dxa"/>
          </w:tcPr>
          <w:p w:rsidR="00BE5951" w:rsidRDefault="003D363C" w:rsidP="003D363C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</w:p>
        </w:tc>
        <w:tc>
          <w:tcPr>
            <w:tcW w:w="7587" w:type="dxa"/>
          </w:tcPr>
          <w:p w:rsidR="00BE5951" w:rsidRDefault="003D363C">
            <w:pPr>
              <w:pStyle w:val="TableParagraph"/>
              <w:spacing w:before="133"/>
              <w:ind w:left="213" w:right="198"/>
              <w:jc w:val="both"/>
              <w:rPr>
                <w:sz w:val="24"/>
              </w:rPr>
            </w:pPr>
            <w:r w:rsidRPr="003D363C">
              <w:rPr>
                <w:sz w:val="24"/>
              </w:rPr>
              <w:t xml:space="preserve">M.Sc. Agric. Sci. ( Biochemistry) "  The Protective Role of Three         Antioxidants on The Toxicity of </w:t>
            </w:r>
            <w:r>
              <w:rPr>
                <w:sz w:val="24"/>
              </w:rPr>
              <w:t xml:space="preserve"> </w:t>
            </w:r>
            <w:proofErr w:type="spellStart"/>
            <w:r w:rsidRPr="003D363C">
              <w:rPr>
                <w:sz w:val="24"/>
              </w:rPr>
              <w:t>Diniconazole</w:t>
            </w:r>
            <w:proofErr w:type="spellEnd"/>
            <w:r w:rsidRPr="003D363C">
              <w:rPr>
                <w:sz w:val="24"/>
              </w:rPr>
              <w:t xml:space="preserve"> in Experimental Animal", Fac. Agric.,  </w:t>
            </w:r>
            <w:proofErr w:type="spellStart"/>
            <w:r w:rsidRPr="003D363C">
              <w:rPr>
                <w:sz w:val="24"/>
              </w:rPr>
              <w:t>Ain</w:t>
            </w:r>
            <w:proofErr w:type="spellEnd"/>
            <w:r w:rsidRPr="003D363C">
              <w:rPr>
                <w:sz w:val="24"/>
              </w:rPr>
              <w:t xml:space="preserve"> shams Univ.,</w:t>
            </w:r>
          </w:p>
        </w:tc>
      </w:tr>
      <w:tr w:rsidR="00BE5951">
        <w:trPr>
          <w:trHeight w:val="554"/>
        </w:trPr>
        <w:tc>
          <w:tcPr>
            <w:tcW w:w="1534" w:type="dxa"/>
          </w:tcPr>
          <w:p w:rsidR="00BE5951" w:rsidRDefault="00AF4AD6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  <w:r w:rsidR="00DF7F70">
              <w:rPr>
                <w:b/>
                <w:sz w:val="24"/>
              </w:rPr>
              <w:t>:</w:t>
            </w:r>
          </w:p>
        </w:tc>
        <w:tc>
          <w:tcPr>
            <w:tcW w:w="7587" w:type="dxa"/>
          </w:tcPr>
          <w:p w:rsidR="00BE5951" w:rsidRDefault="00AF4AD6">
            <w:pPr>
              <w:pStyle w:val="TableParagraph"/>
              <w:spacing w:before="133"/>
              <w:ind w:left="213"/>
              <w:rPr>
                <w:sz w:val="24"/>
              </w:rPr>
            </w:pPr>
            <w:proofErr w:type="gramStart"/>
            <w:r w:rsidRPr="00AF4AD6">
              <w:rPr>
                <w:sz w:val="24"/>
              </w:rPr>
              <w:t>Ph..</w:t>
            </w:r>
            <w:proofErr w:type="gramEnd"/>
            <w:r w:rsidRPr="00AF4AD6">
              <w:rPr>
                <w:sz w:val="24"/>
              </w:rPr>
              <w:t>D. Agric. Sci. ( Biochemistry) " Chemical and Biochemical Studies on Some Marine  Algae As a Source of Bioactive Substances", Fac. Agric., Cairo University</w:t>
            </w:r>
          </w:p>
        </w:tc>
      </w:tr>
    </w:tbl>
    <w:p w:rsidR="00BE5951" w:rsidRDefault="00BE5951">
      <w:pPr>
        <w:spacing w:line="256" w:lineRule="exact"/>
        <w:rPr>
          <w:sz w:val="24"/>
        </w:rPr>
        <w:sectPr w:rsidR="00BE5951">
          <w:footerReference w:type="default" r:id="rId9"/>
          <w:type w:val="continuous"/>
          <w:pgSz w:w="11910" w:h="16840"/>
          <w:pgMar w:top="1360" w:right="480" w:bottom="280" w:left="1680" w:header="720" w:footer="720" w:gutter="0"/>
          <w:cols w:space="720"/>
        </w:sectPr>
      </w:pPr>
    </w:p>
    <w:p w:rsidR="00BE5951" w:rsidRDefault="00BE5951">
      <w:pPr>
        <w:pStyle w:val="BodyText"/>
        <w:ind w:left="0" w:firstLine="0"/>
        <w:jc w:val="left"/>
        <w:rPr>
          <w:b/>
          <w:sz w:val="20"/>
        </w:rPr>
      </w:pPr>
    </w:p>
    <w:p w:rsidR="00BE5951" w:rsidRDefault="00DF7F70" w:rsidP="00C961F6">
      <w:pPr>
        <w:spacing w:before="254"/>
        <w:rPr>
          <w:b/>
          <w:sz w:val="32"/>
        </w:rPr>
      </w:pPr>
      <w:r>
        <w:rPr>
          <w:b/>
          <w:sz w:val="32"/>
        </w:rPr>
        <w:t>Scientific Interest:</w:t>
      </w:r>
    </w:p>
    <w:p w:rsidR="00BE5951" w:rsidRDefault="00473AB5" w:rsidP="00C961F6">
      <w:pPr>
        <w:pStyle w:val="ListParagraph"/>
        <w:numPr>
          <w:ilvl w:val="0"/>
          <w:numId w:val="5"/>
        </w:numPr>
        <w:tabs>
          <w:tab w:val="left" w:pos="630"/>
        </w:tabs>
        <w:spacing w:before="177"/>
        <w:ind w:left="360"/>
        <w:jc w:val="left"/>
        <w:rPr>
          <w:sz w:val="24"/>
        </w:rPr>
      </w:pPr>
      <w:r>
        <w:rPr>
          <w:sz w:val="24"/>
        </w:rPr>
        <w:t xml:space="preserve">Marine algae </w:t>
      </w:r>
    </w:p>
    <w:p w:rsidR="00BE5951" w:rsidRDefault="00473AB5" w:rsidP="00C961F6">
      <w:pPr>
        <w:pStyle w:val="ListParagraph"/>
        <w:numPr>
          <w:ilvl w:val="0"/>
          <w:numId w:val="5"/>
        </w:numPr>
        <w:tabs>
          <w:tab w:val="left" w:pos="1260"/>
        </w:tabs>
        <w:ind w:left="360"/>
        <w:jc w:val="lef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Antioxidant ,anticancer</w:t>
      </w:r>
      <w:proofErr w:type="gramEnd"/>
      <w:r>
        <w:rPr>
          <w:sz w:val="24"/>
        </w:rPr>
        <w:t xml:space="preserve"> and </w:t>
      </w:r>
      <w:r w:rsidR="00DF7F70">
        <w:rPr>
          <w:sz w:val="24"/>
        </w:rPr>
        <w:t>Antiviral drug</w:t>
      </w:r>
      <w:r w:rsidR="00DF7F70">
        <w:rPr>
          <w:spacing w:val="-2"/>
          <w:sz w:val="24"/>
        </w:rPr>
        <w:t xml:space="preserve"> </w:t>
      </w:r>
      <w:r w:rsidR="00DF7F70">
        <w:rPr>
          <w:sz w:val="24"/>
        </w:rPr>
        <w:t>development.</w:t>
      </w:r>
    </w:p>
    <w:p w:rsidR="00BE5951" w:rsidRDefault="00DF7F70" w:rsidP="00C961F6">
      <w:pPr>
        <w:pStyle w:val="Heading1"/>
        <w:ind w:left="0"/>
      </w:pPr>
      <w:r>
        <w:t>Experiences:</w:t>
      </w:r>
    </w:p>
    <w:p w:rsidR="003D0091" w:rsidRPr="003D0091" w:rsidRDefault="003D0091" w:rsidP="00C961F6">
      <w:pPr>
        <w:pStyle w:val="ListParagraph"/>
        <w:numPr>
          <w:ilvl w:val="0"/>
          <w:numId w:val="5"/>
        </w:numPr>
        <w:tabs>
          <w:tab w:val="left" w:pos="450"/>
        </w:tabs>
        <w:ind w:left="360"/>
        <w:rPr>
          <w:sz w:val="24"/>
        </w:rPr>
      </w:pPr>
      <w:r>
        <w:rPr>
          <w:sz w:val="24"/>
        </w:rPr>
        <w:t xml:space="preserve">Feeding </w:t>
      </w:r>
      <w:r w:rsidRPr="003D0091">
        <w:rPr>
          <w:sz w:val="24"/>
        </w:rPr>
        <w:t>Experiments on rats.</w:t>
      </w:r>
    </w:p>
    <w:p w:rsidR="003D0091" w:rsidRPr="003D0091" w:rsidRDefault="003D0091" w:rsidP="00C961F6">
      <w:pPr>
        <w:pStyle w:val="ListParagraph"/>
        <w:numPr>
          <w:ilvl w:val="0"/>
          <w:numId w:val="5"/>
        </w:numPr>
        <w:ind w:left="360"/>
        <w:rPr>
          <w:sz w:val="24"/>
        </w:rPr>
      </w:pPr>
      <w:r w:rsidRPr="003D0091">
        <w:rPr>
          <w:sz w:val="24"/>
        </w:rPr>
        <w:t xml:space="preserve">Evaluation of active compounds from </w:t>
      </w:r>
      <w:r>
        <w:rPr>
          <w:sz w:val="24"/>
        </w:rPr>
        <w:t>plant and</w:t>
      </w:r>
      <w:r w:rsidRPr="003D0091">
        <w:rPr>
          <w:sz w:val="24"/>
        </w:rPr>
        <w:t xml:space="preserve"> algae as antitumor, antioxidant, antimicrobial and antiviral.</w:t>
      </w:r>
    </w:p>
    <w:p w:rsidR="003D0091" w:rsidRPr="003D0091" w:rsidRDefault="003D0091" w:rsidP="00C961F6">
      <w:pPr>
        <w:pStyle w:val="ListParagraph"/>
        <w:numPr>
          <w:ilvl w:val="0"/>
          <w:numId w:val="5"/>
        </w:numPr>
        <w:tabs>
          <w:tab w:val="left" w:pos="450"/>
        </w:tabs>
        <w:ind w:left="360"/>
        <w:rPr>
          <w:sz w:val="24"/>
        </w:rPr>
      </w:pPr>
      <w:r>
        <w:rPr>
          <w:sz w:val="24"/>
        </w:rPr>
        <w:tab/>
        <w:t xml:space="preserve">Separation and purification of active compounds </w:t>
      </w:r>
      <w:r w:rsidRPr="003D0091">
        <w:rPr>
          <w:sz w:val="24"/>
        </w:rPr>
        <w:t>from plants by column and TLC chromatography.</w:t>
      </w:r>
    </w:p>
    <w:p w:rsidR="003D0091" w:rsidRPr="003D0091" w:rsidRDefault="003D0091" w:rsidP="00C961F6">
      <w:pPr>
        <w:pStyle w:val="ListParagraph"/>
        <w:numPr>
          <w:ilvl w:val="0"/>
          <w:numId w:val="5"/>
        </w:numPr>
        <w:ind w:left="360"/>
        <w:rPr>
          <w:sz w:val="24"/>
        </w:rPr>
      </w:pPr>
      <w:r w:rsidRPr="003D0091">
        <w:rPr>
          <w:sz w:val="24"/>
        </w:rPr>
        <w:t xml:space="preserve"> Identification </w:t>
      </w:r>
      <w:r>
        <w:rPr>
          <w:sz w:val="24"/>
        </w:rPr>
        <w:t>of active compounds from plants by using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</w:t>
      </w:r>
      <w:r w:rsidRPr="003D0091">
        <w:rPr>
          <w:sz w:val="24"/>
        </w:rPr>
        <w:t>HPLC - GC/MS-    LC/MS -    IR.</w:t>
      </w:r>
    </w:p>
    <w:p w:rsidR="00BE5951" w:rsidRPr="00473AB5" w:rsidRDefault="00BE5951" w:rsidP="00473AB5">
      <w:pPr>
        <w:tabs>
          <w:tab w:val="left" w:pos="1167"/>
        </w:tabs>
        <w:rPr>
          <w:sz w:val="24"/>
        </w:rPr>
      </w:pPr>
    </w:p>
    <w:p w:rsidR="00C115A9" w:rsidRPr="002041BD" w:rsidRDefault="00DF7F70" w:rsidP="002041BD">
      <w:pPr>
        <w:pStyle w:val="Heading1"/>
        <w:spacing w:line="364" w:lineRule="exact"/>
        <w:ind w:left="0"/>
      </w:pPr>
      <w:r>
        <w:t>Conferences &amp; Workshops:</w:t>
      </w:r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1-</w:t>
      </w:r>
      <w:r w:rsidRPr="002041BD">
        <w:rPr>
          <w:szCs w:val="22"/>
        </w:rPr>
        <w:tab/>
        <w:t>Agricultural Biology Research Division Conference “Agricultural development in Sinai”.2012.</w:t>
      </w:r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2-</w:t>
      </w:r>
      <w:r w:rsidRPr="002041BD">
        <w:rPr>
          <w:szCs w:val="22"/>
        </w:rPr>
        <w:tab/>
        <w:t xml:space="preserve">Third scientific forum of Agriculture and Biology Research Division “Grain production between hope and reality”. </w:t>
      </w:r>
      <w:proofErr w:type="gramStart"/>
      <w:r w:rsidRPr="002041BD">
        <w:rPr>
          <w:szCs w:val="22"/>
        </w:rPr>
        <w:t>organized</w:t>
      </w:r>
      <w:proofErr w:type="gramEnd"/>
      <w:r w:rsidRPr="002041BD">
        <w:rPr>
          <w:szCs w:val="22"/>
        </w:rPr>
        <w:t xml:space="preserve"> by agricultural and biological research division. National Research Centre Cairo Egypt, 30/1/2013.</w:t>
      </w:r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3-</w:t>
      </w:r>
      <w:r w:rsidRPr="002041BD">
        <w:rPr>
          <w:szCs w:val="22"/>
        </w:rPr>
        <w:tab/>
        <w:t xml:space="preserve">Fourth scientific forum of Agriculture and Biology Research Division “Importance &amp; Methods of applying to get Invention patent”. </w:t>
      </w:r>
      <w:proofErr w:type="gramStart"/>
      <w:r w:rsidRPr="002041BD">
        <w:rPr>
          <w:szCs w:val="22"/>
        </w:rPr>
        <w:t>organized</w:t>
      </w:r>
      <w:proofErr w:type="gramEnd"/>
      <w:r w:rsidRPr="002041BD">
        <w:rPr>
          <w:szCs w:val="22"/>
        </w:rPr>
        <w:t xml:space="preserve"> by agricultural and biological research division. National Research Centre Cairo Egypt, 18/2/2013.</w:t>
      </w:r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4-</w:t>
      </w:r>
      <w:r w:rsidRPr="002041BD">
        <w:rPr>
          <w:szCs w:val="22"/>
        </w:rPr>
        <w:tab/>
        <w:t>'Conservation and Sustainable use of Egyptian Medicinal Plants using Biotechnological Approaches' Organized by the Science and Technology Fund and Tanta university (May 31,2015).</w:t>
      </w:r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5-</w:t>
      </w:r>
      <w:r w:rsidRPr="002041BD">
        <w:rPr>
          <w:szCs w:val="22"/>
        </w:rPr>
        <w:tab/>
        <w:t xml:space="preserve">  ' Agriculture and Environment for Sustainable Development' organized by agricultural and biological research division. National Research Centre Cairo Egypt</w:t>
      </w:r>
      <w:proofErr w:type="gramStart"/>
      <w:r w:rsidRPr="002041BD">
        <w:rPr>
          <w:szCs w:val="22"/>
        </w:rPr>
        <w:t>.(</w:t>
      </w:r>
      <w:proofErr w:type="gramEnd"/>
      <w:r w:rsidRPr="002041BD">
        <w:rPr>
          <w:szCs w:val="22"/>
        </w:rPr>
        <w:t>May 25-27,2015) .</w:t>
      </w:r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6-</w:t>
      </w:r>
      <w:r w:rsidRPr="002041BD">
        <w:rPr>
          <w:szCs w:val="22"/>
        </w:rPr>
        <w:tab/>
        <w:t xml:space="preserve">"Utilization of Algae for the Production of Biodiesel and </w:t>
      </w:r>
      <w:proofErr w:type="spellStart"/>
      <w:r w:rsidRPr="002041BD">
        <w:rPr>
          <w:szCs w:val="22"/>
        </w:rPr>
        <w:t>Nutraceuticals</w:t>
      </w:r>
      <w:proofErr w:type="spellEnd"/>
      <w:r w:rsidRPr="002041BD">
        <w:rPr>
          <w:szCs w:val="22"/>
        </w:rPr>
        <w:t>" Workshop in National Research Centre Cairo Egypt</w:t>
      </w:r>
      <w:proofErr w:type="gramStart"/>
      <w:r w:rsidRPr="002041BD">
        <w:rPr>
          <w:szCs w:val="22"/>
        </w:rPr>
        <w:t>.(</w:t>
      </w:r>
      <w:proofErr w:type="gramEnd"/>
      <w:r w:rsidRPr="002041BD">
        <w:rPr>
          <w:szCs w:val="22"/>
        </w:rPr>
        <w:t>May 18, 2015).</w:t>
      </w:r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7-</w:t>
      </w:r>
      <w:r w:rsidRPr="002041BD">
        <w:rPr>
          <w:szCs w:val="22"/>
        </w:rPr>
        <w:tab/>
        <w:t xml:space="preserve">The 12th National Conference"  Role of Biochemistry and Molecular Biology in Drug Discovery and Disease Diagnosis" organized by National Committee for Biochemistry and Molecular Biology. </w:t>
      </w:r>
      <w:proofErr w:type="gramStart"/>
      <w:r w:rsidRPr="002041BD">
        <w:rPr>
          <w:szCs w:val="22"/>
        </w:rPr>
        <w:t xml:space="preserve">Held on March15-17, 2015 at Guest House </w:t>
      </w:r>
      <w:proofErr w:type="spellStart"/>
      <w:r w:rsidRPr="002041BD">
        <w:rPr>
          <w:szCs w:val="22"/>
        </w:rPr>
        <w:t>Ain</w:t>
      </w:r>
      <w:proofErr w:type="spellEnd"/>
      <w:r w:rsidRPr="002041BD">
        <w:rPr>
          <w:szCs w:val="22"/>
        </w:rPr>
        <w:t xml:space="preserve"> Shams University.</w:t>
      </w:r>
      <w:proofErr w:type="gramEnd"/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8-</w:t>
      </w:r>
      <w:r w:rsidRPr="002041BD">
        <w:rPr>
          <w:szCs w:val="22"/>
        </w:rPr>
        <w:tab/>
      </w:r>
      <w:proofErr w:type="gramStart"/>
      <w:r w:rsidRPr="002041BD">
        <w:rPr>
          <w:szCs w:val="22"/>
        </w:rPr>
        <w:t>" In</w:t>
      </w:r>
      <w:proofErr w:type="gramEnd"/>
      <w:r w:rsidRPr="002041BD">
        <w:rPr>
          <w:szCs w:val="22"/>
        </w:rPr>
        <w:t xml:space="preserve"> recognition of attending Chemical Lab Safety and Security –Symposium " organized by agricultural and biological research division. National Research Centre Cairo Egypt, (January 28th 2015).</w:t>
      </w:r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9-</w:t>
      </w:r>
      <w:r w:rsidRPr="002041BD">
        <w:rPr>
          <w:szCs w:val="22"/>
        </w:rPr>
        <w:tab/>
        <w:t>" Forum of Innovations in Agriculture" organized by agricultural and biological research division. National Research Centre Cairo Egypt</w:t>
      </w:r>
      <w:proofErr w:type="gramStart"/>
      <w:r w:rsidRPr="002041BD">
        <w:rPr>
          <w:szCs w:val="22"/>
        </w:rPr>
        <w:t>,(</w:t>
      </w:r>
      <w:proofErr w:type="gramEnd"/>
      <w:r w:rsidRPr="002041BD">
        <w:rPr>
          <w:szCs w:val="22"/>
        </w:rPr>
        <w:t>27-28 January , )2015</w:t>
      </w:r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10-</w:t>
      </w:r>
      <w:r w:rsidRPr="002041BD">
        <w:rPr>
          <w:szCs w:val="22"/>
        </w:rPr>
        <w:tab/>
        <w:t xml:space="preserve">" Conservation and Sustainable use of Egyptian Medicinal Plants using Biotechnological Approaches" Organized by the Science and Technology Fund and </w:t>
      </w:r>
      <w:proofErr w:type="spellStart"/>
      <w:r w:rsidRPr="002041BD">
        <w:rPr>
          <w:szCs w:val="22"/>
        </w:rPr>
        <w:t>Tantha</w:t>
      </w:r>
      <w:proofErr w:type="spellEnd"/>
      <w:r w:rsidRPr="002041BD">
        <w:rPr>
          <w:szCs w:val="22"/>
        </w:rPr>
        <w:t xml:space="preserve"> university (May 31, 2015).</w:t>
      </w:r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11-</w:t>
      </w:r>
      <w:r w:rsidRPr="002041BD">
        <w:rPr>
          <w:szCs w:val="22"/>
        </w:rPr>
        <w:tab/>
        <w:t>"Agriculture and Environment for Sustainable Development' organized by agricultural and biological research division. National Research Centre Cairo Egypt</w:t>
      </w:r>
      <w:proofErr w:type="gramStart"/>
      <w:r w:rsidRPr="002041BD">
        <w:rPr>
          <w:szCs w:val="22"/>
        </w:rPr>
        <w:t>.(</w:t>
      </w:r>
      <w:proofErr w:type="gramEnd"/>
      <w:r w:rsidRPr="002041BD">
        <w:rPr>
          <w:szCs w:val="22"/>
        </w:rPr>
        <w:t>May 25-27,2015) .</w:t>
      </w:r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12-</w:t>
      </w:r>
      <w:r w:rsidRPr="002041BD">
        <w:rPr>
          <w:szCs w:val="22"/>
        </w:rPr>
        <w:tab/>
        <w:t xml:space="preserve">"Utilization of Algae for the Production of Biodiesel and </w:t>
      </w:r>
      <w:proofErr w:type="spellStart"/>
      <w:r w:rsidRPr="002041BD">
        <w:rPr>
          <w:szCs w:val="22"/>
        </w:rPr>
        <w:t>Nutraceuticals</w:t>
      </w:r>
      <w:proofErr w:type="spellEnd"/>
      <w:r w:rsidRPr="002041BD">
        <w:rPr>
          <w:szCs w:val="22"/>
        </w:rPr>
        <w:t>" Workshop in National Research Centre Cairo Egypt</w:t>
      </w:r>
      <w:proofErr w:type="gramStart"/>
      <w:r w:rsidRPr="002041BD">
        <w:rPr>
          <w:szCs w:val="22"/>
        </w:rPr>
        <w:t>.(</w:t>
      </w:r>
      <w:proofErr w:type="gramEnd"/>
      <w:r w:rsidRPr="002041BD">
        <w:rPr>
          <w:szCs w:val="22"/>
        </w:rPr>
        <w:t>May 18, 2015).</w:t>
      </w:r>
    </w:p>
    <w:p w:rsidR="002041BD" w:rsidRPr="002041BD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13-</w:t>
      </w:r>
      <w:r w:rsidRPr="002041BD">
        <w:rPr>
          <w:szCs w:val="22"/>
        </w:rPr>
        <w:tab/>
        <w:t xml:space="preserve">The 12th National Conference"  Role of Biochemistry and Molecular Biology in Drug Discovery and Disease Diagnosis" organized by National Committee for Biochemistry and Molecular Biology. </w:t>
      </w:r>
      <w:proofErr w:type="gramStart"/>
      <w:r w:rsidRPr="002041BD">
        <w:rPr>
          <w:szCs w:val="22"/>
        </w:rPr>
        <w:t xml:space="preserve">Held on March15-17, 2015 at Guest House </w:t>
      </w:r>
      <w:proofErr w:type="spellStart"/>
      <w:r w:rsidRPr="002041BD">
        <w:rPr>
          <w:szCs w:val="22"/>
        </w:rPr>
        <w:t>Ain</w:t>
      </w:r>
      <w:proofErr w:type="spellEnd"/>
      <w:r w:rsidRPr="002041BD">
        <w:rPr>
          <w:szCs w:val="22"/>
        </w:rPr>
        <w:t xml:space="preserve"> Shams University.</w:t>
      </w:r>
      <w:proofErr w:type="gramEnd"/>
    </w:p>
    <w:p w:rsidR="00417AC4" w:rsidRPr="00C115A9" w:rsidRDefault="002041BD" w:rsidP="002041BD">
      <w:pPr>
        <w:pStyle w:val="BodyText"/>
        <w:spacing w:before="6"/>
        <w:ind w:left="360"/>
        <w:rPr>
          <w:szCs w:val="22"/>
        </w:rPr>
      </w:pPr>
      <w:r w:rsidRPr="002041BD">
        <w:rPr>
          <w:szCs w:val="22"/>
        </w:rPr>
        <w:t>14-</w:t>
      </w:r>
      <w:r w:rsidRPr="002041BD">
        <w:rPr>
          <w:szCs w:val="22"/>
        </w:rPr>
        <w:tab/>
        <w:t>“In recognition of attending Chemical Lab Safety and Security –Symposium “organized by agricultural and biological research division. National Research Centre Cairo Egypt, (January 28th 2015).</w:t>
      </w:r>
    </w:p>
    <w:p w:rsidR="008D30CC" w:rsidRPr="00C115A9" w:rsidRDefault="008D30CC" w:rsidP="00C115A9">
      <w:pPr>
        <w:pStyle w:val="BodyText"/>
        <w:spacing w:before="6"/>
        <w:ind w:left="360"/>
        <w:rPr>
          <w:szCs w:val="22"/>
        </w:rPr>
      </w:pPr>
    </w:p>
    <w:p w:rsidR="008D30CC" w:rsidRDefault="008D30CC" w:rsidP="000F4AD1">
      <w:pPr>
        <w:rPr>
          <w:rFonts w:ascii="Arial"/>
          <w:b/>
          <w:sz w:val="24"/>
        </w:rPr>
      </w:pPr>
      <w:bookmarkStart w:id="0" w:name="_GoBack"/>
      <w:bookmarkEnd w:id="0"/>
    </w:p>
    <w:p w:rsidR="00BE5951" w:rsidRDefault="00DF7F70" w:rsidP="000F4AD1">
      <w:pPr>
        <w:rPr>
          <w:b/>
          <w:sz w:val="32"/>
        </w:rPr>
      </w:pPr>
      <w:r>
        <w:rPr>
          <w:rFonts w:ascii="Arial"/>
          <w:b/>
          <w:sz w:val="24"/>
        </w:rPr>
        <w:t>Participation in national &amp; international research projects</w:t>
      </w:r>
      <w:r>
        <w:rPr>
          <w:b/>
          <w:sz w:val="32"/>
        </w:rPr>
        <w:t>:</w:t>
      </w:r>
    </w:p>
    <w:p w:rsidR="00BE5951" w:rsidRDefault="00BE5951">
      <w:pPr>
        <w:pStyle w:val="BodyText"/>
        <w:ind w:left="0" w:firstLine="0"/>
        <w:jc w:val="left"/>
        <w:rPr>
          <w:b/>
          <w:sz w:val="20"/>
        </w:rPr>
      </w:pPr>
    </w:p>
    <w:p w:rsidR="00BE5951" w:rsidRDefault="00BE5951">
      <w:pPr>
        <w:pStyle w:val="BodyText"/>
        <w:spacing w:before="11"/>
        <w:ind w:left="0" w:firstLine="0"/>
        <w:jc w:val="left"/>
        <w:rPr>
          <w:b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4753"/>
        <w:gridCol w:w="1369"/>
        <w:gridCol w:w="1620"/>
      </w:tblGrid>
      <w:tr w:rsidR="00BE5951">
        <w:trPr>
          <w:trHeight w:val="395"/>
        </w:trPr>
        <w:tc>
          <w:tcPr>
            <w:tcW w:w="1274" w:type="dxa"/>
            <w:tcBorders>
              <w:bottom w:val="single" w:sz="4" w:space="0" w:color="000000"/>
            </w:tcBorders>
          </w:tcPr>
          <w:p w:rsidR="00BE5951" w:rsidRDefault="00DF7F70">
            <w:pPr>
              <w:pStyle w:val="TableParagraph"/>
              <w:spacing w:before="56"/>
              <w:ind w:left="10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4753" w:type="dxa"/>
            <w:tcBorders>
              <w:bottom w:val="single" w:sz="4" w:space="0" w:color="000000"/>
            </w:tcBorders>
            <w:shd w:val="clear" w:color="auto" w:fill="F1F1F1"/>
          </w:tcPr>
          <w:p w:rsidR="00BE5951" w:rsidRDefault="00DF7F70">
            <w:pPr>
              <w:pStyle w:val="TableParagraph"/>
              <w:spacing w:before="56"/>
              <w:ind w:left="1757" w:right="1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 title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BE5951" w:rsidRDefault="00DF7F70">
            <w:pPr>
              <w:pStyle w:val="TableParagraph"/>
              <w:spacing w:before="56"/>
              <w:ind w:left="26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1F1F1"/>
          </w:tcPr>
          <w:p w:rsidR="00BE5951" w:rsidRDefault="00DF7F70">
            <w:pPr>
              <w:pStyle w:val="TableParagraph"/>
              <w:spacing w:before="5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Funder</w:t>
            </w:r>
          </w:p>
        </w:tc>
      </w:tr>
      <w:tr w:rsidR="00D05FDE">
        <w:trPr>
          <w:trHeight w:val="1226"/>
        </w:trPr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05FDE" w:rsidRDefault="00D05FDE" w:rsidP="008C210A">
            <w:pPr>
              <w:pStyle w:val="TableParagraph"/>
              <w:spacing w:before="61"/>
              <w:ind w:left="127"/>
              <w:rPr>
                <w:sz w:val="24"/>
              </w:rPr>
            </w:pPr>
            <w:r>
              <w:rPr>
                <w:sz w:val="24"/>
              </w:rPr>
              <w:t>2016-2019</w:t>
            </w:r>
          </w:p>
        </w:tc>
        <w:tc>
          <w:tcPr>
            <w:tcW w:w="4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D05FDE" w:rsidRDefault="00D05FDE" w:rsidP="008C210A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Propagation of economic importance ornamental and woody plants using new applications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 w:rsidR="00D05FDE" w:rsidRDefault="00D05FDE" w:rsidP="008C210A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D05FDE" w:rsidRDefault="00D05FDE" w:rsidP="008C21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NRC</w:t>
            </w:r>
          </w:p>
        </w:tc>
      </w:tr>
      <w:tr w:rsidR="00D05FDE">
        <w:trPr>
          <w:trHeight w:val="1226"/>
        </w:trPr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05FDE" w:rsidRDefault="00D05FDE" w:rsidP="009C631D">
            <w:pPr>
              <w:pStyle w:val="TableParagraph"/>
              <w:spacing w:before="54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2014-2017</w:t>
            </w:r>
          </w:p>
        </w:tc>
        <w:tc>
          <w:tcPr>
            <w:tcW w:w="4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D05FDE" w:rsidRDefault="00C45ADF">
            <w:pPr>
              <w:pStyle w:val="TableParagraph"/>
              <w:spacing w:before="54"/>
              <w:ind w:left="113" w:right="104"/>
              <w:jc w:val="both"/>
              <w:rPr>
                <w:sz w:val="24"/>
              </w:rPr>
            </w:pPr>
            <w:r>
              <w:t xml:space="preserve">Improvement of production novel small peptides and </w:t>
            </w:r>
            <w:proofErr w:type="spellStart"/>
            <w:r>
              <w:t>phyto</w:t>
            </w:r>
            <w:proofErr w:type="spellEnd"/>
            <w:r>
              <w:t xml:space="preserve">-steroids from algae for </w:t>
            </w:r>
            <w:proofErr w:type="spellStart"/>
            <w:r>
              <w:t>nutraceuticals</w:t>
            </w:r>
            <w:proofErr w:type="spellEnd"/>
            <w:r>
              <w:t xml:space="preserve"> and functional foods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 w:rsidR="00D05FDE" w:rsidRDefault="00D05FDE">
            <w:pPr>
              <w:pStyle w:val="TableParagraph"/>
              <w:spacing w:before="54"/>
              <w:ind w:left="260" w:right="255"/>
              <w:jc w:val="center"/>
              <w:rPr>
                <w:sz w:val="24"/>
              </w:rPr>
            </w:pPr>
            <w:r>
              <w:t>Co-PI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D05FDE" w:rsidRDefault="00D05FDE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NRC</w:t>
            </w:r>
          </w:p>
        </w:tc>
      </w:tr>
      <w:tr w:rsidR="00D05FDE">
        <w:trPr>
          <w:trHeight w:val="1224"/>
        </w:trPr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05FDE" w:rsidRDefault="00D05FDE" w:rsidP="008C210A">
            <w:pPr>
              <w:pStyle w:val="TableParagraph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2013-2016</w:t>
            </w:r>
          </w:p>
        </w:tc>
        <w:tc>
          <w:tcPr>
            <w:tcW w:w="4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D05FDE" w:rsidRDefault="00D05FDE" w:rsidP="008C210A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sz w:val="24"/>
              </w:rPr>
              <w:t>Maximization of the agricultural wastes of food industries as a source of bioactive compounds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 w:rsidR="00D05FDE" w:rsidRDefault="00D05FDE" w:rsidP="008C210A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D05FDE" w:rsidRDefault="00D05FDE" w:rsidP="008C210A">
            <w:pPr>
              <w:pStyle w:val="TableParagraph"/>
              <w:spacing w:line="292" w:lineRule="auto"/>
              <w:ind w:left="112" w:right="427"/>
              <w:rPr>
                <w:sz w:val="24"/>
              </w:rPr>
            </w:pPr>
            <w:r>
              <w:rPr>
                <w:sz w:val="24"/>
              </w:rPr>
              <w:t>NRC</w:t>
            </w:r>
          </w:p>
        </w:tc>
      </w:tr>
      <w:tr w:rsidR="00D05FDE">
        <w:trPr>
          <w:trHeight w:val="1224"/>
        </w:trPr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05FDE" w:rsidRDefault="00D05FDE" w:rsidP="00D05FDE">
            <w:pPr>
              <w:pStyle w:val="TableParagraph"/>
              <w:spacing w:before="61"/>
              <w:ind w:left="127"/>
              <w:rPr>
                <w:sz w:val="24"/>
              </w:rPr>
            </w:pPr>
            <w:r>
              <w:rPr>
                <w:sz w:val="24"/>
              </w:rPr>
              <w:t>2013-2016</w:t>
            </w:r>
          </w:p>
        </w:tc>
        <w:tc>
          <w:tcPr>
            <w:tcW w:w="4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D05FDE" w:rsidRDefault="00D05FDE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t xml:space="preserve">Biotechnology in Evaluation and </w:t>
            </w:r>
            <w:proofErr w:type="spellStart"/>
            <w:r>
              <w:t>Micropropagation</w:t>
            </w:r>
            <w:proofErr w:type="spellEnd"/>
            <w:r>
              <w:t xml:space="preserve"> of High Production Jojoba Clones Growing in Egypt and Genetic Description.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 w:rsidR="00D05FDE" w:rsidRDefault="00D05FDE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D05FDE" w:rsidRDefault="00D05FDE" w:rsidP="00417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NRC</w:t>
            </w:r>
          </w:p>
        </w:tc>
      </w:tr>
      <w:tr w:rsidR="00D05FDE">
        <w:trPr>
          <w:trHeight w:val="1224"/>
        </w:trPr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05FDE" w:rsidRDefault="00D05FDE" w:rsidP="00D05FDE">
            <w:pPr>
              <w:pStyle w:val="TableParagraph"/>
              <w:spacing w:before="61"/>
              <w:ind w:left="127"/>
              <w:rPr>
                <w:sz w:val="24"/>
              </w:rPr>
            </w:pPr>
            <w:r>
              <w:rPr>
                <w:sz w:val="24"/>
              </w:rPr>
              <w:t>2013-2016</w:t>
            </w:r>
          </w:p>
        </w:tc>
        <w:tc>
          <w:tcPr>
            <w:tcW w:w="4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D05FDE" w:rsidRDefault="00C45ADF">
            <w:pPr>
              <w:pStyle w:val="TableParagraph"/>
              <w:ind w:left="113" w:right="104"/>
              <w:jc w:val="both"/>
              <w:rPr>
                <w:sz w:val="24"/>
              </w:rPr>
            </w:pPr>
            <w:proofErr w:type="spellStart"/>
            <w:r>
              <w:t>Hepatorenal</w:t>
            </w:r>
            <w:proofErr w:type="spellEnd"/>
            <w:r>
              <w:t xml:space="preserve"> Syndrome: Biochemical and Nutritional Studies and Potential Benefits of Functional Foods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 w:rsidR="00D05FDE" w:rsidRDefault="00D05FDE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D05FDE" w:rsidRDefault="00D05FDE" w:rsidP="00417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NRC</w:t>
            </w:r>
          </w:p>
        </w:tc>
      </w:tr>
      <w:tr w:rsidR="00D05FDE">
        <w:trPr>
          <w:trHeight w:val="1224"/>
        </w:trPr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05FDE" w:rsidRDefault="00D05FDE" w:rsidP="00D05FDE">
            <w:pPr>
              <w:pStyle w:val="TableParagraph"/>
              <w:spacing w:before="61"/>
              <w:ind w:left="127"/>
              <w:rPr>
                <w:sz w:val="24"/>
              </w:rPr>
            </w:pPr>
            <w:r>
              <w:rPr>
                <w:sz w:val="24"/>
              </w:rPr>
              <w:t>2013-2016</w:t>
            </w:r>
          </w:p>
        </w:tc>
        <w:tc>
          <w:tcPr>
            <w:tcW w:w="4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D05FDE" w:rsidRDefault="00D05FDE">
            <w:pPr>
              <w:pStyle w:val="TableParagraph"/>
              <w:ind w:left="113" w:right="104"/>
              <w:jc w:val="both"/>
            </w:pPr>
            <w:r>
              <w:t>Integrated management of nematode pests and pre- and post-harvest diseases of economically important crops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 w:rsidR="00D05FDE" w:rsidRDefault="00D05FDE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D05FDE" w:rsidRDefault="00D05FDE" w:rsidP="00417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NRC</w:t>
            </w:r>
          </w:p>
        </w:tc>
      </w:tr>
      <w:tr w:rsidR="00C45ADF">
        <w:trPr>
          <w:trHeight w:val="1224"/>
        </w:trPr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C45ADF" w:rsidRDefault="00C45ADF" w:rsidP="00D05FDE">
            <w:pPr>
              <w:pStyle w:val="TableParagraph"/>
              <w:spacing w:before="61"/>
              <w:ind w:left="127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4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C45ADF" w:rsidRDefault="00C45ADF">
            <w:pPr>
              <w:pStyle w:val="TableParagraph"/>
              <w:ind w:left="113" w:right="104"/>
              <w:jc w:val="both"/>
            </w:pPr>
            <w:r>
              <w:t>Antivirus and anticancer activities of sterols from some Egyptian marine algae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 w:rsidR="00C45ADF" w:rsidRDefault="00C45ADF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PI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C45ADF" w:rsidRDefault="00C45ADF" w:rsidP="00417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NRC</w:t>
            </w:r>
          </w:p>
        </w:tc>
      </w:tr>
    </w:tbl>
    <w:p w:rsidR="00BE5951" w:rsidRDefault="00BE5951">
      <w:pPr>
        <w:rPr>
          <w:sz w:val="24"/>
        </w:rPr>
        <w:sectPr w:rsidR="00BE5951">
          <w:pgSz w:w="11910" w:h="16840"/>
          <w:pgMar w:top="1300" w:right="480" w:bottom="280" w:left="1680" w:header="720" w:footer="720" w:gutter="0"/>
          <w:cols w:space="720"/>
        </w:sectPr>
      </w:pPr>
    </w:p>
    <w:p w:rsidR="00BE5951" w:rsidRDefault="00BE5951">
      <w:pPr>
        <w:pStyle w:val="BodyText"/>
        <w:spacing w:before="3"/>
        <w:ind w:left="0" w:firstLine="0"/>
        <w:jc w:val="left"/>
        <w:rPr>
          <w:b/>
          <w:sz w:val="13"/>
        </w:rPr>
      </w:pPr>
    </w:p>
    <w:p w:rsidR="00BE5951" w:rsidRDefault="00930773" w:rsidP="000F4AD1">
      <w:pPr>
        <w:pStyle w:val="Heading1"/>
        <w:spacing w:before="86"/>
      </w:pPr>
      <w:r>
        <w:t xml:space="preserve">  </w:t>
      </w:r>
      <w:r w:rsidR="00DF7F70">
        <w:t>List of international publications:</w:t>
      </w:r>
    </w:p>
    <w:p w:rsidR="00567DAF" w:rsidRPr="00567DAF" w:rsidRDefault="0013605A" w:rsidP="00567DAF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r w:rsidRPr="0013605A">
        <w:rPr>
          <w:bCs/>
          <w:sz w:val="24"/>
        </w:rPr>
        <w:tab/>
      </w:r>
      <w:r w:rsidR="00567DAF" w:rsidRPr="00567DAF">
        <w:rPr>
          <w:bCs/>
          <w:sz w:val="24"/>
        </w:rPr>
        <w:t xml:space="preserve">El </w:t>
      </w:r>
      <w:proofErr w:type="spellStart"/>
      <w:r w:rsidR="00567DAF" w:rsidRPr="00567DAF">
        <w:rPr>
          <w:bCs/>
          <w:sz w:val="24"/>
        </w:rPr>
        <w:t>Baroty</w:t>
      </w:r>
      <w:proofErr w:type="spellEnd"/>
      <w:r w:rsidR="00567DAF" w:rsidRPr="00567DAF">
        <w:rPr>
          <w:bCs/>
          <w:sz w:val="24"/>
        </w:rPr>
        <w:t xml:space="preserve"> G.S., El </w:t>
      </w:r>
      <w:proofErr w:type="spellStart"/>
      <w:r w:rsidR="00567DAF" w:rsidRPr="00567DAF">
        <w:rPr>
          <w:bCs/>
          <w:sz w:val="24"/>
        </w:rPr>
        <w:t>Baz</w:t>
      </w:r>
      <w:proofErr w:type="spellEnd"/>
      <w:r w:rsidR="00567DAF" w:rsidRPr="00567DAF">
        <w:rPr>
          <w:bCs/>
          <w:sz w:val="24"/>
        </w:rPr>
        <w:t xml:space="preserve">, F.K., </w:t>
      </w:r>
      <w:proofErr w:type="spellStart"/>
      <w:r w:rsidR="00567DAF" w:rsidRPr="00567DAF">
        <w:rPr>
          <w:bCs/>
          <w:sz w:val="24"/>
        </w:rPr>
        <w:t>Abd-Elmoein</w:t>
      </w:r>
      <w:proofErr w:type="spellEnd"/>
      <w:r w:rsidR="00567DAF" w:rsidRPr="00567DAF">
        <w:rPr>
          <w:bCs/>
          <w:sz w:val="24"/>
        </w:rPr>
        <w:t xml:space="preserve"> I., </w:t>
      </w:r>
      <w:proofErr w:type="spellStart"/>
      <w:r w:rsidR="00567DAF" w:rsidRPr="00567DAF">
        <w:rPr>
          <w:bCs/>
          <w:sz w:val="24"/>
        </w:rPr>
        <w:t>Abd</w:t>
      </w:r>
      <w:proofErr w:type="spellEnd"/>
      <w:r w:rsidR="00567DAF" w:rsidRPr="00567DAF">
        <w:rPr>
          <w:bCs/>
          <w:sz w:val="24"/>
        </w:rPr>
        <w:t xml:space="preserve"> El-</w:t>
      </w:r>
      <w:proofErr w:type="spellStart"/>
      <w:r w:rsidR="00567DAF" w:rsidRPr="00567DAF">
        <w:rPr>
          <w:bCs/>
          <w:sz w:val="24"/>
        </w:rPr>
        <w:t>Baky</w:t>
      </w:r>
      <w:proofErr w:type="spellEnd"/>
      <w:r w:rsidR="00567DAF" w:rsidRPr="00567DAF">
        <w:rPr>
          <w:bCs/>
          <w:sz w:val="24"/>
        </w:rPr>
        <w:t xml:space="preserve">, H.  </w:t>
      </w:r>
      <w:proofErr w:type="spellStart"/>
      <w:r w:rsidR="00567DAF" w:rsidRPr="00567DAF">
        <w:rPr>
          <w:bCs/>
          <w:sz w:val="24"/>
        </w:rPr>
        <w:t>Hanaa</w:t>
      </w:r>
      <w:proofErr w:type="spellEnd"/>
      <w:r w:rsidR="00567DAF" w:rsidRPr="00567DAF">
        <w:rPr>
          <w:bCs/>
          <w:sz w:val="24"/>
        </w:rPr>
        <w:t xml:space="preserve">, Ail M.M. and </w:t>
      </w:r>
      <w:proofErr w:type="gramStart"/>
      <w:r w:rsidR="00567DAF" w:rsidRPr="00567DAF">
        <w:rPr>
          <w:b/>
          <w:sz w:val="24"/>
        </w:rPr>
        <w:t>Ibrahim ,</w:t>
      </w:r>
      <w:proofErr w:type="gramEnd"/>
      <w:r w:rsidR="00567DAF" w:rsidRPr="00567DAF">
        <w:rPr>
          <w:b/>
          <w:sz w:val="24"/>
        </w:rPr>
        <w:t xml:space="preserve"> E A.</w:t>
      </w:r>
      <w:r w:rsidR="00567DAF" w:rsidRPr="00567DAF">
        <w:rPr>
          <w:bCs/>
          <w:sz w:val="24"/>
        </w:rPr>
        <w:t xml:space="preserve"> (2011). Evaluation of </w:t>
      </w:r>
      <w:proofErr w:type="spellStart"/>
      <w:r w:rsidR="00567DAF" w:rsidRPr="00567DAF">
        <w:rPr>
          <w:bCs/>
          <w:sz w:val="24"/>
        </w:rPr>
        <w:t>Glycolipids</w:t>
      </w:r>
      <w:proofErr w:type="spellEnd"/>
      <w:r w:rsidR="00567DAF" w:rsidRPr="00567DAF">
        <w:rPr>
          <w:bCs/>
          <w:sz w:val="24"/>
        </w:rPr>
        <w:t xml:space="preserve"> of Some Egyptian Marine Algae as a Source of Bioactive Substances. Int. Res. J. </w:t>
      </w:r>
      <w:proofErr w:type="spellStart"/>
      <w:r w:rsidR="00567DAF" w:rsidRPr="00567DAF">
        <w:rPr>
          <w:bCs/>
          <w:sz w:val="24"/>
        </w:rPr>
        <w:t>Pharma</w:t>
      </w:r>
      <w:proofErr w:type="spellEnd"/>
      <w:r w:rsidR="00567DAF" w:rsidRPr="00567DAF">
        <w:rPr>
          <w:bCs/>
          <w:sz w:val="24"/>
        </w:rPr>
        <w:t>., 2(3) 165-174.</w:t>
      </w:r>
    </w:p>
    <w:p w:rsidR="00BE5951" w:rsidRDefault="0013605A" w:rsidP="00567DAF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/>
          <w:sz w:val="24"/>
          <w:u w:val="thick"/>
        </w:rPr>
      </w:pPr>
      <w:r w:rsidRPr="0013605A">
        <w:rPr>
          <w:bCs/>
          <w:sz w:val="24"/>
        </w:rPr>
        <w:t xml:space="preserve">El </w:t>
      </w:r>
      <w:proofErr w:type="spellStart"/>
      <w:r w:rsidRPr="0013605A">
        <w:rPr>
          <w:bCs/>
          <w:sz w:val="24"/>
        </w:rPr>
        <w:t>Baz</w:t>
      </w:r>
      <w:proofErr w:type="spellEnd"/>
      <w:r w:rsidRPr="0013605A">
        <w:rPr>
          <w:bCs/>
          <w:sz w:val="24"/>
        </w:rPr>
        <w:t xml:space="preserve">, K. F., El </w:t>
      </w:r>
      <w:proofErr w:type="spellStart"/>
      <w:r w:rsidRPr="0013605A">
        <w:rPr>
          <w:bCs/>
          <w:sz w:val="24"/>
        </w:rPr>
        <w:t>Baroty</w:t>
      </w:r>
      <w:proofErr w:type="spellEnd"/>
      <w:r w:rsidRPr="0013605A">
        <w:rPr>
          <w:bCs/>
          <w:sz w:val="24"/>
        </w:rPr>
        <w:t>, S. G</w:t>
      </w:r>
      <w:proofErr w:type="gramStart"/>
      <w:r w:rsidRPr="0013605A">
        <w:rPr>
          <w:bCs/>
          <w:sz w:val="24"/>
        </w:rPr>
        <w:t>,.</w:t>
      </w:r>
      <w:proofErr w:type="gramEnd"/>
      <w:r w:rsidRPr="0013605A">
        <w:rPr>
          <w:bCs/>
          <w:sz w:val="24"/>
        </w:rPr>
        <w:t xml:space="preserve"> </w:t>
      </w:r>
      <w:proofErr w:type="spellStart"/>
      <w:r w:rsidRPr="0013605A">
        <w:rPr>
          <w:bCs/>
          <w:sz w:val="24"/>
        </w:rPr>
        <w:t>Abd</w:t>
      </w:r>
      <w:proofErr w:type="spellEnd"/>
      <w:r w:rsidRPr="0013605A">
        <w:rPr>
          <w:bCs/>
          <w:sz w:val="24"/>
        </w:rPr>
        <w:t xml:space="preserve"> El </w:t>
      </w:r>
      <w:proofErr w:type="spellStart"/>
      <w:r w:rsidRPr="0013605A">
        <w:rPr>
          <w:bCs/>
          <w:sz w:val="24"/>
        </w:rPr>
        <w:t>Baky</w:t>
      </w:r>
      <w:proofErr w:type="spellEnd"/>
      <w:r w:rsidRPr="0013605A">
        <w:rPr>
          <w:bCs/>
          <w:sz w:val="24"/>
        </w:rPr>
        <w:t>, H. H</w:t>
      </w:r>
      <w:proofErr w:type="gramStart"/>
      <w:r w:rsidRPr="0013605A">
        <w:rPr>
          <w:bCs/>
          <w:sz w:val="24"/>
        </w:rPr>
        <w:t>. ,</w:t>
      </w:r>
      <w:proofErr w:type="gramEnd"/>
      <w:r w:rsidRPr="0013605A">
        <w:rPr>
          <w:bCs/>
          <w:sz w:val="24"/>
        </w:rPr>
        <w:t xml:space="preserve"> </w:t>
      </w:r>
      <w:proofErr w:type="spellStart"/>
      <w:r w:rsidRPr="0013605A">
        <w:rPr>
          <w:bCs/>
          <w:sz w:val="24"/>
        </w:rPr>
        <w:t>Abd</w:t>
      </w:r>
      <w:proofErr w:type="spellEnd"/>
      <w:r w:rsidRPr="0013605A">
        <w:rPr>
          <w:bCs/>
          <w:sz w:val="24"/>
        </w:rPr>
        <w:t xml:space="preserve"> El-Salam, I .O. </w:t>
      </w:r>
      <w:r w:rsidRPr="0013605A">
        <w:rPr>
          <w:b/>
          <w:sz w:val="24"/>
          <w:u w:val="single"/>
        </w:rPr>
        <w:t>Ibrahim. E</w:t>
      </w:r>
      <w:r w:rsidR="00567DAF" w:rsidRPr="00567DAF">
        <w:rPr>
          <w:b/>
          <w:sz w:val="24"/>
          <w:u w:val="single"/>
        </w:rPr>
        <w:t xml:space="preserve"> </w:t>
      </w:r>
      <w:r w:rsidR="00567DAF">
        <w:rPr>
          <w:b/>
          <w:sz w:val="24"/>
          <w:u w:val="single"/>
        </w:rPr>
        <w:t>.</w:t>
      </w:r>
      <w:r w:rsidR="00567DAF" w:rsidRPr="0013605A">
        <w:rPr>
          <w:b/>
          <w:sz w:val="24"/>
          <w:u w:val="single"/>
        </w:rPr>
        <w:t>A.</w:t>
      </w:r>
      <w:r w:rsidRPr="0013605A">
        <w:rPr>
          <w:bCs/>
          <w:sz w:val="24"/>
        </w:rPr>
        <w:t xml:space="preserve"> (2013).  Structural characterization and biological activity of </w:t>
      </w:r>
      <w:proofErr w:type="spellStart"/>
      <w:r w:rsidRPr="0013605A">
        <w:rPr>
          <w:bCs/>
          <w:sz w:val="24"/>
        </w:rPr>
        <w:t>sulfolipids</w:t>
      </w:r>
      <w:proofErr w:type="spellEnd"/>
      <w:r w:rsidRPr="0013605A">
        <w:rPr>
          <w:bCs/>
          <w:sz w:val="24"/>
        </w:rPr>
        <w:t xml:space="preserve"> from selected marine algae. </w:t>
      </w:r>
      <w:proofErr w:type="spellStart"/>
      <w:r w:rsidRPr="0013605A">
        <w:rPr>
          <w:bCs/>
          <w:sz w:val="24"/>
        </w:rPr>
        <w:t>Grasas</w:t>
      </w:r>
      <w:proofErr w:type="spellEnd"/>
      <w:r w:rsidRPr="0013605A">
        <w:rPr>
          <w:bCs/>
          <w:sz w:val="24"/>
        </w:rPr>
        <w:t xml:space="preserve"> y </w:t>
      </w:r>
      <w:proofErr w:type="spellStart"/>
      <w:r w:rsidRPr="0013605A">
        <w:rPr>
          <w:bCs/>
          <w:sz w:val="24"/>
        </w:rPr>
        <w:t>Aceites</w:t>
      </w:r>
      <w:proofErr w:type="spellEnd"/>
      <w:r w:rsidRPr="0013605A">
        <w:rPr>
          <w:bCs/>
          <w:sz w:val="24"/>
        </w:rPr>
        <w:t xml:space="preserve">, </w:t>
      </w:r>
      <w:proofErr w:type="spellStart"/>
      <w:r w:rsidRPr="0013605A">
        <w:rPr>
          <w:bCs/>
          <w:sz w:val="24"/>
        </w:rPr>
        <w:t>Vol</w:t>
      </w:r>
      <w:proofErr w:type="spellEnd"/>
      <w:r w:rsidRPr="0013605A">
        <w:rPr>
          <w:bCs/>
          <w:sz w:val="24"/>
        </w:rPr>
        <w:t xml:space="preserve"> 64, No 5:561-571.</w:t>
      </w:r>
    </w:p>
    <w:p w:rsidR="007C2E72" w:rsidRPr="00BE7EEF" w:rsidRDefault="007C2E72" w:rsidP="007C2E72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BE7EEF">
        <w:rPr>
          <w:bCs/>
          <w:sz w:val="24"/>
        </w:rPr>
        <w:t>Abd</w:t>
      </w:r>
      <w:proofErr w:type="spellEnd"/>
      <w:r w:rsidRPr="00BE7EEF">
        <w:rPr>
          <w:bCs/>
          <w:sz w:val="24"/>
        </w:rPr>
        <w:t xml:space="preserve"> El-</w:t>
      </w:r>
      <w:proofErr w:type="spellStart"/>
      <w:r w:rsidRPr="00BE7EEF">
        <w:rPr>
          <w:bCs/>
          <w:sz w:val="24"/>
        </w:rPr>
        <w:t>Baky</w:t>
      </w:r>
      <w:proofErr w:type="spellEnd"/>
      <w:r w:rsidRPr="00BE7EEF">
        <w:rPr>
          <w:bCs/>
          <w:sz w:val="24"/>
        </w:rPr>
        <w:t xml:space="preserve">, H.H., Hussein, M. M. and </w:t>
      </w:r>
      <w:r w:rsidRPr="00BE7EEF">
        <w:rPr>
          <w:b/>
          <w:sz w:val="24"/>
          <w:u w:val="single"/>
        </w:rPr>
        <w:t>Ibrahim, E.A</w:t>
      </w:r>
      <w:proofErr w:type="gramStart"/>
      <w:r w:rsidRPr="00BE7EEF">
        <w:rPr>
          <w:bCs/>
          <w:sz w:val="24"/>
        </w:rPr>
        <w:t>.(</w:t>
      </w:r>
      <w:proofErr w:type="gramEnd"/>
      <w:r w:rsidRPr="00BE7EEF">
        <w:rPr>
          <w:bCs/>
          <w:sz w:val="24"/>
        </w:rPr>
        <w:t xml:space="preserve">2013). Potential of industrial waste water use for </w:t>
      </w:r>
      <w:proofErr w:type="spellStart"/>
      <w:r w:rsidRPr="00BE7EEF">
        <w:rPr>
          <w:bCs/>
          <w:sz w:val="24"/>
        </w:rPr>
        <w:t>jatropha</w:t>
      </w:r>
      <w:proofErr w:type="spellEnd"/>
      <w:r w:rsidRPr="00BE7EEF">
        <w:rPr>
          <w:bCs/>
          <w:sz w:val="24"/>
        </w:rPr>
        <w:t xml:space="preserve"> cultivation in arid land. American Journal of Agricultural and Biological Sciences, 8(4): 350-356</w:t>
      </w:r>
    </w:p>
    <w:p w:rsidR="0013605A" w:rsidRPr="0013605A" w:rsidRDefault="00827E7E" w:rsidP="00827E7E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13605A">
        <w:rPr>
          <w:bCs/>
          <w:sz w:val="24"/>
        </w:rPr>
        <w:t>Abd</w:t>
      </w:r>
      <w:proofErr w:type="spellEnd"/>
      <w:r w:rsidRPr="0013605A">
        <w:rPr>
          <w:bCs/>
          <w:sz w:val="24"/>
        </w:rPr>
        <w:t xml:space="preserve"> El </w:t>
      </w:r>
      <w:proofErr w:type="spellStart"/>
      <w:r w:rsidRPr="0013605A">
        <w:rPr>
          <w:bCs/>
          <w:sz w:val="24"/>
        </w:rPr>
        <w:t>Baky</w:t>
      </w:r>
      <w:proofErr w:type="spellEnd"/>
      <w:r w:rsidRPr="0013605A">
        <w:rPr>
          <w:bCs/>
          <w:sz w:val="24"/>
        </w:rPr>
        <w:t xml:space="preserve">, </w:t>
      </w:r>
      <w:r w:rsidR="0013605A" w:rsidRPr="0013605A">
        <w:rPr>
          <w:bCs/>
          <w:sz w:val="24"/>
        </w:rPr>
        <w:t>H</w:t>
      </w:r>
      <w:r>
        <w:rPr>
          <w:bCs/>
          <w:sz w:val="24"/>
        </w:rPr>
        <w:t>.</w:t>
      </w:r>
      <w:r w:rsidR="0013605A" w:rsidRPr="0013605A">
        <w:rPr>
          <w:bCs/>
          <w:sz w:val="24"/>
        </w:rPr>
        <w:t xml:space="preserve"> H.</w:t>
      </w:r>
      <w:r>
        <w:rPr>
          <w:bCs/>
          <w:sz w:val="24"/>
        </w:rPr>
        <w:t>,</w:t>
      </w:r>
      <w:r w:rsidR="0013605A" w:rsidRPr="0013605A">
        <w:rPr>
          <w:bCs/>
          <w:sz w:val="24"/>
        </w:rPr>
        <w:t xml:space="preserve"> </w:t>
      </w:r>
      <w:r w:rsidRPr="0013605A">
        <w:rPr>
          <w:bCs/>
          <w:sz w:val="24"/>
        </w:rPr>
        <w:t xml:space="preserve">El </w:t>
      </w:r>
      <w:proofErr w:type="spellStart"/>
      <w:r w:rsidRPr="0013605A">
        <w:rPr>
          <w:bCs/>
          <w:sz w:val="24"/>
        </w:rPr>
        <w:t>Baz</w:t>
      </w:r>
      <w:proofErr w:type="spellEnd"/>
      <w:r w:rsidRPr="0013605A">
        <w:rPr>
          <w:bCs/>
          <w:sz w:val="24"/>
        </w:rPr>
        <w:t xml:space="preserve">, </w:t>
      </w:r>
      <w:r w:rsidR="0013605A" w:rsidRPr="0013605A">
        <w:rPr>
          <w:bCs/>
          <w:sz w:val="24"/>
        </w:rPr>
        <w:t>F</w:t>
      </w:r>
      <w:r>
        <w:rPr>
          <w:bCs/>
          <w:sz w:val="24"/>
        </w:rPr>
        <w:t>.</w:t>
      </w:r>
      <w:r w:rsidR="0013605A" w:rsidRPr="0013605A">
        <w:rPr>
          <w:bCs/>
          <w:sz w:val="24"/>
        </w:rPr>
        <w:t xml:space="preserve"> K. </w:t>
      </w:r>
      <w:r w:rsidRPr="0013605A">
        <w:rPr>
          <w:bCs/>
          <w:sz w:val="24"/>
        </w:rPr>
        <w:t xml:space="preserve">El </w:t>
      </w:r>
      <w:proofErr w:type="spellStart"/>
      <w:r w:rsidRPr="0013605A">
        <w:rPr>
          <w:bCs/>
          <w:sz w:val="24"/>
        </w:rPr>
        <w:t>Baroty</w:t>
      </w:r>
      <w:proofErr w:type="spellEnd"/>
      <w:r w:rsidRPr="0013605A">
        <w:rPr>
          <w:bCs/>
          <w:sz w:val="24"/>
        </w:rPr>
        <w:t xml:space="preserve">, </w:t>
      </w:r>
      <w:r w:rsidR="0013605A" w:rsidRPr="0013605A">
        <w:rPr>
          <w:bCs/>
          <w:sz w:val="24"/>
        </w:rPr>
        <w:t>G</w:t>
      </w:r>
      <w:r>
        <w:rPr>
          <w:bCs/>
          <w:sz w:val="24"/>
        </w:rPr>
        <w:t>.</w:t>
      </w:r>
      <w:r w:rsidR="0013605A" w:rsidRPr="0013605A">
        <w:rPr>
          <w:bCs/>
          <w:sz w:val="24"/>
        </w:rPr>
        <w:t xml:space="preserve"> S.</w:t>
      </w:r>
      <w:r>
        <w:rPr>
          <w:bCs/>
          <w:sz w:val="24"/>
        </w:rPr>
        <w:t>,</w:t>
      </w:r>
      <w:r w:rsidR="0013605A" w:rsidRPr="0013605A">
        <w:rPr>
          <w:bCs/>
          <w:sz w:val="24"/>
        </w:rPr>
        <w:t xml:space="preserve"> </w:t>
      </w:r>
      <w:r w:rsidRPr="0013605A">
        <w:rPr>
          <w:bCs/>
          <w:sz w:val="24"/>
        </w:rPr>
        <w:t xml:space="preserve">Asker </w:t>
      </w:r>
      <w:r w:rsidR="0013605A" w:rsidRPr="0013605A">
        <w:rPr>
          <w:bCs/>
          <w:sz w:val="24"/>
        </w:rPr>
        <w:t>M</w:t>
      </w:r>
      <w:r>
        <w:rPr>
          <w:bCs/>
          <w:sz w:val="24"/>
        </w:rPr>
        <w:t>.</w:t>
      </w:r>
      <w:r w:rsidR="0013605A" w:rsidRPr="0013605A">
        <w:rPr>
          <w:bCs/>
          <w:sz w:val="24"/>
        </w:rPr>
        <w:t xml:space="preserve">M. S. and </w:t>
      </w:r>
      <w:r w:rsidR="00A50A04" w:rsidRPr="0013605A">
        <w:rPr>
          <w:b/>
          <w:sz w:val="24"/>
          <w:u w:val="single"/>
        </w:rPr>
        <w:t>Ibrahim</w:t>
      </w:r>
      <w:r w:rsidR="00A50A04">
        <w:rPr>
          <w:b/>
          <w:sz w:val="24"/>
          <w:u w:val="single"/>
        </w:rPr>
        <w:t>,</w:t>
      </w:r>
      <w:r w:rsidR="00A50A04" w:rsidRPr="0013605A">
        <w:rPr>
          <w:b/>
          <w:sz w:val="24"/>
          <w:u w:val="single"/>
        </w:rPr>
        <w:t xml:space="preserve"> </w:t>
      </w:r>
      <w:r w:rsidR="0013605A" w:rsidRPr="0013605A">
        <w:rPr>
          <w:b/>
          <w:sz w:val="24"/>
          <w:u w:val="single"/>
        </w:rPr>
        <w:t>E</w:t>
      </w:r>
      <w:r>
        <w:rPr>
          <w:b/>
          <w:sz w:val="24"/>
          <w:u w:val="single"/>
        </w:rPr>
        <w:t>.</w:t>
      </w:r>
      <w:r w:rsidR="0013605A" w:rsidRPr="0013605A">
        <w:rPr>
          <w:b/>
          <w:sz w:val="24"/>
          <w:u w:val="single"/>
        </w:rPr>
        <w:t xml:space="preserve"> A. </w:t>
      </w:r>
      <w:r w:rsidR="0013605A" w:rsidRPr="0013605A">
        <w:rPr>
          <w:bCs/>
          <w:sz w:val="24"/>
        </w:rPr>
        <w:t xml:space="preserve">(2014).   Phospholipids of some marine microalgae: Identification, antivirus, anticancer and antimicrobial bioactivities. </w:t>
      </w:r>
      <w:proofErr w:type="spellStart"/>
      <w:r w:rsidR="0013605A" w:rsidRPr="0013605A">
        <w:rPr>
          <w:bCs/>
          <w:sz w:val="24"/>
        </w:rPr>
        <w:t>Der</w:t>
      </w:r>
      <w:proofErr w:type="spellEnd"/>
      <w:r w:rsidR="0013605A" w:rsidRPr="0013605A">
        <w:rPr>
          <w:bCs/>
          <w:sz w:val="24"/>
        </w:rPr>
        <w:t xml:space="preserve"> </w:t>
      </w:r>
      <w:proofErr w:type="spellStart"/>
      <w:r w:rsidR="0013605A" w:rsidRPr="0013605A">
        <w:rPr>
          <w:bCs/>
          <w:sz w:val="24"/>
        </w:rPr>
        <w:t>Pharma</w:t>
      </w:r>
      <w:proofErr w:type="spellEnd"/>
      <w:r w:rsidR="0013605A" w:rsidRPr="0013605A">
        <w:rPr>
          <w:bCs/>
          <w:sz w:val="24"/>
        </w:rPr>
        <w:t xml:space="preserve"> </w:t>
      </w:r>
      <w:proofErr w:type="spellStart"/>
      <w:r w:rsidR="0013605A" w:rsidRPr="0013605A">
        <w:rPr>
          <w:bCs/>
          <w:sz w:val="24"/>
        </w:rPr>
        <w:t>Chemica</w:t>
      </w:r>
      <w:proofErr w:type="spellEnd"/>
      <w:r w:rsidR="0013605A" w:rsidRPr="0013605A">
        <w:rPr>
          <w:bCs/>
          <w:sz w:val="24"/>
        </w:rPr>
        <w:t>, 6(6):9-18.</w:t>
      </w:r>
    </w:p>
    <w:p w:rsidR="0013605A" w:rsidRDefault="0013605A" w:rsidP="00BE7EEF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13605A">
        <w:rPr>
          <w:bCs/>
          <w:sz w:val="24"/>
        </w:rPr>
        <w:t>Abd</w:t>
      </w:r>
      <w:proofErr w:type="spellEnd"/>
      <w:r w:rsidRPr="0013605A">
        <w:rPr>
          <w:bCs/>
          <w:sz w:val="24"/>
        </w:rPr>
        <w:t xml:space="preserve"> El </w:t>
      </w:r>
      <w:proofErr w:type="spellStart"/>
      <w:r w:rsidRPr="0013605A">
        <w:rPr>
          <w:bCs/>
          <w:sz w:val="24"/>
        </w:rPr>
        <w:t>Baky</w:t>
      </w:r>
      <w:proofErr w:type="spellEnd"/>
      <w:r w:rsidRPr="0013605A">
        <w:rPr>
          <w:bCs/>
          <w:sz w:val="24"/>
        </w:rPr>
        <w:t xml:space="preserve"> H.H, El-</w:t>
      </w:r>
      <w:proofErr w:type="spellStart"/>
      <w:r w:rsidRPr="0013605A">
        <w:rPr>
          <w:bCs/>
          <w:sz w:val="24"/>
        </w:rPr>
        <w:t>Baroty</w:t>
      </w:r>
      <w:proofErr w:type="spellEnd"/>
      <w:r w:rsidRPr="0013605A">
        <w:rPr>
          <w:bCs/>
          <w:sz w:val="24"/>
        </w:rPr>
        <w:t xml:space="preserve"> G.S, Ibrahim</w:t>
      </w:r>
      <w:r w:rsidR="00BE7EEF">
        <w:rPr>
          <w:bCs/>
          <w:sz w:val="24"/>
        </w:rPr>
        <w:t xml:space="preserve">, </w:t>
      </w:r>
      <w:r w:rsidR="00BE7EEF" w:rsidRPr="0013605A">
        <w:rPr>
          <w:bCs/>
          <w:sz w:val="24"/>
        </w:rPr>
        <w:t xml:space="preserve">E. </w:t>
      </w:r>
      <w:r w:rsidRPr="0013605A">
        <w:rPr>
          <w:bCs/>
          <w:sz w:val="24"/>
        </w:rPr>
        <w:t>A</w:t>
      </w:r>
      <w:r w:rsidR="00BE7EEF">
        <w:rPr>
          <w:bCs/>
          <w:sz w:val="24"/>
        </w:rPr>
        <w:t xml:space="preserve"> </w:t>
      </w:r>
      <w:r w:rsidRPr="0013605A">
        <w:rPr>
          <w:bCs/>
          <w:sz w:val="24"/>
        </w:rPr>
        <w:t xml:space="preserve">and El </w:t>
      </w:r>
      <w:proofErr w:type="spellStart"/>
      <w:r w:rsidRPr="0013605A">
        <w:rPr>
          <w:bCs/>
          <w:sz w:val="24"/>
        </w:rPr>
        <w:t>Baz</w:t>
      </w:r>
      <w:proofErr w:type="spellEnd"/>
      <w:r w:rsidRPr="0013605A">
        <w:rPr>
          <w:bCs/>
          <w:sz w:val="24"/>
        </w:rPr>
        <w:t xml:space="preserve"> F.K. (2014).</w:t>
      </w:r>
      <w:proofErr w:type="spellStart"/>
      <w:r w:rsidRPr="0013605A">
        <w:rPr>
          <w:bCs/>
          <w:sz w:val="24"/>
        </w:rPr>
        <w:t>Cytotoxicity</w:t>
      </w:r>
      <w:proofErr w:type="spellEnd"/>
      <w:r w:rsidRPr="0013605A">
        <w:rPr>
          <w:bCs/>
          <w:sz w:val="24"/>
        </w:rPr>
        <w:t>, Antioxidants and Antimicrobial Activities of Lipids Extracted from Some Marine Algae. Aquaculture Research &amp; Development, 5(7):1-5.</w:t>
      </w:r>
    </w:p>
    <w:p w:rsidR="00A52C61" w:rsidRPr="0013605A" w:rsidRDefault="00A52C61" w:rsidP="00A52C61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A52C61">
        <w:rPr>
          <w:bCs/>
          <w:sz w:val="24"/>
        </w:rPr>
        <w:t>Abd</w:t>
      </w:r>
      <w:proofErr w:type="spellEnd"/>
      <w:r w:rsidRPr="00A52C61">
        <w:rPr>
          <w:bCs/>
          <w:sz w:val="24"/>
        </w:rPr>
        <w:t xml:space="preserve"> El </w:t>
      </w:r>
      <w:proofErr w:type="spellStart"/>
      <w:r w:rsidRPr="00A52C61">
        <w:rPr>
          <w:bCs/>
          <w:sz w:val="24"/>
        </w:rPr>
        <w:t>Baky</w:t>
      </w:r>
      <w:proofErr w:type="spellEnd"/>
      <w:r w:rsidRPr="00A52C61">
        <w:rPr>
          <w:bCs/>
          <w:sz w:val="24"/>
        </w:rPr>
        <w:t>, H.H.</w:t>
      </w:r>
      <w:proofErr w:type="gramStart"/>
      <w:r w:rsidRPr="00A52C61">
        <w:rPr>
          <w:bCs/>
          <w:sz w:val="24"/>
        </w:rPr>
        <w:t>,  El</w:t>
      </w:r>
      <w:proofErr w:type="gramEnd"/>
      <w:r w:rsidRPr="00A52C61">
        <w:rPr>
          <w:bCs/>
          <w:sz w:val="24"/>
        </w:rPr>
        <w:t>-</w:t>
      </w:r>
      <w:proofErr w:type="spellStart"/>
      <w:r w:rsidRPr="00A52C61">
        <w:rPr>
          <w:bCs/>
          <w:sz w:val="24"/>
        </w:rPr>
        <w:t>Baroty</w:t>
      </w:r>
      <w:proofErr w:type="spellEnd"/>
      <w:r w:rsidRPr="00A52C61">
        <w:rPr>
          <w:bCs/>
          <w:sz w:val="24"/>
        </w:rPr>
        <w:t xml:space="preserve">, G.S. and </w:t>
      </w:r>
      <w:r w:rsidRPr="00A52C61">
        <w:rPr>
          <w:b/>
          <w:sz w:val="24"/>
          <w:u w:val="single"/>
        </w:rPr>
        <w:t>Ibrahim  E. A.</w:t>
      </w:r>
      <w:r w:rsidRPr="00A52C61">
        <w:rPr>
          <w:bCs/>
          <w:sz w:val="24"/>
        </w:rPr>
        <w:t xml:space="preserve"> (2014). </w:t>
      </w:r>
      <w:proofErr w:type="spellStart"/>
      <w:proofErr w:type="gramStart"/>
      <w:r w:rsidRPr="00A52C61">
        <w:rPr>
          <w:bCs/>
          <w:sz w:val="24"/>
        </w:rPr>
        <w:t>Antiproliferation</w:t>
      </w:r>
      <w:proofErr w:type="spellEnd"/>
      <w:r w:rsidRPr="00A52C61">
        <w:rPr>
          <w:bCs/>
          <w:sz w:val="24"/>
        </w:rPr>
        <w:t xml:space="preserve"> and antioxidant properties of lipid extracts</w:t>
      </w:r>
      <w:proofErr w:type="gramEnd"/>
      <w:r w:rsidRPr="00A52C61">
        <w:rPr>
          <w:bCs/>
          <w:sz w:val="24"/>
        </w:rPr>
        <w:t xml:space="preserve"> of the microalgae </w:t>
      </w:r>
      <w:proofErr w:type="spellStart"/>
      <w:r w:rsidRPr="009745D9">
        <w:rPr>
          <w:bCs/>
          <w:i/>
          <w:iCs/>
          <w:sz w:val="24"/>
        </w:rPr>
        <w:t>Scenedesmus</w:t>
      </w:r>
      <w:proofErr w:type="spellEnd"/>
      <w:r w:rsidRPr="00A52C61">
        <w:rPr>
          <w:bCs/>
          <w:sz w:val="24"/>
        </w:rPr>
        <w:t xml:space="preserve"> </w:t>
      </w:r>
      <w:proofErr w:type="spellStart"/>
      <w:r w:rsidRPr="00A52C61">
        <w:rPr>
          <w:bCs/>
          <w:sz w:val="24"/>
        </w:rPr>
        <w:t>obliquus</w:t>
      </w:r>
      <w:proofErr w:type="spellEnd"/>
      <w:r w:rsidRPr="00A52C61">
        <w:rPr>
          <w:bCs/>
          <w:sz w:val="24"/>
        </w:rPr>
        <w:t xml:space="preserve"> grown under stress conditions. </w:t>
      </w:r>
      <w:proofErr w:type="spellStart"/>
      <w:r w:rsidRPr="00A52C61">
        <w:rPr>
          <w:bCs/>
          <w:sz w:val="24"/>
        </w:rPr>
        <w:t>Der</w:t>
      </w:r>
      <w:proofErr w:type="spellEnd"/>
      <w:r w:rsidRPr="00A52C61">
        <w:rPr>
          <w:bCs/>
          <w:sz w:val="24"/>
        </w:rPr>
        <w:t xml:space="preserve"> PharmaChemica,6: 24-34</w:t>
      </w:r>
    </w:p>
    <w:p w:rsidR="0013605A" w:rsidRDefault="009745D9" w:rsidP="009745D9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13605A">
        <w:rPr>
          <w:bCs/>
          <w:sz w:val="24"/>
        </w:rPr>
        <w:t>Abd</w:t>
      </w:r>
      <w:proofErr w:type="spellEnd"/>
      <w:r w:rsidRPr="0013605A">
        <w:rPr>
          <w:bCs/>
          <w:sz w:val="24"/>
        </w:rPr>
        <w:t xml:space="preserve"> El </w:t>
      </w:r>
      <w:proofErr w:type="spellStart"/>
      <w:r w:rsidRPr="0013605A">
        <w:rPr>
          <w:bCs/>
          <w:sz w:val="24"/>
        </w:rPr>
        <w:t>Baky</w:t>
      </w:r>
      <w:proofErr w:type="spellEnd"/>
      <w:r>
        <w:rPr>
          <w:bCs/>
          <w:sz w:val="24"/>
        </w:rPr>
        <w:t>,</w:t>
      </w:r>
      <w:r w:rsidRPr="0013605A">
        <w:rPr>
          <w:bCs/>
          <w:sz w:val="24"/>
        </w:rPr>
        <w:t xml:space="preserve"> </w:t>
      </w:r>
      <w:r w:rsidR="0013605A" w:rsidRPr="0013605A">
        <w:rPr>
          <w:bCs/>
          <w:sz w:val="24"/>
        </w:rPr>
        <w:t>H</w:t>
      </w:r>
      <w:r>
        <w:rPr>
          <w:bCs/>
          <w:sz w:val="24"/>
        </w:rPr>
        <w:t>. H</w:t>
      </w:r>
      <w:r w:rsidR="0013605A" w:rsidRPr="0013605A">
        <w:rPr>
          <w:bCs/>
          <w:sz w:val="24"/>
        </w:rPr>
        <w:t xml:space="preserve">., M.M. Hussein, </w:t>
      </w:r>
      <w:proofErr w:type="spellStart"/>
      <w:r w:rsidR="0013605A" w:rsidRPr="0013605A">
        <w:rPr>
          <w:bCs/>
          <w:sz w:val="24"/>
        </w:rPr>
        <w:t>Gamal</w:t>
      </w:r>
      <w:proofErr w:type="spellEnd"/>
      <w:r w:rsidR="0013605A" w:rsidRPr="0013605A">
        <w:rPr>
          <w:bCs/>
          <w:sz w:val="24"/>
        </w:rPr>
        <w:t xml:space="preserve"> S. El- </w:t>
      </w:r>
      <w:proofErr w:type="spellStart"/>
      <w:r w:rsidR="0013605A" w:rsidRPr="0013605A">
        <w:rPr>
          <w:bCs/>
          <w:sz w:val="24"/>
        </w:rPr>
        <w:t>Baroty</w:t>
      </w:r>
      <w:proofErr w:type="spellEnd"/>
      <w:r w:rsidR="0013605A" w:rsidRPr="0013605A">
        <w:rPr>
          <w:bCs/>
          <w:sz w:val="24"/>
        </w:rPr>
        <w:t xml:space="preserve">, </w:t>
      </w:r>
      <w:r w:rsidRPr="0013605A">
        <w:rPr>
          <w:b/>
          <w:sz w:val="24"/>
          <w:u w:val="single"/>
        </w:rPr>
        <w:t xml:space="preserve">Ibrahim </w:t>
      </w:r>
      <w:r w:rsidR="0013605A" w:rsidRPr="0013605A">
        <w:rPr>
          <w:b/>
          <w:sz w:val="24"/>
          <w:u w:val="single"/>
        </w:rPr>
        <w:t>E</w:t>
      </w:r>
      <w:r>
        <w:rPr>
          <w:b/>
          <w:sz w:val="24"/>
          <w:u w:val="single"/>
        </w:rPr>
        <w:t>.</w:t>
      </w:r>
      <w:r w:rsidR="0013605A" w:rsidRPr="0013605A">
        <w:rPr>
          <w:b/>
          <w:sz w:val="24"/>
          <w:u w:val="single"/>
        </w:rPr>
        <w:t xml:space="preserve"> A. </w:t>
      </w:r>
      <w:r w:rsidR="0013605A" w:rsidRPr="0013605A">
        <w:rPr>
          <w:bCs/>
          <w:sz w:val="24"/>
        </w:rPr>
        <w:t xml:space="preserve">and </w:t>
      </w:r>
      <w:r w:rsidRPr="0013605A">
        <w:rPr>
          <w:bCs/>
          <w:sz w:val="24"/>
        </w:rPr>
        <w:t xml:space="preserve">El- </w:t>
      </w:r>
      <w:proofErr w:type="spellStart"/>
      <w:r w:rsidRPr="0013605A">
        <w:rPr>
          <w:bCs/>
          <w:sz w:val="24"/>
        </w:rPr>
        <w:t>Faham</w:t>
      </w:r>
      <w:proofErr w:type="spellEnd"/>
      <w:r>
        <w:rPr>
          <w:bCs/>
          <w:sz w:val="24"/>
        </w:rPr>
        <w:t xml:space="preserve">, </w:t>
      </w:r>
      <w:r w:rsidR="0013605A" w:rsidRPr="0013605A">
        <w:rPr>
          <w:bCs/>
          <w:sz w:val="24"/>
        </w:rPr>
        <w:t>S</w:t>
      </w:r>
      <w:r>
        <w:rPr>
          <w:bCs/>
          <w:sz w:val="24"/>
        </w:rPr>
        <w:t>.</w:t>
      </w:r>
      <w:r w:rsidR="0013605A" w:rsidRPr="0013605A">
        <w:rPr>
          <w:bCs/>
          <w:sz w:val="24"/>
        </w:rPr>
        <w:t xml:space="preserve"> Y. </w:t>
      </w:r>
      <w:r>
        <w:rPr>
          <w:bCs/>
          <w:sz w:val="24"/>
        </w:rPr>
        <w:t>(</w:t>
      </w:r>
      <w:r w:rsidR="0013605A" w:rsidRPr="0013605A">
        <w:rPr>
          <w:bCs/>
          <w:sz w:val="24"/>
        </w:rPr>
        <w:t xml:space="preserve">2014). </w:t>
      </w:r>
      <w:proofErr w:type="spellStart"/>
      <w:r w:rsidR="0013605A" w:rsidRPr="0013605A">
        <w:rPr>
          <w:bCs/>
          <w:sz w:val="24"/>
        </w:rPr>
        <w:t>Moringa</w:t>
      </w:r>
      <w:proofErr w:type="spellEnd"/>
      <w:r w:rsidR="0013605A" w:rsidRPr="0013605A">
        <w:rPr>
          <w:bCs/>
          <w:sz w:val="24"/>
        </w:rPr>
        <w:t xml:space="preserve"> </w:t>
      </w:r>
      <w:proofErr w:type="spellStart"/>
      <w:r w:rsidR="0013605A" w:rsidRPr="0013605A">
        <w:rPr>
          <w:bCs/>
          <w:sz w:val="24"/>
        </w:rPr>
        <w:t>Stenopetala</w:t>
      </w:r>
      <w:proofErr w:type="spellEnd"/>
      <w:r w:rsidR="0013605A" w:rsidRPr="0013605A">
        <w:rPr>
          <w:bCs/>
          <w:sz w:val="24"/>
        </w:rPr>
        <w:t xml:space="preserve"> Leaves Extract Improve Antioxidant Defense Abilities and Salt Tolerance of Wheat Plant Irrigated with Seawater. The Journal of Agriculture and Natural Resources Sciences</w:t>
      </w:r>
      <w:proofErr w:type="gramStart"/>
      <w:r w:rsidR="0013605A" w:rsidRPr="0013605A">
        <w:rPr>
          <w:bCs/>
          <w:sz w:val="24"/>
        </w:rPr>
        <w:t>,1</w:t>
      </w:r>
      <w:proofErr w:type="gramEnd"/>
      <w:r w:rsidR="0013605A" w:rsidRPr="0013605A">
        <w:rPr>
          <w:bCs/>
          <w:sz w:val="24"/>
        </w:rPr>
        <w:t>(1):6-17.</w:t>
      </w:r>
    </w:p>
    <w:p w:rsidR="007072FD" w:rsidRDefault="007072FD" w:rsidP="007072FD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7072FD">
        <w:rPr>
          <w:bCs/>
          <w:sz w:val="24"/>
        </w:rPr>
        <w:t>Abd</w:t>
      </w:r>
      <w:proofErr w:type="spellEnd"/>
      <w:r w:rsidRPr="007072FD">
        <w:rPr>
          <w:bCs/>
          <w:sz w:val="24"/>
        </w:rPr>
        <w:t xml:space="preserve"> El </w:t>
      </w:r>
      <w:proofErr w:type="spellStart"/>
      <w:r w:rsidRPr="007072FD">
        <w:rPr>
          <w:bCs/>
          <w:sz w:val="24"/>
        </w:rPr>
        <w:t>Baky</w:t>
      </w:r>
      <w:proofErr w:type="spellEnd"/>
      <w:r w:rsidRPr="007072FD">
        <w:rPr>
          <w:bCs/>
          <w:sz w:val="24"/>
        </w:rPr>
        <w:t>, H.H.</w:t>
      </w:r>
      <w:proofErr w:type="gramStart"/>
      <w:r w:rsidRPr="007072FD">
        <w:rPr>
          <w:bCs/>
          <w:sz w:val="24"/>
        </w:rPr>
        <w:t>,  El</w:t>
      </w:r>
      <w:proofErr w:type="gramEnd"/>
      <w:r w:rsidRPr="007072FD">
        <w:rPr>
          <w:bCs/>
          <w:sz w:val="24"/>
        </w:rPr>
        <w:t xml:space="preserve"> </w:t>
      </w:r>
      <w:proofErr w:type="spellStart"/>
      <w:r w:rsidRPr="007072FD">
        <w:rPr>
          <w:bCs/>
          <w:sz w:val="24"/>
        </w:rPr>
        <w:t>Baroty</w:t>
      </w:r>
      <w:proofErr w:type="spellEnd"/>
      <w:r w:rsidRPr="007072FD">
        <w:rPr>
          <w:bCs/>
          <w:sz w:val="24"/>
        </w:rPr>
        <w:t xml:space="preserve">,  G.S. and </w:t>
      </w:r>
      <w:r w:rsidRPr="007072FD">
        <w:rPr>
          <w:b/>
          <w:sz w:val="24"/>
          <w:u w:val="single"/>
        </w:rPr>
        <w:t>Ibrahim,  E.A.</w:t>
      </w:r>
      <w:r w:rsidRPr="007072FD">
        <w:rPr>
          <w:bCs/>
          <w:sz w:val="24"/>
        </w:rPr>
        <w:t xml:space="preserve"> (2015). Functional characters evaluation of biscuits sublimated with pure </w:t>
      </w:r>
      <w:proofErr w:type="spellStart"/>
      <w:r w:rsidRPr="007072FD">
        <w:rPr>
          <w:bCs/>
          <w:sz w:val="24"/>
        </w:rPr>
        <w:t>phycocyanin</w:t>
      </w:r>
      <w:proofErr w:type="spellEnd"/>
      <w:r w:rsidRPr="007072FD">
        <w:rPr>
          <w:bCs/>
          <w:sz w:val="24"/>
        </w:rPr>
        <w:t xml:space="preserve"> isolated from </w:t>
      </w:r>
      <w:proofErr w:type="spellStart"/>
      <w:r w:rsidRPr="007072FD">
        <w:rPr>
          <w:bCs/>
          <w:sz w:val="24"/>
        </w:rPr>
        <w:t>Spirulina</w:t>
      </w:r>
      <w:proofErr w:type="spellEnd"/>
      <w:r w:rsidRPr="007072FD">
        <w:rPr>
          <w:bCs/>
          <w:sz w:val="24"/>
        </w:rPr>
        <w:t xml:space="preserve"> and </w:t>
      </w:r>
      <w:proofErr w:type="spellStart"/>
      <w:r w:rsidRPr="007072FD">
        <w:rPr>
          <w:bCs/>
          <w:sz w:val="24"/>
        </w:rPr>
        <w:t>Spirulina</w:t>
      </w:r>
      <w:proofErr w:type="spellEnd"/>
      <w:r w:rsidRPr="007072FD">
        <w:rPr>
          <w:bCs/>
          <w:sz w:val="24"/>
        </w:rPr>
        <w:t xml:space="preserve"> biomass. </w:t>
      </w:r>
      <w:proofErr w:type="spellStart"/>
      <w:r w:rsidRPr="007072FD">
        <w:rPr>
          <w:bCs/>
          <w:sz w:val="24"/>
        </w:rPr>
        <w:t>Nutricion</w:t>
      </w:r>
      <w:proofErr w:type="spellEnd"/>
      <w:r w:rsidRPr="007072FD">
        <w:rPr>
          <w:bCs/>
          <w:sz w:val="24"/>
        </w:rPr>
        <w:t xml:space="preserve"> Hospitalaria</w:t>
      </w:r>
      <w:proofErr w:type="gramStart"/>
      <w:r w:rsidRPr="007072FD">
        <w:rPr>
          <w:bCs/>
          <w:sz w:val="24"/>
        </w:rPr>
        <w:t>,23</w:t>
      </w:r>
      <w:proofErr w:type="gramEnd"/>
      <w:r w:rsidRPr="007072FD">
        <w:rPr>
          <w:bCs/>
          <w:sz w:val="24"/>
        </w:rPr>
        <w:t>(1): 231-241</w:t>
      </w:r>
      <w:r>
        <w:rPr>
          <w:bCs/>
          <w:sz w:val="24"/>
        </w:rPr>
        <w:t>.</w:t>
      </w:r>
    </w:p>
    <w:p w:rsidR="007072FD" w:rsidRPr="0013605A" w:rsidRDefault="007072FD" w:rsidP="007072FD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7072FD">
        <w:rPr>
          <w:b/>
          <w:sz w:val="24"/>
          <w:u w:val="single"/>
        </w:rPr>
        <w:t>Eman</w:t>
      </w:r>
      <w:proofErr w:type="spellEnd"/>
      <w:proofErr w:type="gramStart"/>
      <w:r w:rsidRPr="007072FD">
        <w:rPr>
          <w:b/>
          <w:sz w:val="24"/>
          <w:u w:val="single"/>
        </w:rPr>
        <w:t>,  A</w:t>
      </w:r>
      <w:proofErr w:type="gramEnd"/>
      <w:r w:rsidRPr="007072FD">
        <w:rPr>
          <w:b/>
          <w:sz w:val="24"/>
          <w:u w:val="single"/>
        </w:rPr>
        <w:t>. I.,</w:t>
      </w:r>
      <w:r w:rsidRPr="007072FD">
        <w:rPr>
          <w:bCs/>
          <w:sz w:val="24"/>
        </w:rPr>
        <w:t xml:space="preserve"> </w:t>
      </w:r>
      <w:proofErr w:type="spellStart"/>
      <w:r w:rsidRPr="007072FD">
        <w:rPr>
          <w:bCs/>
          <w:sz w:val="24"/>
        </w:rPr>
        <w:t>Gaafar</w:t>
      </w:r>
      <w:proofErr w:type="spellEnd"/>
      <w:r w:rsidRPr="007072FD">
        <w:rPr>
          <w:bCs/>
          <w:sz w:val="24"/>
        </w:rPr>
        <w:t xml:space="preserve">, A. </w:t>
      </w:r>
      <w:proofErr w:type="gramStart"/>
      <w:r w:rsidRPr="007072FD">
        <w:rPr>
          <w:bCs/>
          <w:sz w:val="24"/>
        </w:rPr>
        <w:t>A .</w:t>
      </w:r>
      <w:proofErr w:type="gramEnd"/>
      <w:r w:rsidRPr="007072FD">
        <w:rPr>
          <w:bCs/>
          <w:sz w:val="24"/>
        </w:rPr>
        <w:t xml:space="preserve">, </w:t>
      </w:r>
      <w:proofErr w:type="spellStart"/>
      <w:r w:rsidRPr="007072FD">
        <w:rPr>
          <w:bCs/>
          <w:sz w:val="24"/>
        </w:rPr>
        <w:t>Salama</w:t>
      </w:r>
      <w:proofErr w:type="spellEnd"/>
      <w:r w:rsidRPr="007072FD">
        <w:rPr>
          <w:bCs/>
          <w:sz w:val="24"/>
        </w:rPr>
        <w:t xml:space="preserve">, Z.A and  El </w:t>
      </w:r>
      <w:proofErr w:type="spellStart"/>
      <w:r w:rsidRPr="007072FD">
        <w:rPr>
          <w:bCs/>
          <w:sz w:val="24"/>
        </w:rPr>
        <w:t>Baz</w:t>
      </w:r>
      <w:proofErr w:type="spellEnd"/>
      <w:r w:rsidRPr="007072FD">
        <w:rPr>
          <w:bCs/>
          <w:sz w:val="24"/>
        </w:rPr>
        <w:t xml:space="preserve">. F.K. (2015). Anti-inflammatory and antioxidant activity of </w:t>
      </w:r>
      <w:proofErr w:type="spellStart"/>
      <w:r w:rsidRPr="007072FD">
        <w:rPr>
          <w:bCs/>
          <w:sz w:val="24"/>
        </w:rPr>
        <w:t>Solenostemma</w:t>
      </w:r>
      <w:proofErr w:type="spellEnd"/>
      <w:r w:rsidRPr="007072FD">
        <w:rPr>
          <w:bCs/>
          <w:sz w:val="24"/>
        </w:rPr>
        <w:t xml:space="preserve"> </w:t>
      </w:r>
      <w:proofErr w:type="spellStart"/>
      <w:r w:rsidRPr="007072FD">
        <w:rPr>
          <w:bCs/>
          <w:sz w:val="24"/>
        </w:rPr>
        <w:t>argel</w:t>
      </w:r>
      <w:proofErr w:type="spellEnd"/>
      <w:r w:rsidRPr="007072FD">
        <w:rPr>
          <w:bCs/>
          <w:sz w:val="24"/>
        </w:rPr>
        <w:t xml:space="preserve"> extract. Journal International Journal of Research in Pharmacology and </w:t>
      </w:r>
      <w:proofErr w:type="spellStart"/>
      <w:r w:rsidRPr="007072FD">
        <w:rPr>
          <w:bCs/>
          <w:sz w:val="24"/>
        </w:rPr>
        <w:t>Phytochemistry</w:t>
      </w:r>
      <w:proofErr w:type="spellEnd"/>
      <w:r w:rsidRPr="007072FD">
        <w:rPr>
          <w:bCs/>
          <w:sz w:val="24"/>
        </w:rPr>
        <w:t>, 7: 635-641.</w:t>
      </w:r>
    </w:p>
    <w:p w:rsidR="0013605A" w:rsidRDefault="0013605A" w:rsidP="0013605A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13605A">
        <w:rPr>
          <w:bCs/>
          <w:sz w:val="24"/>
        </w:rPr>
        <w:t>Hanaa</w:t>
      </w:r>
      <w:proofErr w:type="spellEnd"/>
      <w:r w:rsidRPr="0013605A">
        <w:rPr>
          <w:bCs/>
          <w:sz w:val="24"/>
        </w:rPr>
        <w:t xml:space="preserve"> H. </w:t>
      </w:r>
      <w:proofErr w:type="spellStart"/>
      <w:r w:rsidRPr="0013605A">
        <w:rPr>
          <w:bCs/>
          <w:sz w:val="24"/>
        </w:rPr>
        <w:t>Abd</w:t>
      </w:r>
      <w:proofErr w:type="spellEnd"/>
      <w:r w:rsidRPr="0013605A">
        <w:rPr>
          <w:bCs/>
          <w:sz w:val="24"/>
        </w:rPr>
        <w:t xml:space="preserve"> El </w:t>
      </w:r>
      <w:proofErr w:type="spellStart"/>
      <w:r w:rsidRPr="0013605A">
        <w:rPr>
          <w:bCs/>
          <w:sz w:val="24"/>
        </w:rPr>
        <w:t>Baky</w:t>
      </w:r>
      <w:proofErr w:type="spellEnd"/>
      <w:r w:rsidRPr="0013605A">
        <w:rPr>
          <w:bCs/>
          <w:sz w:val="24"/>
        </w:rPr>
        <w:t xml:space="preserve">., </w:t>
      </w:r>
      <w:proofErr w:type="spellStart"/>
      <w:r w:rsidRPr="0013605A">
        <w:rPr>
          <w:bCs/>
          <w:sz w:val="24"/>
        </w:rPr>
        <w:t>Ahemd</w:t>
      </w:r>
      <w:proofErr w:type="spellEnd"/>
      <w:r w:rsidRPr="0013605A">
        <w:rPr>
          <w:bCs/>
          <w:sz w:val="24"/>
        </w:rPr>
        <w:t xml:space="preserve"> A. </w:t>
      </w:r>
      <w:proofErr w:type="spellStart"/>
      <w:r w:rsidRPr="0013605A">
        <w:rPr>
          <w:bCs/>
          <w:sz w:val="24"/>
        </w:rPr>
        <w:t>Abd</w:t>
      </w:r>
      <w:proofErr w:type="spellEnd"/>
      <w:r w:rsidRPr="0013605A">
        <w:rPr>
          <w:bCs/>
          <w:sz w:val="24"/>
        </w:rPr>
        <w:t xml:space="preserve"> EL </w:t>
      </w:r>
      <w:proofErr w:type="spellStart"/>
      <w:r w:rsidRPr="0013605A">
        <w:rPr>
          <w:bCs/>
          <w:sz w:val="24"/>
        </w:rPr>
        <w:t>Rahman</w:t>
      </w:r>
      <w:proofErr w:type="spellEnd"/>
      <w:r w:rsidRPr="0013605A">
        <w:rPr>
          <w:bCs/>
          <w:sz w:val="24"/>
        </w:rPr>
        <w:t xml:space="preserve">., </w:t>
      </w:r>
      <w:proofErr w:type="spellStart"/>
      <w:r w:rsidRPr="0013605A">
        <w:rPr>
          <w:bCs/>
          <w:sz w:val="24"/>
        </w:rPr>
        <w:t>Enas</w:t>
      </w:r>
      <w:proofErr w:type="spellEnd"/>
      <w:r w:rsidRPr="0013605A">
        <w:rPr>
          <w:bCs/>
          <w:sz w:val="24"/>
        </w:rPr>
        <w:t xml:space="preserve"> M. </w:t>
      </w:r>
      <w:proofErr w:type="spellStart"/>
      <w:r w:rsidRPr="0013605A">
        <w:rPr>
          <w:bCs/>
          <w:sz w:val="24"/>
        </w:rPr>
        <w:t>Mekawi</w:t>
      </w:r>
      <w:proofErr w:type="spellEnd"/>
      <w:r w:rsidRPr="0013605A">
        <w:rPr>
          <w:bCs/>
          <w:sz w:val="24"/>
        </w:rPr>
        <w:t xml:space="preserve">. , </w:t>
      </w:r>
      <w:proofErr w:type="spellStart"/>
      <w:r w:rsidRPr="0013605A">
        <w:rPr>
          <w:b/>
          <w:sz w:val="24"/>
          <w:u w:val="single"/>
        </w:rPr>
        <w:t>Eman</w:t>
      </w:r>
      <w:proofErr w:type="spellEnd"/>
      <w:r w:rsidRPr="0013605A">
        <w:rPr>
          <w:b/>
          <w:sz w:val="24"/>
          <w:u w:val="single"/>
        </w:rPr>
        <w:t xml:space="preserve"> A. </w:t>
      </w:r>
      <w:proofErr w:type="gramStart"/>
      <w:r w:rsidRPr="0013605A">
        <w:rPr>
          <w:b/>
          <w:sz w:val="24"/>
          <w:u w:val="single"/>
        </w:rPr>
        <w:t>Ibrahim</w:t>
      </w:r>
      <w:r w:rsidRPr="0013605A">
        <w:rPr>
          <w:bCs/>
          <w:sz w:val="24"/>
        </w:rPr>
        <w:t xml:space="preserve">  and</w:t>
      </w:r>
      <w:proofErr w:type="gramEnd"/>
      <w:r w:rsidRPr="0013605A">
        <w:rPr>
          <w:bCs/>
          <w:sz w:val="24"/>
        </w:rPr>
        <w:t xml:space="preserve"> </w:t>
      </w:r>
      <w:proofErr w:type="spellStart"/>
      <w:r w:rsidRPr="0013605A">
        <w:rPr>
          <w:bCs/>
          <w:sz w:val="24"/>
        </w:rPr>
        <w:t>Nashwa</w:t>
      </w:r>
      <w:proofErr w:type="spellEnd"/>
      <w:r w:rsidRPr="0013605A">
        <w:rPr>
          <w:bCs/>
          <w:sz w:val="24"/>
        </w:rPr>
        <w:t xml:space="preserve"> M </w:t>
      </w:r>
      <w:proofErr w:type="spellStart"/>
      <w:r w:rsidRPr="0013605A">
        <w:rPr>
          <w:bCs/>
          <w:sz w:val="24"/>
        </w:rPr>
        <w:t>Shalapy</w:t>
      </w:r>
      <w:proofErr w:type="spellEnd"/>
      <w:r w:rsidRPr="0013605A">
        <w:rPr>
          <w:bCs/>
          <w:sz w:val="24"/>
        </w:rPr>
        <w:t>.</w:t>
      </w:r>
      <w:r w:rsidR="007072FD">
        <w:rPr>
          <w:bCs/>
          <w:sz w:val="24"/>
        </w:rPr>
        <w:t xml:space="preserve"> </w:t>
      </w:r>
      <w:r w:rsidRPr="0013605A">
        <w:rPr>
          <w:bCs/>
          <w:sz w:val="24"/>
        </w:rPr>
        <w:t>(2016). The Anti-Diabetic and Anti-</w:t>
      </w:r>
      <w:proofErr w:type="spellStart"/>
      <w:r w:rsidRPr="0013605A">
        <w:rPr>
          <w:bCs/>
          <w:sz w:val="24"/>
        </w:rPr>
        <w:t>Lipidemic</w:t>
      </w:r>
      <w:proofErr w:type="spellEnd"/>
      <w:r w:rsidRPr="0013605A">
        <w:rPr>
          <w:bCs/>
          <w:sz w:val="24"/>
        </w:rPr>
        <w:t xml:space="preserve"> Effects </w:t>
      </w:r>
      <w:proofErr w:type="gramStart"/>
      <w:r w:rsidRPr="0013605A">
        <w:rPr>
          <w:bCs/>
          <w:sz w:val="24"/>
        </w:rPr>
        <w:t xml:space="preserve">of  </w:t>
      </w:r>
      <w:proofErr w:type="spellStart"/>
      <w:r w:rsidRPr="0013605A">
        <w:rPr>
          <w:bCs/>
          <w:sz w:val="24"/>
        </w:rPr>
        <w:t>Peganum</w:t>
      </w:r>
      <w:proofErr w:type="spellEnd"/>
      <w:proofErr w:type="gramEnd"/>
      <w:r w:rsidRPr="0013605A">
        <w:rPr>
          <w:bCs/>
          <w:sz w:val="24"/>
        </w:rPr>
        <w:t xml:space="preserve"> </w:t>
      </w:r>
      <w:proofErr w:type="spellStart"/>
      <w:r w:rsidRPr="0013605A">
        <w:rPr>
          <w:bCs/>
          <w:sz w:val="24"/>
        </w:rPr>
        <w:t>harmala</w:t>
      </w:r>
      <w:proofErr w:type="spellEnd"/>
      <w:r w:rsidRPr="0013605A">
        <w:rPr>
          <w:bCs/>
          <w:sz w:val="24"/>
        </w:rPr>
        <w:t xml:space="preserve"> Seeds in Diabetic Rats. </w:t>
      </w:r>
      <w:proofErr w:type="spellStart"/>
      <w:r w:rsidRPr="0013605A">
        <w:rPr>
          <w:bCs/>
          <w:sz w:val="24"/>
        </w:rPr>
        <w:t>Der</w:t>
      </w:r>
      <w:proofErr w:type="spellEnd"/>
      <w:r w:rsidRPr="0013605A">
        <w:rPr>
          <w:bCs/>
          <w:sz w:val="24"/>
        </w:rPr>
        <w:t xml:space="preserve"> Pharmacia Lettre</w:t>
      </w:r>
      <w:proofErr w:type="gramStart"/>
      <w:r w:rsidRPr="0013605A">
        <w:rPr>
          <w:bCs/>
          <w:sz w:val="24"/>
        </w:rPr>
        <w:t>,8</w:t>
      </w:r>
      <w:proofErr w:type="gramEnd"/>
      <w:r w:rsidRPr="0013605A">
        <w:rPr>
          <w:bCs/>
          <w:sz w:val="24"/>
        </w:rPr>
        <w:t xml:space="preserve"> (10): 1-10.</w:t>
      </w:r>
    </w:p>
    <w:p w:rsidR="007072FD" w:rsidRDefault="007072FD" w:rsidP="007072FD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7072FD">
        <w:rPr>
          <w:b/>
          <w:sz w:val="24"/>
        </w:rPr>
        <w:t>Eman</w:t>
      </w:r>
      <w:proofErr w:type="spellEnd"/>
      <w:r w:rsidRPr="007072FD">
        <w:rPr>
          <w:b/>
          <w:sz w:val="24"/>
        </w:rPr>
        <w:t xml:space="preserve"> A. Ibrahim.,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Hanan</w:t>
      </w:r>
      <w:proofErr w:type="spellEnd"/>
      <w:r>
        <w:rPr>
          <w:bCs/>
          <w:sz w:val="24"/>
        </w:rPr>
        <w:t xml:space="preserve"> F. </w:t>
      </w:r>
      <w:proofErr w:type="spellStart"/>
      <w:r>
        <w:rPr>
          <w:bCs/>
          <w:sz w:val="24"/>
        </w:rPr>
        <w:t>ALy</w:t>
      </w:r>
      <w:proofErr w:type="spellEnd"/>
      <w:r>
        <w:rPr>
          <w:bCs/>
          <w:sz w:val="24"/>
        </w:rPr>
        <w:t xml:space="preserve"> and Farouk </w:t>
      </w:r>
      <w:r w:rsidRPr="007072FD">
        <w:rPr>
          <w:bCs/>
          <w:sz w:val="24"/>
        </w:rPr>
        <w:t>K. El-</w:t>
      </w:r>
      <w:proofErr w:type="spellStart"/>
      <w:r w:rsidRPr="007072FD">
        <w:rPr>
          <w:bCs/>
          <w:sz w:val="24"/>
        </w:rPr>
        <w:t>Baz</w:t>
      </w:r>
      <w:proofErr w:type="spellEnd"/>
      <w:r>
        <w:rPr>
          <w:bCs/>
          <w:sz w:val="24"/>
        </w:rPr>
        <w:t xml:space="preserve"> </w:t>
      </w:r>
      <w:r w:rsidRPr="007072FD">
        <w:rPr>
          <w:bCs/>
          <w:sz w:val="24"/>
        </w:rPr>
        <w:t>(2016).</w:t>
      </w:r>
      <w:r>
        <w:rPr>
          <w:bCs/>
          <w:sz w:val="24"/>
        </w:rPr>
        <w:t xml:space="preserve"> </w:t>
      </w:r>
      <w:r w:rsidRPr="007072FD">
        <w:rPr>
          <w:bCs/>
          <w:sz w:val="24"/>
        </w:rPr>
        <w:t xml:space="preserve">Anticoagulant and anti-inflammatory potentials of some Egyptian marine algae. International Journal of </w:t>
      </w:r>
      <w:proofErr w:type="spellStart"/>
      <w:r w:rsidRPr="007072FD">
        <w:rPr>
          <w:bCs/>
          <w:sz w:val="24"/>
        </w:rPr>
        <w:t>Pharma</w:t>
      </w:r>
      <w:proofErr w:type="spellEnd"/>
      <w:r w:rsidRPr="007072FD">
        <w:rPr>
          <w:bCs/>
          <w:sz w:val="24"/>
        </w:rPr>
        <w:t xml:space="preserve"> and Bio Sciences, 7(2): (B) 89 - 94</w:t>
      </w:r>
    </w:p>
    <w:p w:rsidR="00567DAF" w:rsidRPr="00567DAF" w:rsidRDefault="00567DAF" w:rsidP="007072FD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567DAF">
        <w:rPr>
          <w:bCs/>
          <w:sz w:val="24"/>
        </w:rPr>
        <w:t>Rania</w:t>
      </w:r>
      <w:proofErr w:type="spellEnd"/>
      <w:r w:rsidRPr="00567DAF">
        <w:rPr>
          <w:bCs/>
          <w:sz w:val="24"/>
        </w:rPr>
        <w:t xml:space="preserve"> A. </w:t>
      </w:r>
      <w:proofErr w:type="spellStart"/>
      <w:r w:rsidRPr="00567DAF">
        <w:rPr>
          <w:bCs/>
          <w:sz w:val="24"/>
        </w:rPr>
        <w:t>Taha</w:t>
      </w:r>
      <w:proofErr w:type="spellEnd"/>
      <w:r w:rsidRPr="00567DAF">
        <w:rPr>
          <w:bCs/>
          <w:sz w:val="24"/>
        </w:rPr>
        <w:t xml:space="preserve">., Mona M. </w:t>
      </w:r>
      <w:proofErr w:type="spellStart"/>
      <w:r w:rsidRPr="00567DAF">
        <w:rPr>
          <w:bCs/>
          <w:sz w:val="24"/>
        </w:rPr>
        <w:t>Hassan.</w:t>
      </w:r>
      <w:proofErr w:type="gramStart"/>
      <w:r w:rsidRPr="00567DAF">
        <w:rPr>
          <w:bCs/>
          <w:sz w:val="24"/>
        </w:rPr>
        <w:t>,</w:t>
      </w:r>
      <w:r w:rsidRPr="00E17586">
        <w:rPr>
          <w:b/>
          <w:sz w:val="24"/>
        </w:rPr>
        <w:t>Eman</w:t>
      </w:r>
      <w:proofErr w:type="spellEnd"/>
      <w:proofErr w:type="gramEnd"/>
      <w:r w:rsidRPr="00E17586">
        <w:rPr>
          <w:b/>
          <w:sz w:val="24"/>
        </w:rPr>
        <w:t xml:space="preserve"> A. Ibrahim.,</w:t>
      </w:r>
      <w:r w:rsidRPr="00567DAF">
        <w:rPr>
          <w:bCs/>
          <w:sz w:val="24"/>
        </w:rPr>
        <w:t xml:space="preserve"> </w:t>
      </w:r>
      <w:proofErr w:type="spellStart"/>
      <w:r w:rsidRPr="00567DAF">
        <w:rPr>
          <w:bCs/>
          <w:sz w:val="24"/>
        </w:rPr>
        <w:t>Nesreen</w:t>
      </w:r>
      <w:proofErr w:type="spellEnd"/>
      <w:r w:rsidRPr="00567DAF">
        <w:rPr>
          <w:bCs/>
          <w:sz w:val="24"/>
        </w:rPr>
        <w:t xml:space="preserve"> H. </w:t>
      </w:r>
      <w:proofErr w:type="spellStart"/>
      <w:r w:rsidRPr="00567DAF">
        <w:rPr>
          <w:bCs/>
          <w:sz w:val="24"/>
        </w:rPr>
        <w:t>Abou</w:t>
      </w:r>
      <w:proofErr w:type="spellEnd"/>
      <w:r w:rsidRPr="00567DAF">
        <w:rPr>
          <w:bCs/>
          <w:sz w:val="24"/>
        </w:rPr>
        <w:t xml:space="preserve"> Baker. </w:t>
      </w:r>
      <w:proofErr w:type="gramStart"/>
      <w:r w:rsidRPr="00567DAF">
        <w:rPr>
          <w:bCs/>
          <w:sz w:val="24"/>
        </w:rPr>
        <w:t xml:space="preserve">And  </w:t>
      </w:r>
      <w:proofErr w:type="spellStart"/>
      <w:r w:rsidRPr="00567DAF">
        <w:rPr>
          <w:bCs/>
          <w:sz w:val="24"/>
        </w:rPr>
        <w:t>Esam</w:t>
      </w:r>
      <w:proofErr w:type="spellEnd"/>
      <w:proofErr w:type="gramEnd"/>
      <w:r w:rsidRPr="00567DAF">
        <w:rPr>
          <w:bCs/>
          <w:sz w:val="24"/>
        </w:rPr>
        <w:t xml:space="preserve"> A. </w:t>
      </w:r>
      <w:proofErr w:type="spellStart"/>
      <w:r w:rsidRPr="00567DAF">
        <w:rPr>
          <w:bCs/>
          <w:sz w:val="24"/>
        </w:rPr>
        <w:t>Shaaban</w:t>
      </w:r>
      <w:proofErr w:type="spellEnd"/>
      <w:r w:rsidRPr="00567DAF">
        <w:rPr>
          <w:bCs/>
          <w:sz w:val="24"/>
        </w:rPr>
        <w:t xml:space="preserve">. (2016). Carbon </w:t>
      </w:r>
      <w:proofErr w:type="spellStart"/>
      <w:r w:rsidRPr="00567DAF">
        <w:rPr>
          <w:bCs/>
          <w:sz w:val="24"/>
        </w:rPr>
        <w:t>Nanotubes</w:t>
      </w:r>
      <w:proofErr w:type="spellEnd"/>
      <w:r w:rsidRPr="00567DAF">
        <w:rPr>
          <w:bCs/>
          <w:sz w:val="24"/>
        </w:rPr>
        <w:t xml:space="preserve"> Impact on Date Palm in Vitro Cultures. Plant Cell Tissue Organ Culture, </w:t>
      </w:r>
      <w:r w:rsidR="007072FD">
        <w:t>127 (2), 525-534</w:t>
      </w:r>
      <w:r w:rsidR="007072FD">
        <w:rPr>
          <w:bCs/>
          <w:sz w:val="24"/>
        </w:rPr>
        <w:t>.</w:t>
      </w:r>
    </w:p>
    <w:p w:rsidR="0013605A" w:rsidRDefault="0013605A" w:rsidP="007072FD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13605A">
        <w:rPr>
          <w:bCs/>
          <w:sz w:val="24"/>
        </w:rPr>
        <w:t>Hanan</w:t>
      </w:r>
      <w:proofErr w:type="spellEnd"/>
      <w:r w:rsidRPr="0013605A">
        <w:rPr>
          <w:bCs/>
          <w:sz w:val="24"/>
        </w:rPr>
        <w:t xml:space="preserve"> F. </w:t>
      </w:r>
      <w:proofErr w:type="spellStart"/>
      <w:r w:rsidRPr="0013605A">
        <w:rPr>
          <w:bCs/>
          <w:sz w:val="24"/>
        </w:rPr>
        <w:t>Aly</w:t>
      </w:r>
      <w:proofErr w:type="spellEnd"/>
      <w:r w:rsidRPr="0013605A">
        <w:rPr>
          <w:bCs/>
          <w:sz w:val="24"/>
        </w:rPr>
        <w:t xml:space="preserve">., </w:t>
      </w:r>
      <w:proofErr w:type="spellStart"/>
      <w:r w:rsidRPr="0013605A">
        <w:rPr>
          <w:b/>
          <w:sz w:val="24"/>
          <w:u w:val="single"/>
        </w:rPr>
        <w:t>Eman</w:t>
      </w:r>
      <w:proofErr w:type="spellEnd"/>
      <w:r w:rsidRPr="0013605A">
        <w:rPr>
          <w:b/>
          <w:sz w:val="24"/>
          <w:u w:val="single"/>
        </w:rPr>
        <w:t xml:space="preserve"> A. Ibrahim</w:t>
      </w:r>
      <w:r w:rsidRPr="0013605A">
        <w:rPr>
          <w:bCs/>
          <w:sz w:val="24"/>
        </w:rPr>
        <w:t xml:space="preserve">., Doha, H. </w:t>
      </w:r>
      <w:proofErr w:type="spellStart"/>
      <w:r w:rsidRPr="0013605A">
        <w:rPr>
          <w:bCs/>
          <w:sz w:val="24"/>
        </w:rPr>
        <w:t>Abo</w:t>
      </w:r>
      <w:proofErr w:type="spellEnd"/>
      <w:r w:rsidRPr="0013605A">
        <w:rPr>
          <w:bCs/>
          <w:sz w:val="24"/>
        </w:rPr>
        <w:t xml:space="preserve"> Baker., </w:t>
      </w:r>
      <w:proofErr w:type="spellStart"/>
      <w:r w:rsidRPr="0013605A">
        <w:rPr>
          <w:bCs/>
          <w:sz w:val="24"/>
        </w:rPr>
        <w:t>Khaled</w:t>
      </w:r>
      <w:proofErr w:type="spellEnd"/>
      <w:r w:rsidRPr="0013605A">
        <w:rPr>
          <w:bCs/>
          <w:sz w:val="24"/>
        </w:rPr>
        <w:t xml:space="preserve"> </w:t>
      </w:r>
      <w:proofErr w:type="spellStart"/>
      <w:r w:rsidRPr="0013605A">
        <w:rPr>
          <w:bCs/>
          <w:sz w:val="24"/>
        </w:rPr>
        <w:t>Mahmoud</w:t>
      </w:r>
      <w:proofErr w:type="spellEnd"/>
      <w:r w:rsidRPr="0013605A">
        <w:rPr>
          <w:bCs/>
          <w:sz w:val="24"/>
        </w:rPr>
        <w:t>., Farouk  K. El-</w:t>
      </w:r>
      <w:proofErr w:type="spellStart"/>
      <w:r w:rsidRPr="0013605A">
        <w:rPr>
          <w:bCs/>
          <w:sz w:val="24"/>
        </w:rPr>
        <w:t>Baz</w:t>
      </w:r>
      <w:proofErr w:type="spellEnd"/>
      <w:r w:rsidRPr="0013605A">
        <w:rPr>
          <w:bCs/>
          <w:sz w:val="24"/>
        </w:rPr>
        <w:t xml:space="preserve">. (2016). </w:t>
      </w:r>
      <w:r w:rsidR="007072FD">
        <w:rPr>
          <w:rStyle w:val="doctitle"/>
        </w:rPr>
        <w:t>Evaluation of antioxidant, anti-inflammatory, anti-Alzheimer's and anticance</w:t>
      </w:r>
      <w:r w:rsidR="00C02B85">
        <w:rPr>
          <w:rStyle w:val="doctitle"/>
        </w:rPr>
        <w:t xml:space="preserve">r activities of </w:t>
      </w:r>
      <w:proofErr w:type="spellStart"/>
      <w:r w:rsidR="00C02B85" w:rsidRPr="00C02B85">
        <w:rPr>
          <w:rStyle w:val="doctitle"/>
          <w:i/>
          <w:iCs/>
        </w:rPr>
        <w:t>Taonia</w:t>
      </w:r>
      <w:proofErr w:type="spellEnd"/>
      <w:r w:rsidR="00C02B85" w:rsidRPr="00C02B85">
        <w:rPr>
          <w:rStyle w:val="doctitle"/>
          <w:i/>
          <w:iCs/>
        </w:rPr>
        <w:t xml:space="preserve"> </w:t>
      </w:r>
      <w:proofErr w:type="spellStart"/>
      <w:r w:rsidR="00C02B85" w:rsidRPr="00C02B85">
        <w:rPr>
          <w:rStyle w:val="doctitle"/>
          <w:i/>
          <w:iCs/>
        </w:rPr>
        <w:t>atomaria</w:t>
      </w:r>
      <w:proofErr w:type="spellEnd"/>
      <w:r w:rsidRPr="0013605A">
        <w:rPr>
          <w:bCs/>
          <w:sz w:val="24"/>
        </w:rPr>
        <w:t xml:space="preserve">. </w:t>
      </w:r>
      <w:r w:rsidRPr="0013605A">
        <w:rPr>
          <w:bCs/>
          <w:sz w:val="24"/>
        </w:rPr>
        <w:lastRenderedPageBreak/>
        <w:t xml:space="preserve">International Journal of </w:t>
      </w:r>
      <w:proofErr w:type="spellStart"/>
      <w:r w:rsidRPr="0013605A">
        <w:rPr>
          <w:bCs/>
          <w:sz w:val="24"/>
        </w:rPr>
        <w:t>Pharma</w:t>
      </w:r>
      <w:proofErr w:type="spellEnd"/>
      <w:r w:rsidRPr="0013605A">
        <w:rPr>
          <w:bCs/>
          <w:sz w:val="24"/>
        </w:rPr>
        <w:t xml:space="preserve"> and Bio Sciences</w:t>
      </w:r>
      <w:proofErr w:type="gramStart"/>
      <w:r w:rsidRPr="0013605A">
        <w:rPr>
          <w:bCs/>
          <w:sz w:val="24"/>
        </w:rPr>
        <w:t>,7</w:t>
      </w:r>
      <w:proofErr w:type="gramEnd"/>
      <w:r w:rsidRPr="0013605A">
        <w:rPr>
          <w:bCs/>
          <w:sz w:val="24"/>
        </w:rPr>
        <w:t>(3):421-429.</w:t>
      </w:r>
    </w:p>
    <w:p w:rsidR="004463D3" w:rsidRPr="0013605A" w:rsidRDefault="004463D3" w:rsidP="004463D3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4463D3">
        <w:rPr>
          <w:bCs/>
          <w:sz w:val="24"/>
        </w:rPr>
        <w:t>Gaafar</w:t>
      </w:r>
      <w:proofErr w:type="spellEnd"/>
      <w:r w:rsidRPr="004463D3">
        <w:rPr>
          <w:bCs/>
          <w:sz w:val="24"/>
        </w:rPr>
        <w:t xml:space="preserve">, A.A., </w:t>
      </w:r>
      <w:r w:rsidRPr="004463D3">
        <w:rPr>
          <w:b/>
          <w:sz w:val="24"/>
        </w:rPr>
        <w:t>Ibrahim, E. A.</w:t>
      </w:r>
      <w:proofErr w:type="gramStart"/>
      <w:r w:rsidRPr="004463D3">
        <w:rPr>
          <w:b/>
          <w:sz w:val="24"/>
        </w:rPr>
        <w:t>,</w:t>
      </w:r>
      <w:r w:rsidRPr="004463D3">
        <w:rPr>
          <w:bCs/>
          <w:sz w:val="24"/>
        </w:rPr>
        <w:t xml:space="preserve">  Asker</w:t>
      </w:r>
      <w:proofErr w:type="gramEnd"/>
      <w:r w:rsidRPr="004463D3">
        <w:rPr>
          <w:bCs/>
          <w:sz w:val="24"/>
        </w:rPr>
        <w:t xml:space="preserve">, M. S.  </w:t>
      </w:r>
      <w:proofErr w:type="spellStart"/>
      <w:r w:rsidRPr="004463D3">
        <w:rPr>
          <w:bCs/>
          <w:sz w:val="24"/>
        </w:rPr>
        <w:t>Moustafa</w:t>
      </w:r>
      <w:proofErr w:type="spellEnd"/>
      <w:r w:rsidRPr="004463D3">
        <w:rPr>
          <w:bCs/>
          <w:sz w:val="24"/>
        </w:rPr>
        <w:t xml:space="preserve">, A.F. </w:t>
      </w:r>
      <w:proofErr w:type="gramStart"/>
      <w:r w:rsidRPr="004463D3">
        <w:rPr>
          <w:bCs/>
          <w:sz w:val="24"/>
        </w:rPr>
        <w:t xml:space="preserve">and  </w:t>
      </w:r>
      <w:proofErr w:type="spellStart"/>
      <w:r w:rsidRPr="004463D3">
        <w:rPr>
          <w:bCs/>
          <w:sz w:val="24"/>
        </w:rPr>
        <w:t>Salama</w:t>
      </w:r>
      <w:proofErr w:type="spellEnd"/>
      <w:proofErr w:type="gramEnd"/>
      <w:r w:rsidRPr="004463D3">
        <w:rPr>
          <w:bCs/>
          <w:sz w:val="24"/>
        </w:rPr>
        <w:t xml:space="preserve"> ,Z. A</w:t>
      </w:r>
      <w:r w:rsidR="00FA0E3F">
        <w:rPr>
          <w:bCs/>
          <w:sz w:val="24"/>
        </w:rPr>
        <w:t>.</w:t>
      </w:r>
      <w:r w:rsidRPr="004463D3">
        <w:rPr>
          <w:bCs/>
          <w:sz w:val="24"/>
        </w:rPr>
        <w:t xml:space="preserve">(2016). Characterization </w:t>
      </w:r>
      <w:proofErr w:type="gramStart"/>
      <w:r w:rsidRPr="004463D3">
        <w:rPr>
          <w:bCs/>
          <w:sz w:val="24"/>
        </w:rPr>
        <w:t xml:space="preserve">of  </w:t>
      </w:r>
      <w:proofErr w:type="spellStart"/>
      <w:r w:rsidRPr="004463D3">
        <w:rPr>
          <w:bCs/>
          <w:sz w:val="24"/>
        </w:rPr>
        <w:t>polyphenols</w:t>
      </w:r>
      <w:proofErr w:type="spellEnd"/>
      <w:proofErr w:type="gramEnd"/>
      <w:r w:rsidRPr="004463D3">
        <w:rPr>
          <w:bCs/>
          <w:sz w:val="24"/>
        </w:rPr>
        <w:t xml:space="preserve">, polysaccharides by HPLC and their antioxidant, antimicrobial and </w:t>
      </w:r>
      <w:proofErr w:type="spellStart"/>
      <w:r w:rsidRPr="004463D3">
        <w:rPr>
          <w:bCs/>
          <w:sz w:val="24"/>
        </w:rPr>
        <w:t>antiinflammatory</w:t>
      </w:r>
      <w:proofErr w:type="spellEnd"/>
      <w:r w:rsidRPr="004463D3">
        <w:rPr>
          <w:bCs/>
          <w:sz w:val="24"/>
        </w:rPr>
        <w:t xml:space="preserve"> activities of defatted </w:t>
      </w:r>
      <w:proofErr w:type="spellStart"/>
      <w:r w:rsidRPr="004463D3">
        <w:rPr>
          <w:bCs/>
          <w:sz w:val="24"/>
        </w:rPr>
        <w:t>moringa</w:t>
      </w:r>
      <w:proofErr w:type="spellEnd"/>
      <w:r w:rsidRPr="004463D3">
        <w:rPr>
          <w:bCs/>
          <w:sz w:val="24"/>
        </w:rPr>
        <w:t xml:space="preserve"> (</w:t>
      </w:r>
      <w:proofErr w:type="spellStart"/>
      <w:r w:rsidRPr="004463D3">
        <w:rPr>
          <w:bCs/>
          <w:sz w:val="24"/>
        </w:rPr>
        <w:t>Moringa</w:t>
      </w:r>
      <w:proofErr w:type="spellEnd"/>
      <w:r w:rsidRPr="004463D3">
        <w:rPr>
          <w:bCs/>
          <w:sz w:val="24"/>
        </w:rPr>
        <w:t xml:space="preserve"> </w:t>
      </w:r>
      <w:proofErr w:type="spellStart"/>
      <w:r w:rsidRPr="004463D3">
        <w:rPr>
          <w:bCs/>
          <w:sz w:val="24"/>
        </w:rPr>
        <w:t>oleifera</w:t>
      </w:r>
      <w:proofErr w:type="spellEnd"/>
      <w:r w:rsidRPr="004463D3">
        <w:rPr>
          <w:bCs/>
          <w:sz w:val="24"/>
        </w:rPr>
        <w:t xml:space="preserve"> L.) meal extract. International Journal of Pharmaceutical and Clinical Research, 8(6): 565-573</w:t>
      </w:r>
    </w:p>
    <w:p w:rsidR="0013605A" w:rsidRPr="0013605A" w:rsidRDefault="0013605A" w:rsidP="00EB02D9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13605A">
        <w:rPr>
          <w:b/>
          <w:sz w:val="24"/>
          <w:u w:val="single"/>
        </w:rPr>
        <w:t>E</w:t>
      </w:r>
      <w:r w:rsidR="00EB02D9">
        <w:rPr>
          <w:b/>
          <w:sz w:val="24"/>
          <w:u w:val="single"/>
        </w:rPr>
        <w:t>man</w:t>
      </w:r>
      <w:proofErr w:type="spellEnd"/>
      <w:r w:rsidRPr="0013605A">
        <w:rPr>
          <w:b/>
          <w:sz w:val="24"/>
          <w:u w:val="single"/>
        </w:rPr>
        <w:t xml:space="preserve"> A. Ibrahim</w:t>
      </w:r>
      <w:r>
        <w:rPr>
          <w:bCs/>
          <w:sz w:val="24"/>
        </w:rPr>
        <w:t xml:space="preserve">., </w:t>
      </w:r>
      <w:proofErr w:type="spellStart"/>
      <w:r>
        <w:rPr>
          <w:bCs/>
          <w:sz w:val="24"/>
        </w:rPr>
        <w:t>H</w:t>
      </w:r>
      <w:r w:rsidR="00EB02D9">
        <w:rPr>
          <w:bCs/>
          <w:sz w:val="24"/>
        </w:rPr>
        <w:t>anan</w:t>
      </w:r>
      <w:proofErr w:type="spellEnd"/>
      <w:r>
        <w:rPr>
          <w:bCs/>
          <w:sz w:val="24"/>
        </w:rPr>
        <w:t>, F.</w:t>
      </w:r>
      <w:r w:rsidRPr="0013605A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Pr="0013605A">
        <w:rPr>
          <w:bCs/>
          <w:sz w:val="24"/>
        </w:rPr>
        <w:t xml:space="preserve">A., Doha, H. </w:t>
      </w:r>
      <w:proofErr w:type="spellStart"/>
      <w:r w:rsidRPr="0013605A">
        <w:rPr>
          <w:bCs/>
          <w:sz w:val="24"/>
        </w:rPr>
        <w:t>Abo</w:t>
      </w:r>
      <w:proofErr w:type="spellEnd"/>
      <w:r w:rsidRPr="0013605A">
        <w:rPr>
          <w:bCs/>
          <w:sz w:val="24"/>
        </w:rPr>
        <w:t xml:space="preserve"> </w:t>
      </w:r>
      <w:proofErr w:type="gramStart"/>
      <w:r w:rsidRPr="0013605A">
        <w:rPr>
          <w:bCs/>
          <w:sz w:val="24"/>
        </w:rPr>
        <w:t>Baker.,</w:t>
      </w:r>
      <w:proofErr w:type="gramEnd"/>
      <w:r w:rsidRPr="0013605A">
        <w:rPr>
          <w:bCs/>
          <w:sz w:val="24"/>
        </w:rPr>
        <w:t xml:space="preserve"> </w:t>
      </w:r>
      <w:proofErr w:type="spellStart"/>
      <w:r w:rsidRPr="0013605A">
        <w:rPr>
          <w:bCs/>
          <w:sz w:val="24"/>
        </w:rPr>
        <w:t>Khaled</w:t>
      </w:r>
      <w:proofErr w:type="spellEnd"/>
      <w:r w:rsidRPr="0013605A">
        <w:rPr>
          <w:bCs/>
          <w:sz w:val="24"/>
        </w:rPr>
        <w:t xml:space="preserve"> </w:t>
      </w:r>
      <w:proofErr w:type="spellStart"/>
      <w:r w:rsidRPr="0013605A">
        <w:rPr>
          <w:bCs/>
          <w:sz w:val="24"/>
        </w:rPr>
        <w:t>Mahmoud</w:t>
      </w:r>
      <w:proofErr w:type="spellEnd"/>
      <w:r w:rsidRPr="0013605A">
        <w:rPr>
          <w:bCs/>
          <w:sz w:val="24"/>
        </w:rPr>
        <w:t>., Farouk  K. El-</w:t>
      </w:r>
      <w:proofErr w:type="spellStart"/>
      <w:r w:rsidRPr="0013605A">
        <w:rPr>
          <w:bCs/>
          <w:sz w:val="24"/>
        </w:rPr>
        <w:t>Baz</w:t>
      </w:r>
      <w:proofErr w:type="spellEnd"/>
      <w:r w:rsidRPr="0013605A">
        <w:rPr>
          <w:bCs/>
          <w:sz w:val="24"/>
        </w:rPr>
        <w:t>. (2016). Marine algal sterol hydrocarbon with anti-oxidative, anti</w:t>
      </w:r>
      <w:r w:rsidR="00E17586">
        <w:rPr>
          <w:bCs/>
          <w:sz w:val="24"/>
        </w:rPr>
        <w:t>-</w:t>
      </w:r>
      <w:r w:rsidRPr="0013605A">
        <w:rPr>
          <w:bCs/>
          <w:sz w:val="24"/>
        </w:rPr>
        <w:t xml:space="preserve">inflammatory, and anti-cancer properties International Journal of </w:t>
      </w:r>
      <w:proofErr w:type="spellStart"/>
      <w:r w:rsidRPr="0013605A">
        <w:rPr>
          <w:bCs/>
          <w:sz w:val="24"/>
        </w:rPr>
        <w:t>Pharma</w:t>
      </w:r>
      <w:proofErr w:type="spellEnd"/>
      <w:r w:rsidRPr="0013605A">
        <w:rPr>
          <w:bCs/>
          <w:sz w:val="24"/>
        </w:rPr>
        <w:t xml:space="preserve"> and Bio Sciences</w:t>
      </w:r>
      <w:proofErr w:type="gramStart"/>
      <w:r w:rsidRPr="0013605A">
        <w:rPr>
          <w:bCs/>
          <w:sz w:val="24"/>
        </w:rPr>
        <w:t>,7</w:t>
      </w:r>
      <w:proofErr w:type="gramEnd"/>
      <w:r w:rsidRPr="0013605A">
        <w:rPr>
          <w:bCs/>
          <w:sz w:val="24"/>
        </w:rPr>
        <w:t>(3):392-398.</w:t>
      </w:r>
    </w:p>
    <w:p w:rsidR="00616E74" w:rsidRPr="00616E74" w:rsidRDefault="0013605A" w:rsidP="004463D3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/>
          <w:bCs/>
          <w:sz w:val="24"/>
          <w:u w:val="single"/>
        </w:rPr>
      </w:pPr>
      <w:proofErr w:type="spellStart"/>
      <w:r w:rsidRPr="0013605A">
        <w:rPr>
          <w:b/>
          <w:sz w:val="24"/>
          <w:u w:val="single"/>
        </w:rPr>
        <w:t>E</w:t>
      </w:r>
      <w:r w:rsidR="00EB02D9">
        <w:rPr>
          <w:b/>
          <w:sz w:val="24"/>
          <w:u w:val="single"/>
        </w:rPr>
        <w:t>man</w:t>
      </w:r>
      <w:proofErr w:type="spellEnd"/>
      <w:r w:rsidRPr="0013605A">
        <w:rPr>
          <w:b/>
          <w:sz w:val="24"/>
          <w:u w:val="single"/>
        </w:rPr>
        <w:t xml:space="preserve"> A. Ibrahim.</w:t>
      </w:r>
      <w:r w:rsidRPr="0013605A">
        <w:rPr>
          <w:bCs/>
          <w:sz w:val="24"/>
        </w:rPr>
        <w:t xml:space="preserve">, Doha, H. </w:t>
      </w:r>
      <w:proofErr w:type="spellStart"/>
      <w:r w:rsidRPr="0013605A">
        <w:rPr>
          <w:bCs/>
          <w:sz w:val="24"/>
        </w:rPr>
        <w:t>Abo</w:t>
      </w:r>
      <w:proofErr w:type="spellEnd"/>
      <w:r w:rsidRPr="0013605A">
        <w:rPr>
          <w:bCs/>
          <w:sz w:val="24"/>
        </w:rPr>
        <w:t xml:space="preserve"> Baker, EL-BAZ, K. F. (2016). Anti-inflammatory</w:t>
      </w:r>
      <w:r>
        <w:rPr>
          <w:bCs/>
          <w:sz w:val="24"/>
        </w:rPr>
        <w:t xml:space="preserve"> and </w:t>
      </w:r>
      <w:r w:rsidR="004463D3">
        <w:rPr>
          <w:bCs/>
          <w:sz w:val="24"/>
        </w:rPr>
        <w:t>a</w:t>
      </w:r>
      <w:r>
        <w:rPr>
          <w:bCs/>
          <w:sz w:val="24"/>
        </w:rPr>
        <w:t xml:space="preserve">ntioxidant </w:t>
      </w:r>
      <w:r w:rsidR="004463D3">
        <w:rPr>
          <w:bCs/>
          <w:sz w:val="24"/>
        </w:rPr>
        <w:t>a</w:t>
      </w:r>
      <w:r>
        <w:rPr>
          <w:bCs/>
          <w:sz w:val="24"/>
        </w:rPr>
        <w:t xml:space="preserve">ctivities of </w:t>
      </w:r>
      <w:r w:rsidR="004463D3">
        <w:rPr>
          <w:bCs/>
          <w:sz w:val="24"/>
        </w:rPr>
        <w:t>r</w:t>
      </w:r>
      <w:r w:rsidRPr="0013605A">
        <w:rPr>
          <w:bCs/>
          <w:sz w:val="24"/>
        </w:rPr>
        <w:t xml:space="preserve">hubarb </w:t>
      </w:r>
      <w:r w:rsidR="004463D3">
        <w:rPr>
          <w:bCs/>
          <w:sz w:val="24"/>
        </w:rPr>
        <w:t>r</w:t>
      </w:r>
      <w:r w:rsidRPr="0013605A">
        <w:rPr>
          <w:bCs/>
          <w:sz w:val="24"/>
        </w:rPr>
        <w:t xml:space="preserve">oots </w:t>
      </w:r>
      <w:r w:rsidR="004463D3">
        <w:rPr>
          <w:bCs/>
          <w:sz w:val="24"/>
        </w:rPr>
        <w:t>e</w:t>
      </w:r>
      <w:r w:rsidRPr="0013605A">
        <w:rPr>
          <w:bCs/>
          <w:sz w:val="24"/>
        </w:rPr>
        <w:t>xt</w:t>
      </w:r>
      <w:r>
        <w:rPr>
          <w:bCs/>
          <w:sz w:val="24"/>
        </w:rPr>
        <w:t xml:space="preserve">ract. International Journal of </w:t>
      </w:r>
      <w:r w:rsidRPr="0013605A">
        <w:rPr>
          <w:bCs/>
          <w:sz w:val="24"/>
        </w:rPr>
        <w:t>Pharmaceutical Sciences Review and Research, 39(2):93-99</w:t>
      </w:r>
      <w:proofErr w:type="gramStart"/>
      <w:r w:rsidRPr="0013605A">
        <w:rPr>
          <w:bCs/>
          <w:sz w:val="24"/>
        </w:rPr>
        <w:t>.</w:t>
      </w:r>
      <w:r w:rsidR="005F323E">
        <w:rPr>
          <w:bCs/>
          <w:sz w:val="24"/>
        </w:rPr>
        <w:t>.</w:t>
      </w:r>
      <w:proofErr w:type="gramEnd"/>
    </w:p>
    <w:p w:rsidR="000D5EA9" w:rsidRDefault="00616E74" w:rsidP="00FA0E3F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616E74">
        <w:rPr>
          <w:bCs/>
          <w:sz w:val="24"/>
        </w:rPr>
        <w:t>Elkady</w:t>
      </w:r>
      <w:proofErr w:type="spellEnd"/>
      <w:r w:rsidRPr="00616E74">
        <w:rPr>
          <w:bCs/>
          <w:sz w:val="24"/>
        </w:rPr>
        <w:t xml:space="preserve">, W.M., </w:t>
      </w:r>
      <w:r w:rsidRPr="00616E74">
        <w:rPr>
          <w:b/>
          <w:sz w:val="24"/>
          <w:u w:val="single"/>
        </w:rPr>
        <w:t>Ibrahim, E.A.,</w:t>
      </w:r>
      <w:r w:rsidRPr="00616E74">
        <w:rPr>
          <w:bCs/>
          <w:sz w:val="24"/>
        </w:rPr>
        <w:t xml:space="preserve"> </w:t>
      </w:r>
      <w:proofErr w:type="spellStart"/>
      <w:r w:rsidRPr="00616E74">
        <w:rPr>
          <w:bCs/>
          <w:sz w:val="24"/>
        </w:rPr>
        <w:t>Gonaid</w:t>
      </w:r>
      <w:proofErr w:type="spellEnd"/>
      <w:r w:rsidRPr="00616E74">
        <w:rPr>
          <w:bCs/>
          <w:sz w:val="24"/>
        </w:rPr>
        <w:t xml:space="preserve">, M.H.  </w:t>
      </w:r>
      <w:proofErr w:type="gramStart"/>
      <w:r w:rsidRPr="00616E74">
        <w:rPr>
          <w:bCs/>
          <w:sz w:val="24"/>
        </w:rPr>
        <w:t>and</w:t>
      </w:r>
      <w:proofErr w:type="gramEnd"/>
      <w:r w:rsidRPr="00616E74">
        <w:rPr>
          <w:bCs/>
          <w:sz w:val="24"/>
        </w:rPr>
        <w:t xml:space="preserve"> </w:t>
      </w:r>
      <w:proofErr w:type="spellStart"/>
      <w:r w:rsidRPr="00616E74">
        <w:rPr>
          <w:bCs/>
          <w:sz w:val="24"/>
        </w:rPr>
        <w:t>Baz</w:t>
      </w:r>
      <w:proofErr w:type="spellEnd"/>
      <w:r w:rsidRPr="00616E74">
        <w:rPr>
          <w:bCs/>
          <w:sz w:val="24"/>
        </w:rPr>
        <w:t xml:space="preserve">, F.K. (2017). Chemical profile and biological activity of </w:t>
      </w:r>
      <w:proofErr w:type="spellStart"/>
      <w:r w:rsidRPr="00616E74">
        <w:rPr>
          <w:bCs/>
          <w:sz w:val="24"/>
        </w:rPr>
        <w:t>Casimiroa</w:t>
      </w:r>
      <w:proofErr w:type="spellEnd"/>
      <w:r w:rsidRPr="00616E74">
        <w:rPr>
          <w:bCs/>
          <w:sz w:val="24"/>
        </w:rPr>
        <w:t xml:space="preserve"> </w:t>
      </w:r>
      <w:proofErr w:type="spellStart"/>
      <w:r w:rsidRPr="00616E74">
        <w:rPr>
          <w:bCs/>
          <w:sz w:val="24"/>
        </w:rPr>
        <w:t>edulis</w:t>
      </w:r>
      <w:proofErr w:type="spellEnd"/>
      <w:r w:rsidRPr="00616E74">
        <w:rPr>
          <w:bCs/>
          <w:sz w:val="24"/>
        </w:rPr>
        <w:t xml:space="preserve"> non-edible fruit's parts. Advanced Pharmaceutical Bulletin, 7(4): 655-660.</w:t>
      </w:r>
    </w:p>
    <w:p w:rsidR="00FA0E3F" w:rsidRPr="00A418B3" w:rsidRDefault="00FA0E3F" w:rsidP="00FA0E3F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FA0E3F">
        <w:rPr>
          <w:bCs/>
          <w:sz w:val="24"/>
        </w:rPr>
        <w:t>Abou</w:t>
      </w:r>
      <w:proofErr w:type="spellEnd"/>
      <w:r w:rsidRPr="00FA0E3F">
        <w:rPr>
          <w:bCs/>
          <w:sz w:val="24"/>
        </w:rPr>
        <w:t>-Baker, N.H.</w:t>
      </w:r>
      <w:proofErr w:type="gramStart"/>
      <w:r w:rsidRPr="00FA0E3F">
        <w:rPr>
          <w:bCs/>
          <w:sz w:val="24"/>
        </w:rPr>
        <w:t xml:space="preserve">,  </w:t>
      </w:r>
      <w:r w:rsidRPr="00FA0E3F">
        <w:rPr>
          <w:b/>
          <w:sz w:val="24"/>
        </w:rPr>
        <w:t>Ibrahim</w:t>
      </w:r>
      <w:proofErr w:type="gramEnd"/>
      <w:r w:rsidRPr="00FA0E3F">
        <w:rPr>
          <w:b/>
          <w:sz w:val="24"/>
        </w:rPr>
        <w:t>, E.A</w:t>
      </w:r>
      <w:r w:rsidRPr="00FA0E3F">
        <w:rPr>
          <w:bCs/>
          <w:sz w:val="24"/>
        </w:rPr>
        <w:t xml:space="preserve"> and  </w:t>
      </w:r>
      <w:proofErr w:type="spellStart"/>
      <w:r w:rsidRPr="00FA0E3F">
        <w:rPr>
          <w:bCs/>
          <w:sz w:val="24"/>
        </w:rPr>
        <w:t>Abd-Eladl</w:t>
      </w:r>
      <w:proofErr w:type="spellEnd"/>
      <w:r w:rsidRPr="00FA0E3F">
        <w:rPr>
          <w:bCs/>
          <w:sz w:val="24"/>
        </w:rPr>
        <w:t xml:space="preserve"> –M.M (2017). </w:t>
      </w:r>
      <w:proofErr w:type="spellStart"/>
      <w:r w:rsidRPr="00FA0E3F">
        <w:rPr>
          <w:bCs/>
          <w:sz w:val="24"/>
        </w:rPr>
        <w:t>Biozeolite</w:t>
      </w:r>
      <w:proofErr w:type="spellEnd"/>
      <w:r w:rsidRPr="00FA0E3F">
        <w:rPr>
          <w:bCs/>
          <w:sz w:val="24"/>
        </w:rPr>
        <w:t xml:space="preserve"> for improving bean production under </w:t>
      </w:r>
      <w:proofErr w:type="spellStart"/>
      <w:r w:rsidRPr="00FA0E3F">
        <w:rPr>
          <w:bCs/>
          <w:sz w:val="24"/>
        </w:rPr>
        <w:t>abiotic</w:t>
      </w:r>
      <w:proofErr w:type="spellEnd"/>
      <w:r w:rsidRPr="00FA0E3F">
        <w:rPr>
          <w:bCs/>
          <w:sz w:val="24"/>
        </w:rPr>
        <w:t xml:space="preserve">. Bulletin of the </w:t>
      </w:r>
      <w:proofErr w:type="spellStart"/>
      <w:r w:rsidRPr="00FA0E3F">
        <w:rPr>
          <w:bCs/>
          <w:sz w:val="24"/>
        </w:rPr>
        <w:t>Transilvania</w:t>
      </w:r>
      <w:proofErr w:type="spellEnd"/>
      <w:r w:rsidRPr="00FA0E3F">
        <w:rPr>
          <w:bCs/>
          <w:sz w:val="24"/>
        </w:rPr>
        <w:t xml:space="preserve"> University of Brasov. Forestry, Wood Industry, Agricultural Food Engineering. Series II; </w:t>
      </w:r>
      <w:proofErr w:type="gramStart"/>
      <w:r w:rsidRPr="00FA0E3F">
        <w:rPr>
          <w:bCs/>
          <w:sz w:val="24"/>
        </w:rPr>
        <w:t>Brasov ,10</w:t>
      </w:r>
      <w:proofErr w:type="gramEnd"/>
      <w:r w:rsidRPr="00FA0E3F">
        <w:rPr>
          <w:bCs/>
          <w:sz w:val="24"/>
        </w:rPr>
        <w:t xml:space="preserve">   (2): 31-46.</w:t>
      </w:r>
    </w:p>
    <w:p w:rsidR="00A418B3" w:rsidRPr="00A418B3" w:rsidRDefault="00A418B3" w:rsidP="00A418B3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r w:rsidRPr="00A418B3">
        <w:rPr>
          <w:bCs/>
          <w:sz w:val="24"/>
        </w:rPr>
        <w:t xml:space="preserve">Doha H. </w:t>
      </w:r>
      <w:proofErr w:type="spellStart"/>
      <w:r w:rsidRPr="00A418B3">
        <w:rPr>
          <w:bCs/>
          <w:sz w:val="24"/>
        </w:rPr>
        <w:t>Abou</w:t>
      </w:r>
      <w:proofErr w:type="spellEnd"/>
      <w:r w:rsidRPr="00A418B3">
        <w:rPr>
          <w:bCs/>
          <w:sz w:val="24"/>
        </w:rPr>
        <w:t xml:space="preserve"> Baker., </w:t>
      </w:r>
      <w:proofErr w:type="spellStart"/>
      <w:r w:rsidRPr="00A418B3">
        <w:rPr>
          <w:b/>
          <w:sz w:val="24"/>
        </w:rPr>
        <w:t>Eman</w:t>
      </w:r>
      <w:proofErr w:type="spellEnd"/>
      <w:r w:rsidRPr="00A418B3">
        <w:rPr>
          <w:b/>
          <w:sz w:val="24"/>
        </w:rPr>
        <w:t xml:space="preserve"> A. Ibrahim</w:t>
      </w:r>
      <w:r w:rsidRPr="00A418B3">
        <w:rPr>
          <w:bCs/>
          <w:sz w:val="24"/>
        </w:rPr>
        <w:t xml:space="preserve">., Ahmed </w:t>
      </w:r>
      <w:proofErr w:type="spellStart"/>
      <w:r w:rsidRPr="00A418B3">
        <w:rPr>
          <w:bCs/>
          <w:sz w:val="24"/>
        </w:rPr>
        <w:t>Kandeil</w:t>
      </w:r>
      <w:proofErr w:type="spellEnd"/>
      <w:r>
        <w:rPr>
          <w:bCs/>
          <w:sz w:val="24"/>
        </w:rPr>
        <w:t xml:space="preserve"> and</w:t>
      </w:r>
      <w:r w:rsidRPr="00A418B3">
        <w:rPr>
          <w:bCs/>
          <w:sz w:val="24"/>
        </w:rPr>
        <w:t xml:space="preserve"> Farouk K. El- </w:t>
      </w:r>
      <w:proofErr w:type="spellStart"/>
      <w:r w:rsidRPr="00A418B3">
        <w:rPr>
          <w:bCs/>
          <w:sz w:val="24"/>
        </w:rPr>
        <w:t>Baz</w:t>
      </w:r>
      <w:proofErr w:type="spellEnd"/>
      <w:r w:rsidRPr="00A418B3">
        <w:rPr>
          <w:bCs/>
          <w:sz w:val="24"/>
        </w:rPr>
        <w:t xml:space="preserve"> (2017). Sterols bioactivity  of  </w:t>
      </w:r>
      <w:proofErr w:type="spellStart"/>
      <w:r w:rsidRPr="00A418B3">
        <w:rPr>
          <w:bCs/>
          <w:sz w:val="24"/>
        </w:rPr>
        <w:t>Ruta</w:t>
      </w:r>
      <w:proofErr w:type="spellEnd"/>
      <w:r w:rsidRPr="00A418B3">
        <w:rPr>
          <w:bCs/>
          <w:sz w:val="24"/>
        </w:rPr>
        <w:t xml:space="preserve"> </w:t>
      </w:r>
      <w:proofErr w:type="spellStart"/>
      <w:r w:rsidRPr="00A418B3">
        <w:rPr>
          <w:bCs/>
          <w:sz w:val="24"/>
        </w:rPr>
        <w:t>graveolens</w:t>
      </w:r>
      <w:proofErr w:type="spellEnd"/>
      <w:r w:rsidRPr="00A418B3">
        <w:rPr>
          <w:bCs/>
          <w:sz w:val="24"/>
        </w:rPr>
        <w:t xml:space="preserve"> L. and  </w:t>
      </w:r>
      <w:proofErr w:type="spellStart"/>
      <w:r w:rsidRPr="00A418B3">
        <w:rPr>
          <w:bCs/>
          <w:sz w:val="24"/>
        </w:rPr>
        <w:t>Murraya</w:t>
      </w:r>
      <w:proofErr w:type="spellEnd"/>
      <w:r w:rsidRPr="00A418B3">
        <w:rPr>
          <w:bCs/>
          <w:sz w:val="24"/>
        </w:rPr>
        <w:t xml:space="preserve"> </w:t>
      </w:r>
      <w:proofErr w:type="spellStart"/>
      <w:r w:rsidRPr="00A418B3">
        <w:rPr>
          <w:bCs/>
          <w:sz w:val="24"/>
        </w:rPr>
        <w:t>paniculata</w:t>
      </w:r>
      <w:proofErr w:type="spellEnd"/>
      <w:r w:rsidRPr="00A418B3">
        <w:rPr>
          <w:bCs/>
          <w:sz w:val="24"/>
        </w:rPr>
        <w:t xml:space="preserve"> L. </w:t>
      </w:r>
      <w:proofErr w:type="spellStart"/>
      <w:r w:rsidRPr="00A418B3">
        <w:rPr>
          <w:bCs/>
          <w:sz w:val="24"/>
        </w:rPr>
        <w:t>Int</w:t>
      </w:r>
      <w:proofErr w:type="spellEnd"/>
      <w:r w:rsidRPr="00A418B3">
        <w:rPr>
          <w:bCs/>
          <w:sz w:val="24"/>
        </w:rPr>
        <w:t xml:space="preserve"> J </w:t>
      </w:r>
      <w:proofErr w:type="spellStart"/>
      <w:r w:rsidRPr="00A418B3">
        <w:rPr>
          <w:bCs/>
          <w:sz w:val="24"/>
        </w:rPr>
        <w:t>Pharm</w:t>
      </w:r>
      <w:proofErr w:type="spellEnd"/>
      <w:r w:rsidRPr="00A418B3">
        <w:rPr>
          <w:bCs/>
          <w:sz w:val="24"/>
        </w:rPr>
        <w:t xml:space="preserve"> </w:t>
      </w:r>
      <w:proofErr w:type="spellStart"/>
      <w:r w:rsidRPr="00A418B3">
        <w:rPr>
          <w:bCs/>
          <w:sz w:val="24"/>
        </w:rPr>
        <w:t>Pharm</w:t>
      </w:r>
      <w:proofErr w:type="spellEnd"/>
      <w:r w:rsidRPr="00A418B3">
        <w:rPr>
          <w:bCs/>
          <w:sz w:val="24"/>
        </w:rPr>
        <w:t xml:space="preserve"> Sci., 9( 2): 103-108</w:t>
      </w:r>
    </w:p>
    <w:p w:rsidR="00A418B3" w:rsidRPr="00A418B3" w:rsidRDefault="00A418B3" w:rsidP="00A418B3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r w:rsidRPr="00A418B3">
        <w:rPr>
          <w:bCs/>
          <w:sz w:val="24"/>
        </w:rPr>
        <w:t>Farouk K, El-</w:t>
      </w:r>
      <w:proofErr w:type="spellStart"/>
      <w:r w:rsidRPr="00A418B3">
        <w:rPr>
          <w:bCs/>
          <w:sz w:val="24"/>
        </w:rPr>
        <w:t>Baz</w:t>
      </w:r>
      <w:proofErr w:type="spellEnd"/>
      <w:r w:rsidRPr="00A418B3">
        <w:rPr>
          <w:bCs/>
          <w:sz w:val="24"/>
        </w:rPr>
        <w:t xml:space="preserve">., </w:t>
      </w:r>
      <w:proofErr w:type="spellStart"/>
      <w:r w:rsidRPr="00A418B3">
        <w:rPr>
          <w:bCs/>
          <w:sz w:val="24"/>
        </w:rPr>
        <w:t>Azza</w:t>
      </w:r>
      <w:proofErr w:type="spellEnd"/>
      <w:r w:rsidRPr="00A418B3">
        <w:rPr>
          <w:bCs/>
          <w:sz w:val="24"/>
        </w:rPr>
        <w:t xml:space="preserve"> A. </w:t>
      </w:r>
      <w:proofErr w:type="spellStart"/>
      <w:r w:rsidRPr="00A418B3">
        <w:rPr>
          <w:bCs/>
          <w:sz w:val="24"/>
        </w:rPr>
        <w:t>Omran</w:t>
      </w:r>
      <w:proofErr w:type="spellEnd"/>
      <w:r w:rsidRPr="00A418B3">
        <w:rPr>
          <w:bCs/>
          <w:sz w:val="24"/>
        </w:rPr>
        <w:t>., Ahmed M.S. Hussein</w:t>
      </w:r>
      <w:r>
        <w:rPr>
          <w:bCs/>
          <w:sz w:val="24"/>
        </w:rPr>
        <w:t xml:space="preserve"> and</w:t>
      </w:r>
      <w:r w:rsidRPr="00A418B3">
        <w:rPr>
          <w:bCs/>
          <w:sz w:val="24"/>
        </w:rPr>
        <w:t xml:space="preserve"> </w:t>
      </w:r>
      <w:proofErr w:type="spellStart"/>
      <w:r w:rsidRPr="00A418B3">
        <w:rPr>
          <w:b/>
          <w:sz w:val="24"/>
        </w:rPr>
        <w:t>Eman</w:t>
      </w:r>
      <w:proofErr w:type="spellEnd"/>
      <w:r w:rsidRPr="00A418B3">
        <w:rPr>
          <w:b/>
          <w:sz w:val="24"/>
        </w:rPr>
        <w:t xml:space="preserve"> A.</w:t>
      </w:r>
      <w:r w:rsidRPr="00A418B3">
        <w:rPr>
          <w:bCs/>
          <w:sz w:val="24"/>
        </w:rPr>
        <w:t xml:space="preserve"> </w:t>
      </w:r>
      <w:r w:rsidRPr="00A418B3">
        <w:rPr>
          <w:b/>
          <w:sz w:val="24"/>
        </w:rPr>
        <w:t xml:space="preserve">Ibrahim </w:t>
      </w:r>
      <w:r w:rsidRPr="00A418B3">
        <w:rPr>
          <w:bCs/>
          <w:sz w:val="24"/>
        </w:rPr>
        <w:t xml:space="preserve">(2017). Improvement of Nutritional and Quality of Lasagna Supplemented with </w:t>
      </w:r>
      <w:proofErr w:type="spellStart"/>
      <w:r w:rsidRPr="00A418B3">
        <w:rPr>
          <w:bCs/>
          <w:sz w:val="24"/>
        </w:rPr>
        <w:t>Scenedesmus</w:t>
      </w:r>
      <w:proofErr w:type="spellEnd"/>
      <w:r w:rsidRPr="00A418B3">
        <w:rPr>
          <w:bCs/>
          <w:sz w:val="24"/>
        </w:rPr>
        <w:t xml:space="preserve"> </w:t>
      </w:r>
      <w:proofErr w:type="spellStart"/>
      <w:r w:rsidRPr="00A418B3">
        <w:rPr>
          <w:bCs/>
          <w:sz w:val="24"/>
        </w:rPr>
        <w:t>obliquus</w:t>
      </w:r>
      <w:proofErr w:type="spellEnd"/>
      <w:r w:rsidRPr="00A418B3">
        <w:rPr>
          <w:bCs/>
          <w:sz w:val="24"/>
        </w:rPr>
        <w:t>. Int. J. Pharm. Sci. Rev. Res., 46(2): 28-38.</w:t>
      </w:r>
    </w:p>
    <w:p w:rsidR="005033A8" w:rsidRDefault="005033A8" w:rsidP="005033A8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5033A8">
        <w:rPr>
          <w:bCs/>
          <w:sz w:val="24"/>
        </w:rPr>
        <w:t>Abd</w:t>
      </w:r>
      <w:proofErr w:type="spellEnd"/>
      <w:r w:rsidRPr="005033A8">
        <w:rPr>
          <w:bCs/>
          <w:sz w:val="24"/>
        </w:rPr>
        <w:t xml:space="preserve"> Allah A. A.</w:t>
      </w:r>
      <w:proofErr w:type="gramStart"/>
      <w:r w:rsidRPr="005033A8">
        <w:rPr>
          <w:bCs/>
          <w:sz w:val="24"/>
        </w:rPr>
        <w:t xml:space="preserve">,  </w:t>
      </w:r>
      <w:proofErr w:type="spellStart"/>
      <w:r w:rsidRPr="005033A8">
        <w:rPr>
          <w:b/>
          <w:sz w:val="24"/>
        </w:rPr>
        <w:t>Eman</w:t>
      </w:r>
      <w:proofErr w:type="spellEnd"/>
      <w:proofErr w:type="gramEnd"/>
      <w:r w:rsidRPr="005033A8">
        <w:rPr>
          <w:b/>
          <w:sz w:val="24"/>
        </w:rPr>
        <w:t xml:space="preserve"> A Ibrahim.,</w:t>
      </w:r>
      <w:r w:rsidRPr="005033A8">
        <w:rPr>
          <w:bCs/>
          <w:sz w:val="24"/>
        </w:rPr>
        <w:t xml:space="preserve"> Ibrahim E. S., </w:t>
      </w:r>
      <w:proofErr w:type="spellStart"/>
      <w:r w:rsidRPr="005033A8">
        <w:rPr>
          <w:bCs/>
          <w:sz w:val="24"/>
        </w:rPr>
        <w:t>Naglaa</w:t>
      </w:r>
      <w:proofErr w:type="spellEnd"/>
      <w:r w:rsidRPr="005033A8">
        <w:rPr>
          <w:bCs/>
          <w:sz w:val="24"/>
        </w:rPr>
        <w:t xml:space="preserve"> F </w:t>
      </w:r>
      <w:proofErr w:type="spellStart"/>
      <w:r w:rsidRPr="005033A8">
        <w:rPr>
          <w:bCs/>
          <w:sz w:val="24"/>
        </w:rPr>
        <w:t>Mahmo</w:t>
      </w:r>
      <w:r>
        <w:rPr>
          <w:bCs/>
          <w:sz w:val="24"/>
        </w:rPr>
        <w:t>ud</w:t>
      </w:r>
      <w:proofErr w:type="spellEnd"/>
      <w:r>
        <w:rPr>
          <w:bCs/>
          <w:sz w:val="24"/>
        </w:rPr>
        <w:t xml:space="preserve"> and </w:t>
      </w:r>
      <w:proofErr w:type="spellStart"/>
      <w:r>
        <w:rPr>
          <w:bCs/>
          <w:sz w:val="24"/>
        </w:rPr>
        <w:t>Mostafa</w:t>
      </w:r>
      <w:proofErr w:type="spellEnd"/>
      <w:r>
        <w:rPr>
          <w:bCs/>
          <w:sz w:val="24"/>
        </w:rPr>
        <w:t xml:space="preserve"> M.</w:t>
      </w:r>
      <w:r w:rsidRPr="005033A8">
        <w:rPr>
          <w:bCs/>
          <w:sz w:val="24"/>
        </w:rPr>
        <w:t>(2018).</w:t>
      </w:r>
      <w:proofErr w:type="spellStart"/>
      <w:r w:rsidRPr="005033A8">
        <w:rPr>
          <w:bCs/>
          <w:sz w:val="24"/>
        </w:rPr>
        <w:t>Thiocyclam</w:t>
      </w:r>
      <w:proofErr w:type="spellEnd"/>
      <w:r w:rsidRPr="005033A8">
        <w:rPr>
          <w:bCs/>
          <w:sz w:val="24"/>
        </w:rPr>
        <w:t>-induced reproductive toxicity, oxidative stress and genomic</w:t>
      </w:r>
      <w:r>
        <w:rPr>
          <w:bCs/>
          <w:sz w:val="24"/>
        </w:rPr>
        <w:t xml:space="preserve"> </w:t>
      </w:r>
      <w:r w:rsidRPr="005033A8">
        <w:rPr>
          <w:bCs/>
          <w:sz w:val="24"/>
        </w:rPr>
        <w:t>DNA damage in testicular tissues of rats: protective effects of green tea</w:t>
      </w:r>
      <w:r>
        <w:rPr>
          <w:bCs/>
          <w:sz w:val="24"/>
        </w:rPr>
        <w:t xml:space="preserve"> </w:t>
      </w:r>
      <w:r w:rsidRPr="005033A8">
        <w:rPr>
          <w:bCs/>
          <w:sz w:val="24"/>
        </w:rPr>
        <w:t>ext</w:t>
      </w:r>
      <w:r>
        <w:rPr>
          <w:bCs/>
          <w:sz w:val="24"/>
        </w:rPr>
        <w:t xml:space="preserve">ract. J Environ Anal </w:t>
      </w:r>
      <w:proofErr w:type="spellStart"/>
      <w:proofErr w:type="gramStart"/>
      <w:r>
        <w:rPr>
          <w:bCs/>
          <w:sz w:val="24"/>
        </w:rPr>
        <w:t>Toxicol</w:t>
      </w:r>
      <w:proofErr w:type="spellEnd"/>
      <w:r>
        <w:rPr>
          <w:bCs/>
          <w:sz w:val="24"/>
        </w:rPr>
        <w:t xml:space="preserve"> .</w:t>
      </w:r>
      <w:proofErr w:type="gramEnd"/>
      <w:r>
        <w:rPr>
          <w:bCs/>
          <w:sz w:val="24"/>
        </w:rPr>
        <w:t>,</w:t>
      </w:r>
      <w:r w:rsidRPr="005033A8">
        <w:rPr>
          <w:bCs/>
          <w:sz w:val="24"/>
        </w:rPr>
        <w:t>8(2):2-9</w:t>
      </w:r>
      <w:r w:rsidR="00CE324F">
        <w:rPr>
          <w:bCs/>
          <w:sz w:val="24"/>
        </w:rPr>
        <w:t>.</w:t>
      </w:r>
    </w:p>
    <w:p w:rsidR="00CE324F" w:rsidRPr="005033A8" w:rsidRDefault="00CE324F" w:rsidP="00CE324F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CE324F">
        <w:rPr>
          <w:bCs/>
          <w:sz w:val="24"/>
        </w:rPr>
        <w:t>Gaafar</w:t>
      </w:r>
      <w:proofErr w:type="spellEnd"/>
      <w:r w:rsidRPr="00CE324F">
        <w:rPr>
          <w:bCs/>
          <w:sz w:val="24"/>
        </w:rPr>
        <w:t xml:space="preserve">, A.A., </w:t>
      </w:r>
      <w:proofErr w:type="spellStart"/>
      <w:r w:rsidRPr="00CE324F">
        <w:rPr>
          <w:bCs/>
          <w:sz w:val="24"/>
        </w:rPr>
        <w:t>Nooman</w:t>
      </w:r>
      <w:proofErr w:type="spellEnd"/>
      <w:r w:rsidRPr="00CE324F">
        <w:rPr>
          <w:bCs/>
          <w:sz w:val="24"/>
        </w:rPr>
        <w:t xml:space="preserve">, M.U., </w:t>
      </w:r>
      <w:r w:rsidRPr="00CE324F">
        <w:rPr>
          <w:b/>
          <w:sz w:val="24"/>
        </w:rPr>
        <w:t>Ibrahim, E.A.,</w:t>
      </w:r>
      <w:r w:rsidRPr="00CE324F">
        <w:rPr>
          <w:bCs/>
          <w:sz w:val="24"/>
        </w:rPr>
        <w:t xml:space="preserve"> Ali, M.M., Al-</w:t>
      </w:r>
      <w:proofErr w:type="spellStart"/>
      <w:r w:rsidRPr="00CE324F">
        <w:rPr>
          <w:bCs/>
          <w:sz w:val="24"/>
        </w:rPr>
        <w:t>Kashef</w:t>
      </w:r>
      <w:proofErr w:type="spellEnd"/>
      <w:r w:rsidRPr="00CE324F">
        <w:rPr>
          <w:bCs/>
          <w:sz w:val="24"/>
        </w:rPr>
        <w:t>, A.S</w:t>
      </w:r>
      <w:proofErr w:type="gramStart"/>
      <w:r w:rsidRPr="00CE324F">
        <w:rPr>
          <w:bCs/>
          <w:sz w:val="24"/>
        </w:rPr>
        <w:t>.(</w:t>
      </w:r>
      <w:proofErr w:type="gramEnd"/>
      <w:r w:rsidRPr="00CE324F">
        <w:rPr>
          <w:bCs/>
          <w:sz w:val="24"/>
        </w:rPr>
        <w:t xml:space="preserve">2018). Prophylactic and therapeutic uses of </w:t>
      </w:r>
      <w:proofErr w:type="spellStart"/>
      <w:r w:rsidRPr="00CE324F">
        <w:rPr>
          <w:bCs/>
          <w:sz w:val="24"/>
        </w:rPr>
        <w:t>egyptian</w:t>
      </w:r>
      <w:proofErr w:type="spellEnd"/>
      <w:r w:rsidRPr="00CE324F">
        <w:rPr>
          <w:bCs/>
          <w:sz w:val="24"/>
        </w:rPr>
        <w:t xml:space="preserve"> </w:t>
      </w:r>
      <w:proofErr w:type="spellStart"/>
      <w:r w:rsidRPr="00CE324F">
        <w:rPr>
          <w:bCs/>
          <w:sz w:val="24"/>
        </w:rPr>
        <w:t>mentha</w:t>
      </w:r>
      <w:proofErr w:type="spellEnd"/>
      <w:r w:rsidRPr="00CE324F">
        <w:rPr>
          <w:bCs/>
          <w:sz w:val="24"/>
        </w:rPr>
        <w:t xml:space="preserve"> </w:t>
      </w:r>
      <w:proofErr w:type="spellStart"/>
      <w:r w:rsidRPr="00CE324F">
        <w:rPr>
          <w:bCs/>
          <w:sz w:val="24"/>
        </w:rPr>
        <w:t>spicata</w:t>
      </w:r>
      <w:proofErr w:type="spellEnd"/>
      <w:r w:rsidRPr="00CE324F">
        <w:rPr>
          <w:bCs/>
          <w:sz w:val="24"/>
        </w:rPr>
        <w:t xml:space="preserve"> L., </w:t>
      </w:r>
      <w:proofErr w:type="spellStart"/>
      <w:r w:rsidRPr="00CE324F">
        <w:rPr>
          <w:bCs/>
          <w:sz w:val="24"/>
        </w:rPr>
        <w:t>mentha</w:t>
      </w:r>
      <w:proofErr w:type="spellEnd"/>
      <w:r w:rsidRPr="00CE324F">
        <w:rPr>
          <w:bCs/>
          <w:sz w:val="24"/>
        </w:rPr>
        <w:t xml:space="preserve"> </w:t>
      </w:r>
      <w:proofErr w:type="spellStart"/>
      <w:r w:rsidRPr="00CE324F">
        <w:rPr>
          <w:bCs/>
          <w:sz w:val="24"/>
        </w:rPr>
        <w:t>piperita</w:t>
      </w:r>
      <w:proofErr w:type="spellEnd"/>
      <w:r w:rsidRPr="00CE324F">
        <w:rPr>
          <w:bCs/>
          <w:sz w:val="24"/>
        </w:rPr>
        <w:t xml:space="preserve"> l. and </w:t>
      </w:r>
      <w:proofErr w:type="spellStart"/>
      <w:r w:rsidRPr="00CE324F">
        <w:rPr>
          <w:bCs/>
          <w:sz w:val="24"/>
        </w:rPr>
        <w:t>ocimum</w:t>
      </w:r>
      <w:proofErr w:type="spellEnd"/>
      <w:r w:rsidRPr="00CE324F">
        <w:rPr>
          <w:bCs/>
          <w:sz w:val="24"/>
        </w:rPr>
        <w:t xml:space="preserve"> </w:t>
      </w:r>
      <w:proofErr w:type="spellStart"/>
      <w:r w:rsidRPr="00CE324F">
        <w:rPr>
          <w:bCs/>
          <w:sz w:val="24"/>
        </w:rPr>
        <w:t>basilicum</w:t>
      </w:r>
      <w:proofErr w:type="spellEnd"/>
      <w:r w:rsidRPr="00CE324F">
        <w:rPr>
          <w:bCs/>
          <w:sz w:val="24"/>
        </w:rPr>
        <w:t xml:space="preserve"> L. stalks as agro-industrial byproducts, Journal of Biological Sciences</w:t>
      </w:r>
      <w:proofErr w:type="gramStart"/>
      <w:r w:rsidRPr="00CE324F">
        <w:rPr>
          <w:bCs/>
          <w:sz w:val="24"/>
        </w:rPr>
        <w:t>,18</w:t>
      </w:r>
      <w:proofErr w:type="gramEnd"/>
      <w:r w:rsidRPr="00CE324F">
        <w:rPr>
          <w:bCs/>
          <w:sz w:val="24"/>
        </w:rPr>
        <w:t>(7). 354-363</w:t>
      </w:r>
    </w:p>
    <w:p w:rsidR="00BE5951" w:rsidRDefault="005B697A" w:rsidP="005B697A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5B697A">
        <w:rPr>
          <w:bCs/>
          <w:sz w:val="24"/>
        </w:rPr>
        <w:t>Lobna</w:t>
      </w:r>
      <w:proofErr w:type="spellEnd"/>
      <w:r w:rsidRPr="005B697A">
        <w:rPr>
          <w:bCs/>
          <w:sz w:val="24"/>
        </w:rPr>
        <w:t xml:space="preserve"> S. </w:t>
      </w:r>
      <w:proofErr w:type="spellStart"/>
      <w:r w:rsidRPr="005B697A">
        <w:rPr>
          <w:bCs/>
          <w:sz w:val="24"/>
        </w:rPr>
        <w:t>Taha</w:t>
      </w:r>
      <w:proofErr w:type="spellEnd"/>
      <w:r w:rsidRPr="005B697A">
        <w:rPr>
          <w:bCs/>
          <w:sz w:val="24"/>
        </w:rPr>
        <w:t xml:space="preserve">., </w:t>
      </w:r>
      <w:proofErr w:type="spellStart"/>
      <w:r w:rsidRPr="005B697A">
        <w:rPr>
          <w:b/>
          <w:sz w:val="24"/>
        </w:rPr>
        <w:t>Eman</w:t>
      </w:r>
      <w:proofErr w:type="spellEnd"/>
      <w:r w:rsidRPr="005B697A">
        <w:rPr>
          <w:b/>
          <w:sz w:val="24"/>
        </w:rPr>
        <w:t xml:space="preserve"> A. Ibrahim.,</w:t>
      </w:r>
      <w:r w:rsidRPr="005B697A">
        <w:rPr>
          <w:bCs/>
          <w:sz w:val="24"/>
        </w:rPr>
        <w:t xml:space="preserve"> Nora M. </w:t>
      </w:r>
      <w:proofErr w:type="spellStart"/>
      <w:r w:rsidRPr="005B697A">
        <w:rPr>
          <w:bCs/>
          <w:sz w:val="24"/>
        </w:rPr>
        <w:t>Youssef</w:t>
      </w:r>
      <w:proofErr w:type="spellEnd"/>
      <w:r w:rsidRPr="005B697A">
        <w:rPr>
          <w:bCs/>
          <w:sz w:val="24"/>
        </w:rPr>
        <w:t xml:space="preserve"> and </w:t>
      </w:r>
      <w:proofErr w:type="spellStart"/>
      <w:r w:rsidRPr="005B697A">
        <w:rPr>
          <w:bCs/>
          <w:sz w:val="24"/>
        </w:rPr>
        <w:t>Iman</w:t>
      </w:r>
      <w:proofErr w:type="spellEnd"/>
      <w:r w:rsidRPr="005B697A">
        <w:rPr>
          <w:bCs/>
          <w:sz w:val="24"/>
        </w:rPr>
        <w:t xml:space="preserve"> M. El-</w:t>
      </w:r>
      <w:proofErr w:type="spellStart"/>
      <w:r w:rsidRPr="005B697A">
        <w:rPr>
          <w:bCs/>
          <w:sz w:val="24"/>
        </w:rPr>
        <w:t>Sayed</w:t>
      </w:r>
      <w:proofErr w:type="spellEnd"/>
      <w:r w:rsidRPr="005B697A">
        <w:rPr>
          <w:bCs/>
          <w:sz w:val="24"/>
        </w:rPr>
        <w:t xml:space="preserve"> (2018). In vitro Culture Development and Secondary Metabolites of</w:t>
      </w:r>
      <w:r>
        <w:rPr>
          <w:bCs/>
          <w:sz w:val="24"/>
        </w:rPr>
        <w:t xml:space="preserve"> </w:t>
      </w:r>
      <w:proofErr w:type="spellStart"/>
      <w:r w:rsidRPr="005B697A">
        <w:rPr>
          <w:bCs/>
          <w:sz w:val="24"/>
        </w:rPr>
        <w:t>Dillenia</w:t>
      </w:r>
      <w:proofErr w:type="spellEnd"/>
      <w:r w:rsidRPr="005B697A">
        <w:rPr>
          <w:bCs/>
          <w:sz w:val="24"/>
        </w:rPr>
        <w:t xml:space="preserve"> </w:t>
      </w:r>
      <w:proofErr w:type="spellStart"/>
      <w:r w:rsidRPr="005B697A">
        <w:rPr>
          <w:bCs/>
          <w:sz w:val="24"/>
        </w:rPr>
        <w:t>indica</w:t>
      </w:r>
      <w:proofErr w:type="spellEnd"/>
      <w:r w:rsidRPr="005B697A">
        <w:rPr>
          <w:bCs/>
          <w:sz w:val="24"/>
        </w:rPr>
        <w:t xml:space="preserve"> Tree. American Journal of Plant Physiology, DOI: 10.3923/ajpp.2018</w:t>
      </w:r>
      <w:r>
        <w:rPr>
          <w:bCs/>
          <w:sz w:val="24"/>
        </w:rPr>
        <w:t>.</w:t>
      </w:r>
    </w:p>
    <w:p w:rsidR="005B697A" w:rsidRDefault="009141CC" w:rsidP="009141CC">
      <w:pPr>
        <w:pStyle w:val="ListParagraph"/>
        <w:numPr>
          <w:ilvl w:val="0"/>
          <w:numId w:val="4"/>
        </w:numPr>
        <w:tabs>
          <w:tab w:val="left" w:pos="1167"/>
        </w:tabs>
        <w:ind w:right="1317"/>
        <w:rPr>
          <w:bCs/>
          <w:sz w:val="24"/>
        </w:rPr>
      </w:pPr>
      <w:proofErr w:type="spellStart"/>
      <w:r w:rsidRPr="005B697A">
        <w:rPr>
          <w:bCs/>
          <w:sz w:val="24"/>
        </w:rPr>
        <w:t>Alkhal</w:t>
      </w:r>
      <w:proofErr w:type="spellEnd"/>
      <w:r>
        <w:rPr>
          <w:bCs/>
          <w:sz w:val="24"/>
        </w:rPr>
        <w:t>,</w:t>
      </w:r>
      <w:r w:rsidRPr="005B697A">
        <w:rPr>
          <w:bCs/>
          <w:sz w:val="24"/>
        </w:rPr>
        <w:t xml:space="preserve"> </w:t>
      </w:r>
      <w:r w:rsidR="005B697A" w:rsidRPr="005B697A">
        <w:rPr>
          <w:bCs/>
          <w:sz w:val="24"/>
        </w:rPr>
        <w:t>M</w:t>
      </w:r>
      <w:r>
        <w:rPr>
          <w:bCs/>
          <w:sz w:val="24"/>
        </w:rPr>
        <w:t>. I</w:t>
      </w:r>
      <w:r w:rsidR="005B697A" w:rsidRPr="005B697A">
        <w:rPr>
          <w:bCs/>
          <w:sz w:val="24"/>
        </w:rPr>
        <w:t xml:space="preserve">., </w:t>
      </w:r>
      <w:proofErr w:type="spellStart"/>
      <w:r w:rsidRPr="005B697A">
        <w:rPr>
          <w:bCs/>
          <w:sz w:val="24"/>
        </w:rPr>
        <w:t>Alansari</w:t>
      </w:r>
      <w:proofErr w:type="gramStart"/>
      <w:r>
        <w:rPr>
          <w:bCs/>
          <w:sz w:val="24"/>
        </w:rPr>
        <w:t>,</w:t>
      </w:r>
      <w:r w:rsidR="005B697A" w:rsidRPr="005B697A">
        <w:rPr>
          <w:bCs/>
          <w:sz w:val="24"/>
        </w:rPr>
        <w:t>W</w:t>
      </w:r>
      <w:proofErr w:type="spellEnd"/>
      <w:proofErr w:type="gramEnd"/>
      <w:r>
        <w:rPr>
          <w:bCs/>
          <w:sz w:val="24"/>
        </w:rPr>
        <w:t>.</w:t>
      </w:r>
      <w:r w:rsidR="005B697A" w:rsidRPr="005B697A">
        <w:rPr>
          <w:bCs/>
          <w:sz w:val="24"/>
        </w:rPr>
        <w:t xml:space="preserve"> S.</w:t>
      </w:r>
      <w:r w:rsidRPr="005B697A">
        <w:rPr>
          <w:bCs/>
          <w:sz w:val="24"/>
        </w:rPr>
        <w:t xml:space="preserve">, </w:t>
      </w:r>
      <w:r w:rsidR="005B697A" w:rsidRPr="005B697A">
        <w:rPr>
          <w:bCs/>
          <w:sz w:val="24"/>
        </w:rPr>
        <w:t xml:space="preserve"> </w:t>
      </w:r>
      <w:r w:rsidRPr="009141CC">
        <w:rPr>
          <w:b/>
          <w:sz w:val="24"/>
        </w:rPr>
        <w:t xml:space="preserve">Ibrahim, </w:t>
      </w:r>
      <w:r w:rsidR="005B697A" w:rsidRPr="009141CC">
        <w:rPr>
          <w:b/>
          <w:sz w:val="24"/>
        </w:rPr>
        <w:t>E</w:t>
      </w:r>
      <w:r w:rsidRPr="009141CC">
        <w:rPr>
          <w:b/>
          <w:sz w:val="24"/>
        </w:rPr>
        <w:t>.</w:t>
      </w:r>
      <w:r w:rsidR="005B697A" w:rsidRPr="009141CC">
        <w:rPr>
          <w:b/>
          <w:sz w:val="24"/>
        </w:rPr>
        <w:t xml:space="preserve"> A</w:t>
      </w:r>
      <w:r w:rsidR="00E17586" w:rsidRPr="009141CC">
        <w:rPr>
          <w:b/>
          <w:sz w:val="24"/>
        </w:rPr>
        <w:t>.</w:t>
      </w:r>
      <w:r w:rsidR="00E17586">
        <w:rPr>
          <w:bCs/>
          <w:sz w:val="24"/>
        </w:rPr>
        <w:t xml:space="preserve"> </w:t>
      </w:r>
      <w:r w:rsidR="005B697A" w:rsidRPr="005B697A">
        <w:rPr>
          <w:bCs/>
          <w:sz w:val="24"/>
        </w:rPr>
        <w:t xml:space="preserve">and  </w:t>
      </w:r>
      <w:proofErr w:type="spellStart"/>
      <w:r w:rsidRPr="005B697A">
        <w:rPr>
          <w:bCs/>
          <w:sz w:val="24"/>
        </w:rPr>
        <w:t>ELhalwagy</w:t>
      </w:r>
      <w:proofErr w:type="spellEnd"/>
      <w:r w:rsidRPr="005B697A">
        <w:rPr>
          <w:bCs/>
          <w:sz w:val="24"/>
        </w:rPr>
        <w:t xml:space="preserve"> </w:t>
      </w:r>
      <w:r w:rsidR="005B697A" w:rsidRPr="005B697A">
        <w:rPr>
          <w:bCs/>
          <w:sz w:val="24"/>
        </w:rPr>
        <w:t>M</w:t>
      </w:r>
      <w:r>
        <w:rPr>
          <w:bCs/>
          <w:sz w:val="24"/>
        </w:rPr>
        <w:t>.</w:t>
      </w:r>
      <w:r w:rsidR="005B697A" w:rsidRPr="005B697A">
        <w:rPr>
          <w:bCs/>
          <w:sz w:val="24"/>
        </w:rPr>
        <w:t xml:space="preserve"> E.A. (2018). Anti-oxidant, anti-inflammatory and anti-cancer activities of </w:t>
      </w:r>
      <w:proofErr w:type="gramStart"/>
      <w:r w:rsidR="005B697A" w:rsidRPr="005B697A">
        <w:rPr>
          <w:bCs/>
          <w:sz w:val="24"/>
        </w:rPr>
        <w:t>avocado(</w:t>
      </w:r>
      <w:proofErr w:type="spellStart"/>
      <w:proofErr w:type="gramEnd"/>
      <w:r w:rsidR="005B697A" w:rsidRPr="005B697A">
        <w:rPr>
          <w:bCs/>
          <w:sz w:val="24"/>
        </w:rPr>
        <w:t>Persea</w:t>
      </w:r>
      <w:proofErr w:type="spellEnd"/>
      <w:r w:rsidR="005B697A" w:rsidRPr="005B697A">
        <w:rPr>
          <w:bCs/>
          <w:sz w:val="24"/>
        </w:rPr>
        <w:t xml:space="preserve"> </w:t>
      </w:r>
      <w:proofErr w:type="spellStart"/>
      <w:r w:rsidR="005B697A" w:rsidRPr="005B697A">
        <w:rPr>
          <w:bCs/>
          <w:sz w:val="24"/>
        </w:rPr>
        <w:t>americana</w:t>
      </w:r>
      <w:proofErr w:type="spellEnd"/>
      <w:r w:rsidR="005B697A" w:rsidRPr="005B697A">
        <w:rPr>
          <w:bCs/>
          <w:sz w:val="24"/>
        </w:rPr>
        <w:t>) fruit and seed extract. Journal of King Saud University – Science,</w:t>
      </w:r>
      <w:r w:rsidR="00485BA5" w:rsidRPr="00485BA5">
        <w:t xml:space="preserve"> </w:t>
      </w:r>
      <w:hyperlink r:id="rId10" w:tgtFrame="_blank" w:tooltip="Persistent link using digital object identifier" w:history="1">
        <w:r w:rsidR="00485BA5" w:rsidRPr="00485BA5">
          <w:rPr>
            <w:color w:val="0000FF"/>
            <w:u w:val="single"/>
          </w:rPr>
          <w:t>https://doi.org/10.1016/j.jksus.2018.10.010</w:t>
        </w:r>
      </w:hyperlink>
    </w:p>
    <w:p w:rsidR="00485BA5" w:rsidRPr="005B697A" w:rsidRDefault="00485BA5" w:rsidP="00E17586">
      <w:pPr>
        <w:pStyle w:val="ListParagraph"/>
        <w:tabs>
          <w:tab w:val="left" w:pos="1167"/>
        </w:tabs>
        <w:ind w:right="1317" w:firstLine="0"/>
        <w:rPr>
          <w:bCs/>
          <w:sz w:val="24"/>
        </w:rPr>
      </w:pPr>
    </w:p>
    <w:sectPr w:rsidR="00485BA5" w:rsidRPr="005B697A" w:rsidSect="00BE5951">
      <w:pgSz w:w="11910" w:h="16840"/>
      <w:pgMar w:top="1360" w:right="4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C1" w:rsidRDefault="00AF33C1" w:rsidP="008D30CC">
      <w:r>
        <w:separator/>
      </w:r>
    </w:p>
  </w:endnote>
  <w:endnote w:type="continuationSeparator" w:id="0">
    <w:p w:rsidR="00AF33C1" w:rsidRDefault="00AF33C1" w:rsidP="008D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4678"/>
      <w:docPartObj>
        <w:docPartGallery w:val="Page Numbers (Bottom of Page)"/>
        <w:docPartUnique/>
      </w:docPartObj>
    </w:sdtPr>
    <w:sdtContent>
      <w:p w:rsidR="008D30CC" w:rsidRDefault="00DC5B02">
        <w:pPr>
          <w:pStyle w:val="Footer"/>
          <w:jc w:val="center"/>
        </w:pPr>
        <w:r>
          <w:fldChar w:fldCharType="begin"/>
        </w:r>
        <w:r w:rsidR="0060294D">
          <w:instrText xml:space="preserve"> PAGE   \* MERGEFORMAT </w:instrText>
        </w:r>
        <w:r>
          <w:fldChar w:fldCharType="separate"/>
        </w:r>
        <w:r w:rsidR="009307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30CC" w:rsidRDefault="008D3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C1" w:rsidRDefault="00AF33C1" w:rsidP="008D30CC">
      <w:r>
        <w:separator/>
      </w:r>
    </w:p>
  </w:footnote>
  <w:footnote w:type="continuationSeparator" w:id="0">
    <w:p w:rsidR="00AF33C1" w:rsidRDefault="00AF33C1" w:rsidP="008D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C84"/>
    <w:multiLevelType w:val="hybridMultilevel"/>
    <w:tmpl w:val="3596149E"/>
    <w:lvl w:ilvl="0" w:tplc="57BE6564">
      <w:start w:val="1"/>
      <w:numFmt w:val="decimal"/>
      <w:lvlText w:val="%1."/>
      <w:lvlJc w:val="left"/>
      <w:pPr>
        <w:ind w:left="1166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1" w:tplc="38149F64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2" w:tplc="3C3EA4BE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3" w:tplc="831A1FAC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en-US"/>
      </w:rPr>
    </w:lvl>
    <w:lvl w:ilvl="4" w:tplc="5B0081FA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en-US"/>
      </w:rPr>
    </w:lvl>
    <w:lvl w:ilvl="5" w:tplc="CB3094F0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en-US"/>
      </w:rPr>
    </w:lvl>
    <w:lvl w:ilvl="6" w:tplc="410841C8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en-US"/>
      </w:rPr>
    </w:lvl>
    <w:lvl w:ilvl="7" w:tplc="FE4EA9E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en-US"/>
      </w:rPr>
    </w:lvl>
    <w:lvl w:ilvl="8" w:tplc="AA3AF1A4">
      <w:numFmt w:val="bullet"/>
      <w:lvlText w:val="•"/>
      <w:lvlJc w:val="left"/>
      <w:pPr>
        <w:ind w:left="8029" w:hanging="360"/>
      </w:pPr>
      <w:rPr>
        <w:rFonts w:hint="default"/>
        <w:lang w:val="en-US" w:eastAsia="en-US" w:bidi="en-US"/>
      </w:rPr>
    </w:lvl>
  </w:abstractNum>
  <w:abstractNum w:abstractNumId="1">
    <w:nsid w:val="10181E53"/>
    <w:multiLevelType w:val="hybridMultilevel"/>
    <w:tmpl w:val="F220669C"/>
    <w:lvl w:ilvl="0" w:tplc="01883F08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115C3975"/>
    <w:multiLevelType w:val="hybridMultilevel"/>
    <w:tmpl w:val="DA0CB354"/>
    <w:lvl w:ilvl="0" w:tplc="406E29DE">
      <w:numFmt w:val="bullet"/>
      <w:lvlText w:val=""/>
      <w:lvlJc w:val="left"/>
      <w:pPr>
        <w:ind w:left="1181" w:hanging="53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EB0BB62">
      <w:numFmt w:val="bullet"/>
      <w:lvlText w:val="•"/>
      <w:lvlJc w:val="left"/>
      <w:pPr>
        <w:ind w:left="2036" w:hanging="533"/>
      </w:pPr>
      <w:rPr>
        <w:rFonts w:hint="default"/>
        <w:lang w:val="en-US" w:eastAsia="en-US" w:bidi="en-US"/>
      </w:rPr>
    </w:lvl>
    <w:lvl w:ilvl="2" w:tplc="56B6095C">
      <w:numFmt w:val="bullet"/>
      <w:lvlText w:val="•"/>
      <w:lvlJc w:val="left"/>
      <w:pPr>
        <w:ind w:left="2893" w:hanging="533"/>
      </w:pPr>
      <w:rPr>
        <w:rFonts w:hint="default"/>
        <w:lang w:val="en-US" w:eastAsia="en-US" w:bidi="en-US"/>
      </w:rPr>
    </w:lvl>
    <w:lvl w:ilvl="3" w:tplc="6E4A8D10">
      <w:numFmt w:val="bullet"/>
      <w:lvlText w:val="•"/>
      <w:lvlJc w:val="left"/>
      <w:pPr>
        <w:ind w:left="3749" w:hanging="533"/>
      </w:pPr>
      <w:rPr>
        <w:rFonts w:hint="default"/>
        <w:lang w:val="en-US" w:eastAsia="en-US" w:bidi="en-US"/>
      </w:rPr>
    </w:lvl>
    <w:lvl w:ilvl="4" w:tplc="49F0D62A">
      <w:numFmt w:val="bullet"/>
      <w:lvlText w:val="•"/>
      <w:lvlJc w:val="left"/>
      <w:pPr>
        <w:ind w:left="4606" w:hanging="533"/>
      </w:pPr>
      <w:rPr>
        <w:rFonts w:hint="default"/>
        <w:lang w:val="en-US" w:eastAsia="en-US" w:bidi="en-US"/>
      </w:rPr>
    </w:lvl>
    <w:lvl w:ilvl="5" w:tplc="BBC87764">
      <w:numFmt w:val="bullet"/>
      <w:lvlText w:val="•"/>
      <w:lvlJc w:val="left"/>
      <w:pPr>
        <w:ind w:left="5463" w:hanging="533"/>
      </w:pPr>
      <w:rPr>
        <w:rFonts w:hint="default"/>
        <w:lang w:val="en-US" w:eastAsia="en-US" w:bidi="en-US"/>
      </w:rPr>
    </w:lvl>
    <w:lvl w:ilvl="6" w:tplc="9EF0D8B2">
      <w:numFmt w:val="bullet"/>
      <w:lvlText w:val="•"/>
      <w:lvlJc w:val="left"/>
      <w:pPr>
        <w:ind w:left="6319" w:hanging="533"/>
      </w:pPr>
      <w:rPr>
        <w:rFonts w:hint="default"/>
        <w:lang w:val="en-US" w:eastAsia="en-US" w:bidi="en-US"/>
      </w:rPr>
    </w:lvl>
    <w:lvl w:ilvl="7" w:tplc="E466B4E8">
      <w:numFmt w:val="bullet"/>
      <w:lvlText w:val="•"/>
      <w:lvlJc w:val="left"/>
      <w:pPr>
        <w:ind w:left="7176" w:hanging="533"/>
      </w:pPr>
      <w:rPr>
        <w:rFonts w:hint="default"/>
        <w:lang w:val="en-US" w:eastAsia="en-US" w:bidi="en-US"/>
      </w:rPr>
    </w:lvl>
    <w:lvl w:ilvl="8" w:tplc="DF426E70">
      <w:numFmt w:val="bullet"/>
      <w:lvlText w:val="•"/>
      <w:lvlJc w:val="left"/>
      <w:pPr>
        <w:ind w:left="8033" w:hanging="533"/>
      </w:pPr>
      <w:rPr>
        <w:rFonts w:hint="default"/>
        <w:lang w:val="en-US" w:eastAsia="en-US" w:bidi="en-US"/>
      </w:rPr>
    </w:lvl>
  </w:abstractNum>
  <w:abstractNum w:abstractNumId="3">
    <w:nsid w:val="1ECF23AA"/>
    <w:multiLevelType w:val="hybridMultilevel"/>
    <w:tmpl w:val="25383D64"/>
    <w:lvl w:ilvl="0" w:tplc="8A64BF50">
      <w:numFmt w:val="bullet"/>
      <w:lvlText w:val="o"/>
      <w:lvlJc w:val="left"/>
      <w:pPr>
        <w:ind w:left="787" w:hanging="34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en-US"/>
      </w:rPr>
    </w:lvl>
    <w:lvl w:ilvl="1" w:tplc="09486FEE">
      <w:numFmt w:val="bullet"/>
      <w:lvlText w:val="•"/>
      <w:lvlJc w:val="left"/>
      <w:pPr>
        <w:ind w:left="780" w:hanging="341"/>
      </w:pPr>
      <w:rPr>
        <w:rFonts w:hint="default"/>
        <w:lang w:val="en-US" w:eastAsia="en-US" w:bidi="en-US"/>
      </w:rPr>
    </w:lvl>
    <w:lvl w:ilvl="2" w:tplc="88DCDD90">
      <w:numFmt w:val="bullet"/>
      <w:lvlText w:val="•"/>
      <w:lvlJc w:val="left"/>
      <w:pPr>
        <w:ind w:left="1080" w:hanging="341"/>
      </w:pPr>
      <w:rPr>
        <w:rFonts w:hint="default"/>
        <w:lang w:val="en-US" w:eastAsia="en-US" w:bidi="en-US"/>
      </w:rPr>
    </w:lvl>
    <w:lvl w:ilvl="3" w:tplc="79F4F4AA">
      <w:numFmt w:val="bullet"/>
      <w:lvlText w:val="•"/>
      <w:lvlJc w:val="left"/>
      <w:pPr>
        <w:ind w:left="2163" w:hanging="341"/>
      </w:pPr>
      <w:rPr>
        <w:rFonts w:hint="default"/>
        <w:lang w:val="en-US" w:eastAsia="en-US" w:bidi="en-US"/>
      </w:rPr>
    </w:lvl>
    <w:lvl w:ilvl="4" w:tplc="ABA09EBE">
      <w:numFmt w:val="bullet"/>
      <w:lvlText w:val="•"/>
      <w:lvlJc w:val="left"/>
      <w:pPr>
        <w:ind w:left="3246" w:hanging="341"/>
      </w:pPr>
      <w:rPr>
        <w:rFonts w:hint="default"/>
        <w:lang w:val="en-US" w:eastAsia="en-US" w:bidi="en-US"/>
      </w:rPr>
    </w:lvl>
    <w:lvl w:ilvl="5" w:tplc="91446B40">
      <w:numFmt w:val="bullet"/>
      <w:lvlText w:val="•"/>
      <w:lvlJc w:val="left"/>
      <w:pPr>
        <w:ind w:left="4329" w:hanging="341"/>
      </w:pPr>
      <w:rPr>
        <w:rFonts w:hint="default"/>
        <w:lang w:val="en-US" w:eastAsia="en-US" w:bidi="en-US"/>
      </w:rPr>
    </w:lvl>
    <w:lvl w:ilvl="6" w:tplc="E270920A">
      <w:numFmt w:val="bullet"/>
      <w:lvlText w:val="•"/>
      <w:lvlJc w:val="left"/>
      <w:pPr>
        <w:ind w:left="5413" w:hanging="341"/>
      </w:pPr>
      <w:rPr>
        <w:rFonts w:hint="default"/>
        <w:lang w:val="en-US" w:eastAsia="en-US" w:bidi="en-US"/>
      </w:rPr>
    </w:lvl>
    <w:lvl w:ilvl="7" w:tplc="F5066778">
      <w:numFmt w:val="bullet"/>
      <w:lvlText w:val="•"/>
      <w:lvlJc w:val="left"/>
      <w:pPr>
        <w:ind w:left="6496" w:hanging="341"/>
      </w:pPr>
      <w:rPr>
        <w:rFonts w:hint="default"/>
        <w:lang w:val="en-US" w:eastAsia="en-US" w:bidi="en-US"/>
      </w:rPr>
    </w:lvl>
    <w:lvl w:ilvl="8" w:tplc="BDACEE14">
      <w:numFmt w:val="bullet"/>
      <w:lvlText w:val="•"/>
      <w:lvlJc w:val="left"/>
      <w:pPr>
        <w:ind w:left="7579" w:hanging="341"/>
      </w:pPr>
      <w:rPr>
        <w:rFonts w:hint="default"/>
        <w:lang w:val="en-US" w:eastAsia="en-US" w:bidi="en-US"/>
      </w:rPr>
    </w:lvl>
  </w:abstractNum>
  <w:abstractNum w:abstractNumId="4">
    <w:nsid w:val="2ADF7009"/>
    <w:multiLevelType w:val="hybridMultilevel"/>
    <w:tmpl w:val="A5A8A38E"/>
    <w:lvl w:ilvl="0" w:tplc="F7E6F910">
      <w:start w:val="1"/>
      <w:numFmt w:val="decimal"/>
      <w:lvlText w:val="%1."/>
      <w:lvlJc w:val="left"/>
      <w:pPr>
        <w:ind w:left="1166" w:hanging="540"/>
        <w:jc w:val="right"/>
      </w:pPr>
      <w:rPr>
        <w:rFonts w:hint="default"/>
        <w:spacing w:val="-26"/>
        <w:w w:val="99"/>
        <w:lang w:val="en-US" w:eastAsia="en-US" w:bidi="en-US"/>
      </w:rPr>
    </w:lvl>
    <w:lvl w:ilvl="1" w:tplc="841C93D6">
      <w:start w:val="1"/>
      <w:numFmt w:val="upperLetter"/>
      <w:lvlText w:val="%2."/>
      <w:lvlJc w:val="left"/>
      <w:pPr>
        <w:ind w:left="1234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00563FC6">
      <w:numFmt w:val="bullet"/>
      <w:lvlText w:val="•"/>
      <w:lvlJc w:val="left"/>
      <w:pPr>
        <w:ind w:left="1460" w:hanging="355"/>
      </w:pPr>
      <w:rPr>
        <w:rFonts w:hint="default"/>
        <w:lang w:val="en-US" w:eastAsia="en-US" w:bidi="en-US"/>
      </w:rPr>
    </w:lvl>
    <w:lvl w:ilvl="3" w:tplc="ECA0500C">
      <w:numFmt w:val="bullet"/>
      <w:lvlText w:val="•"/>
      <w:lvlJc w:val="left"/>
      <w:pPr>
        <w:ind w:left="2495" w:hanging="355"/>
      </w:pPr>
      <w:rPr>
        <w:rFonts w:hint="default"/>
        <w:lang w:val="en-US" w:eastAsia="en-US" w:bidi="en-US"/>
      </w:rPr>
    </w:lvl>
    <w:lvl w:ilvl="4" w:tplc="35508A2C">
      <w:numFmt w:val="bullet"/>
      <w:lvlText w:val="•"/>
      <w:lvlJc w:val="left"/>
      <w:pPr>
        <w:ind w:left="3531" w:hanging="355"/>
      </w:pPr>
      <w:rPr>
        <w:rFonts w:hint="default"/>
        <w:lang w:val="en-US" w:eastAsia="en-US" w:bidi="en-US"/>
      </w:rPr>
    </w:lvl>
    <w:lvl w:ilvl="5" w:tplc="5F86FBF8">
      <w:numFmt w:val="bullet"/>
      <w:lvlText w:val="•"/>
      <w:lvlJc w:val="left"/>
      <w:pPr>
        <w:ind w:left="4567" w:hanging="355"/>
      </w:pPr>
      <w:rPr>
        <w:rFonts w:hint="default"/>
        <w:lang w:val="en-US" w:eastAsia="en-US" w:bidi="en-US"/>
      </w:rPr>
    </w:lvl>
    <w:lvl w:ilvl="6" w:tplc="13A64448">
      <w:numFmt w:val="bullet"/>
      <w:lvlText w:val="•"/>
      <w:lvlJc w:val="left"/>
      <w:pPr>
        <w:ind w:left="5603" w:hanging="355"/>
      </w:pPr>
      <w:rPr>
        <w:rFonts w:hint="default"/>
        <w:lang w:val="en-US" w:eastAsia="en-US" w:bidi="en-US"/>
      </w:rPr>
    </w:lvl>
    <w:lvl w:ilvl="7" w:tplc="00867E00">
      <w:numFmt w:val="bullet"/>
      <w:lvlText w:val="•"/>
      <w:lvlJc w:val="left"/>
      <w:pPr>
        <w:ind w:left="6639" w:hanging="355"/>
      </w:pPr>
      <w:rPr>
        <w:rFonts w:hint="default"/>
        <w:lang w:val="en-US" w:eastAsia="en-US" w:bidi="en-US"/>
      </w:rPr>
    </w:lvl>
    <w:lvl w:ilvl="8" w:tplc="42A08286">
      <w:numFmt w:val="bullet"/>
      <w:lvlText w:val="•"/>
      <w:lvlJc w:val="left"/>
      <w:pPr>
        <w:ind w:left="7674" w:hanging="355"/>
      </w:pPr>
      <w:rPr>
        <w:rFonts w:hint="default"/>
        <w:lang w:val="en-US" w:eastAsia="en-US" w:bidi="en-US"/>
      </w:rPr>
    </w:lvl>
  </w:abstractNum>
  <w:abstractNum w:abstractNumId="5">
    <w:nsid w:val="4F6355AD"/>
    <w:multiLevelType w:val="hybridMultilevel"/>
    <w:tmpl w:val="EB9C79B4"/>
    <w:lvl w:ilvl="0" w:tplc="011E5D12">
      <w:start w:val="1"/>
      <w:numFmt w:val="decimal"/>
      <w:lvlText w:val="%1-"/>
      <w:lvlJc w:val="left"/>
      <w:pPr>
        <w:ind w:left="63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FAE11FD"/>
    <w:multiLevelType w:val="hybridMultilevel"/>
    <w:tmpl w:val="760E97C4"/>
    <w:lvl w:ilvl="0" w:tplc="C14024F2">
      <w:numFmt w:val="bullet"/>
      <w:lvlText w:val=""/>
      <w:lvlJc w:val="left"/>
      <w:pPr>
        <w:ind w:left="116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1B212EE">
      <w:numFmt w:val="bullet"/>
      <w:lvlText w:val=""/>
      <w:lvlJc w:val="left"/>
      <w:pPr>
        <w:ind w:left="134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7854D1A8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A31281DE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4" w:tplc="AD0C1560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5" w:tplc="61BA85B6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en-US"/>
      </w:rPr>
    </w:lvl>
    <w:lvl w:ilvl="6" w:tplc="180E2DB2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en-US"/>
      </w:rPr>
    </w:lvl>
    <w:lvl w:ilvl="7" w:tplc="66EA787E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en-US"/>
      </w:rPr>
    </w:lvl>
    <w:lvl w:ilvl="8" w:tplc="FE18A078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en-US"/>
      </w:rPr>
    </w:lvl>
  </w:abstractNum>
  <w:abstractNum w:abstractNumId="7">
    <w:nsid w:val="5CE63C26"/>
    <w:multiLevelType w:val="hybridMultilevel"/>
    <w:tmpl w:val="2FA6803A"/>
    <w:lvl w:ilvl="0" w:tplc="38E8A624">
      <w:start w:val="16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BD901D9"/>
    <w:multiLevelType w:val="hybridMultilevel"/>
    <w:tmpl w:val="3596149E"/>
    <w:lvl w:ilvl="0" w:tplc="57BE6564">
      <w:start w:val="1"/>
      <w:numFmt w:val="decimal"/>
      <w:lvlText w:val="%1."/>
      <w:lvlJc w:val="left"/>
      <w:pPr>
        <w:ind w:left="1166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1" w:tplc="38149F64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2" w:tplc="3C3EA4BE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3" w:tplc="831A1FAC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en-US"/>
      </w:rPr>
    </w:lvl>
    <w:lvl w:ilvl="4" w:tplc="5B0081FA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en-US"/>
      </w:rPr>
    </w:lvl>
    <w:lvl w:ilvl="5" w:tplc="CB3094F0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en-US"/>
      </w:rPr>
    </w:lvl>
    <w:lvl w:ilvl="6" w:tplc="410841C8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en-US"/>
      </w:rPr>
    </w:lvl>
    <w:lvl w:ilvl="7" w:tplc="FE4EA9E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en-US"/>
      </w:rPr>
    </w:lvl>
    <w:lvl w:ilvl="8" w:tplc="AA3AF1A4">
      <w:numFmt w:val="bullet"/>
      <w:lvlText w:val="•"/>
      <w:lvlJc w:val="left"/>
      <w:pPr>
        <w:ind w:left="8029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E5951"/>
    <w:rsid w:val="000A1989"/>
    <w:rsid w:val="000D1AD3"/>
    <w:rsid w:val="000D5EA9"/>
    <w:rsid w:val="000F4AD1"/>
    <w:rsid w:val="0013605A"/>
    <w:rsid w:val="002041BD"/>
    <w:rsid w:val="00212436"/>
    <w:rsid w:val="00213A6E"/>
    <w:rsid w:val="00233A02"/>
    <w:rsid w:val="002577E6"/>
    <w:rsid w:val="00352173"/>
    <w:rsid w:val="00372305"/>
    <w:rsid w:val="003904EE"/>
    <w:rsid w:val="003D0091"/>
    <w:rsid w:val="003D363C"/>
    <w:rsid w:val="00417AC4"/>
    <w:rsid w:val="004463D3"/>
    <w:rsid w:val="00473AB5"/>
    <w:rsid w:val="00485BA5"/>
    <w:rsid w:val="004938FB"/>
    <w:rsid w:val="005033A8"/>
    <w:rsid w:val="00567DAF"/>
    <w:rsid w:val="005B697A"/>
    <w:rsid w:val="005F323E"/>
    <w:rsid w:val="0060294D"/>
    <w:rsid w:val="00616E74"/>
    <w:rsid w:val="007072FD"/>
    <w:rsid w:val="0073241B"/>
    <w:rsid w:val="007C28B6"/>
    <w:rsid w:val="007C2E72"/>
    <w:rsid w:val="00827E7E"/>
    <w:rsid w:val="008B12B9"/>
    <w:rsid w:val="008B15E3"/>
    <w:rsid w:val="008D30CC"/>
    <w:rsid w:val="00911D32"/>
    <w:rsid w:val="009141CC"/>
    <w:rsid w:val="00930773"/>
    <w:rsid w:val="00942E3A"/>
    <w:rsid w:val="009745D9"/>
    <w:rsid w:val="009A3498"/>
    <w:rsid w:val="009C631D"/>
    <w:rsid w:val="00A00CA5"/>
    <w:rsid w:val="00A418B3"/>
    <w:rsid w:val="00A50A04"/>
    <w:rsid w:val="00A52C61"/>
    <w:rsid w:val="00A55E20"/>
    <w:rsid w:val="00A6222B"/>
    <w:rsid w:val="00AB2FE0"/>
    <w:rsid w:val="00AF33C1"/>
    <w:rsid w:val="00AF4AD6"/>
    <w:rsid w:val="00BE5951"/>
    <w:rsid w:val="00BE7EEF"/>
    <w:rsid w:val="00C02B85"/>
    <w:rsid w:val="00C115A9"/>
    <w:rsid w:val="00C45ADF"/>
    <w:rsid w:val="00C460FF"/>
    <w:rsid w:val="00C53918"/>
    <w:rsid w:val="00C961F6"/>
    <w:rsid w:val="00CA59AC"/>
    <w:rsid w:val="00CE324F"/>
    <w:rsid w:val="00D056E0"/>
    <w:rsid w:val="00D05FDE"/>
    <w:rsid w:val="00DA3B24"/>
    <w:rsid w:val="00DC0E57"/>
    <w:rsid w:val="00DC1BCE"/>
    <w:rsid w:val="00DC5B02"/>
    <w:rsid w:val="00DF7F70"/>
    <w:rsid w:val="00E17586"/>
    <w:rsid w:val="00E31EE3"/>
    <w:rsid w:val="00E66A19"/>
    <w:rsid w:val="00EB02D9"/>
    <w:rsid w:val="00FA0E3F"/>
    <w:rsid w:val="00FA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95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E5951"/>
    <w:pPr>
      <w:spacing w:before="7"/>
      <w:ind w:left="44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BE5951"/>
    <w:pPr>
      <w:spacing w:before="5" w:line="331" w:lineRule="exact"/>
      <w:ind w:left="787" w:hanging="34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5951"/>
    <w:pPr>
      <w:ind w:left="1166" w:hanging="3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E5951"/>
    <w:pPr>
      <w:ind w:left="116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E5951"/>
    <w:pPr>
      <w:spacing w:before="51"/>
      <w:ind w:left="200"/>
    </w:pPr>
  </w:style>
  <w:style w:type="character" w:styleId="Hyperlink">
    <w:name w:val="Hyperlink"/>
    <w:basedOn w:val="DefaultParagraphFont"/>
    <w:uiPriority w:val="99"/>
    <w:unhideWhenUsed/>
    <w:rsid w:val="00352173"/>
    <w:rPr>
      <w:color w:val="0000FF" w:themeColor="hyperlink"/>
      <w:u w:val="single"/>
    </w:rPr>
  </w:style>
  <w:style w:type="character" w:customStyle="1" w:styleId="anchortext">
    <w:name w:val="anchortext"/>
    <w:basedOn w:val="DefaultParagraphFont"/>
    <w:rsid w:val="00417AC4"/>
  </w:style>
  <w:style w:type="character" w:customStyle="1" w:styleId="sr-only">
    <w:name w:val="sr-only"/>
    <w:basedOn w:val="DefaultParagraphFont"/>
    <w:rsid w:val="005F323E"/>
  </w:style>
  <w:style w:type="character" w:customStyle="1" w:styleId="scopustermhighlight">
    <w:name w:val="scopustermhighlight"/>
    <w:basedOn w:val="DefaultParagraphFont"/>
    <w:rsid w:val="005F323E"/>
  </w:style>
  <w:style w:type="character" w:customStyle="1" w:styleId="list-group-item">
    <w:name w:val="list-group-item"/>
    <w:basedOn w:val="DefaultParagraphFont"/>
    <w:rsid w:val="005F323E"/>
  </w:style>
  <w:style w:type="paragraph" w:styleId="Header">
    <w:name w:val="header"/>
    <w:basedOn w:val="Normal"/>
    <w:link w:val="HeaderChar"/>
    <w:uiPriority w:val="99"/>
    <w:semiHidden/>
    <w:unhideWhenUsed/>
    <w:rsid w:val="008D3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0C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3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0CC"/>
    <w:rPr>
      <w:rFonts w:ascii="Times New Roman" w:eastAsia="Times New Roman" w:hAnsi="Times New Roman" w:cs="Times New Roman"/>
      <w:lang w:bidi="en-US"/>
    </w:rPr>
  </w:style>
  <w:style w:type="character" w:customStyle="1" w:styleId="doctitle">
    <w:name w:val="doctitle"/>
    <w:basedOn w:val="DefaultParagraphFont"/>
    <w:rsid w:val="007072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15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15A9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95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E5951"/>
    <w:pPr>
      <w:spacing w:before="7"/>
      <w:ind w:left="44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BE5951"/>
    <w:pPr>
      <w:spacing w:before="5" w:line="331" w:lineRule="exact"/>
      <w:ind w:left="787" w:hanging="34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5951"/>
    <w:pPr>
      <w:ind w:left="1166" w:hanging="3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E5951"/>
    <w:pPr>
      <w:ind w:left="116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E5951"/>
    <w:pPr>
      <w:spacing w:before="51"/>
      <w:ind w:left="200"/>
    </w:pPr>
  </w:style>
  <w:style w:type="character" w:styleId="Hyperlink">
    <w:name w:val="Hyperlink"/>
    <w:basedOn w:val="DefaultParagraphFont"/>
    <w:uiPriority w:val="99"/>
    <w:unhideWhenUsed/>
    <w:rsid w:val="00352173"/>
    <w:rPr>
      <w:color w:val="0000FF" w:themeColor="hyperlink"/>
      <w:u w:val="single"/>
    </w:rPr>
  </w:style>
  <w:style w:type="character" w:customStyle="1" w:styleId="anchortext">
    <w:name w:val="anchortext"/>
    <w:basedOn w:val="DefaultParagraphFont"/>
    <w:rsid w:val="00417AC4"/>
  </w:style>
  <w:style w:type="character" w:customStyle="1" w:styleId="sr-only">
    <w:name w:val="sr-only"/>
    <w:basedOn w:val="DefaultParagraphFont"/>
    <w:rsid w:val="005F323E"/>
  </w:style>
  <w:style w:type="character" w:customStyle="1" w:styleId="scopustermhighlight">
    <w:name w:val="scopustermhighlight"/>
    <w:basedOn w:val="DefaultParagraphFont"/>
    <w:rsid w:val="005F323E"/>
  </w:style>
  <w:style w:type="character" w:customStyle="1" w:styleId="list-group-item">
    <w:name w:val="list-group-item"/>
    <w:basedOn w:val="DefaultParagraphFont"/>
    <w:rsid w:val="005F323E"/>
  </w:style>
  <w:style w:type="paragraph" w:styleId="Header">
    <w:name w:val="header"/>
    <w:basedOn w:val="Normal"/>
    <w:link w:val="HeaderChar"/>
    <w:uiPriority w:val="99"/>
    <w:semiHidden/>
    <w:unhideWhenUsed/>
    <w:rsid w:val="008D3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0C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3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0CC"/>
    <w:rPr>
      <w:rFonts w:ascii="Times New Roman" w:eastAsia="Times New Roman" w:hAnsi="Times New Roman" w:cs="Times New Roman"/>
      <w:lang w:bidi="en-US"/>
    </w:rPr>
  </w:style>
  <w:style w:type="character" w:customStyle="1" w:styleId="doctitle">
    <w:name w:val="doctitle"/>
    <w:basedOn w:val="DefaultParagraphFont"/>
    <w:rsid w:val="007072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15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15A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direct.uri?url=http://www.orcid.org/0000-0002-9322-7671&amp;authorId=55925655700&amp;origin=AuthorProfile&amp;orcId=0000-0002-9322-7671&amp;category=orcidLin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man_1975_11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1016/j.jksus.2018.10.01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Diab Live XP</dc:creator>
  <cp:lastModifiedBy>ea.ibrahim</cp:lastModifiedBy>
  <cp:revision>2</cp:revision>
  <dcterms:created xsi:type="dcterms:W3CDTF">2018-12-09T10:36:00Z</dcterms:created>
  <dcterms:modified xsi:type="dcterms:W3CDTF">2018-12-09T10:36:00Z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2018-10-05T00:00:00Z</vt:filetime>
  </property>
</Properties>
</file>