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1B" w:rsidRPr="00A5792F" w:rsidRDefault="00AC1D1B" w:rsidP="00A5792F">
      <w:pPr>
        <w:ind w:left="500" w:hangingChars="250" w:hanging="500"/>
        <w:rPr>
          <w:sz w:val="20"/>
          <w:szCs w:val="20"/>
        </w:rPr>
      </w:pPr>
    </w:p>
    <w:tbl>
      <w:tblPr>
        <w:tblStyle w:val="TableGrid"/>
        <w:tblW w:w="96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812"/>
        <w:gridCol w:w="2572"/>
      </w:tblGrid>
      <w:tr w:rsidR="00D502C4" w:rsidTr="001455D3">
        <w:trPr>
          <w:trHeight w:val="170"/>
        </w:trPr>
        <w:tc>
          <w:tcPr>
            <w:tcW w:w="1276" w:type="dxa"/>
          </w:tcPr>
          <w:p w:rsidR="00D502C4" w:rsidRPr="00724149" w:rsidRDefault="00D502C4" w:rsidP="00B03F5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502C4" w:rsidRPr="008C4263" w:rsidRDefault="00A37EAC" w:rsidP="00A37EAC">
            <w:pPr>
              <w:rPr>
                <w:b/>
                <w:bCs/>
                <w:sz w:val="20"/>
                <w:szCs w:val="20"/>
              </w:rPr>
            </w:pPr>
            <w:r w:rsidRPr="008C4263">
              <w:rPr>
                <w:b/>
                <w:bCs/>
                <w:sz w:val="28"/>
                <w:szCs w:val="28"/>
              </w:rPr>
              <w:t>Safaa Kh. Al-Jumail</w:t>
            </w:r>
          </w:p>
        </w:tc>
        <w:tc>
          <w:tcPr>
            <w:tcW w:w="2572" w:type="dxa"/>
            <w:vMerge w:val="restart"/>
          </w:tcPr>
          <w:p w:rsidR="00D502C4" w:rsidRPr="00D502C4" w:rsidRDefault="00286C9C" w:rsidP="00CC0F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33108" cy="1639019"/>
                  <wp:effectExtent l="19050" t="0" r="5142" b="0"/>
                  <wp:docPr id="3" name="Picture 3" descr="C:\Users\safaa kh\Documents\Scan\Scan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faa kh\Documents\Scan\Scan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481" r="8811" b="10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27" cy="163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936" w:rsidTr="001455D3">
        <w:trPr>
          <w:trHeight w:val="299"/>
        </w:trPr>
        <w:tc>
          <w:tcPr>
            <w:tcW w:w="1276" w:type="dxa"/>
          </w:tcPr>
          <w:p w:rsidR="00481936" w:rsidRDefault="00481936" w:rsidP="00B03F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81936" w:rsidRDefault="00481936" w:rsidP="00CA7411">
            <w:r w:rsidRPr="00F14210">
              <w:rPr>
                <w:sz w:val="20"/>
                <w:szCs w:val="20"/>
              </w:rPr>
              <w:t>Lecturer in Materials Engineering Department, College of Engineering, University of Basrah, Basrah, Iraq</w:t>
            </w:r>
          </w:p>
        </w:tc>
        <w:tc>
          <w:tcPr>
            <w:tcW w:w="2572" w:type="dxa"/>
            <w:vMerge/>
          </w:tcPr>
          <w:p w:rsidR="00481936" w:rsidRDefault="00481936" w:rsidP="00B03F5E">
            <w:pPr>
              <w:rPr>
                <w:sz w:val="28"/>
                <w:szCs w:val="28"/>
              </w:rPr>
            </w:pPr>
          </w:p>
        </w:tc>
      </w:tr>
      <w:tr w:rsidR="00265B09" w:rsidTr="001455D3">
        <w:trPr>
          <w:trHeight w:val="299"/>
        </w:trPr>
        <w:tc>
          <w:tcPr>
            <w:tcW w:w="1276" w:type="dxa"/>
          </w:tcPr>
          <w:p w:rsidR="00265B09" w:rsidRPr="00265B09" w:rsidRDefault="00265B09" w:rsidP="00B03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5812" w:type="dxa"/>
          </w:tcPr>
          <w:p w:rsidR="00265B09" w:rsidRDefault="00265B09" w:rsidP="00CA7411">
            <w:r>
              <w:t>00964-</w:t>
            </w:r>
            <w:r w:rsidR="00784E53">
              <w:t>(0)7733974565</w:t>
            </w:r>
          </w:p>
        </w:tc>
        <w:tc>
          <w:tcPr>
            <w:tcW w:w="2572" w:type="dxa"/>
            <w:vMerge/>
          </w:tcPr>
          <w:p w:rsidR="00265B09" w:rsidRDefault="00265B09" w:rsidP="00B03F5E">
            <w:pPr>
              <w:rPr>
                <w:sz w:val="28"/>
                <w:szCs w:val="28"/>
              </w:rPr>
            </w:pPr>
          </w:p>
        </w:tc>
      </w:tr>
      <w:tr w:rsidR="00D502C4" w:rsidTr="001455D3">
        <w:trPr>
          <w:trHeight w:val="299"/>
        </w:trPr>
        <w:tc>
          <w:tcPr>
            <w:tcW w:w="1276" w:type="dxa"/>
          </w:tcPr>
          <w:p w:rsidR="00D502C4" w:rsidRPr="00265B09" w:rsidRDefault="00CA7411" w:rsidP="00B03F5E">
            <w:pPr>
              <w:rPr>
                <w:b/>
                <w:bCs/>
                <w:sz w:val="20"/>
                <w:szCs w:val="20"/>
              </w:rPr>
            </w:pPr>
            <w:r w:rsidRPr="00265B09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:rsidR="00CA7411" w:rsidRPr="002E4D2D" w:rsidRDefault="0008173F" w:rsidP="00CA7411">
            <w:pPr>
              <w:rPr>
                <w:rStyle w:val="Hyperlink"/>
                <w:sz w:val="20"/>
                <w:szCs w:val="20"/>
                <w:u w:val="none"/>
              </w:rPr>
            </w:pPr>
            <w:hyperlink r:id="rId9" w:history="1">
              <w:r w:rsidR="00CA7411" w:rsidRPr="002E4D2D">
                <w:rPr>
                  <w:rStyle w:val="Hyperlink"/>
                  <w:sz w:val="20"/>
                  <w:szCs w:val="20"/>
                  <w:u w:val="none"/>
                </w:rPr>
                <w:t>safaa_kh@yahoo.com</w:t>
              </w:r>
            </w:hyperlink>
          </w:p>
          <w:p w:rsidR="00CA7411" w:rsidRPr="002E4D2D" w:rsidRDefault="0008173F" w:rsidP="00CA7411">
            <w:pPr>
              <w:rPr>
                <w:rStyle w:val="Hyperlink"/>
                <w:sz w:val="20"/>
                <w:szCs w:val="20"/>
                <w:u w:val="none"/>
              </w:rPr>
            </w:pPr>
            <w:hyperlink r:id="rId10" w:history="1">
              <w:r w:rsidR="00CA7411" w:rsidRPr="002E4D2D">
                <w:rPr>
                  <w:rStyle w:val="Hyperlink"/>
                  <w:sz w:val="20"/>
                  <w:szCs w:val="20"/>
                  <w:u w:val="none"/>
                </w:rPr>
                <w:t>safaakh@gmail.com</w:t>
              </w:r>
            </w:hyperlink>
          </w:p>
          <w:p w:rsidR="00D502C4" w:rsidRPr="00724149" w:rsidRDefault="00CA7411" w:rsidP="00CA7411">
            <w:pPr>
              <w:rPr>
                <w:sz w:val="20"/>
                <w:szCs w:val="20"/>
              </w:rPr>
            </w:pPr>
            <w:r w:rsidRPr="002E4D2D">
              <w:rPr>
                <w:rStyle w:val="Hyperlink"/>
                <w:sz w:val="20"/>
                <w:szCs w:val="20"/>
                <w:u w:val="none"/>
              </w:rPr>
              <w:t>al-jumailisk@cardiff.ac.uk</w:t>
            </w:r>
          </w:p>
        </w:tc>
        <w:tc>
          <w:tcPr>
            <w:tcW w:w="2572" w:type="dxa"/>
            <w:vMerge/>
          </w:tcPr>
          <w:p w:rsidR="00D502C4" w:rsidRDefault="00D502C4" w:rsidP="00B03F5E">
            <w:pPr>
              <w:rPr>
                <w:sz w:val="28"/>
                <w:szCs w:val="28"/>
              </w:rPr>
            </w:pPr>
          </w:p>
        </w:tc>
      </w:tr>
      <w:tr w:rsidR="00D502C4" w:rsidTr="001455D3">
        <w:trPr>
          <w:trHeight w:val="312"/>
        </w:trPr>
        <w:tc>
          <w:tcPr>
            <w:tcW w:w="1276" w:type="dxa"/>
          </w:tcPr>
          <w:p w:rsidR="00D502C4" w:rsidRPr="00DE0562" w:rsidRDefault="00530D46" w:rsidP="00265B09">
            <w:pPr>
              <w:rPr>
                <w:b/>
                <w:bCs/>
                <w:sz w:val="20"/>
                <w:szCs w:val="20"/>
              </w:rPr>
            </w:pPr>
            <w:r w:rsidRPr="00DE0562">
              <w:rPr>
                <w:b/>
                <w:bCs/>
                <w:sz w:val="20"/>
                <w:szCs w:val="20"/>
              </w:rPr>
              <w:t>W</w:t>
            </w:r>
            <w:r w:rsidR="00DE0562" w:rsidRPr="00DE0562">
              <w:rPr>
                <w:b/>
                <w:bCs/>
                <w:sz w:val="20"/>
                <w:szCs w:val="20"/>
              </w:rPr>
              <w:t>ebsite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530D46" w:rsidRDefault="0008173F" w:rsidP="000A320F">
            <w:pPr>
              <w:rPr>
                <w:sz w:val="20"/>
                <w:szCs w:val="20"/>
              </w:rPr>
            </w:pPr>
            <w:hyperlink r:id="rId11" w:history="1">
              <w:r w:rsidR="00D42668" w:rsidRPr="0013406F">
                <w:rPr>
                  <w:rStyle w:val="Hyperlink"/>
                  <w:sz w:val="20"/>
                  <w:szCs w:val="20"/>
                </w:rPr>
                <w:t>http://orca.cf.ac.uk/view/cardiffauthors/A296696K.html</w:t>
              </w:r>
            </w:hyperlink>
          </w:p>
          <w:p w:rsidR="00D42668" w:rsidRDefault="0008173F" w:rsidP="000A320F">
            <w:pPr>
              <w:rPr>
                <w:sz w:val="20"/>
                <w:szCs w:val="20"/>
              </w:rPr>
            </w:pPr>
            <w:hyperlink r:id="rId12" w:history="1">
              <w:r w:rsidR="00D42668" w:rsidRPr="0013406F">
                <w:rPr>
                  <w:rStyle w:val="Hyperlink"/>
                  <w:sz w:val="20"/>
                  <w:szCs w:val="20"/>
                </w:rPr>
                <w:t>https://scholar.google.co.uk/citations?user=byfpFQYAAAAJ&amp;hl=en</w:t>
              </w:r>
            </w:hyperlink>
          </w:p>
          <w:p w:rsidR="00D42668" w:rsidRPr="00724149" w:rsidRDefault="0008173F" w:rsidP="00EA3064">
            <w:pPr>
              <w:rPr>
                <w:sz w:val="20"/>
                <w:szCs w:val="20"/>
              </w:rPr>
            </w:pPr>
            <w:hyperlink r:id="rId13" w:history="1">
              <w:r w:rsidR="00D42668" w:rsidRPr="0013406F">
                <w:rPr>
                  <w:rStyle w:val="Hyperlink"/>
                  <w:sz w:val="20"/>
                  <w:szCs w:val="20"/>
                </w:rPr>
                <w:t>https://www.researchgate.net/profile/Safaa_Al-Jumaili2</w:t>
              </w:r>
            </w:hyperlink>
          </w:p>
        </w:tc>
        <w:tc>
          <w:tcPr>
            <w:tcW w:w="2572" w:type="dxa"/>
            <w:vMerge/>
          </w:tcPr>
          <w:p w:rsidR="00D502C4" w:rsidRDefault="00D502C4" w:rsidP="00B03F5E">
            <w:pPr>
              <w:rPr>
                <w:sz w:val="28"/>
                <w:szCs w:val="28"/>
              </w:rPr>
            </w:pPr>
          </w:p>
        </w:tc>
      </w:tr>
    </w:tbl>
    <w:p w:rsidR="00EA3064" w:rsidRDefault="00EA3064"/>
    <w:tbl>
      <w:tblPr>
        <w:tblStyle w:val="TableGrid"/>
        <w:tblW w:w="96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0E649D" w:rsidTr="001A30DD">
        <w:trPr>
          <w:trHeight w:val="327"/>
        </w:trPr>
        <w:tc>
          <w:tcPr>
            <w:tcW w:w="9660" w:type="dxa"/>
            <w:shd w:val="clear" w:color="auto" w:fill="FFC000"/>
          </w:tcPr>
          <w:p w:rsidR="000E649D" w:rsidRDefault="000E649D" w:rsidP="00B03F5E">
            <w:pPr>
              <w:rPr>
                <w:sz w:val="28"/>
                <w:szCs w:val="28"/>
              </w:rPr>
            </w:pPr>
            <w:r w:rsidRPr="00724149">
              <w:rPr>
                <w:b/>
                <w:bCs/>
                <w:sz w:val="20"/>
                <w:szCs w:val="20"/>
              </w:rPr>
              <w:t>Education</w:t>
            </w:r>
            <w:r w:rsidRPr="00724149">
              <w:rPr>
                <w:rFonts w:hint="eastAsia"/>
                <w:b/>
                <w:bCs/>
                <w:sz w:val="20"/>
                <w:szCs w:val="20"/>
              </w:rPr>
              <w:t>:</w:t>
            </w:r>
          </w:p>
        </w:tc>
      </w:tr>
      <w:tr w:rsidR="00901897" w:rsidTr="001A30DD">
        <w:trPr>
          <w:trHeight w:val="192"/>
        </w:trPr>
        <w:tc>
          <w:tcPr>
            <w:tcW w:w="9660" w:type="dxa"/>
          </w:tcPr>
          <w:p w:rsidR="00901897" w:rsidRDefault="00901897" w:rsidP="00A71CD5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A71C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PhD from </w:t>
            </w:r>
            <w:r w:rsidRPr="00BD4ABF">
              <w:rPr>
                <w:sz w:val="20"/>
                <w:szCs w:val="20"/>
              </w:rPr>
              <w:t>University of Cardiff, U.K</w:t>
            </w:r>
          </w:p>
          <w:p w:rsidR="00901897" w:rsidRDefault="0008173F" w:rsidP="00B03F5E">
            <w:pPr>
              <w:rPr>
                <w:sz w:val="28"/>
                <w:szCs w:val="28"/>
              </w:rPr>
            </w:pPr>
            <w:hyperlink r:id="rId14" w:history="1">
              <w:r w:rsidR="00901897">
                <w:rPr>
                  <w:b/>
                  <w:bCs/>
                  <w:sz w:val="20"/>
                  <w:szCs w:val="20"/>
                </w:rPr>
                <w:t>T</w:t>
              </w:r>
              <w:r w:rsidR="00901897" w:rsidRPr="006E4880">
                <w:rPr>
                  <w:b/>
                  <w:bCs/>
                  <w:sz w:val="20"/>
                  <w:szCs w:val="20"/>
                </w:rPr>
                <w:t>hesis</w:t>
              </w:r>
            </w:hyperlink>
            <w:r w:rsidR="00901897">
              <w:rPr>
                <w:b/>
                <w:bCs/>
                <w:sz w:val="20"/>
                <w:szCs w:val="20"/>
              </w:rPr>
              <w:t xml:space="preserve"> title: </w:t>
            </w:r>
            <w:r w:rsidR="00901897" w:rsidRPr="006B336F">
              <w:rPr>
                <w:sz w:val="20"/>
                <w:szCs w:val="20"/>
              </w:rPr>
              <w:t>Damage assessment in complex structures using acoustic emission</w:t>
            </w:r>
          </w:p>
        </w:tc>
      </w:tr>
      <w:tr w:rsidR="00901897" w:rsidTr="001A30DD">
        <w:trPr>
          <w:trHeight w:val="192"/>
        </w:trPr>
        <w:tc>
          <w:tcPr>
            <w:tcW w:w="9660" w:type="dxa"/>
          </w:tcPr>
          <w:p w:rsidR="00901897" w:rsidRDefault="00901897" w:rsidP="0060105D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="0060105D">
              <w:rPr>
                <w:sz w:val="20"/>
                <w:szCs w:val="20"/>
              </w:rPr>
              <w:t xml:space="preserve">, </w:t>
            </w:r>
            <w:r w:rsidRPr="00BA7413">
              <w:rPr>
                <w:sz w:val="20"/>
                <w:szCs w:val="20"/>
              </w:rPr>
              <w:t>M.Sc.</w:t>
            </w:r>
            <w:r>
              <w:rPr>
                <w:sz w:val="20"/>
                <w:szCs w:val="20"/>
              </w:rPr>
              <w:t xml:space="preserve"> from </w:t>
            </w:r>
            <w:r w:rsidRPr="00032B91">
              <w:rPr>
                <w:sz w:val="20"/>
                <w:szCs w:val="20"/>
              </w:rPr>
              <w:t>College of Engineering, University of Basrah, Basrah, Iraq</w:t>
            </w:r>
          </w:p>
          <w:p w:rsidR="00901897" w:rsidRDefault="0008173F" w:rsidP="00B03F5E">
            <w:pPr>
              <w:rPr>
                <w:sz w:val="28"/>
                <w:szCs w:val="28"/>
              </w:rPr>
            </w:pPr>
            <w:hyperlink r:id="rId15" w:history="1">
              <w:r w:rsidR="00901897">
                <w:rPr>
                  <w:b/>
                  <w:bCs/>
                  <w:sz w:val="20"/>
                  <w:szCs w:val="20"/>
                </w:rPr>
                <w:t>T</w:t>
              </w:r>
              <w:r w:rsidR="00901897" w:rsidRPr="006E4880">
                <w:rPr>
                  <w:b/>
                  <w:bCs/>
                  <w:sz w:val="20"/>
                  <w:szCs w:val="20"/>
                </w:rPr>
                <w:t>hesis</w:t>
              </w:r>
            </w:hyperlink>
            <w:r w:rsidR="00901897">
              <w:rPr>
                <w:b/>
                <w:bCs/>
                <w:sz w:val="20"/>
                <w:szCs w:val="20"/>
              </w:rPr>
              <w:t xml:space="preserve"> title:</w:t>
            </w:r>
            <w:r w:rsidR="00901897">
              <w:rPr>
                <w:sz w:val="20"/>
                <w:szCs w:val="20"/>
              </w:rPr>
              <w:t xml:space="preserve"> Fracture mechanics analysis of welding joints using boundary element method with sub region technique.</w:t>
            </w:r>
          </w:p>
        </w:tc>
      </w:tr>
      <w:tr w:rsidR="00901897" w:rsidTr="001A30DD">
        <w:trPr>
          <w:trHeight w:val="192"/>
        </w:trPr>
        <w:tc>
          <w:tcPr>
            <w:tcW w:w="9660" w:type="dxa"/>
          </w:tcPr>
          <w:p w:rsidR="00901897" w:rsidRDefault="00901897" w:rsidP="0060105D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2000</w:t>
            </w:r>
            <w:r w:rsidR="006010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B.Sc. from </w:t>
            </w:r>
            <w:r w:rsidRPr="00032B91">
              <w:rPr>
                <w:sz w:val="20"/>
                <w:szCs w:val="20"/>
              </w:rPr>
              <w:t>College of Engineering, University of Basrah, Basrah, Iraq</w:t>
            </w:r>
          </w:p>
        </w:tc>
      </w:tr>
    </w:tbl>
    <w:p w:rsidR="00195790" w:rsidRDefault="00195790"/>
    <w:tbl>
      <w:tblPr>
        <w:tblStyle w:val="TableGrid"/>
        <w:tblW w:w="96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250"/>
      </w:tblGrid>
      <w:tr w:rsidR="00195790" w:rsidTr="001A30DD">
        <w:trPr>
          <w:trHeight w:val="305"/>
        </w:trPr>
        <w:tc>
          <w:tcPr>
            <w:tcW w:w="9660" w:type="dxa"/>
            <w:gridSpan w:val="2"/>
            <w:shd w:val="clear" w:color="auto" w:fill="FFC000"/>
          </w:tcPr>
          <w:p w:rsidR="00195790" w:rsidRDefault="00B97E25" w:rsidP="00B03F5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724149">
              <w:rPr>
                <w:rFonts w:hint="eastAsia"/>
                <w:b/>
                <w:bCs/>
                <w:sz w:val="20"/>
                <w:szCs w:val="20"/>
              </w:rPr>
              <w:t>xperience</w:t>
            </w:r>
          </w:p>
        </w:tc>
      </w:tr>
      <w:tr w:rsidR="00794CB7" w:rsidTr="001A30DD">
        <w:trPr>
          <w:trHeight w:val="440"/>
        </w:trPr>
        <w:tc>
          <w:tcPr>
            <w:tcW w:w="2410" w:type="dxa"/>
          </w:tcPr>
          <w:p w:rsidR="00794CB7" w:rsidRPr="00724149" w:rsidRDefault="00794CB7" w:rsidP="00EA7C8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Teaching e</w:t>
            </w:r>
            <w:r w:rsidRPr="00724149">
              <w:rPr>
                <w:rFonts w:hint="eastAsia"/>
                <w:b/>
                <w:bCs/>
                <w:sz w:val="20"/>
                <w:szCs w:val="20"/>
              </w:rPr>
              <w:t>xperience:</w:t>
            </w:r>
          </w:p>
        </w:tc>
        <w:tc>
          <w:tcPr>
            <w:tcW w:w="7250" w:type="dxa"/>
          </w:tcPr>
          <w:p w:rsidR="00794CB7" w:rsidRPr="00914B21" w:rsidRDefault="00794CB7" w:rsidP="00914B21">
            <w:pPr>
              <w:snapToGrid w:val="0"/>
              <w:rPr>
                <w:sz w:val="20"/>
                <w:szCs w:val="20"/>
              </w:rPr>
            </w:pPr>
            <w:r w:rsidRPr="00914B21">
              <w:rPr>
                <w:sz w:val="20"/>
                <w:szCs w:val="20"/>
              </w:rPr>
              <w:t xml:space="preserve">Theory of Machines and Application (Third Stage). </w:t>
            </w:r>
          </w:p>
          <w:p w:rsidR="00794CB7" w:rsidRPr="00914B21" w:rsidRDefault="00794CB7" w:rsidP="00914B21">
            <w:pPr>
              <w:snapToGrid w:val="0"/>
              <w:rPr>
                <w:sz w:val="20"/>
                <w:szCs w:val="20"/>
              </w:rPr>
            </w:pPr>
            <w:r w:rsidRPr="00914B21">
              <w:rPr>
                <w:sz w:val="20"/>
                <w:szCs w:val="20"/>
              </w:rPr>
              <w:t xml:space="preserve">Theory of Vibration Application (Third Stage). </w:t>
            </w:r>
          </w:p>
          <w:p w:rsidR="00794CB7" w:rsidRDefault="00794CB7" w:rsidP="00BD4ABF">
            <w:pPr>
              <w:snapToGrid w:val="0"/>
              <w:rPr>
                <w:sz w:val="20"/>
                <w:szCs w:val="20"/>
              </w:rPr>
            </w:pPr>
            <w:r w:rsidRPr="00914B21">
              <w:rPr>
                <w:sz w:val="20"/>
                <w:szCs w:val="20"/>
              </w:rPr>
              <w:t>Mechanical Drawn (Second Stage).</w:t>
            </w:r>
          </w:p>
        </w:tc>
      </w:tr>
      <w:tr w:rsidR="00F72C0C" w:rsidTr="001A30DD">
        <w:trPr>
          <w:trHeight w:val="258"/>
        </w:trPr>
        <w:tc>
          <w:tcPr>
            <w:tcW w:w="2410" w:type="dxa"/>
          </w:tcPr>
          <w:p w:rsidR="00F72C0C" w:rsidRPr="00724149" w:rsidRDefault="00F72C0C" w:rsidP="00A507C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24149">
              <w:rPr>
                <w:rFonts w:hint="eastAsia"/>
                <w:b/>
                <w:bCs/>
                <w:sz w:val="20"/>
                <w:szCs w:val="20"/>
              </w:rPr>
              <w:t>Skills:</w:t>
            </w:r>
          </w:p>
        </w:tc>
        <w:tc>
          <w:tcPr>
            <w:tcW w:w="7250" w:type="dxa"/>
            <w:vMerge w:val="restart"/>
          </w:tcPr>
          <w:p w:rsidR="00F72C0C" w:rsidRPr="00724149" w:rsidRDefault="00F72C0C" w:rsidP="00A507CD">
            <w:pPr>
              <w:snapToGrid w:val="0"/>
              <w:rPr>
                <w:sz w:val="20"/>
                <w:szCs w:val="20"/>
              </w:rPr>
            </w:pPr>
          </w:p>
          <w:p w:rsidR="00F72C0C" w:rsidRPr="00724149" w:rsidRDefault="00F72C0C" w:rsidP="00A50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English, Arabic</w:t>
            </w:r>
          </w:p>
        </w:tc>
      </w:tr>
      <w:tr w:rsidR="00F72C0C" w:rsidTr="001A30DD">
        <w:trPr>
          <w:trHeight w:val="722"/>
        </w:trPr>
        <w:tc>
          <w:tcPr>
            <w:tcW w:w="2410" w:type="dxa"/>
          </w:tcPr>
          <w:p w:rsidR="00F72C0C" w:rsidRPr="00724149" w:rsidRDefault="00F72C0C" w:rsidP="000F603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24149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7250" w:type="dxa"/>
            <w:vMerge/>
          </w:tcPr>
          <w:p w:rsidR="00F72C0C" w:rsidRPr="00EA7C86" w:rsidRDefault="00F72C0C" w:rsidP="006532D8">
            <w:pPr>
              <w:pStyle w:val="ListParagraph"/>
              <w:numPr>
                <w:ilvl w:val="0"/>
                <w:numId w:val="12"/>
              </w:numPr>
              <w:snapToGrid w:val="0"/>
              <w:ind w:left="351" w:hanging="351"/>
              <w:rPr>
                <w:sz w:val="20"/>
                <w:szCs w:val="20"/>
              </w:rPr>
            </w:pPr>
          </w:p>
        </w:tc>
      </w:tr>
      <w:tr w:rsidR="00F72C0C" w:rsidTr="001A30DD">
        <w:trPr>
          <w:trHeight w:val="472"/>
        </w:trPr>
        <w:tc>
          <w:tcPr>
            <w:tcW w:w="2410" w:type="dxa"/>
          </w:tcPr>
          <w:p w:rsidR="00F72C0C" w:rsidRPr="00724149" w:rsidRDefault="00F72C0C" w:rsidP="00B03F5E">
            <w:pPr>
              <w:rPr>
                <w:b/>
                <w:bCs/>
                <w:sz w:val="20"/>
                <w:szCs w:val="20"/>
              </w:rPr>
            </w:pPr>
            <w:r w:rsidRPr="00724149">
              <w:rPr>
                <w:rFonts w:hint="eastAsia"/>
                <w:b/>
                <w:bCs/>
                <w:sz w:val="20"/>
                <w:szCs w:val="20"/>
              </w:rPr>
              <w:t>Computer languages</w:t>
            </w:r>
          </w:p>
        </w:tc>
        <w:tc>
          <w:tcPr>
            <w:tcW w:w="7250" w:type="dxa"/>
          </w:tcPr>
          <w:p w:rsidR="00F72C0C" w:rsidRPr="00724149" w:rsidRDefault="00F72C0C" w:rsidP="00B0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Matlab</w:t>
            </w:r>
          </w:p>
        </w:tc>
      </w:tr>
      <w:tr w:rsidR="00F72C0C" w:rsidTr="001A30DD">
        <w:trPr>
          <w:trHeight w:val="267"/>
        </w:trPr>
        <w:tc>
          <w:tcPr>
            <w:tcW w:w="2410" w:type="dxa"/>
          </w:tcPr>
          <w:p w:rsidR="00F72C0C" w:rsidRPr="00724149" w:rsidRDefault="00F72C0C" w:rsidP="00CA7411">
            <w:pPr>
              <w:spacing w:beforeLines="50" w:before="15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 /Memberships</w:t>
            </w:r>
          </w:p>
        </w:tc>
        <w:tc>
          <w:tcPr>
            <w:tcW w:w="7250" w:type="dxa"/>
          </w:tcPr>
          <w:p w:rsidR="00F72C0C" w:rsidRPr="001455D3" w:rsidRDefault="00F72C0C" w:rsidP="001455D3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Member in Royal Aeronautical Society, UK</w:t>
            </w:r>
          </w:p>
          <w:p w:rsidR="00F72C0C" w:rsidRPr="001455D3" w:rsidRDefault="00F72C0C" w:rsidP="001455D3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Member in Newport &amp; District Materials Society, UK</w:t>
            </w:r>
          </w:p>
          <w:p w:rsidR="00F72C0C" w:rsidRPr="001455D3" w:rsidRDefault="00F72C0C" w:rsidP="001455D3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Member in the Institute of Materials, Minerals and Mining IOM</w:t>
            </w:r>
            <w:r w:rsidRPr="001455D3">
              <w:rPr>
                <w:sz w:val="20"/>
                <w:szCs w:val="20"/>
                <w:vertAlign w:val="superscript"/>
              </w:rPr>
              <w:t>3</w:t>
            </w:r>
            <w:r w:rsidRPr="001455D3">
              <w:rPr>
                <w:sz w:val="20"/>
                <w:szCs w:val="20"/>
              </w:rPr>
              <w:t>, UK</w:t>
            </w:r>
          </w:p>
          <w:p w:rsidR="00F72C0C" w:rsidRPr="001455D3" w:rsidRDefault="00F72C0C" w:rsidP="001455D3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Member in the UK Association for Computational Mechanics (UKACM)</w:t>
            </w:r>
          </w:p>
          <w:p w:rsidR="00F72C0C" w:rsidRDefault="00F72C0C" w:rsidP="001455D3">
            <w:pPr>
              <w:pStyle w:val="ListParagraph"/>
              <w:numPr>
                <w:ilvl w:val="0"/>
                <w:numId w:val="4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rPr>
                <w:sz w:val="20"/>
                <w:szCs w:val="20"/>
              </w:rPr>
            </w:pPr>
            <w:r w:rsidRPr="001455D3">
              <w:rPr>
                <w:sz w:val="20"/>
                <w:szCs w:val="20"/>
              </w:rPr>
              <w:t>Member in the European Working Group on Acoustic Emission (EWGAE)</w:t>
            </w:r>
          </w:p>
          <w:p w:rsidR="00635F11" w:rsidRPr="001455D3" w:rsidRDefault="00635F11" w:rsidP="00635F1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</w:tabs>
              <w:rPr>
                <w:sz w:val="20"/>
                <w:szCs w:val="20"/>
              </w:rPr>
            </w:pPr>
          </w:p>
        </w:tc>
      </w:tr>
      <w:tr w:rsidR="00F72C0C" w:rsidTr="001A30DD">
        <w:trPr>
          <w:trHeight w:val="94"/>
        </w:trPr>
        <w:tc>
          <w:tcPr>
            <w:tcW w:w="2410" w:type="dxa"/>
          </w:tcPr>
          <w:p w:rsidR="00F72C0C" w:rsidRPr="00724149" w:rsidRDefault="00F72C0C" w:rsidP="00B03F5E">
            <w:pPr>
              <w:rPr>
                <w:b/>
                <w:bCs/>
                <w:sz w:val="20"/>
                <w:szCs w:val="20"/>
              </w:rPr>
            </w:pPr>
            <w:r w:rsidRPr="00724149">
              <w:rPr>
                <w:rFonts w:hint="eastAsia"/>
                <w:b/>
                <w:bCs/>
                <w:sz w:val="20"/>
                <w:szCs w:val="20"/>
              </w:rPr>
              <w:t>Interested research areas</w:t>
            </w:r>
          </w:p>
          <w:p w:rsidR="00F72C0C" w:rsidRPr="00724149" w:rsidRDefault="00F72C0C" w:rsidP="00B03F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0" w:type="dxa"/>
          </w:tcPr>
          <w:p w:rsidR="00F72C0C" w:rsidRPr="00B94778" w:rsidRDefault="00F72C0C" w:rsidP="00B94778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 xml:space="preserve">Damage Identification: Damage detection in machinery and structures including smart structures i.e. Condition monitoring, Structural health monitoring. Experimental, Computational and Theoretical. </w:t>
            </w:r>
          </w:p>
          <w:p w:rsidR="00F72C0C" w:rsidRPr="00B94778" w:rsidRDefault="00F72C0C" w:rsidP="00B94778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>Damage Localization: Locate damage within simple and complex structures using traditional and high level SHM techniques.</w:t>
            </w:r>
          </w:p>
          <w:p w:rsidR="00F72C0C" w:rsidRPr="00B94778" w:rsidRDefault="00F72C0C" w:rsidP="00B94778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 xml:space="preserve">Pattern Recognition: Algorithms for damage identification including: Neural Networks, Statistical pattern recognition, Genetic Algorithm. </w:t>
            </w:r>
          </w:p>
          <w:p w:rsidR="00F72C0C" w:rsidRPr="00B94778" w:rsidRDefault="00F72C0C" w:rsidP="00B94778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 xml:space="preserve">Multivariate Statistics: Algorithms for damage identification including: outlier analysis and Principal Component Analysis. </w:t>
            </w:r>
          </w:p>
          <w:p w:rsidR="00F72C0C" w:rsidRPr="00B94778" w:rsidRDefault="00F72C0C" w:rsidP="00B94778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 xml:space="preserve">Advanced Signal Processing: Feature selection methods for damage </w:t>
            </w:r>
            <w:r w:rsidRPr="00B94778">
              <w:rPr>
                <w:sz w:val="20"/>
                <w:szCs w:val="20"/>
              </w:rPr>
              <w:lastRenderedPageBreak/>
              <w:t xml:space="preserve">identification and nonlinear system identification for time and frequency-domain analysis and wavelet analysis. </w:t>
            </w:r>
          </w:p>
          <w:p w:rsidR="00F72C0C" w:rsidRDefault="00F72C0C" w:rsidP="00B94778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 xml:space="preserve">Sensor Technology: PZT sensor and transducers devices for Structural Health Monitoring (SHM) applications and smart sensor for NDT technique. </w:t>
            </w:r>
          </w:p>
          <w:p w:rsidR="00F72C0C" w:rsidRDefault="00F72C0C" w:rsidP="00CC28F9">
            <w:pPr>
              <w:widowControl/>
              <w:numPr>
                <w:ilvl w:val="0"/>
                <w:numId w:val="43"/>
              </w:numPr>
              <w:jc w:val="left"/>
              <w:rPr>
                <w:sz w:val="20"/>
                <w:szCs w:val="20"/>
              </w:rPr>
            </w:pPr>
            <w:r w:rsidRPr="00B94778">
              <w:rPr>
                <w:sz w:val="20"/>
                <w:szCs w:val="20"/>
              </w:rPr>
              <w:t>Advanced Material: Hydbrid Composite, Composite Design and Testing, and Functionally Graded Material (FGM).</w:t>
            </w:r>
          </w:p>
          <w:p w:rsidR="00635F11" w:rsidRPr="00724149" w:rsidRDefault="00635F11" w:rsidP="00635F11">
            <w:pPr>
              <w:widowControl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137BC8" w:rsidRPr="00B63088" w:rsidTr="001A30DD">
        <w:trPr>
          <w:trHeight w:val="317"/>
        </w:trPr>
        <w:tc>
          <w:tcPr>
            <w:tcW w:w="2410" w:type="dxa"/>
          </w:tcPr>
          <w:p w:rsidR="00137BC8" w:rsidRPr="00B63088" w:rsidRDefault="00B63088" w:rsidP="00B63088">
            <w:pPr>
              <w:tabs>
                <w:tab w:val="right" w:pos="3436"/>
              </w:tabs>
              <w:rPr>
                <w:b/>
                <w:bCs/>
                <w:sz w:val="20"/>
                <w:szCs w:val="20"/>
              </w:rPr>
            </w:pPr>
            <w:r w:rsidRPr="00B63088">
              <w:rPr>
                <w:b/>
                <w:bCs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250" w:type="dxa"/>
          </w:tcPr>
          <w:p w:rsidR="00137BC8" w:rsidRPr="000327BA" w:rsidRDefault="00B63088" w:rsidP="00CD644D">
            <w:pPr>
              <w:snapToGrid w:val="0"/>
              <w:rPr>
                <w:sz w:val="20"/>
                <w:szCs w:val="20"/>
              </w:rPr>
            </w:pPr>
            <w:r w:rsidRPr="000327BA">
              <w:rPr>
                <w:sz w:val="20"/>
                <w:szCs w:val="20"/>
              </w:rPr>
              <w:t>Acoustic Emission, Composite Ma</w:t>
            </w:r>
            <w:r w:rsidR="00CD644D">
              <w:rPr>
                <w:sz w:val="20"/>
                <w:szCs w:val="20"/>
              </w:rPr>
              <w:t xml:space="preserve">terial, Mechanical Engineering, </w:t>
            </w:r>
            <w:r w:rsidRPr="000327BA">
              <w:rPr>
                <w:sz w:val="20"/>
                <w:szCs w:val="20"/>
              </w:rPr>
              <w:t xml:space="preserve">Composites, </w:t>
            </w:r>
            <w:r w:rsidR="00CD644D" w:rsidRPr="000327BA">
              <w:rPr>
                <w:sz w:val="20"/>
                <w:szCs w:val="20"/>
              </w:rPr>
              <w:t>Damage Mechanics</w:t>
            </w:r>
            <w:r w:rsidR="00CD644D" w:rsidRPr="000327BA">
              <w:rPr>
                <w:sz w:val="20"/>
                <w:szCs w:val="20"/>
              </w:rPr>
              <w:t xml:space="preserve"> </w:t>
            </w:r>
            <w:r w:rsidRPr="000327BA">
              <w:rPr>
                <w:sz w:val="20"/>
                <w:szCs w:val="20"/>
              </w:rPr>
              <w:t>Characterisation, Structural Health Monitoring, Composite Structures, Acoustic Signal Processing, D</w:t>
            </w:r>
            <w:r w:rsidR="00CD644D">
              <w:rPr>
                <w:sz w:val="20"/>
                <w:szCs w:val="20"/>
              </w:rPr>
              <w:t>ata Clustering, Classification</w:t>
            </w:r>
            <w:r w:rsidRPr="000327BA">
              <w:rPr>
                <w:sz w:val="20"/>
                <w:szCs w:val="20"/>
              </w:rPr>
              <w:t xml:space="preserve">, NDT, Ultrasonics, Feature Selection, Waves, Cluster Analysis, </w:t>
            </w:r>
            <w:r w:rsidR="00CD644D">
              <w:rPr>
                <w:sz w:val="20"/>
                <w:szCs w:val="20"/>
              </w:rPr>
              <w:t>Feature Extraction</w:t>
            </w:r>
            <w:r w:rsidRPr="000327BA">
              <w:rPr>
                <w:sz w:val="20"/>
                <w:szCs w:val="20"/>
              </w:rPr>
              <w:t>, Pattern Recogn</w:t>
            </w:r>
            <w:r w:rsidR="00CD644D">
              <w:rPr>
                <w:sz w:val="20"/>
                <w:szCs w:val="20"/>
              </w:rPr>
              <w:t>ition</w:t>
            </w:r>
            <w:r w:rsidRPr="000327BA">
              <w:rPr>
                <w:sz w:val="20"/>
                <w:szCs w:val="20"/>
              </w:rPr>
              <w:t>, Supervised Learning, Pattern Classification, Artificial Neural Netw</w:t>
            </w:r>
            <w:r w:rsidR="00CD644D">
              <w:rPr>
                <w:sz w:val="20"/>
                <w:szCs w:val="20"/>
              </w:rPr>
              <w:t>orks</w:t>
            </w:r>
            <w:r w:rsidRPr="000327BA">
              <w:rPr>
                <w:sz w:val="20"/>
                <w:szCs w:val="20"/>
              </w:rPr>
              <w:t>, Mechani</w:t>
            </w:r>
            <w:r w:rsidR="00CD644D">
              <w:rPr>
                <w:sz w:val="20"/>
                <w:szCs w:val="20"/>
              </w:rPr>
              <w:t>cal Properties</w:t>
            </w:r>
            <w:r w:rsidRPr="000327BA">
              <w:rPr>
                <w:sz w:val="20"/>
                <w:szCs w:val="20"/>
              </w:rPr>
              <w:t>, Mechanical Behavior of Materials</w:t>
            </w:r>
          </w:p>
          <w:p w:rsidR="00B63088" w:rsidRPr="000327BA" w:rsidRDefault="00B63088" w:rsidP="000327B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D1EFE" w:rsidRDefault="006D1EFE" w:rsidP="00C379CC">
      <w:pPr>
        <w:tabs>
          <w:tab w:val="left" w:pos="0"/>
          <w:tab w:val="left" w:pos="720"/>
          <w:tab w:val="left" w:pos="2880"/>
          <w:tab w:val="right" w:pos="8460"/>
        </w:tabs>
        <w:ind w:right="-154"/>
      </w:pPr>
    </w:p>
    <w:p w:rsidR="00686D2F" w:rsidRDefault="00686D2F" w:rsidP="00C379CC">
      <w:pPr>
        <w:tabs>
          <w:tab w:val="left" w:pos="0"/>
          <w:tab w:val="left" w:pos="720"/>
          <w:tab w:val="left" w:pos="2880"/>
          <w:tab w:val="right" w:pos="8460"/>
        </w:tabs>
        <w:ind w:right="-154"/>
      </w:pPr>
    </w:p>
    <w:tbl>
      <w:tblPr>
        <w:tblW w:w="96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578FC" w:rsidRPr="00EC08B8" w:rsidTr="001A30DD">
        <w:tc>
          <w:tcPr>
            <w:tcW w:w="9630" w:type="dxa"/>
            <w:shd w:val="clear" w:color="auto" w:fill="FFC000"/>
          </w:tcPr>
          <w:p w:rsidR="000578FC" w:rsidRPr="00E056FB" w:rsidRDefault="000578FC" w:rsidP="00796341">
            <w:p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>Publications</w:t>
            </w:r>
          </w:p>
        </w:tc>
      </w:tr>
      <w:tr w:rsidR="000578FC" w:rsidRPr="00EC08B8" w:rsidTr="001A30DD">
        <w:tc>
          <w:tcPr>
            <w:tcW w:w="9630" w:type="dxa"/>
          </w:tcPr>
          <w:p w:rsidR="000578FC" w:rsidRPr="00E056FB" w:rsidRDefault="000578FC" w:rsidP="00796341">
            <w:p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>Journals</w:t>
            </w:r>
          </w:p>
        </w:tc>
      </w:tr>
      <w:tr w:rsidR="000578FC" w:rsidRPr="00EC08B8" w:rsidTr="001A30DD">
        <w:tc>
          <w:tcPr>
            <w:tcW w:w="9630" w:type="dxa"/>
          </w:tcPr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>Al-Jumaili, S.K., Pearson, M.R., Holford, K.M., Eaton, M.J. and Pullin, R., 201</w:t>
            </w:r>
            <w:r w:rsidR="00413872">
              <w:rPr>
                <w:sz w:val="20"/>
                <w:szCs w:val="20"/>
              </w:rPr>
              <w:t>6</w:t>
            </w:r>
            <w:r w:rsidRPr="00E056FB">
              <w:rPr>
                <w:sz w:val="20"/>
                <w:szCs w:val="20"/>
              </w:rPr>
              <w:t xml:space="preserve">. Acoustic emission source location in complex structures using full automatic delta T mapping technique. </w:t>
            </w:r>
            <w:r w:rsidRPr="00E056FB">
              <w:rPr>
                <w:i/>
                <w:iCs/>
                <w:sz w:val="20"/>
                <w:szCs w:val="20"/>
              </w:rPr>
              <w:t>Mechanical Systems and Signal Processing</w:t>
            </w:r>
            <w:r w:rsidRPr="00E056FB">
              <w:rPr>
                <w:sz w:val="20"/>
                <w:szCs w:val="20"/>
              </w:rPr>
              <w:t>.</w:t>
            </w:r>
            <w:r w:rsidR="005C78A6">
              <w:rPr>
                <w:sz w:val="20"/>
                <w:szCs w:val="20"/>
              </w:rPr>
              <w:t xml:space="preserve"> </w:t>
            </w:r>
            <w:hyperlink r:id="rId16" w:tooltip="Go to table of contents for this volume/issue" w:history="1">
              <w:r w:rsidR="005C78A6" w:rsidRPr="005C78A6">
                <w:rPr>
                  <w:sz w:val="20"/>
                  <w:szCs w:val="20"/>
                </w:rPr>
                <w:t>Volumes 72–73</w:t>
              </w:r>
            </w:hyperlink>
            <w:r w:rsidR="005C78A6" w:rsidRPr="005C78A6">
              <w:rPr>
                <w:sz w:val="20"/>
                <w:szCs w:val="20"/>
              </w:rPr>
              <w:t>, May 2016, Pages 513–524</w:t>
            </w:r>
            <w:r w:rsidR="005C78A6">
              <w:rPr>
                <w:sz w:val="20"/>
                <w:szCs w:val="20"/>
              </w:rPr>
              <w:t>.</w:t>
            </w:r>
          </w:p>
          <w:p w:rsidR="003174C5" w:rsidRPr="00E056FB" w:rsidRDefault="003174C5" w:rsidP="00A71CD5">
            <w:pPr>
              <w:pStyle w:val="ListParagraph"/>
              <w:widowControl/>
              <w:rPr>
                <w:sz w:val="20"/>
                <w:szCs w:val="20"/>
              </w:rPr>
            </w:pPr>
          </w:p>
          <w:p w:rsidR="003174C5" w:rsidRPr="00E056FB" w:rsidRDefault="000578FC" w:rsidP="00A71CD5">
            <w:pPr>
              <w:pStyle w:val="ListParagraph"/>
              <w:widowControl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Al-Jumaili, S.K., Holford, K.M., Eaton, M.J. and Pullin, R., 2015. Parameter Correction Technique (PCT): A novel method for acoustic emission characterisation in large-scale composites. </w:t>
            </w:r>
            <w:r w:rsidRPr="00E056FB">
              <w:rPr>
                <w:i/>
                <w:iCs/>
                <w:sz w:val="20"/>
                <w:szCs w:val="20"/>
              </w:rPr>
              <w:t>Composites Part B: Engineering</w:t>
            </w:r>
            <w:r w:rsidRPr="00E056FB">
              <w:rPr>
                <w:sz w:val="20"/>
                <w:szCs w:val="20"/>
              </w:rPr>
              <w:t xml:space="preserve">, </w:t>
            </w:r>
            <w:r w:rsidRPr="00E056FB">
              <w:rPr>
                <w:i/>
                <w:iCs/>
                <w:sz w:val="20"/>
                <w:szCs w:val="20"/>
              </w:rPr>
              <w:t>75</w:t>
            </w:r>
            <w:r w:rsidRPr="00E056FB">
              <w:rPr>
                <w:sz w:val="20"/>
                <w:szCs w:val="20"/>
              </w:rPr>
              <w:t>, pp.336-344.</w:t>
            </w:r>
          </w:p>
          <w:p w:rsidR="003174C5" w:rsidRPr="00E056FB" w:rsidRDefault="003174C5" w:rsidP="00A71CD5">
            <w:pPr>
              <w:pStyle w:val="ListParagraph"/>
              <w:widowControl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Crivelli, D., Guagliano, M., Eaton, M., Pearson, M., Al-Jumaili, S., Holford, K. and Pullin, R., 2015. Localisation and identification of fatigue matrix cracking and delamination in a carbon fibre panel by acoustic emission. </w:t>
            </w:r>
            <w:r w:rsidRPr="00E056FB">
              <w:rPr>
                <w:i/>
                <w:iCs/>
                <w:sz w:val="20"/>
                <w:szCs w:val="20"/>
              </w:rPr>
              <w:t>Composites Part B: Engineering</w:t>
            </w:r>
            <w:r w:rsidRPr="00E056FB">
              <w:rPr>
                <w:sz w:val="20"/>
                <w:szCs w:val="20"/>
              </w:rPr>
              <w:t xml:space="preserve">, </w:t>
            </w:r>
            <w:r w:rsidRPr="00E056FB">
              <w:rPr>
                <w:i/>
                <w:iCs/>
                <w:sz w:val="20"/>
                <w:szCs w:val="20"/>
              </w:rPr>
              <w:t>74</w:t>
            </w:r>
            <w:r w:rsidRPr="00E056FB">
              <w:rPr>
                <w:sz w:val="20"/>
                <w:szCs w:val="20"/>
              </w:rPr>
              <w:t>, pp.1-12.</w:t>
            </w:r>
          </w:p>
          <w:p w:rsidR="003174C5" w:rsidRPr="00E056FB" w:rsidRDefault="003174C5" w:rsidP="00A71CD5">
            <w:pPr>
              <w:pStyle w:val="ListParagraph"/>
              <w:widowControl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McCrory, J.P., Al-Jumaili, S.K., Crivelli, D., Pearson, M.R., Eaton, M.J., Featherston, C.A., Guagliano, M., Holford, K.M. and Pullin, R., 2015. Damage classification in carbon fibre composites using acoustic emission: A comparison of three techniques. </w:t>
            </w:r>
            <w:r w:rsidRPr="00E056FB">
              <w:rPr>
                <w:i/>
                <w:iCs/>
                <w:sz w:val="20"/>
                <w:szCs w:val="20"/>
              </w:rPr>
              <w:t>Composites Part B: Engineering</w:t>
            </w:r>
            <w:r w:rsidRPr="00E056FB">
              <w:rPr>
                <w:sz w:val="20"/>
                <w:szCs w:val="20"/>
              </w:rPr>
              <w:t xml:space="preserve">, </w:t>
            </w:r>
            <w:r w:rsidRPr="00E056FB">
              <w:rPr>
                <w:i/>
                <w:iCs/>
                <w:sz w:val="20"/>
                <w:szCs w:val="20"/>
              </w:rPr>
              <w:t>68</w:t>
            </w:r>
            <w:r w:rsidRPr="00E056FB">
              <w:rPr>
                <w:sz w:val="20"/>
                <w:szCs w:val="20"/>
              </w:rPr>
              <w:t>, pp.424-430.</w:t>
            </w:r>
          </w:p>
          <w:p w:rsidR="003174C5" w:rsidRPr="00E056FB" w:rsidRDefault="003174C5" w:rsidP="00A71CD5">
            <w:pPr>
              <w:widowControl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Al-Jumaili, S.K., Holford, K.M., Eaton, M.J., McCrory, J.P., Pearson, M.R. and Pullin, R., 2015. Classification of acoustic emission data from buckling test of carbon fibre panel using unsupervised clustering techniques. </w:t>
            </w:r>
            <w:r w:rsidRPr="00E056FB">
              <w:rPr>
                <w:i/>
                <w:iCs/>
                <w:sz w:val="20"/>
                <w:szCs w:val="20"/>
              </w:rPr>
              <w:t>Structural Health Monitoring</w:t>
            </w:r>
            <w:r w:rsidRPr="00E056FB">
              <w:rPr>
                <w:sz w:val="20"/>
                <w:szCs w:val="20"/>
              </w:rPr>
              <w:t xml:space="preserve">, </w:t>
            </w:r>
            <w:r w:rsidRPr="00E056FB">
              <w:rPr>
                <w:i/>
                <w:iCs/>
                <w:sz w:val="20"/>
                <w:szCs w:val="20"/>
              </w:rPr>
              <w:t>14</w:t>
            </w:r>
            <w:r w:rsidRPr="00E056FB">
              <w:rPr>
                <w:sz w:val="20"/>
                <w:szCs w:val="20"/>
              </w:rPr>
              <w:t>(3), pp.241-251.</w:t>
            </w:r>
          </w:p>
          <w:p w:rsidR="000578FC" w:rsidRPr="00E056FB" w:rsidRDefault="000578FC" w:rsidP="00A71CD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578FC" w:rsidRPr="00EC08B8" w:rsidTr="001A30DD">
        <w:tc>
          <w:tcPr>
            <w:tcW w:w="9630" w:type="dxa"/>
          </w:tcPr>
          <w:p w:rsidR="00635F11" w:rsidRDefault="00635F11" w:rsidP="00796341">
            <w:pPr>
              <w:rPr>
                <w:sz w:val="20"/>
                <w:szCs w:val="20"/>
              </w:rPr>
            </w:pPr>
          </w:p>
          <w:p w:rsidR="00635F11" w:rsidRDefault="00635F11" w:rsidP="00796341">
            <w:pPr>
              <w:rPr>
                <w:sz w:val="20"/>
                <w:szCs w:val="20"/>
              </w:rPr>
            </w:pPr>
          </w:p>
          <w:p w:rsidR="00A71CD5" w:rsidRDefault="00A71CD5" w:rsidP="00796341">
            <w:pPr>
              <w:rPr>
                <w:sz w:val="20"/>
                <w:szCs w:val="20"/>
              </w:rPr>
            </w:pPr>
          </w:p>
          <w:p w:rsidR="0060105D" w:rsidRDefault="0060105D" w:rsidP="00796341">
            <w:pPr>
              <w:rPr>
                <w:sz w:val="20"/>
                <w:szCs w:val="20"/>
              </w:rPr>
            </w:pPr>
          </w:p>
          <w:p w:rsidR="0060105D" w:rsidRDefault="0060105D" w:rsidP="007963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635F11" w:rsidRDefault="00635F11" w:rsidP="00796341">
            <w:pPr>
              <w:rPr>
                <w:sz w:val="20"/>
                <w:szCs w:val="20"/>
              </w:rPr>
            </w:pPr>
          </w:p>
          <w:p w:rsidR="00635F11" w:rsidRDefault="00635F11" w:rsidP="00796341">
            <w:pPr>
              <w:rPr>
                <w:sz w:val="20"/>
                <w:szCs w:val="20"/>
              </w:rPr>
            </w:pPr>
          </w:p>
          <w:p w:rsidR="00635F11" w:rsidRDefault="00635F11" w:rsidP="00796341">
            <w:pPr>
              <w:rPr>
                <w:sz w:val="20"/>
                <w:szCs w:val="20"/>
              </w:rPr>
            </w:pPr>
          </w:p>
          <w:p w:rsidR="000578FC" w:rsidRPr="00E056FB" w:rsidRDefault="000578FC" w:rsidP="00796341">
            <w:p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lastRenderedPageBreak/>
              <w:t>Conference Proceedings</w:t>
            </w:r>
          </w:p>
        </w:tc>
      </w:tr>
      <w:tr w:rsidR="000578FC" w:rsidRPr="00EC08B8" w:rsidTr="001A30DD">
        <w:tc>
          <w:tcPr>
            <w:tcW w:w="9630" w:type="dxa"/>
          </w:tcPr>
          <w:p w:rsidR="006D6978" w:rsidRDefault="006D6978" w:rsidP="00A71CD5">
            <w:pPr>
              <w:pStyle w:val="Heading1"/>
            </w:pPr>
            <w:r w:rsidRPr="006D6978">
              <w:lastRenderedPageBreak/>
              <w:t xml:space="preserve">Davide Crivelli, Stefano Miccoli, Ben Cahill, Safaa Al - Jumaili, Alastair Clarke, Rhys Pullin: </w:t>
            </w:r>
            <w:r w:rsidRPr="006D6978">
              <w:rPr>
                <w:i/>
              </w:rPr>
              <w:t>Data reduction for Structural Health Monitoring based on Chebyshev moments and wavelet transforms</w:t>
            </w:r>
            <w:r w:rsidRPr="006D6978">
              <w:t>. 11th International Conference on Advances in Experimental Mechanics, Exeter, United Kingdom; 09/2016</w:t>
            </w:r>
          </w:p>
          <w:p w:rsidR="006D6978" w:rsidRPr="006D6978" w:rsidRDefault="006D6978" w:rsidP="00A71CD5"/>
          <w:p w:rsidR="00E33276" w:rsidRPr="005D5B4E" w:rsidRDefault="005D5B4E" w:rsidP="00A71CD5">
            <w:pPr>
              <w:pStyle w:val="Heading1"/>
            </w:pPr>
            <w:r w:rsidRPr="005D5B4E">
              <w:t xml:space="preserve">Safaa Kh. Al-jumaili, Matthew Robert Pearson, Karen M Holford, M. J. Eaton, Rhys Pullin, 2016. </w:t>
            </w:r>
            <w:r w:rsidRPr="005D5B4E">
              <w:rPr>
                <w:i/>
              </w:rPr>
              <w:t>Fast and Reliable Acoustic Emission Source Location Technique in Complex Structures</w:t>
            </w:r>
            <w:r w:rsidRPr="005D5B4E">
              <w:t>. the 24th UK Conference of the Association for Computational Mechanics in Engineering, Cardiff, UK; 03/2016</w:t>
            </w:r>
            <w:r w:rsidR="00E358E9" w:rsidRPr="005D5B4E">
              <w:t>.</w:t>
            </w:r>
          </w:p>
          <w:p w:rsidR="00E33276" w:rsidRDefault="00E33276" w:rsidP="00A71CD5">
            <w:pPr>
              <w:pStyle w:val="ListParagraph"/>
              <w:widowControl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Al-Jumaili, S.K., Eaton, M.J., Holford, K.M., McCrory, J. and Pullin, R., 2014. Damage characterisation in composite materials under buckling test using acoustic emission waveform clustering technique. </w:t>
            </w:r>
            <w:r w:rsidRPr="00E056FB">
              <w:rPr>
                <w:i/>
                <w:iCs/>
                <w:sz w:val="20"/>
                <w:szCs w:val="20"/>
              </w:rPr>
              <w:t>The 53rd Annual Conference of The British Institute of Non-Destructive Testing</w:t>
            </w:r>
            <w:r w:rsidRPr="00E056FB">
              <w:rPr>
                <w:sz w:val="20"/>
                <w:szCs w:val="20"/>
              </w:rPr>
              <w:t>, Manche</w:t>
            </w:r>
            <w:r w:rsidR="003174C5" w:rsidRPr="00E056FB">
              <w:rPr>
                <w:sz w:val="20"/>
                <w:szCs w:val="20"/>
              </w:rPr>
              <w:t>ster, UK, 9 - 11 September 2014</w:t>
            </w:r>
            <w:r w:rsidR="00C93342" w:rsidRPr="00E056FB">
              <w:rPr>
                <w:sz w:val="20"/>
                <w:szCs w:val="20"/>
              </w:rPr>
              <w:t>.</w:t>
            </w:r>
          </w:p>
          <w:p w:rsidR="00C93342" w:rsidRPr="00E056FB" w:rsidRDefault="00C93342" w:rsidP="00A71CD5">
            <w:pPr>
              <w:widowControl/>
              <w:ind w:left="360"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Al-Jumaili, S.K., Eaton, M., HOLFORD, K. and PULLIN, R., 2014. A Parameter Correction Technique (PCT) for acoustic emission characterisation in large-scale composites. In </w:t>
            </w:r>
            <w:r w:rsidRPr="00E056FB">
              <w:rPr>
                <w:i/>
                <w:iCs/>
                <w:sz w:val="20"/>
                <w:szCs w:val="20"/>
              </w:rPr>
              <w:t>31st conference of the European working Group on acoustic emission (EWGAE)</w:t>
            </w:r>
            <w:r w:rsidRPr="00E056FB">
              <w:rPr>
                <w:sz w:val="20"/>
                <w:szCs w:val="20"/>
              </w:rPr>
              <w:t>.</w:t>
            </w:r>
          </w:p>
          <w:p w:rsidR="00C93342" w:rsidRPr="00E056FB" w:rsidRDefault="00C93342" w:rsidP="00A71CD5">
            <w:pPr>
              <w:widowControl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 xml:space="preserve">McCrory, J., Al-Jumaili, S.K., Pearson, M., Eaton, M., HOLFORD, K. and PULLIN, R., 2014. Automated corrected MAR calculation for characterisation of AE signals. In </w:t>
            </w:r>
            <w:r w:rsidRPr="00E056FB">
              <w:rPr>
                <w:i/>
                <w:iCs/>
                <w:sz w:val="20"/>
                <w:szCs w:val="20"/>
              </w:rPr>
              <w:t>31st conference of the European working Group on acoustic emission (EWGAE)</w:t>
            </w:r>
            <w:r w:rsidRPr="00E056FB">
              <w:rPr>
                <w:sz w:val="20"/>
                <w:szCs w:val="20"/>
              </w:rPr>
              <w:t>.</w:t>
            </w:r>
          </w:p>
          <w:p w:rsidR="00C93342" w:rsidRPr="00E056FB" w:rsidRDefault="00C93342" w:rsidP="00A71CD5">
            <w:pPr>
              <w:widowControl/>
              <w:rPr>
                <w:sz w:val="20"/>
                <w:szCs w:val="20"/>
              </w:rPr>
            </w:pPr>
          </w:p>
          <w:p w:rsidR="000578FC" w:rsidRPr="00E056FB" w:rsidRDefault="000578FC" w:rsidP="00A71CD5">
            <w:pPr>
              <w:pStyle w:val="ListParagraph"/>
              <w:widowControl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056FB">
              <w:rPr>
                <w:sz w:val="20"/>
                <w:szCs w:val="20"/>
              </w:rPr>
              <w:t>Crivelli, D., Guagliano, M., McCrory, J., Al-Jumaili, S.K., Eaton, M.J. and Pearson, M.R., 2013. Classification of acoustic emission data from Buckling Test of carbon fiber panel using neural networks. 3rd European Aeronautics Science Network Workshop on Aerostructures, Politechnico di Milano; 10/2013.</w:t>
            </w:r>
          </w:p>
          <w:p w:rsidR="000578FC" w:rsidRPr="00E056FB" w:rsidRDefault="000578FC" w:rsidP="00A71CD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0578FC" w:rsidRDefault="000578FC" w:rsidP="00A71CD5">
      <w:pPr>
        <w:tabs>
          <w:tab w:val="left" w:pos="0"/>
          <w:tab w:val="left" w:pos="720"/>
          <w:tab w:val="left" w:pos="2880"/>
          <w:tab w:val="right" w:pos="8460"/>
        </w:tabs>
        <w:ind w:right="-154"/>
      </w:pPr>
    </w:p>
    <w:p w:rsidR="000578FC" w:rsidRDefault="000578FC" w:rsidP="00C379CC">
      <w:pPr>
        <w:tabs>
          <w:tab w:val="left" w:pos="0"/>
          <w:tab w:val="left" w:pos="720"/>
          <w:tab w:val="left" w:pos="2880"/>
          <w:tab w:val="right" w:pos="8460"/>
        </w:tabs>
        <w:ind w:right="-154"/>
      </w:pPr>
    </w:p>
    <w:p w:rsidR="00686D2F" w:rsidRDefault="00686D2F" w:rsidP="00C379CC">
      <w:pPr>
        <w:tabs>
          <w:tab w:val="left" w:pos="0"/>
          <w:tab w:val="left" w:pos="720"/>
          <w:tab w:val="left" w:pos="2880"/>
          <w:tab w:val="right" w:pos="8460"/>
        </w:tabs>
        <w:ind w:right="-154"/>
      </w:pPr>
    </w:p>
    <w:p w:rsidR="00C379CC" w:rsidRDefault="00C379CC" w:rsidP="00C379CC">
      <w:pPr>
        <w:tabs>
          <w:tab w:val="left" w:pos="0"/>
          <w:tab w:val="left" w:pos="720"/>
          <w:tab w:val="left" w:pos="2880"/>
          <w:tab w:val="right" w:pos="8460"/>
        </w:tabs>
        <w:ind w:right="-154"/>
      </w:pPr>
    </w:p>
    <w:sectPr w:rsidR="00C379CC" w:rsidSect="00883009">
      <w:footerReference w:type="even" r:id="rId17"/>
      <w:footerReference w:type="default" r:id="rId1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3F" w:rsidRDefault="0008173F">
      <w:r>
        <w:separator/>
      </w:r>
    </w:p>
  </w:endnote>
  <w:endnote w:type="continuationSeparator" w:id="0">
    <w:p w:rsidR="0008173F" w:rsidRDefault="0008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9B" w:rsidRDefault="00CB1DE7" w:rsidP="004E4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3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39B" w:rsidRDefault="007F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1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55D3" w:rsidRDefault="001455D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455D3">
          <w:rPr>
            <w:sz w:val="28"/>
            <w:szCs w:val="28"/>
          </w:rPr>
          <w:fldChar w:fldCharType="begin"/>
        </w:r>
        <w:r w:rsidRPr="001455D3">
          <w:rPr>
            <w:sz w:val="28"/>
            <w:szCs w:val="28"/>
          </w:rPr>
          <w:instrText xml:space="preserve"> PAGE   \* MERGEFORMAT </w:instrText>
        </w:r>
        <w:r w:rsidRPr="001455D3">
          <w:rPr>
            <w:sz w:val="28"/>
            <w:szCs w:val="28"/>
          </w:rPr>
          <w:fldChar w:fldCharType="separate"/>
        </w:r>
        <w:r w:rsidR="0060105D" w:rsidRPr="0060105D">
          <w:rPr>
            <w:b/>
            <w:noProof/>
            <w:sz w:val="28"/>
            <w:szCs w:val="28"/>
          </w:rPr>
          <w:t>3</w:t>
        </w:r>
        <w:r w:rsidRPr="001455D3">
          <w:rPr>
            <w:sz w:val="28"/>
            <w:szCs w:val="28"/>
          </w:rPr>
          <w:fldChar w:fldCharType="end"/>
        </w:r>
        <w:r w:rsidRPr="001455D3">
          <w:rPr>
            <w:b/>
            <w:sz w:val="28"/>
            <w:szCs w:val="28"/>
          </w:rPr>
          <w:t xml:space="preserve"> | </w:t>
        </w:r>
        <w:r w:rsidRPr="001455D3">
          <w:rPr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7F439B" w:rsidRDefault="007F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3F" w:rsidRDefault="0008173F">
      <w:r>
        <w:separator/>
      </w:r>
    </w:p>
  </w:footnote>
  <w:footnote w:type="continuationSeparator" w:id="0">
    <w:p w:rsidR="0008173F" w:rsidRDefault="0008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21298_"/>
      </v:shape>
    </w:pict>
  </w:numPicBullet>
  <w:numPicBullet w:numPicBulletId="1">
    <w:pict>
      <v:shape id="_x0000_i1045" type="#_x0000_t75" style="width:11.25pt;height:9pt" o:bullet="t">
        <v:imagedata r:id="rId2" o:title="BD21300_"/>
      </v:shape>
    </w:pict>
  </w:numPicBullet>
  <w:abstractNum w:abstractNumId="0" w15:restartNumberingAfterBreak="0">
    <w:nsid w:val="0BF73CC9"/>
    <w:multiLevelType w:val="hybridMultilevel"/>
    <w:tmpl w:val="CAB4D250"/>
    <w:lvl w:ilvl="0" w:tplc="CBBA2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03B"/>
    <w:multiLevelType w:val="hybridMultilevel"/>
    <w:tmpl w:val="2610C02E"/>
    <w:lvl w:ilvl="0" w:tplc="B09824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63B"/>
    <w:multiLevelType w:val="hybridMultilevel"/>
    <w:tmpl w:val="7916C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A3E"/>
    <w:multiLevelType w:val="hybridMultilevel"/>
    <w:tmpl w:val="3996C27E"/>
    <w:lvl w:ilvl="0" w:tplc="CCEC341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6DE4"/>
    <w:multiLevelType w:val="hybridMultilevel"/>
    <w:tmpl w:val="03B6A186"/>
    <w:lvl w:ilvl="0" w:tplc="320E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4F91"/>
    <w:multiLevelType w:val="hybridMultilevel"/>
    <w:tmpl w:val="576E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695"/>
    <w:multiLevelType w:val="hybridMultilevel"/>
    <w:tmpl w:val="3AC04C2E"/>
    <w:lvl w:ilvl="0" w:tplc="DFC8A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7D4"/>
    <w:multiLevelType w:val="hybridMultilevel"/>
    <w:tmpl w:val="03CAA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6730"/>
    <w:multiLevelType w:val="hybridMultilevel"/>
    <w:tmpl w:val="38E8A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3439"/>
    <w:multiLevelType w:val="hybridMultilevel"/>
    <w:tmpl w:val="CA40B638"/>
    <w:lvl w:ilvl="0" w:tplc="B1626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57393"/>
    <w:multiLevelType w:val="hybridMultilevel"/>
    <w:tmpl w:val="3134EAB2"/>
    <w:lvl w:ilvl="0" w:tplc="3E6893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D6461B"/>
    <w:multiLevelType w:val="hybridMultilevel"/>
    <w:tmpl w:val="65F259EA"/>
    <w:lvl w:ilvl="0" w:tplc="41861B7C"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540C8E"/>
    <w:multiLevelType w:val="hybridMultilevel"/>
    <w:tmpl w:val="6ED675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FF385E"/>
    <w:multiLevelType w:val="hybridMultilevel"/>
    <w:tmpl w:val="C65082A0"/>
    <w:lvl w:ilvl="0" w:tplc="FB1CEA4E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7109E"/>
    <w:multiLevelType w:val="hybridMultilevel"/>
    <w:tmpl w:val="4EB6335C"/>
    <w:lvl w:ilvl="0" w:tplc="FD949E16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A159C"/>
    <w:multiLevelType w:val="hybridMultilevel"/>
    <w:tmpl w:val="E196DD98"/>
    <w:lvl w:ilvl="0" w:tplc="912022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00FF4"/>
    <w:multiLevelType w:val="hybridMultilevel"/>
    <w:tmpl w:val="670E1512"/>
    <w:lvl w:ilvl="0" w:tplc="4B8EF9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F7573F"/>
    <w:multiLevelType w:val="hybridMultilevel"/>
    <w:tmpl w:val="90D4C0B8"/>
    <w:lvl w:ilvl="0" w:tplc="B1626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5B4"/>
    <w:multiLevelType w:val="hybridMultilevel"/>
    <w:tmpl w:val="CA3020CA"/>
    <w:lvl w:ilvl="0" w:tplc="279016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20449"/>
    <w:multiLevelType w:val="hybridMultilevel"/>
    <w:tmpl w:val="B9EC20E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 w15:restartNumberingAfterBreak="0">
    <w:nsid w:val="395704CD"/>
    <w:multiLevelType w:val="hybridMultilevel"/>
    <w:tmpl w:val="96688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B13F8"/>
    <w:multiLevelType w:val="hybridMultilevel"/>
    <w:tmpl w:val="749AA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3A3A"/>
    <w:multiLevelType w:val="hybridMultilevel"/>
    <w:tmpl w:val="7C1012CA"/>
    <w:lvl w:ilvl="0" w:tplc="B1626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20A82"/>
    <w:multiLevelType w:val="hybridMultilevel"/>
    <w:tmpl w:val="BDC47982"/>
    <w:lvl w:ilvl="0" w:tplc="B1626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A01EE"/>
    <w:multiLevelType w:val="hybridMultilevel"/>
    <w:tmpl w:val="584E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C482B"/>
    <w:multiLevelType w:val="hybridMultilevel"/>
    <w:tmpl w:val="6F963470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6" w15:restartNumberingAfterBreak="0">
    <w:nsid w:val="4020508F"/>
    <w:multiLevelType w:val="hybridMultilevel"/>
    <w:tmpl w:val="C7D8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7940"/>
    <w:multiLevelType w:val="hybridMultilevel"/>
    <w:tmpl w:val="2544F12E"/>
    <w:lvl w:ilvl="0" w:tplc="B1626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9A9"/>
    <w:multiLevelType w:val="hybridMultilevel"/>
    <w:tmpl w:val="EEBA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5E51B1"/>
    <w:multiLevelType w:val="hybridMultilevel"/>
    <w:tmpl w:val="8DF46D9C"/>
    <w:lvl w:ilvl="0" w:tplc="B52A7B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709B6"/>
    <w:multiLevelType w:val="hybridMultilevel"/>
    <w:tmpl w:val="261C7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646F6"/>
    <w:multiLevelType w:val="hybridMultilevel"/>
    <w:tmpl w:val="19D4381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4F361B43"/>
    <w:multiLevelType w:val="hybridMultilevel"/>
    <w:tmpl w:val="0638D578"/>
    <w:lvl w:ilvl="0" w:tplc="DC4CED1E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703B8F"/>
    <w:multiLevelType w:val="hybridMultilevel"/>
    <w:tmpl w:val="24F2AF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4662018"/>
    <w:multiLevelType w:val="hybridMultilevel"/>
    <w:tmpl w:val="2DD49AEA"/>
    <w:lvl w:ilvl="0" w:tplc="E27C513E">
      <w:start w:val="199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873EF"/>
    <w:multiLevelType w:val="hybridMultilevel"/>
    <w:tmpl w:val="E892AEA0"/>
    <w:lvl w:ilvl="0" w:tplc="74B244F2">
      <w:start w:val="1"/>
      <w:numFmt w:val="bullet"/>
      <w:lvlText w:val=""/>
      <w:lvlJc w:val="left"/>
      <w:pPr>
        <w:ind w:left="817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6" w15:restartNumberingAfterBreak="0">
    <w:nsid w:val="599322D7"/>
    <w:multiLevelType w:val="hybridMultilevel"/>
    <w:tmpl w:val="CCA21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C62A3"/>
    <w:multiLevelType w:val="hybridMultilevel"/>
    <w:tmpl w:val="60341BEE"/>
    <w:lvl w:ilvl="0" w:tplc="B09824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738AB"/>
    <w:multiLevelType w:val="hybridMultilevel"/>
    <w:tmpl w:val="FDBE175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E2219D1"/>
    <w:multiLevelType w:val="hybridMultilevel"/>
    <w:tmpl w:val="8C867530"/>
    <w:lvl w:ilvl="0" w:tplc="46688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33AF6"/>
    <w:multiLevelType w:val="hybridMultilevel"/>
    <w:tmpl w:val="703067F2"/>
    <w:lvl w:ilvl="0" w:tplc="B25AC9F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D41AFD"/>
    <w:multiLevelType w:val="hybridMultilevel"/>
    <w:tmpl w:val="4094E55A"/>
    <w:lvl w:ilvl="0" w:tplc="74B24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5D96"/>
    <w:multiLevelType w:val="hybridMultilevel"/>
    <w:tmpl w:val="EFFE76EE"/>
    <w:lvl w:ilvl="0" w:tplc="FB1CEA4E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F7332"/>
    <w:multiLevelType w:val="multilevel"/>
    <w:tmpl w:val="34BA50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AC5FFC"/>
    <w:multiLevelType w:val="hybridMultilevel"/>
    <w:tmpl w:val="CDE8BF1C"/>
    <w:lvl w:ilvl="0" w:tplc="3000CE5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C4CED1E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3823AC"/>
    <w:multiLevelType w:val="multilevel"/>
    <w:tmpl w:val="3134EA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9697566"/>
    <w:multiLevelType w:val="hybridMultilevel"/>
    <w:tmpl w:val="4A9830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16"/>
  </w:num>
  <w:num w:numId="4">
    <w:abstractNumId w:val="40"/>
  </w:num>
  <w:num w:numId="5">
    <w:abstractNumId w:val="43"/>
  </w:num>
  <w:num w:numId="6">
    <w:abstractNumId w:val="10"/>
  </w:num>
  <w:num w:numId="7">
    <w:abstractNumId w:val="45"/>
  </w:num>
  <w:num w:numId="8">
    <w:abstractNumId w:val="11"/>
  </w:num>
  <w:num w:numId="9">
    <w:abstractNumId w:val="33"/>
  </w:num>
  <w:num w:numId="10">
    <w:abstractNumId w:val="14"/>
  </w:num>
  <w:num w:numId="11">
    <w:abstractNumId w:val="29"/>
  </w:num>
  <w:num w:numId="12">
    <w:abstractNumId w:val="0"/>
  </w:num>
  <w:num w:numId="13">
    <w:abstractNumId w:val="37"/>
  </w:num>
  <w:num w:numId="14">
    <w:abstractNumId w:val="9"/>
  </w:num>
  <w:num w:numId="15">
    <w:abstractNumId w:val="23"/>
  </w:num>
  <w:num w:numId="16">
    <w:abstractNumId w:val="27"/>
  </w:num>
  <w:num w:numId="17">
    <w:abstractNumId w:val="17"/>
  </w:num>
  <w:num w:numId="18">
    <w:abstractNumId w:val="22"/>
  </w:num>
  <w:num w:numId="19">
    <w:abstractNumId w:val="1"/>
  </w:num>
  <w:num w:numId="20">
    <w:abstractNumId w:val="41"/>
  </w:num>
  <w:num w:numId="21">
    <w:abstractNumId w:val="35"/>
  </w:num>
  <w:num w:numId="22">
    <w:abstractNumId w:val="30"/>
  </w:num>
  <w:num w:numId="23">
    <w:abstractNumId w:val="8"/>
  </w:num>
  <w:num w:numId="24">
    <w:abstractNumId w:val="2"/>
  </w:num>
  <w:num w:numId="25">
    <w:abstractNumId w:val="7"/>
  </w:num>
  <w:num w:numId="26">
    <w:abstractNumId w:val="36"/>
  </w:num>
  <w:num w:numId="27">
    <w:abstractNumId w:val="34"/>
  </w:num>
  <w:num w:numId="28">
    <w:abstractNumId w:val="38"/>
  </w:num>
  <w:num w:numId="29">
    <w:abstractNumId w:val="12"/>
  </w:num>
  <w:num w:numId="30">
    <w:abstractNumId w:val="28"/>
  </w:num>
  <w:num w:numId="31">
    <w:abstractNumId w:val="46"/>
  </w:num>
  <w:num w:numId="32">
    <w:abstractNumId w:val="26"/>
  </w:num>
  <w:num w:numId="33">
    <w:abstractNumId w:val="19"/>
  </w:num>
  <w:num w:numId="34">
    <w:abstractNumId w:val="4"/>
  </w:num>
  <w:num w:numId="35">
    <w:abstractNumId w:val="5"/>
  </w:num>
  <w:num w:numId="36">
    <w:abstractNumId w:val="25"/>
  </w:num>
  <w:num w:numId="37">
    <w:abstractNumId w:val="42"/>
  </w:num>
  <w:num w:numId="38">
    <w:abstractNumId w:val="42"/>
    <w:lvlOverride w:ilvl="0">
      <w:startOverride w:val="9"/>
    </w:lvlOverride>
  </w:num>
  <w:num w:numId="39">
    <w:abstractNumId w:val="18"/>
  </w:num>
  <w:num w:numId="40">
    <w:abstractNumId w:val="13"/>
  </w:num>
  <w:num w:numId="41">
    <w:abstractNumId w:val="15"/>
  </w:num>
  <w:num w:numId="42">
    <w:abstractNumId w:val="31"/>
  </w:num>
  <w:num w:numId="43">
    <w:abstractNumId w:val="20"/>
  </w:num>
  <w:num w:numId="44">
    <w:abstractNumId w:val="21"/>
  </w:num>
  <w:num w:numId="45">
    <w:abstractNumId w:val="3"/>
  </w:num>
  <w:num w:numId="46">
    <w:abstractNumId w:val="39"/>
  </w:num>
  <w:num w:numId="47">
    <w:abstractNumId w:val="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0719AF"/>
    <w:rsid w:val="00004CBA"/>
    <w:rsid w:val="000075B8"/>
    <w:rsid w:val="000112DA"/>
    <w:rsid w:val="00026A53"/>
    <w:rsid w:val="0003011F"/>
    <w:rsid w:val="00030BC3"/>
    <w:rsid w:val="000314AB"/>
    <w:rsid w:val="00031863"/>
    <w:rsid w:val="000327BA"/>
    <w:rsid w:val="00032B91"/>
    <w:rsid w:val="00033422"/>
    <w:rsid w:val="00036A30"/>
    <w:rsid w:val="00036F59"/>
    <w:rsid w:val="00040DE4"/>
    <w:rsid w:val="000418DA"/>
    <w:rsid w:val="00046238"/>
    <w:rsid w:val="00053A60"/>
    <w:rsid w:val="00053F26"/>
    <w:rsid w:val="00057591"/>
    <w:rsid w:val="000578FC"/>
    <w:rsid w:val="000719AF"/>
    <w:rsid w:val="00072E30"/>
    <w:rsid w:val="000733E7"/>
    <w:rsid w:val="0008046E"/>
    <w:rsid w:val="0008065C"/>
    <w:rsid w:val="00080E43"/>
    <w:rsid w:val="0008173F"/>
    <w:rsid w:val="00084C16"/>
    <w:rsid w:val="00086C1D"/>
    <w:rsid w:val="00087CDA"/>
    <w:rsid w:val="00090935"/>
    <w:rsid w:val="000A2810"/>
    <w:rsid w:val="000A320F"/>
    <w:rsid w:val="000A361B"/>
    <w:rsid w:val="000A397A"/>
    <w:rsid w:val="000A5DFF"/>
    <w:rsid w:val="000A5E78"/>
    <w:rsid w:val="000A66B6"/>
    <w:rsid w:val="000A7D69"/>
    <w:rsid w:val="000B00A6"/>
    <w:rsid w:val="000B0149"/>
    <w:rsid w:val="000B0D5A"/>
    <w:rsid w:val="000B3407"/>
    <w:rsid w:val="000B7421"/>
    <w:rsid w:val="000C36E0"/>
    <w:rsid w:val="000C6BE1"/>
    <w:rsid w:val="000D2273"/>
    <w:rsid w:val="000D28A0"/>
    <w:rsid w:val="000E4902"/>
    <w:rsid w:val="000E649D"/>
    <w:rsid w:val="000E78BB"/>
    <w:rsid w:val="000F6037"/>
    <w:rsid w:val="0010010E"/>
    <w:rsid w:val="00100F1C"/>
    <w:rsid w:val="00102441"/>
    <w:rsid w:val="00102A96"/>
    <w:rsid w:val="00104AF9"/>
    <w:rsid w:val="00112754"/>
    <w:rsid w:val="00116191"/>
    <w:rsid w:val="001253BD"/>
    <w:rsid w:val="00130FA1"/>
    <w:rsid w:val="00133230"/>
    <w:rsid w:val="00135752"/>
    <w:rsid w:val="00137B20"/>
    <w:rsid w:val="00137BC8"/>
    <w:rsid w:val="00144554"/>
    <w:rsid w:val="001455D3"/>
    <w:rsid w:val="00150E4F"/>
    <w:rsid w:val="00155319"/>
    <w:rsid w:val="00164ECD"/>
    <w:rsid w:val="0016769C"/>
    <w:rsid w:val="00177BFF"/>
    <w:rsid w:val="00182C4F"/>
    <w:rsid w:val="00182FC1"/>
    <w:rsid w:val="00185C48"/>
    <w:rsid w:val="00186594"/>
    <w:rsid w:val="00187DAF"/>
    <w:rsid w:val="001918AA"/>
    <w:rsid w:val="00194449"/>
    <w:rsid w:val="00195790"/>
    <w:rsid w:val="001962A8"/>
    <w:rsid w:val="001A30DD"/>
    <w:rsid w:val="001A36A3"/>
    <w:rsid w:val="001A3C39"/>
    <w:rsid w:val="001B126C"/>
    <w:rsid w:val="001B6E16"/>
    <w:rsid w:val="001C022C"/>
    <w:rsid w:val="001C272A"/>
    <w:rsid w:val="001C736B"/>
    <w:rsid w:val="001C7477"/>
    <w:rsid w:val="001D106B"/>
    <w:rsid w:val="001D30D7"/>
    <w:rsid w:val="001D4E99"/>
    <w:rsid w:val="001D590C"/>
    <w:rsid w:val="001E0BEC"/>
    <w:rsid w:val="001E4790"/>
    <w:rsid w:val="001E4E02"/>
    <w:rsid w:val="001E6298"/>
    <w:rsid w:val="001E671B"/>
    <w:rsid w:val="001F1096"/>
    <w:rsid w:val="00202E41"/>
    <w:rsid w:val="00206214"/>
    <w:rsid w:val="0020655D"/>
    <w:rsid w:val="00207B20"/>
    <w:rsid w:val="00207B9C"/>
    <w:rsid w:val="0021032B"/>
    <w:rsid w:val="00211E10"/>
    <w:rsid w:val="002121EC"/>
    <w:rsid w:val="002154AF"/>
    <w:rsid w:val="00220B9A"/>
    <w:rsid w:val="00220C63"/>
    <w:rsid w:val="00224C45"/>
    <w:rsid w:val="0023182C"/>
    <w:rsid w:val="00233C61"/>
    <w:rsid w:val="00242310"/>
    <w:rsid w:val="00244D89"/>
    <w:rsid w:val="00244E1F"/>
    <w:rsid w:val="0024670A"/>
    <w:rsid w:val="00253C48"/>
    <w:rsid w:val="00257FFC"/>
    <w:rsid w:val="00263CD8"/>
    <w:rsid w:val="00265B09"/>
    <w:rsid w:val="0026646C"/>
    <w:rsid w:val="00275012"/>
    <w:rsid w:val="002753F2"/>
    <w:rsid w:val="00275BF3"/>
    <w:rsid w:val="00283C07"/>
    <w:rsid w:val="00286C9C"/>
    <w:rsid w:val="00287CC5"/>
    <w:rsid w:val="00287EE2"/>
    <w:rsid w:val="00292744"/>
    <w:rsid w:val="00294FF3"/>
    <w:rsid w:val="00295AC2"/>
    <w:rsid w:val="00297CA2"/>
    <w:rsid w:val="00297E0C"/>
    <w:rsid w:val="002A1385"/>
    <w:rsid w:val="002A4F26"/>
    <w:rsid w:val="002B04FD"/>
    <w:rsid w:val="002B4091"/>
    <w:rsid w:val="002B72F1"/>
    <w:rsid w:val="002C0289"/>
    <w:rsid w:val="002C20DD"/>
    <w:rsid w:val="002C3148"/>
    <w:rsid w:val="002D1FA8"/>
    <w:rsid w:val="002D227B"/>
    <w:rsid w:val="002D2584"/>
    <w:rsid w:val="002D792F"/>
    <w:rsid w:val="002E0679"/>
    <w:rsid w:val="002E1302"/>
    <w:rsid w:val="002E23BA"/>
    <w:rsid w:val="002E4B7A"/>
    <w:rsid w:val="002E4D2D"/>
    <w:rsid w:val="002E58AB"/>
    <w:rsid w:val="002F2AE4"/>
    <w:rsid w:val="002F3AEE"/>
    <w:rsid w:val="002F59C4"/>
    <w:rsid w:val="002F61F0"/>
    <w:rsid w:val="002F6921"/>
    <w:rsid w:val="002F6C72"/>
    <w:rsid w:val="00300A06"/>
    <w:rsid w:val="0031166F"/>
    <w:rsid w:val="00317274"/>
    <w:rsid w:val="003174C5"/>
    <w:rsid w:val="00320925"/>
    <w:rsid w:val="00321FE6"/>
    <w:rsid w:val="003244BD"/>
    <w:rsid w:val="00330685"/>
    <w:rsid w:val="00334D97"/>
    <w:rsid w:val="0033731E"/>
    <w:rsid w:val="00347ED5"/>
    <w:rsid w:val="00352E54"/>
    <w:rsid w:val="00353ECB"/>
    <w:rsid w:val="00356332"/>
    <w:rsid w:val="00356528"/>
    <w:rsid w:val="00356C1B"/>
    <w:rsid w:val="0035730D"/>
    <w:rsid w:val="00357993"/>
    <w:rsid w:val="00362C7C"/>
    <w:rsid w:val="003701DA"/>
    <w:rsid w:val="003706C5"/>
    <w:rsid w:val="00371EAD"/>
    <w:rsid w:val="00380E4A"/>
    <w:rsid w:val="00381D47"/>
    <w:rsid w:val="00382A94"/>
    <w:rsid w:val="00382F4D"/>
    <w:rsid w:val="00385478"/>
    <w:rsid w:val="00386971"/>
    <w:rsid w:val="003872A5"/>
    <w:rsid w:val="00391240"/>
    <w:rsid w:val="003941BF"/>
    <w:rsid w:val="00394B0D"/>
    <w:rsid w:val="00394C45"/>
    <w:rsid w:val="00395B63"/>
    <w:rsid w:val="003A4095"/>
    <w:rsid w:val="003A41B8"/>
    <w:rsid w:val="003A7B5B"/>
    <w:rsid w:val="003C4933"/>
    <w:rsid w:val="003C758A"/>
    <w:rsid w:val="003D26AE"/>
    <w:rsid w:val="003D3FE0"/>
    <w:rsid w:val="003E5677"/>
    <w:rsid w:val="003E77BD"/>
    <w:rsid w:val="003F3848"/>
    <w:rsid w:val="003F6BE6"/>
    <w:rsid w:val="003F6F1E"/>
    <w:rsid w:val="00400CFB"/>
    <w:rsid w:val="0040123C"/>
    <w:rsid w:val="00403C93"/>
    <w:rsid w:val="0040554C"/>
    <w:rsid w:val="00407B7B"/>
    <w:rsid w:val="00412B43"/>
    <w:rsid w:val="004133C6"/>
    <w:rsid w:val="00413872"/>
    <w:rsid w:val="00414EF6"/>
    <w:rsid w:val="0041755F"/>
    <w:rsid w:val="004223A7"/>
    <w:rsid w:val="00424414"/>
    <w:rsid w:val="0042797A"/>
    <w:rsid w:val="00427C1D"/>
    <w:rsid w:val="00434D19"/>
    <w:rsid w:val="0043653D"/>
    <w:rsid w:val="00437027"/>
    <w:rsid w:val="00437BD6"/>
    <w:rsid w:val="00441D4B"/>
    <w:rsid w:val="0045094C"/>
    <w:rsid w:val="0045603F"/>
    <w:rsid w:val="00457356"/>
    <w:rsid w:val="00461B6B"/>
    <w:rsid w:val="00463614"/>
    <w:rsid w:val="00464D8D"/>
    <w:rsid w:val="00471BA2"/>
    <w:rsid w:val="00472479"/>
    <w:rsid w:val="004748B7"/>
    <w:rsid w:val="004774E5"/>
    <w:rsid w:val="00481105"/>
    <w:rsid w:val="004818C1"/>
    <w:rsid w:val="00481936"/>
    <w:rsid w:val="00484FA6"/>
    <w:rsid w:val="00485FBA"/>
    <w:rsid w:val="00493C05"/>
    <w:rsid w:val="00497EAD"/>
    <w:rsid w:val="004A1D75"/>
    <w:rsid w:val="004B0C7A"/>
    <w:rsid w:val="004B1862"/>
    <w:rsid w:val="004B4EDC"/>
    <w:rsid w:val="004C3B68"/>
    <w:rsid w:val="004C5A67"/>
    <w:rsid w:val="004D17B5"/>
    <w:rsid w:val="004D5DEF"/>
    <w:rsid w:val="004D5E6E"/>
    <w:rsid w:val="004D6210"/>
    <w:rsid w:val="004E1E99"/>
    <w:rsid w:val="004E36B6"/>
    <w:rsid w:val="004E493B"/>
    <w:rsid w:val="004E536F"/>
    <w:rsid w:val="004F0F06"/>
    <w:rsid w:val="004F354A"/>
    <w:rsid w:val="0050107D"/>
    <w:rsid w:val="005052A7"/>
    <w:rsid w:val="00510D44"/>
    <w:rsid w:val="005144F6"/>
    <w:rsid w:val="00517525"/>
    <w:rsid w:val="00520690"/>
    <w:rsid w:val="00524DCC"/>
    <w:rsid w:val="00530712"/>
    <w:rsid w:val="00530D46"/>
    <w:rsid w:val="00530E42"/>
    <w:rsid w:val="00530EEF"/>
    <w:rsid w:val="0053547E"/>
    <w:rsid w:val="00550D14"/>
    <w:rsid w:val="00552063"/>
    <w:rsid w:val="00554323"/>
    <w:rsid w:val="00557FB3"/>
    <w:rsid w:val="00562D99"/>
    <w:rsid w:val="00563DEF"/>
    <w:rsid w:val="0057216F"/>
    <w:rsid w:val="00572B02"/>
    <w:rsid w:val="00576CCB"/>
    <w:rsid w:val="00577D63"/>
    <w:rsid w:val="00581916"/>
    <w:rsid w:val="00582976"/>
    <w:rsid w:val="005869CF"/>
    <w:rsid w:val="00587493"/>
    <w:rsid w:val="005928F5"/>
    <w:rsid w:val="005948BD"/>
    <w:rsid w:val="005953DC"/>
    <w:rsid w:val="005A17F5"/>
    <w:rsid w:val="005A183A"/>
    <w:rsid w:val="005A717B"/>
    <w:rsid w:val="005A72F9"/>
    <w:rsid w:val="005B00EF"/>
    <w:rsid w:val="005B01B0"/>
    <w:rsid w:val="005B1470"/>
    <w:rsid w:val="005B1844"/>
    <w:rsid w:val="005B61CC"/>
    <w:rsid w:val="005C2928"/>
    <w:rsid w:val="005C395D"/>
    <w:rsid w:val="005C6F83"/>
    <w:rsid w:val="005C78A6"/>
    <w:rsid w:val="005D5B4E"/>
    <w:rsid w:val="005E0077"/>
    <w:rsid w:val="005E247C"/>
    <w:rsid w:val="005E72B4"/>
    <w:rsid w:val="005E78DC"/>
    <w:rsid w:val="005F03C1"/>
    <w:rsid w:val="005F08E5"/>
    <w:rsid w:val="005F14C8"/>
    <w:rsid w:val="0060105D"/>
    <w:rsid w:val="0060375C"/>
    <w:rsid w:val="00607929"/>
    <w:rsid w:val="00610173"/>
    <w:rsid w:val="00611F58"/>
    <w:rsid w:val="00612F67"/>
    <w:rsid w:val="00617BDF"/>
    <w:rsid w:val="00620F01"/>
    <w:rsid w:val="00621F79"/>
    <w:rsid w:val="00627656"/>
    <w:rsid w:val="00627989"/>
    <w:rsid w:val="00627D82"/>
    <w:rsid w:val="00630532"/>
    <w:rsid w:val="00635F11"/>
    <w:rsid w:val="00646813"/>
    <w:rsid w:val="00652070"/>
    <w:rsid w:val="006532D8"/>
    <w:rsid w:val="0065549D"/>
    <w:rsid w:val="0066347D"/>
    <w:rsid w:val="00666FB3"/>
    <w:rsid w:val="00671399"/>
    <w:rsid w:val="00676421"/>
    <w:rsid w:val="00681053"/>
    <w:rsid w:val="00686D2F"/>
    <w:rsid w:val="006873BC"/>
    <w:rsid w:val="00693D82"/>
    <w:rsid w:val="0069641F"/>
    <w:rsid w:val="00697EB7"/>
    <w:rsid w:val="006A0813"/>
    <w:rsid w:val="006A088B"/>
    <w:rsid w:val="006A0D15"/>
    <w:rsid w:val="006A1009"/>
    <w:rsid w:val="006A3B5A"/>
    <w:rsid w:val="006A4D1C"/>
    <w:rsid w:val="006B336F"/>
    <w:rsid w:val="006B749E"/>
    <w:rsid w:val="006C21D1"/>
    <w:rsid w:val="006C4732"/>
    <w:rsid w:val="006C54B0"/>
    <w:rsid w:val="006C7948"/>
    <w:rsid w:val="006D060A"/>
    <w:rsid w:val="006D1EFE"/>
    <w:rsid w:val="006D6978"/>
    <w:rsid w:val="006E0162"/>
    <w:rsid w:val="006E3482"/>
    <w:rsid w:val="006E4880"/>
    <w:rsid w:val="006E48EE"/>
    <w:rsid w:val="006E545C"/>
    <w:rsid w:val="006F1092"/>
    <w:rsid w:val="006F5D79"/>
    <w:rsid w:val="006F6F7B"/>
    <w:rsid w:val="0070068D"/>
    <w:rsid w:val="0070078C"/>
    <w:rsid w:val="00701E55"/>
    <w:rsid w:val="00714503"/>
    <w:rsid w:val="007152F9"/>
    <w:rsid w:val="007201CD"/>
    <w:rsid w:val="00720BF8"/>
    <w:rsid w:val="007225F4"/>
    <w:rsid w:val="00723E0F"/>
    <w:rsid w:val="00724149"/>
    <w:rsid w:val="007279EC"/>
    <w:rsid w:val="00731016"/>
    <w:rsid w:val="007320DC"/>
    <w:rsid w:val="00734ECF"/>
    <w:rsid w:val="007354A8"/>
    <w:rsid w:val="0074411A"/>
    <w:rsid w:val="00746D68"/>
    <w:rsid w:val="007508D6"/>
    <w:rsid w:val="0075192F"/>
    <w:rsid w:val="0075195B"/>
    <w:rsid w:val="00754B21"/>
    <w:rsid w:val="00756611"/>
    <w:rsid w:val="00757383"/>
    <w:rsid w:val="0076096C"/>
    <w:rsid w:val="007642F4"/>
    <w:rsid w:val="00772275"/>
    <w:rsid w:val="007761D5"/>
    <w:rsid w:val="007774B2"/>
    <w:rsid w:val="0078436A"/>
    <w:rsid w:val="007846EC"/>
    <w:rsid w:val="00784E53"/>
    <w:rsid w:val="007903D9"/>
    <w:rsid w:val="007937FB"/>
    <w:rsid w:val="007947E1"/>
    <w:rsid w:val="00794B49"/>
    <w:rsid w:val="00794CB7"/>
    <w:rsid w:val="00794D7F"/>
    <w:rsid w:val="007971F4"/>
    <w:rsid w:val="007A204A"/>
    <w:rsid w:val="007A5C0F"/>
    <w:rsid w:val="007A62BA"/>
    <w:rsid w:val="007B264E"/>
    <w:rsid w:val="007B7645"/>
    <w:rsid w:val="007B7A48"/>
    <w:rsid w:val="007C1B5F"/>
    <w:rsid w:val="007C68A4"/>
    <w:rsid w:val="007D0A80"/>
    <w:rsid w:val="007D2D07"/>
    <w:rsid w:val="007E5B72"/>
    <w:rsid w:val="007E6D1B"/>
    <w:rsid w:val="007F439B"/>
    <w:rsid w:val="00802F15"/>
    <w:rsid w:val="008100EC"/>
    <w:rsid w:val="00815FED"/>
    <w:rsid w:val="00817B07"/>
    <w:rsid w:val="00822215"/>
    <w:rsid w:val="00825207"/>
    <w:rsid w:val="0082615B"/>
    <w:rsid w:val="00827711"/>
    <w:rsid w:val="00827CB9"/>
    <w:rsid w:val="008308B8"/>
    <w:rsid w:val="00835C9E"/>
    <w:rsid w:val="00840D8C"/>
    <w:rsid w:val="00844821"/>
    <w:rsid w:val="0084686F"/>
    <w:rsid w:val="00851860"/>
    <w:rsid w:val="00855EFA"/>
    <w:rsid w:val="00857AD4"/>
    <w:rsid w:val="008621AA"/>
    <w:rsid w:val="008625F0"/>
    <w:rsid w:val="00863E53"/>
    <w:rsid w:val="00863F43"/>
    <w:rsid w:val="00864A3E"/>
    <w:rsid w:val="00865BF2"/>
    <w:rsid w:val="00870F6A"/>
    <w:rsid w:val="00873FFA"/>
    <w:rsid w:val="00877E69"/>
    <w:rsid w:val="00880532"/>
    <w:rsid w:val="008805A2"/>
    <w:rsid w:val="008820DB"/>
    <w:rsid w:val="00883009"/>
    <w:rsid w:val="008855C3"/>
    <w:rsid w:val="00885EAC"/>
    <w:rsid w:val="00886F9A"/>
    <w:rsid w:val="00887C15"/>
    <w:rsid w:val="00891595"/>
    <w:rsid w:val="00894B88"/>
    <w:rsid w:val="00897152"/>
    <w:rsid w:val="008B4867"/>
    <w:rsid w:val="008B7D90"/>
    <w:rsid w:val="008C0648"/>
    <w:rsid w:val="008C0DC3"/>
    <w:rsid w:val="008C4263"/>
    <w:rsid w:val="008C580A"/>
    <w:rsid w:val="008D0100"/>
    <w:rsid w:val="008D612B"/>
    <w:rsid w:val="008D7794"/>
    <w:rsid w:val="008E059F"/>
    <w:rsid w:val="008E43F1"/>
    <w:rsid w:val="008E5384"/>
    <w:rsid w:val="008F0001"/>
    <w:rsid w:val="008F3754"/>
    <w:rsid w:val="008F7A86"/>
    <w:rsid w:val="00901897"/>
    <w:rsid w:val="00903234"/>
    <w:rsid w:val="00904939"/>
    <w:rsid w:val="00907253"/>
    <w:rsid w:val="00912494"/>
    <w:rsid w:val="00912BA6"/>
    <w:rsid w:val="00914B21"/>
    <w:rsid w:val="00915B68"/>
    <w:rsid w:val="00925305"/>
    <w:rsid w:val="0094371B"/>
    <w:rsid w:val="00947A73"/>
    <w:rsid w:val="00952374"/>
    <w:rsid w:val="00960F77"/>
    <w:rsid w:val="00962922"/>
    <w:rsid w:val="0096477C"/>
    <w:rsid w:val="0096645F"/>
    <w:rsid w:val="00983300"/>
    <w:rsid w:val="0098632B"/>
    <w:rsid w:val="00990CC9"/>
    <w:rsid w:val="009930E0"/>
    <w:rsid w:val="009931E3"/>
    <w:rsid w:val="00995903"/>
    <w:rsid w:val="00996F25"/>
    <w:rsid w:val="00997212"/>
    <w:rsid w:val="009A20E2"/>
    <w:rsid w:val="009A35FA"/>
    <w:rsid w:val="009A607D"/>
    <w:rsid w:val="009B07AC"/>
    <w:rsid w:val="009B2410"/>
    <w:rsid w:val="009B66FC"/>
    <w:rsid w:val="009B7B1B"/>
    <w:rsid w:val="009C08A5"/>
    <w:rsid w:val="009C4519"/>
    <w:rsid w:val="009C5AAC"/>
    <w:rsid w:val="009C6FA5"/>
    <w:rsid w:val="009D21AD"/>
    <w:rsid w:val="009D55DC"/>
    <w:rsid w:val="009D7BF7"/>
    <w:rsid w:val="009E134D"/>
    <w:rsid w:val="009E4661"/>
    <w:rsid w:val="009E73DF"/>
    <w:rsid w:val="009F5C77"/>
    <w:rsid w:val="009F7646"/>
    <w:rsid w:val="00A01008"/>
    <w:rsid w:val="00A02B2F"/>
    <w:rsid w:val="00A05E39"/>
    <w:rsid w:val="00A132D5"/>
    <w:rsid w:val="00A13AA6"/>
    <w:rsid w:val="00A165AE"/>
    <w:rsid w:val="00A2635C"/>
    <w:rsid w:val="00A32A93"/>
    <w:rsid w:val="00A34BD1"/>
    <w:rsid w:val="00A37EAC"/>
    <w:rsid w:val="00A43743"/>
    <w:rsid w:val="00A44CE0"/>
    <w:rsid w:val="00A45FA2"/>
    <w:rsid w:val="00A4618E"/>
    <w:rsid w:val="00A507CD"/>
    <w:rsid w:val="00A545F2"/>
    <w:rsid w:val="00A55EA9"/>
    <w:rsid w:val="00A5792F"/>
    <w:rsid w:val="00A60DA1"/>
    <w:rsid w:val="00A62730"/>
    <w:rsid w:val="00A71CD5"/>
    <w:rsid w:val="00A7231A"/>
    <w:rsid w:val="00A73277"/>
    <w:rsid w:val="00A75F1A"/>
    <w:rsid w:val="00A763B9"/>
    <w:rsid w:val="00A85B01"/>
    <w:rsid w:val="00A85D61"/>
    <w:rsid w:val="00A90802"/>
    <w:rsid w:val="00A90E61"/>
    <w:rsid w:val="00A91D74"/>
    <w:rsid w:val="00A93809"/>
    <w:rsid w:val="00A97838"/>
    <w:rsid w:val="00AA04F0"/>
    <w:rsid w:val="00AA26CE"/>
    <w:rsid w:val="00AA6412"/>
    <w:rsid w:val="00AB1507"/>
    <w:rsid w:val="00AB2796"/>
    <w:rsid w:val="00AB388F"/>
    <w:rsid w:val="00AB430E"/>
    <w:rsid w:val="00AB7754"/>
    <w:rsid w:val="00AC141D"/>
    <w:rsid w:val="00AC1D1B"/>
    <w:rsid w:val="00AC1D6C"/>
    <w:rsid w:val="00AC34A0"/>
    <w:rsid w:val="00AC580D"/>
    <w:rsid w:val="00AC7DB7"/>
    <w:rsid w:val="00AD267A"/>
    <w:rsid w:val="00AD4ABA"/>
    <w:rsid w:val="00AE303A"/>
    <w:rsid w:val="00AE7405"/>
    <w:rsid w:val="00AE7A2C"/>
    <w:rsid w:val="00AF34B3"/>
    <w:rsid w:val="00AF489F"/>
    <w:rsid w:val="00AF7B0F"/>
    <w:rsid w:val="00B00B98"/>
    <w:rsid w:val="00B01BB4"/>
    <w:rsid w:val="00B02C6A"/>
    <w:rsid w:val="00B03F5E"/>
    <w:rsid w:val="00B04F5F"/>
    <w:rsid w:val="00B07DFF"/>
    <w:rsid w:val="00B14C65"/>
    <w:rsid w:val="00B150F5"/>
    <w:rsid w:val="00B162A6"/>
    <w:rsid w:val="00B215EF"/>
    <w:rsid w:val="00B24532"/>
    <w:rsid w:val="00B30105"/>
    <w:rsid w:val="00B33440"/>
    <w:rsid w:val="00B36650"/>
    <w:rsid w:val="00B377B6"/>
    <w:rsid w:val="00B37C87"/>
    <w:rsid w:val="00B42C9E"/>
    <w:rsid w:val="00B43115"/>
    <w:rsid w:val="00B43AAB"/>
    <w:rsid w:val="00B443B2"/>
    <w:rsid w:val="00B44453"/>
    <w:rsid w:val="00B45B61"/>
    <w:rsid w:val="00B47249"/>
    <w:rsid w:val="00B547BA"/>
    <w:rsid w:val="00B57F98"/>
    <w:rsid w:val="00B610B4"/>
    <w:rsid w:val="00B63088"/>
    <w:rsid w:val="00B66B93"/>
    <w:rsid w:val="00B67BCA"/>
    <w:rsid w:val="00B71FEA"/>
    <w:rsid w:val="00B722BF"/>
    <w:rsid w:val="00B8128E"/>
    <w:rsid w:val="00B8348C"/>
    <w:rsid w:val="00B85DA8"/>
    <w:rsid w:val="00B874E7"/>
    <w:rsid w:val="00B94778"/>
    <w:rsid w:val="00B97E25"/>
    <w:rsid w:val="00BA2172"/>
    <w:rsid w:val="00BA3A66"/>
    <w:rsid w:val="00BA566D"/>
    <w:rsid w:val="00BA5BC2"/>
    <w:rsid w:val="00BA7413"/>
    <w:rsid w:val="00BB3D92"/>
    <w:rsid w:val="00BD0C42"/>
    <w:rsid w:val="00BD4ABF"/>
    <w:rsid w:val="00BE1D68"/>
    <w:rsid w:val="00BE23FD"/>
    <w:rsid w:val="00BE2F43"/>
    <w:rsid w:val="00BF38C9"/>
    <w:rsid w:val="00C03A54"/>
    <w:rsid w:val="00C03C57"/>
    <w:rsid w:val="00C04826"/>
    <w:rsid w:val="00C10BD1"/>
    <w:rsid w:val="00C21840"/>
    <w:rsid w:val="00C24158"/>
    <w:rsid w:val="00C24857"/>
    <w:rsid w:val="00C25B5D"/>
    <w:rsid w:val="00C25DD9"/>
    <w:rsid w:val="00C379CC"/>
    <w:rsid w:val="00C41E1A"/>
    <w:rsid w:val="00C42141"/>
    <w:rsid w:val="00C42ACD"/>
    <w:rsid w:val="00C42ECF"/>
    <w:rsid w:val="00C4489A"/>
    <w:rsid w:val="00C5228B"/>
    <w:rsid w:val="00C5433B"/>
    <w:rsid w:val="00C55273"/>
    <w:rsid w:val="00C57EE6"/>
    <w:rsid w:val="00C6091B"/>
    <w:rsid w:val="00C61B7A"/>
    <w:rsid w:val="00C6242D"/>
    <w:rsid w:val="00C66415"/>
    <w:rsid w:val="00C86EC2"/>
    <w:rsid w:val="00C90E43"/>
    <w:rsid w:val="00C925A7"/>
    <w:rsid w:val="00C93342"/>
    <w:rsid w:val="00C953FD"/>
    <w:rsid w:val="00CA124D"/>
    <w:rsid w:val="00CA2D8C"/>
    <w:rsid w:val="00CA7411"/>
    <w:rsid w:val="00CB1DE7"/>
    <w:rsid w:val="00CB41F3"/>
    <w:rsid w:val="00CB5C99"/>
    <w:rsid w:val="00CB640F"/>
    <w:rsid w:val="00CC0FF3"/>
    <w:rsid w:val="00CC28F9"/>
    <w:rsid w:val="00CC4F4F"/>
    <w:rsid w:val="00CC7720"/>
    <w:rsid w:val="00CC7B08"/>
    <w:rsid w:val="00CD0190"/>
    <w:rsid w:val="00CD0ECA"/>
    <w:rsid w:val="00CD3DAD"/>
    <w:rsid w:val="00CD644D"/>
    <w:rsid w:val="00CE1550"/>
    <w:rsid w:val="00CE2325"/>
    <w:rsid w:val="00CF6C33"/>
    <w:rsid w:val="00D03ECC"/>
    <w:rsid w:val="00D05325"/>
    <w:rsid w:val="00D065D4"/>
    <w:rsid w:val="00D12DCF"/>
    <w:rsid w:val="00D222B4"/>
    <w:rsid w:val="00D24B34"/>
    <w:rsid w:val="00D27F72"/>
    <w:rsid w:val="00D33E19"/>
    <w:rsid w:val="00D34A34"/>
    <w:rsid w:val="00D350AB"/>
    <w:rsid w:val="00D40491"/>
    <w:rsid w:val="00D41006"/>
    <w:rsid w:val="00D42668"/>
    <w:rsid w:val="00D43122"/>
    <w:rsid w:val="00D502C4"/>
    <w:rsid w:val="00D63275"/>
    <w:rsid w:val="00D6354A"/>
    <w:rsid w:val="00D767F8"/>
    <w:rsid w:val="00D76E03"/>
    <w:rsid w:val="00D82C42"/>
    <w:rsid w:val="00D8403B"/>
    <w:rsid w:val="00D84973"/>
    <w:rsid w:val="00D85F6B"/>
    <w:rsid w:val="00D865B8"/>
    <w:rsid w:val="00D94DC5"/>
    <w:rsid w:val="00D951EA"/>
    <w:rsid w:val="00D95B24"/>
    <w:rsid w:val="00DA1DF8"/>
    <w:rsid w:val="00DA1F26"/>
    <w:rsid w:val="00DA31F2"/>
    <w:rsid w:val="00DC74D4"/>
    <w:rsid w:val="00DC7A82"/>
    <w:rsid w:val="00DD12B0"/>
    <w:rsid w:val="00DD605D"/>
    <w:rsid w:val="00DD7C7C"/>
    <w:rsid w:val="00DE0562"/>
    <w:rsid w:val="00DE1B84"/>
    <w:rsid w:val="00DE3787"/>
    <w:rsid w:val="00DE387B"/>
    <w:rsid w:val="00DE3C4D"/>
    <w:rsid w:val="00DF68C6"/>
    <w:rsid w:val="00E00A98"/>
    <w:rsid w:val="00E020F0"/>
    <w:rsid w:val="00E03534"/>
    <w:rsid w:val="00E056FB"/>
    <w:rsid w:val="00E07815"/>
    <w:rsid w:val="00E11CC4"/>
    <w:rsid w:val="00E1248B"/>
    <w:rsid w:val="00E12842"/>
    <w:rsid w:val="00E16D73"/>
    <w:rsid w:val="00E23B71"/>
    <w:rsid w:val="00E25876"/>
    <w:rsid w:val="00E318C1"/>
    <w:rsid w:val="00E31C64"/>
    <w:rsid w:val="00E33276"/>
    <w:rsid w:val="00E358E9"/>
    <w:rsid w:val="00E47D25"/>
    <w:rsid w:val="00E52F7B"/>
    <w:rsid w:val="00E52F92"/>
    <w:rsid w:val="00E54FEF"/>
    <w:rsid w:val="00E5677A"/>
    <w:rsid w:val="00E567ED"/>
    <w:rsid w:val="00E61E8D"/>
    <w:rsid w:val="00E66485"/>
    <w:rsid w:val="00E75A18"/>
    <w:rsid w:val="00E76381"/>
    <w:rsid w:val="00E808E5"/>
    <w:rsid w:val="00E85245"/>
    <w:rsid w:val="00E85579"/>
    <w:rsid w:val="00E85758"/>
    <w:rsid w:val="00E86F8D"/>
    <w:rsid w:val="00E9040B"/>
    <w:rsid w:val="00E9059B"/>
    <w:rsid w:val="00E91A73"/>
    <w:rsid w:val="00E91CCF"/>
    <w:rsid w:val="00E92EEF"/>
    <w:rsid w:val="00E94A01"/>
    <w:rsid w:val="00EA0B18"/>
    <w:rsid w:val="00EA2A4A"/>
    <w:rsid w:val="00EA3064"/>
    <w:rsid w:val="00EA40C4"/>
    <w:rsid w:val="00EA5BFE"/>
    <w:rsid w:val="00EA7C86"/>
    <w:rsid w:val="00EB08DD"/>
    <w:rsid w:val="00EC54DA"/>
    <w:rsid w:val="00EC631F"/>
    <w:rsid w:val="00EC7053"/>
    <w:rsid w:val="00EC71A8"/>
    <w:rsid w:val="00EC7687"/>
    <w:rsid w:val="00ED1CE6"/>
    <w:rsid w:val="00ED3278"/>
    <w:rsid w:val="00ED6466"/>
    <w:rsid w:val="00EE5D58"/>
    <w:rsid w:val="00EE6E59"/>
    <w:rsid w:val="00EF3299"/>
    <w:rsid w:val="00EF41C8"/>
    <w:rsid w:val="00EF593A"/>
    <w:rsid w:val="00EF69AA"/>
    <w:rsid w:val="00F00F47"/>
    <w:rsid w:val="00F031AD"/>
    <w:rsid w:val="00F0454F"/>
    <w:rsid w:val="00F06023"/>
    <w:rsid w:val="00F06250"/>
    <w:rsid w:val="00F066E4"/>
    <w:rsid w:val="00F14210"/>
    <w:rsid w:val="00F16653"/>
    <w:rsid w:val="00F20347"/>
    <w:rsid w:val="00F206CF"/>
    <w:rsid w:val="00F25974"/>
    <w:rsid w:val="00F264BA"/>
    <w:rsid w:val="00F30816"/>
    <w:rsid w:val="00F33325"/>
    <w:rsid w:val="00F37719"/>
    <w:rsid w:val="00F44D93"/>
    <w:rsid w:val="00F4616C"/>
    <w:rsid w:val="00F46830"/>
    <w:rsid w:val="00F50CE6"/>
    <w:rsid w:val="00F55304"/>
    <w:rsid w:val="00F57639"/>
    <w:rsid w:val="00F57C21"/>
    <w:rsid w:val="00F61B5E"/>
    <w:rsid w:val="00F7128B"/>
    <w:rsid w:val="00F72027"/>
    <w:rsid w:val="00F72C0C"/>
    <w:rsid w:val="00F73B0D"/>
    <w:rsid w:val="00F74550"/>
    <w:rsid w:val="00F8348B"/>
    <w:rsid w:val="00F84F69"/>
    <w:rsid w:val="00F90D9C"/>
    <w:rsid w:val="00F96732"/>
    <w:rsid w:val="00FA0116"/>
    <w:rsid w:val="00FA7254"/>
    <w:rsid w:val="00FB48D0"/>
    <w:rsid w:val="00FB7AE5"/>
    <w:rsid w:val="00FC5965"/>
    <w:rsid w:val="00FC6C4E"/>
    <w:rsid w:val="00FD4576"/>
    <w:rsid w:val="00FD783B"/>
    <w:rsid w:val="00FE0986"/>
    <w:rsid w:val="00FE6DA3"/>
    <w:rsid w:val="00FF02D1"/>
    <w:rsid w:val="00FF6D43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A11C"/>
  <w15:docId w15:val="{06E161C3-7291-4A2B-8C34-D1C0336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09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A165AE"/>
    <w:pPr>
      <w:keepNext/>
      <w:keepLines/>
      <w:numPr>
        <w:numId w:val="45"/>
      </w:numPr>
      <w:shd w:val="clear" w:color="auto" w:fill="FFFFFF"/>
      <w:outlineLvl w:val="0"/>
    </w:pPr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1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641F"/>
    <w:pPr>
      <w:keepNext/>
      <w:widowControl/>
      <w:spacing w:before="240" w:after="6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3F5E"/>
    <w:rPr>
      <w:color w:val="0000FF"/>
      <w:u w:val="single"/>
    </w:rPr>
  </w:style>
  <w:style w:type="character" w:styleId="FollowedHyperlink">
    <w:name w:val="FollowedHyperlink"/>
    <w:basedOn w:val="DefaultParagraphFont"/>
    <w:rsid w:val="00EC7687"/>
    <w:rPr>
      <w:color w:val="800080"/>
      <w:u w:val="single"/>
    </w:rPr>
  </w:style>
  <w:style w:type="paragraph" w:customStyle="1" w:styleId="AbstractText">
    <w:name w:val="Abstract Text"/>
    <w:basedOn w:val="BodyTextIndent2"/>
    <w:rsid w:val="00CD3DAD"/>
    <w:pPr>
      <w:widowControl/>
      <w:spacing w:after="0" w:line="240" w:lineRule="auto"/>
      <w:ind w:leftChars="0" w:left="0" w:firstLine="245"/>
    </w:pPr>
    <w:rPr>
      <w:i/>
      <w:kern w:val="0"/>
      <w:sz w:val="20"/>
      <w:szCs w:val="20"/>
      <w:lang w:eastAsia="en-US"/>
    </w:rPr>
  </w:style>
  <w:style w:type="paragraph" w:styleId="BodyTextIndent2">
    <w:name w:val="Body Text Indent 2"/>
    <w:basedOn w:val="Normal"/>
    <w:rsid w:val="00CD3DAD"/>
    <w:pPr>
      <w:spacing w:after="120" w:line="480" w:lineRule="auto"/>
      <w:ind w:leftChars="200" w:left="420"/>
    </w:pPr>
  </w:style>
  <w:style w:type="paragraph" w:styleId="Footer">
    <w:name w:val="footer"/>
    <w:basedOn w:val="Normal"/>
    <w:link w:val="FooterChar"/>
    <w:uiPriority w:val="99"/>
    <w:rsid w:val="006F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6F5D79"/>
  </w:style>
  <w:style w:type="paragraph" w:customStyle="1" w:styleId="Default">
    <w:name w:val="Default"/>
    <w:rsid w:val="00F74550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Header">
    <w:name w:val="header"/>
    <w:basedOn w:val="Normal"/>
    <w:rsid w:val="00434D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594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Paper-Title">
    <w:name w:val="Paper-Title"/>
    <w:basedOn w:val="Normal"/>
    <w:rsid w:val="000418DA"/>
    <w:pPr>
      <w:widowControl/>
      <w:spacing w:after="120"/>
      <w:jc w:val="center"/>
    </w:pPr>
    <w:rPr>
      <w:rFonts w:ascii="Helvetica" w:hAnsi="Helvetica"/>
      <w:b/>
      <w:kern w:val="0"/>
      <w:sz w:val="3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6FB3"/>
    <w:pPr>
      <w:ind w:left="720"/>
      <w:contextualSpacing/>
    </w:pPr>
  </w:style>
  <w:style w:type="table" w:styleId="TableGrid">
    <w:name w:val="Table Grid"/>
    <w:basedOn w:val="TableNormal"/>
    <w:rsid w:val="00D50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">
    <w:name w:val="reference"/>
    <w:basedOn w:val="Normal"/>
    <w:rsid w:val="000B0D5A"/>
    <w:pPr>
      <w:widowControl/>
      <w:overflowPunct w:val="0"/>
      <w:autoSpaceDE w:val="0"/>
      <w:autoSpaceDN w:val="0"/>
      <w:adjustRightInd w:val="0"/>
      <w:ind w:left="227" w:hanging="227"/>
      <w:textAlignment w:val="baseline"/>
    </w:pPr>
    <w:rPr>
      <w:rFonts w:ascii="Times" w:eastAsia="Batang" w:hAnsi="Times"/>
      <w:kern w:val="0"/>
      <w:sz w:val="18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0B0D5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9641F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yshortcuts">
    <w:name w:val="yshortcuts"/>
    <w:rsid w:val="0069641F"/>
  </w:style>
  <w:style w:type="character" w:customStyle="1" w:styleId="Heading2Char">
    <w:name w:val="Heading 2 Char"/>
    <w:basedOn w:val="DefaultParagraphFont"/>
    <w:link w:val="Heading2"/>
    <w:semiHidden/>
    <w:rsid w:val="00461B6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F1092"/>
    <w:rPr>
      <w:kern w:val="2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481105"/>
    <w:rPr>
      <w:b/>
      <w:bCs/>
    </w:rPr>
  </w:style>
  <w:style w:type="character" w:customStyle="1" w:styleId="snippet">
    <w:name w:val="snippet"/>
    <w:basedOn w:val="DefaultParagraphFont"/>
    <w:rsid w:val="0098632B"/>
  </w:style>
  <w:style w:type="paragraph" w:styleId="Title">
    <w:name w:val="Title"/>
    <w:basedOn w:val="Normal"/>
    <w:link w:val="TitleChar"/>
    <w:qFormat/>
    <w:rsid w:val="00851860"/>
    <w:pPr>
      <w:widowControl/>
      <w:spacing w:after="480"/>
      <w:jc w:val="center"/>
    </w:pPr>
    <w:rPr>
      <w:rFonts w:eastAsia="Times New Roman"/>
      <w:smallCaps/>
      <w:kern w:val="0"/>
      <w:sz w:val="36"/>
      <w:lang w:val="en-GB" w:eastAsia="en-US"/>
    </w:rPr>
  </w:style>
  <w:style w:type="character" w:customStyle="1" w:styleId="TitleChar">
    <w:name w:val="Title Char"/>
    <w:basedOn w:val="DefaultParagraphFont"/>
    <w:link w:val="Title"/>
    <w:rsid w:val="00851860"/>
    <w:rPr>
      <w:rFonts w:eastAsia="Times New Roman"/>
      <w:smallCaps/>
      <w:sz w:val="36"/>
      <w:szCs w:val="24"/>
      <w:lang w:val="en-GB"/>
    </w:rPr>
  </w:style>
  <w:style w:type="character" w:customStyle="1" w:styleId="apple-style-span">
    <w:name w:val="apple-style-span"/>
    <w:basedOn w:val="DefaultParagraphFont"/>
    <w:rsid w:val="007947E1"/>
  </w:style>
  <w:style w:type="character" w:customStyle="1" w:styleId="apple-converted-space">
    <w:name w:val="apple-converted-space"/>
    <w:basedOn w:val="DefaultParagraphFont"/>
    <w:rsid w:val="00437BD6"/>
  </w:style>
  <w:style w:type="character" w:customStyle="1" w:styleId="tda">
    <w:name w:val="tda"/>
    <w:basedOn w:val="DefaultParagraphFont"/>
    <w:rsid w:val="003D26AE"/>
  </w:style>
  <w:style w:type="character" w:customStyle="1" w:styleId="Heading4Char">
    <w:name w:val="Heading 4 Char"/>
    <w:basedOn w:val="DefaultParagraphFont"/>
    <w:link w:val="Heading4"/>
    <w:semiHidden/>
    <w:rsid w:val="00E9059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60DA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customStyle="1" w:styleId="Heading21">
    <w:name w:val="Heading 21"/>
    <w:basedOn w:val="Normal"/>
    <w:rsid w:val="00B63088"/>
    <w:pPr>
      <w:keepNext/>
      <w:keepLines/>
      <w:widowControl/>
      <w:suppressAutoHyphens/>
      <w:spacing w:before="280" w:after="280" w:line="288" w:lineRule="auto"/>
      <w:jc w:val="left"/>
    </w:pPr>
    <w:rPr>
      <w:rFonts w:ascii="Palatino" w:eastAsia="DejaVu Sans" w:hAnsi="Palatino"/>
      <w:bCs/>
      <w:color w:val="00000A"/>
      <w:kern w:val="0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143">
          <w:marLeft w:val="0"/>
          <w:marRight w:val="0"/>
          <w:marTop w:val="240"/>
          <w:marBottom w:val="0"/>
          <w:divBdr>
            <w:top w:val="single" w:sz="4" w:space="12" w:color="FFBB00"/>
            <w:left w:val="single" w:sz="4" w:space="12" w:color="FFBB00"/>
            <w:bottom w:val="single" w:sz="4" w:space="12" w:color="FFBB00"/>
            <w:right w:val="single" w:sz="4" w:space="12" w:color="FFBB00"/>
          </w:divBdr>
          <w:divsChild>
            <w:div w:id="9540960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esearchgate.net/profile/Safaa_Al-Jumaili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uk/citations?user=byfpFQYAAAAJ&amp;hl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08883270/72/supp/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a.cf.ac.uk/view/cardiffauthors/A296696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esis" TargetMode="External"/><Relationship Id="rId10" Type="http://schemas.openxmlformats.org/officeDocument/2006/relationships/hyperlink" Target="mailto:safaakh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aa_kh@yahoo.com" TargetMode="External"/><Relationship Id="rId14" Type="http://schemas.openxmlformats.org/officeDocument/2006/relationships/hyperlink" Target="https://en.wikipedia.org/wiki/Thesi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96DD28-7C10-4FAB-AEC8-744336DA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SJTU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Haider</dc:creator>
  <cp:lastModifiedBy>safaa kh</cp:lastModifiedBy>
  <cp:revision>49</cp:revision>
  <cp:lastPrinted>2016-10-30T09:00:00Z</cp:lastPrinted>
  <dcterms:created xsi:type="dcterms:W3CDTF">2014-02-21T19:01:00Z</dcterms:created>
  <dcterms:modified xsi:type="dcterms:W3CDTF">2017-04-13T21:32:00Z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