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51"/>
        <w:bidiVisual/>
        <w:tblW w:w="0" w:type="auto"/>
        <w:tblLook w:val="04A0" w:firstRow="1" w:lastRow="0" w:firstColumn="1" w:lastColumn="0" w:noHBand="0" w:noVBand="1"/>
      </w:tblPr>
      <w:tblGrid>
        <w:gridCol w:w="6134"/>
        <w:gridCol w:w="3000"/>
      </w:tblGrid>
      <w:tr w:rsidR="00684DDD">
        <w:tc>
          <w:tcPr>
            <w:tcW w:w="9134" w:type="dxa"/>
            <w:gridSpan w:val="2"/>
            <w:shd w:val="clear" w:color="auto" w:fill="D9D9D9"/>
          </w:tcPr>
          <w:p w:rsidR="00684DDD" w:rsidRDefault="00F175E0">
            <w:pPr>
              <w:spacing w:before="100" w:beforeAutospacing="1" w:after="100" w:afterAutospacing="1"/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  <w:lang w:bidi="ar-AE"/>
              </w:rPr>
            </w:pPr>
            <w:bookmarkStart w:id="0" w:name="_GoBack"/>
            <w:r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  <w:lang w:bidi="ar-AE"/>
              </w:rPr>
              <w:t>أ.م .د رنا عبد الحميد سعيد الجبوري</w:t>
            </w:r>
          </w:p>
        </w:tc>
      </w:tr>
      <w:tr w:rsidR="00684DDD">
        <w:tc>
          <w:tcPr>
            <w:tcW w:w="6134" w:type="dxa"/>
          </w:tcPr>
          <w:p w:rsidR="00684DDD" w:rsidRDefault="00F175E0">
            <w:pPr>
              <w:spacing w:before="100" w:beforeAutospacing="1" w:after="100" w:afterAutospacing="1"/>
              <w:rPr>
                <w:rFonts w:ascii="Traditional Arabic" w:hAnsi="Traditional Arabic"/>
                <w:b/>
                <w:bCs/>
                <w:szCs w:val="28"/>
                <w:lang w:bidi="ar-AE"/>
              </w:rPr>
            </w:pPr>
            <w: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  <w:t>البريد الإلكتروني</w:t>
            </w:r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 xml:space="preserve"> </w:t>
            </w:r>
            <w:proofErr w:type="spellStart"/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>dr.rana_s</w:t>
            </w:r>
            <w:proofErr w:type="spellEnd"/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 xml:space="preserve"> @</w:t>
            </w:r>
            <w:r>
              <w:rPr>
                <w:rFonts w:ascii="Arial" w:hAnsi="Arial" w:cs="Arial"/>
                <w:b/>
                <w:bCs/>
                <w:noProof/>
                <w:szCs w:val="28"/>
                <w:rtl/>
              </w:rPr>
              <w:drawing>
                <wp:inline distT="0" distB="0" distL="0" distR="0">
                  <wp:extent cx="1881554" cy="2224452"/>
                  <wp:effectExtent l="0" t="0" r="4445" b="4445"/>
                  <wp:docPr id="1026" name="Image1" descr="C:\Users\admin\Desktop\د. رنا دبي\11931725_597349143736336_16141287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54" cy="222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>yahoo.com</w:t>
            </w:r>
          </w:p>
        </w:tc>
        <w:tc>
          <w:tcPr>
            <w:tcW w:w="2999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lang w:bidi="ar-AE"/>
              </w:rPr>
            </w:pPr>
            <w: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  <w:t xml:space="preserve">الهاتف: </w:t>
            </w:r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>009715098989</w:t>
            </w:r>
            <w:r w:rsidR="006D77FD">
              <w:rPr>
                <w:rFonts w:ascii="Traditional Arabic" w:hAnsi="Traditional Arabic" w:hint="cs"/>
                <w:b/>
                <w:bCs/>
                <w:szCs w:val="28"/>
                <w:rtl/>
                <w:lang w:bidi="ar-AE"/>
              </w:rPr>
              <w:t xml:space="preserve"> واتس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</w:pPr>
            <w:r>
              <w:rPr>
                <w:rFonts w:ascii="Traditional Arabic" w:hAnsi="Traditional Arabic"/>
                <w:b/>
                <w:bCs/>
                <w:szCs w:val="28"/>
                <w:lang w:bidi="ar-AE"/>
              </w:rPr>
              <w:t>009647705320450</w:t>
            </w:r>
          </w:p>
        </w:tc>
      </w:tr>
      <w:tr w:rsidR="00684DDD">
        <w:tc>
          <w:tcPr>
            <w:tcW w:w="6134" w:type="dxa"/>
          </w:tcPr>
          <w:p w:rsidR="00684DDD" w:rsidRDefault="00F175E0">
            <w:pPr>
              <w:spacing w:before="100" w:beforeAutospacing="1" w:after="100" w:afterAutospacing="1"/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</w:pPr>
            <w: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  <w:t xml:space="preserve">المـواليد :  </w:t>
            </w:r>
            <w:r>
              <w:rPr>
                <w:rFonts w:ascii="Traditional Arabic" w:hAnsi="Traditional Arabic" w:hint="cs"/>
                <w:b/>
                <w:bCs/>
                <w:szCs w:val="28"/>
                <w:rtl/>
                <w:lang w:bidi="ar-AE"/>
              </w:rPr>
              <w:t>14-8- 1978</w:t>
            </w:r>
          </w:p>
        </w:tc>
        <w:tc>
          <w:tcPr>
            <w:tcW w:w="2999" w:type="dxa"/>
          </w:tcPr>
          <w:p w:rsidR="00684DDD" w:rsidRDefault="00F175E0">
            <w:pPr>
              <w:spacing w:before="100" w:beforeAutospacing="1" w:after="100" w:afterAutospacing="1"/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</w:pPr>
            <w: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  <w:t xml:space="preserve">الحالة الاجتماعية :  </w:t>
            </w:r>
          </w:p>
        </w:tc>
      </w:tr>
      <w:tr w:rsidR="00684DDD">
        <w:tc>
          <w:tcPr>
            <w:tcW w:w="6134" w:type="dxa"/>
          </w:tcPr>
          <w:p w:rsidR="00684DDD" w:rsidRDefault="00F175E0">
            <w:pPr>
              <w:spacing w:before="100" w:beforeAutospacing="1" w:after="100" w:afterAutospacing="1"/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  <w:lang w:bidi="ar-AE"/>
              </w:rPr>
              <w:t>العنوان :الإمارات العربية المتحدة/ الشارقة</w:t>
            </w:r>
          </w:p>
        </w:tc>
        <w:tc>
          <w:tcPr>
            <w:tcW w:w="2999" w:type="dxa"/>
          </w:tcPr>
          <w:p w:rsidR="00684DDD" w:rsidRDefault="00F175E0">
            <w:pPr>
              <w:spacing w:before="100" w:beforeAutospacing="1" w:after="100" w:afterAutospacing="1"/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الجنسية : العراق</w:t>
            </w:r>
          </w:p>
        </w:tc>
      </w:tr>
    </w:tbl>
    <w:p w:rsidR="00684DDD" w:rsidRDefault="00684DDD">
      <w:pPr>
        <w:jc w:val="highKashida"/>
        <w:rPr>
          <w:rFonts w:ascii="Arial" w:hAnsi="Arial" w:cs="Arial"/>
          <w:b/>
          <w:bCs/>
          <w:szCs w:val="28"/>
          <w:rtl/>
        </w:rPr>
      </w:pPr>
    </w:p>
    <w:tbl>
      <w:tblPr>
        <w:tblStyle w:val="TableGrid"/>
        <w:bidiVisual/>
        <w:tblW w:w="12096" w:type="dxa"/>
        <w:tblLook w:val="04A0" w:firstRow="1" w:lastRow="0" w:firstColumn="1" w:lastColumn="0" w:noHBand="0" w:noVBand="1"/>
      </w:tblPr>
      <w:tblGrid>
        <w:gridCol w:w="1750"/>
        <w:gridCol w:w="3239"/>
        <w:gridCol w:w="990"/>
        <w:gridCol w:w="7"/>
        <w:gridCol w:w="874"/>
        <w:gridCol w:w="14"/>
        <w:gridCol w:w="820"/>
        <w:gridCol w:w="980"/>
        <w:gridCol w:w="41"/>
        <w:gridCol w:w="779"/>
        <w:gridCol w:w="14"/>
        <w:gridCol w:w="1148"/>
        <w:gridCol w:w="26"/>
        <w:gridCol w:w="1414"/>
      </w:tblGrid>
      <w:tr w:rsidR="00684DDD">
        <w:trPr>
          <w:gridAfter w:val="1"/>
          <w:wAfter w:w="1414" w:type="dxa"/>
        </w:trPr>
        <w:tc>
          <w:tcPr>
            <w:tcW w:w="10682" w:type="dxa"/>
            <w:gridSpan w:val="13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المؤهلات العلمية </w:t>
            </w:r>
          </w:p>
        </w:tc>
      </w:tr>
      <w:tr w:rsidR="00684DDD">
        <w:trPr>
          <w:gridAfter w:val="1"/>
          <w:wAfter w:w="1414" w:type="dxa"/>
        </w:trPr>
        <w:tc>
          <w:tcPr>
            <w:tcW w:w="4989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المؤهل</w:t>
            </w:r>
          </w:p>
        </w:tc>
        <w:tc>
          <w:tcPr>
            <w:tcW w:w="99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الجامعة</w:t>
            </w:r>
          </w:p>
        </w:tc>
        <w:tc>
          <w:tcPr>
            <w:tcW w:w="1715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البلد</w:t>
            </w:r>
          </w:p>
        </w:tc>
        <w:tc>
          <w:tcPr>
            <w:tcW w:w="180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معدل التخرج</w:t>
            </w:r>
          </w:p>
        </w:tc>
        <w:tc>
          <w:tcPr>
            <w:tcW w:w="1188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السنة</w:t>
            </w:r>
          </w:p>
        </w:tc>
      </w:tr>
      <w:tr w:rsidR="00684DDD">
        <w:trPr>
          <w:gridAfter w:val="1"/>
          <w:wAfter w:w="1414" w:type="dxa"/>
          <w:trHeight w:val="611"/>
        </w:trPr>
        <w:tc>
          <w:tcPr>
            <w:tcW w:w="4989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الدكتوراه في فلسفة الشريعة- اصول الفقه</w:t>
            </w:r>
          </w:p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  <w:tc>
          <w:tcPr>
            <w:tcW w:w="99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بغداد</w:t>
            </w:r>
          </w:p>
        </w:tc>
        <w:tc>
          <w:tcPr>
            <w:tcW w:w="1715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جمهورية العراق</w:t>
            </w:r>
          </w:p>
        </w:tc>
        <w:tc>
          <w:tcPr>
            <w:tcW w:w="1800" w:type="dxa"/>
            <w:gridSpan w:val="3"/>
          </w:tcPr>
          <w:p w:rsidR="00684DDD" w:rsidRDefault="00F175E0">
            <w:pPr>
              <w:jc w:val="center"/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جيد جدا عال</w:t>
            </w:r>
          </w:p>
        </w:tc>
        <w:tc>
          <w:tcPr>
            <w:tcW w:w="1188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2008</w:t>
            </w:r>
          </w:p>
        </w:tc>
      </w:tr>
      <w:tr w:rsidR="00684DDD">
        <w:trPr>
          <w:gridAfter w:val="1"/>
          <w:wAfter w:w="1414" w:type="dxa"/>
        </w:trPr>
        <w:tc>
          <w:tcPr>
            <w:tcW w:w="4989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الماجستير في الفقه الإسلامي- الاقتصاد الاسلامي</w:t>
            </w:r>
          </w:p>
        </w:tc>
        <w:tc>
          <w:tcPr>
            <w:tcW w:w="99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بغداد</w:t>
            </w:r>
          </w:p>
        </w:tc>
        <w:tc>
          <w:tcPr>
            <w:tcW w:w="1715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جمهورية العراق</w:t>
            </w:r>
          </w:p>
        </w:tc>
        <w:tc>
          <w:tcPr>
            <w:tcW w:w="1800" w:type="dxa"/>
            <w:gridSpan w:val="3"/>
          </w:tcPr>
          <w:p w:rsidR="00684DDD" w:rsidRDefault="00F175E0">
            <w:pPr>
              <w:jc w:val="center"/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امتياز</w:t>
            </w:r>
          </w:p>
        </w:tc>
        <w:tc>
          <w:tcPr>
            <w:tcW w:w="1188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2003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989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البكالوريوس في الشريعة الإسلامية</w:t>
            </w:r>
          </w:p>
        </w:tc>
        <w:tc>
          <w:tcPr>
            <w:tcW w:w="997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بغداد</w:t>
            </w:r>
          </w:p>
        </w:tc>
        <w:tc>
          <w:tcPr>
            <w:tcW w:w="1708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جمهورية العراق</w:t>
            </w:r>
          </w:p>
        </w:tc>
        <w:tc>
          <w:tcPr>
            <w:tcW w:w="1814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امتياز</w:t>
            </w:r>
          </w:p>
        </w:tc>
        <w:tc>
          <w:tcPr>
            <w:tcW w:w="1174" w:type="dxa"/>
            <w:gridSpan w:val="2"/>
          </w:tcPr>
          <w:p w:rsidR="00684DDD" w:rsidRDefault="00F175E0">
            <w:pPr>
              <w:jc w:val="center"/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2008</w:t>
            </w:r>
          </w:p>
        </w:tc>
        <w:tc>
          <w:tcPr>
            <w:tcW w:w="1414" w:type="dxa"/>
            <w:vMerge w:val="restart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989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أستاذ مساعد/ تخصص: أصول فقه </w:t>
            </w:r>
          </w:p>
        </w:tc>
        <w:tc>
          <w:tcPr>
            <w:tcW w:w="997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تكريت</w:t>
            </w:r>
          </w:p>
        </w:tc>
        <w:tc>
          <w:tcPr>
            <w:tcW w:w="1708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جمهورية العراق</w:t>
            </w:r>
          </w:p>
        </w:tc>
        <w:tc>
          <w:tcPr>
            <w:tcW w:w="1814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-</w:t>
            </w:r>
          </w:p>
        </w:tc>
        <w:tc>
          <w:tcPr>
            <w:tcW w:w="1174" w:type="dxa"/>
            <w:gridSpan w:val="2"/>
          </w:tcPr>
          <w:p w:rsidR="00684DDD" w:rsidRDefault="00F175E0">
            <w:pPr>
              <w:jc w:val="center"/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2014</w:t>
            </w:r>
          </w:p>
        </w:tc>
        <w:tc>
          <w:tcPr>
            <w:tcW w:w="141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gridAfter w:val="2"/>
          <w:wAfter w:w="1440" w:type="dxa"/>
        </w:trPr>
        <w:tc>
          <w:tcPr>
            <w:tcW w:w="10656" w:type="dxa"/>
            <w:gridSpan w:val="12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الخبرات الوظيفية  </w:t>
            </w:r>
          </w:p>
        </w:tc>
      </w:tr>
      <w:tr w:rsidR="00684DDD">
        <w:trPr>
          <w:gridAfter w:val="2"/>
          <w:wAfter w:w="1440" w:type="dxa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المؤسسة</w:t>
            </w:r>
          </w:p>
        </w:tc>
        <w:tc>
          <w:tcPr>
            <w:tcW w:w="5124" w:type="dxa"/>
            <w:gridSpan w:val="5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المنصب</w:t>
            </w:r>
          </w:p>
        </w:tc>
        <w:tc>
          <w:tcPr>
            <w:tcW w:w="1800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البلد</w:t>
            </w:r>
          </w:p>
        </w:tc>
        <w:tc>
          <w:tcPr>
            <w:tcW w:w="1982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السنة</w:t>
            </w:r>
          </w:p>
        </w:tc>
      </w:tr>
      <w:tr w:rsidR="00684DDD">
        <w:trPr>
          <w:gridAfter w:val="2"/>
          <w:wAfter w:w="1440" w:type="dxa"/>
          <w:trHeight w:val="510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جامعة تكريت / كلية التربية للبنات </w:t>
            </w:r>
          </w:p>
        </w:tc>
        <w:tc>
          <w:tcPr>
            <w:tcW w:w="5124" w:type="dxa"/>
            <w:gridSpan w:val="5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استاذة / تدريسية / المواد التي درستها ( فقه مقارن  احوال </w:t>
            </w:r>
            <w:r w:rsidR="006719F6">
              <w:rPr>
                <w:rFonts w:ascii="Traditional Arabic" w:hAnsi="Traditional Arabic"/>
                <w:b/>
                <w:bCs/>
                <w:szCs w:val="28"/>
              </w:rPr>
              <w:t>L</w:t>
            </w:r>
            <w:r w:rsidR="006719F6">
              <w:rPr>
                <w:rFonts w:ascii="Traditional Arabic" w:hAnsi="Traditional Arabic" w:hint="cs"/>
                <w:b/>
                <w:bCs/>
                <w:szCs w:val="28"/>
                <w:rtl/>
                <w:lang w:bidi="ar-AE"/>
              </w:rPr>
              <w:t>نحو وبلاغة /</w:t>
            </w: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شخصية / مواريث / اصول فقه / فقه السيرة / تلاوة / منطق / بلاغة / لغة عربية / معاملات / جنايات / قواعد  فقهية  )</w:t>
            </w:r>
          </w:p>
        </w:tc>
        <w:tc>
          <w:tcPr>
            <w:tcW w:w="1800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العراق / صلاح الدين </w:t>
            </w:r>
          </w:p>
        </w:tc>
        <w:tc>
          <w:tcPr>
            <w:tcW w:w="1982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2008</w:t>
            </w:r>
          </w:p>
        </w:tc>
      </w:tr>
      <w:tr w:rsidR="00684DDD">
        <w:trPr>
          <w:gridAfter w:val="2"/>
          <w:wAfter w:w="1440" w:type="dxa"/>
          <w:trHeight w:val="1450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الجامعة العراقية / كلية الشريعة </w:t>
            </w:r>
          </w:p>
        </w:tc>
        <w:tc>
          <w:tcPr>
            <w:tcW w:w="5124" w:type="dxa"/>
            <w:gridSpan w:val="5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استاذة / تدريسية / المواد التدريسية ( فقه مقارن / </w:t>
            </w:r>
            <w:r w:rsidR="006719F6">
              <w:rPr>
                <w:rFonts w:ascii="Traditional Arabic" w:hAnsi="Traditional Arabic" w:hint="cs"/>
                <w:b/>
                <w:bCs/>
                <w:szCs w:val="28"/>
                <w:rtl/>
              </w:rPr>
              <w:t>نحو وبلاغة /</w:t>
            </w: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احوال شخصية / مواريث / معاملات / جنايات / اصول فقه )</w:t>
            </w:r>
          </w:p>
        </w:tc>
        <w:tc>
          <w:tcPr>
            <w:tcW w:w="1800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  <w:lang w:bidi="ar-AE"/>
              </w:rPr>
              <w:t xml:space="preserve">العراق / بغداد </w:t>
            </w:r>
          </w:p>
        </w:tc>
        <w:tc>
          <w:tcPr>
            <w:tcW w:w="1982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2006</w:t>
            </w:r>
          </w:p>
        </w:tc>
      </w:tr>
      <w:tr w:rsidR="00684DDD">
        <w:trPr>
          <w:gridAfter w:val="2"/>
          <w:wAfter w:w="1440" w:type="dxa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معهد معلمات المنصور </w:t>
            </w:r>
          </w:p>
        </w:tc>
        <w:tc>
          <w:tcPr>
            <w:tcW w:w="5124" w:type="dxa"/>
            <w:gridSpan w:val="5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مدرسة / مواد التي درستها (  عبادات / تلاوة / لغة عربية  )</w:t>
            </w:r>
          </w:p>
        </w:tc>
        <w:tc>
          <w:tcPr>
            <w:tcW w:w="1800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العراق / بغداد </w:t>
            </w:r>
          </w:p>
        </w:tc>
        <w:tc>
          <w:tcPr>
            <w:tcW w:w="1982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2004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gridAfter w:val="2"/>
          <w:wAfter w:w="1440" w:type="dxa"/>
          <w:trHeight w:val="997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lastRenderedPageBreak/>
              <w:t xml:space="preserve">معهد معلمات الدورة </w:t>
            </w:r>
          </w:p>
        </w:tc>
        <w:tc>
          <w:tcPr>
            <w:tcW w:w="5110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مدرسة (  فقه مقارن /عبادات / تلاوة )</w:t>
            </w:r>
          </w:p>
        </w:tc>
        <w:tc>
          <w:tcPr>
            <w:tcW w:w="1855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العراق بغداد </w:t>
            </w:r>
          </w:p>
        </w:tc>
        <w:tc>
          <w:tcPr>
            <w:tcW w:w="1941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2002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gridAfter w:val="2"/>
          <w:wAfter w:w="1440" w:type="dxa"/>
          <w:trHeight w:val="997"/>
        </w:trPr>
        <w:tc>
          <w:tcPr>
            <w:tcW w:w="175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</w:rPr>
              <w:t>جامعة الامام الاعظم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</w:rPr>
              <w:t xml:space="preserve">جامعة تكريت / كلية التربية 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</w:rPr>
              <w:t>جامعة تكريت / كلية الشريعة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10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اشراف ومنافشة رسائل دكتوراه وماجستير 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اشراف ومنافشة رسائل دكتوراه وماجستير</w:t>
            </w:r>
          </w:p>
          <w:p w:rsidR="00684DDD" w:rsidRDefault="00F175E0">
            <w:pPr>
              <w:rPr>
                <w:rFonts w:ascii="Traditional Arabic" w:hAnsi="Traditional Arabic"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خبرة علمية لبحوث الدراسات العليا </w:t>
            </w:r>
          </w:p>
        </w:tc>
        <w:tc>
          <w:tcPr>
            <w:tcW w:w="1855" w:type="dxa"/>
            <w:gridSpan w:val="4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العراق بغداد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العراق / صلاح الدين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العراق / صلاح الدين </w:t>
            </w:r>
          </w:p>
        </w:tc>
        <w:tc>
          <w:tcPr>
            <w:tcW w:w="1941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2015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2015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2015</w:t>
            </w:r>
          </w:p>
        </w:tc>
      </w:tr>
    </w:tbl>
    <w:p w:rsidR="00684DDD" w:rsidRDefault="00F175E0">
      <w:pPr>
        <w:rPr>
          <w:rFonts w:cs="Times New Roman"/>
          <w:b/>
          <w:bCs/>
          <w:szCs w:val="28"/>
          <w:rtl/>
        </w:rPr>
      </w:pPr>
      <w:r>
        <w:rPr>
          <w:rFonts w:cs="Times New Roman" w:hint="cs"/>
          <w:b/>
          <w:bCs/>
          <w:szCs w:val="28"/>
          <w:rtl/>
        </w:rPr>
        <w:t xml:space="preserve">                                                   </w:t>
      </w:r>
    </w:p>
    <w:p w:rsidR="00684DDD" w:rsidRDefault="00684DDD">
      <w:pPr>
        <w:rPr>
          <w:rFonts w:cs="Times New Roman"/>
          <w:b/>
          <w:bCs/>
          <w:szCs w:val="28"/>
          <w:rtl/>
        </w:rPr>
      </w:pPr>
    </w:p>
    <w:p w:rsidR="00684DDD" w:rsidRDefault="00684DDD">
      <w:pPr>
        <w:rPr>
          <w:rFonts w:cs="Times New Roman"/>
          <w:b/>
          <w:bCs/>
          <w:szCs w:val="28"/>
          <w:rtl/>
        </w:rPr>
      </w:pPr>
    </w:p>
    <w:tbl>
      <w:tblPr>
        <w:tblStyle w:val="TableGrid"/>
        <w:tblpPr w:leftFromText="180" w:rightFromText="180" w:vertAnchor="text" w:horzAnchor="margin" w:tblpY="134"/>
        <w:bidiVisual/>
        <w:tblW w:w="0" w:type="auto"/>
        <w:tblLook w:val="04A0" w:firstRow="1" w:lastRow="0" w:firstColumn="1" w:lastColumn="0" w:noHBand="0" w:noVBand="1"/>
      </w:tblPr>
      <w:tblGrid>
        <w:gridCol w:w="2700"/>
        <w:gridCol w:w="6884"/>
        <w:gridCol w:w="39"/>
        <w:gridCol w:w="42"/>
        <w:gridCol w:w="989"/>
      </w:tblGrid>
      <w:tr w:rsidR="00684DDD">
        <w:tc>
          <w:tcPr>
            <w:tcW w:w="9584" w:type="dxa"/>
            <w:gridSpan w:val="2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المنشورات </w:t>
            </w:r>
          </w:p>
        </w:tc>
        <w:tc>
          <w:tcPr>
            <w:tcW w:w="1070" w:type="dxa"/>
            <w:gridSpan w:val="3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السنة</w:t>
            </w:r>
          </w:p>
        </w:tc>
      </w:tr>
      <w:tr w:rsidR="00684DDD">
        <w:tc>
          <w:tcPr>
            <w:tcW w:w="9584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المنهج الاصولي للامام الشافعي في كتابه تفسير القران / الشارقة / مؤتمر التفسير الموضوعي .</w:t>
            </w:r>
          </w:p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</w:rPr>
            </w:pPr>
          </w:p>
        </w:tc>
        <w:tc>
          <w:tcPr>
            <w:tcW w:w="107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2010</w:t>
            </w:r>
          </w:p>
        </w:tc>
      </w:tr>
      <w:tr w:rsidR="00684DDD">
        <w:tc>
          <w:tcPr>
            <w:tcW w:w="9584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الوظيفة الاقتصادية لولاة الامور في الاقتصاد الاسلامي / جامعة تكريت / كلية التربية للبنات / مجلة كلية التربية للبنات / عدد 22 / ص162-180 .</w:t>
            </w:r>
          </w:p>
        </w:tc>
        <w:tc>
          <w:tcPr>
            <w:tcW w:w="107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2010</w:t>
            </w:r>
          </w:p>
        </w:tc>
      </w:tr>
      <w:tr w:rsidR="00684DDD">
        <w:tc>
          <w:tcPr>
            <w:tcW w:w="9584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فلسفة مكانة المرأة الاجتماعية نظرة مقارنة بين الأديان والحضارات وانعكاسها على واقع المرأة وتحديات العصر / وزارة التعليم العالي / دائرة البحث والتطوير</w:t>
            </w:r>
            <w:r>
              <w:rPr>
                <w:b/>
                <w:bCs/>
                <w:szCs w:val="28"/>
              </w:rPr>
              <w:t xml:space="preserve"> . </w:t>
            </w:r>
            <w:r>
              <w:rPr>
                <w:rFonts w:hint="cs"/>
                <w:b/>
                <w:bCs/>
                <w:szCs w:val="28"/>
                <w:rtl/>
              </w:rPr>
              <w:t>مجلة العلوم البحثية عدد 54/ ص 233-254</w:t>
            </w:r>
            <w:r>
              <w:rPr>
                <w:b/>
                <w:bCs/>
                <w:szCs w:val="28"/>
              </w:rPr>
              <w:br/>
            </w:r>
          </w:p>
        </w:tc>
        <w:tc>
          <w:tcPr>
            <w:tcW w:w="107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2011</w:t>
            </w:r>
          </w:p>
        </w:tc>
      </w:tr>
      <w:tr w:rsidR="00684DDD">
        <w:tc>
          <w:tcPr>
            <w:tcW w:w="9584" w:type="dxa"/>
            <w:gridSpan w:val="2"/>
          </w:tcPr>
          <w:p w:rsidR="00684DDD" w:rsidRDefault="00F175E0">
            <w:pPr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 xml:space="preserve">فضليات النساء في القرآن وأثرهن في بناء شخصية المرأة المسلمة ضمن تحديات العصر </w:t>
            </w:r>
            <w:r>
              <w:rPr>
                <w:b/>
                <w:bCs/>
                <w:szCs w:val="28"/>
              </w:rPr>
              <w:t xml:space="preserve">/ </w:t>
            </w:r>
            <w:r>
              <w:rPr>
                <w:b/>
                <w:bCs/>
                <w:szCs w:val="28"/>
                <w:rtl/>
              </w:rPr>
              <w:t>مؤتمر بيت الحكم بغداد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مجلة بيت الحكمة عدد 321/ ص 87-112.</w:t>
            </w:r>
            <w:r>
              <w:rPr>
                <w:b/>
                <w:bCs/>
                <w:szCs w:val="28"/>
              </w:rPr>
              <w:br/>
            </w:r>
          </w:p>
        </w:tc>
        <w:tc>
          <w:tcPr>
            <w:tcW w:w="107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2009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9623" w:type="dxa"/>
            <w:gridSpan w:val="3"/>
          </w:tcPr>
          <w:p w:rsidR="00684DDD" w:rsidRDefault="00F175E0">
            <w:pPr>
              <w:rPr>
                <w:rFonts w:cs="Times New Roman"/>
                <w:szCs w:val="28"/>
                <w:rtl/>
              </w:rPr>
            </w:pPr>
            <w:r>
              <w:rPr>
                <w:rFonts w:cs="Times New Roman" w:hint="cs"/>
                <w:szCs w:val="28"/>
                <w:rtl/>
              </w:rPr>
              <w:t xml:space="preserve">مفهوم الحرب والسلام في الشريعة الاسلامية  / كلية الامام الاوزاعي / لبنان- بيرو19-21 مجلة المؤتمر </w:t>
            </w:r>
          </w:p>
          <w:p w:rsidR="00684DDD" w:rsidRDefault="00F175E0">
            <w:pPr>
              <w:rPr>
                <w:rFonts w:cs="Times New Roman"/>
                <w:szCs w:val="28"/>
                <w:rtl/>
              </w:rPr>
            </w:pPr>
            <w:r>
              <w:rPr>
                <w:rFonts w:cs="Times New Roman" w:hint="cs"/>
                <w:szCs w:val="28"/>
                <w:rtl/>
              </w:rPr>
              <w:t xml:space="preserve">ص88-121.عدد 7621 مطبعة بيروت </w:t>
            </w:r>
          </w:p>
        </w:tc>
        <w:tc>
          <w:tcPr>
            <w:tcW w:w="1031" w:type="dxa"/>
            <w:gridSpan w:val="2"/>
          </w:tcPr>
          <w:p w:rsidR="00684DDD" w:rsidRDefault="00F175E0">
            <w:pPr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2009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9665" w:type="dxa"/>
            <w:gridSpan w:val="4"/>
          </w:tcPr>
          <w:p w:rsidR="00684DDD" w:rsidRDefault="00684DDD">
            <w:pPr>
              <w:pStyle w:val="ListParagraph"/>
              <w:ind w:left="0"/>
              <w:rPr>
                <w:rFonts w:cs="Times New Roman"/>
                <w:szCs w:val="28"/>
                <w:rtl/>
              </w:rPr>
            </w:pPr>
          </w:p>
          <w:p w:rsidR="00684DDD" w:rsidRDefault="00F175E0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 xml:space="preserve">بصمات مضيئة لمكانة القران الكريم عند نساء الامة المحمدية / المؤتمر العلمي الاول للحفظ والتلاوة والقراءات  في العراق / مجلة الاوقاف /المركز العراقي لاقراء القران الكريم  / ديوان الوقف السني </w:t>
            </w:r>
          </w:p>
          <w:p w:rsidR="00684DDD" w:rsidRDefault="00F175E0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ص 132-156</w:t>
            </w:r>
          </w:p>
        </w:tc>
        <w:tc>
          <w:tcPr>
            <w:tcW w:w="989" w:type="dxa"/>
          </w:tcPr>
          <w:p w:rsidR="00684DDD" w:rsidRDefault="00F175E0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Cs w:val="28"/>
                <w:rtl/>
              </w:rPr>
              <w:t>2010</w:t>
            </w:r>
          </w:p>
        </w:tc>
      </w:tr>
      <w:tr w:rsidR="00684DDD">
        <w:tblPrEx>
          <w:tblLook w:val="0000" w:firstRow="0" w:lastRow="0" w:firstColumn="0" w:lastColumn="0" w:noHBand="0" w:noVBand="0"/>
        </w:tblPrEx>
        <w:trPr>
          <w:gridAfter w:val="4"/>
          <w:wAfter w:w="7954" w:type="dxa"/>
          <w:trHeight w:val="249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</w:tc>
      </w:tr>
      <w:tr w:rsidR="00684D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7954" w:type="dxa"/>
          <w:trHeight w:val="100"/>
        </w:trPr>
        <w:tc>
          <w:tcPr>
            <w:tcW w:w="2700" w:type="dxa"/>
          </w:tcPr>
          <w:p w:rsidR="00684DDD" w:rsidRDefault="00684DDD">
            <w:pPr>
              <w:pStyle w:val="ListParagraph"/>
              <w:ind w:left="0"/>
              <w:rPr>
                <w:rFonts w:cs="Times New Roman"/>
                <w:b/>
                <w:bCs/>
                <w:szCs w:val="28"/>
                <w:rtl/>
              </w:rPr>
            </w:pPr>
          </w:p>
        </w:tc>
      </w:tr>
    </w:tbl>
    <w:p w:rsidR="00684DDD" w:rsidRDefault="00684DDD">
      <w:pPr>
        <w:pStyle w:val="ListParagraph"/>
        <w:rPr>
          <w:rFonts w:cs="Times New Roman"/>
          <w:b/>
          <w:bCs/>
          <w:szCs w:val="28"/>
          <w:rtl/>
        </w:rPr>
      </w:pPr>
    </w:p>
    <w:tbl>
      <w:tblPr>
        <w:tblStyle w:val="TableGrid"/>
        <w:bidiVisual/>
        <w:tblW w:w="0" w:type="auto"/>
        <w:tblInd w:w="44" w:type="dxa"/>
        <w:tblLook w:val="04A0" w:firstRow="1" w:lastRow="0" w:firstColumn="1" w:lastColumn="0" w:noHBand="0" w:noVBand="1"/>
      </w:tblPr>
      <w:tblGrid>
        <w:gridCol w:w="9736"/>
        <w:gridCol w:w="624"/>
      </w:tblGrid>
      <w:tr w:rsidR="00684DDD">
        <w:trPr>
          <w:trHeight w:val="121"/>
        </w:trPr>
        <w:tc>
          <w:tcPr>
            <w:tcW w:w="9736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الخدمة المجتمعية </w:t>
            </w:r>
          </w:p>
        </w:tc>
        <w:tc>
          <w:tcPr>
            <w:tcW w:w="624" w:type="dxa"/>
            <w:shd w:val="clear" w:color="auto" w:fill="D9D9D9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339"/>
        </w:trPr>
        <w:tc>
          <w:tcPr>
            <w:tcW w:w="9736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tl/>
              </w:rPr>
              <w:t>مديرة مركز دار القران الكريم لتعليم تلاوة وحفظ القران في / تكريت / محافظة صلاح الدين</w:t>
            </w:r>
            <w:r>
              <w:t xml:space="preserve"> . </w:t>
            </w:r>
          </w:p>
        </w:tc>
        <w:tc>
          <w:tcPr>
            <w:tcW w:w="624" w:type="dxa"/>
            <w:vMerge w:val="restart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738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 xml:space="preserve">إقامة ندوات في فقه المرأة لطالبات كلية التربية للبنات </w:t>
            </w:r>
            <w:r>
              <w:t xml:space="preserve">/ </w:t>
            </w:r>
            <w:r>
              <w:rPr>
                <w:rtl/>
              </w:rPr>
              <w:t>جامعة تكريت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73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 xml:space="preserve">مديرة مركز الفرقان لإقراء القرآن </w:t>
            </w:r>
            <w:r>
              <w:t xml:space="preserve">/ </w:t>
            </w:r>
            <w:r>
              <w:rPr>
                <w:rtl/>
              </w:rPr>
              <w:t>الفرع النسوي</w:t>
            </w:r>
            <w:r>
              <w:t xml:space="preserve"> .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362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ـ محاضرات عامة في الاقتصاد الإسلامي / الربا وأثره في تدني الوضع الاقتصادي لبلاد المسلمين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308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محاضرة عامة عن الشركات وأنواعها ورأي الفقه الإسلامي فيها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538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محاضرات عامة عن دور القرآن الكريم في بناء شخصية المسلم والمسلمة / معهد المعلمات / تكريت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292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محاضرات عامة في الإعجاز العلمي القرآن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561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ـ مشروع كفالة الأيتام من خلال مركز دار القرآن . قضاء تكريت / محافظة صلاح الدين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520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 xml:space="preserve">مشروع إعانة المتعففين ، ( الانجاز : بناء ثلاث دور للمعوزين ، وتغطية نفقات أكثر من 10 عمليات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540"/>
        </w:trPr>
        <w:tc>
          <w:tcPr>
            <w:tcW w:w="9736" w:type="dxa"/>
          </w:tcPr>
          <w:p w:rsidR="00684DDD" w:rsidRDefault="00F175E0">
            <w:r>
              <w:rPr>
                <w:rtl/>
              </w:rPr>
              <w:t>جراحية للمعوزين ) . قضاء تكريت / محافظة صلاح الدين</w:t>
            </w:r>
            <w:r>
              <w:t xml:space="preserve"> .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  <w:tr w:rsidR="00684DDD">
        <w:trPr>
          <w:trHeight w:val="573"/>
        </w:trPr>
        <w:tc>
          <w:tcPr>
            <w:tcW w:w="9736" w:type="dxa"/>
          </w:tcPr>
          <w:p w:rsidR="00684DDD" w:rsidRDefault="00F175E0">
            <w:r>
              <w:t>13</w:t>
            </w:r>
            <w:r>
              <w:rPr>
                <w:rtl/>
              </w:rPr>
              <w:t xml:space="preserve">ـ مشروع الكسوة الشتوية والصيفية للمتعففين في قضاء تكريت / محافظة صلاح </w:t>
            </w:r>
            <w:proofErr w:type="gramStart"/>
            <w:r>
              <w:rPr>
                <w:rtl/>
              </w:rPr>
              <w:t>الدين</w:t>
            </w:r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624" w:type="dxa"/>
            <w:vMerge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</w:tr>
    </w:tbl>
    <w:p w:rsidR="00684DDD" w:rsidRDefault="00684DDD">
      <w:pPr>
        <w:rPr>
          <w:rFonts w:cs="Times New Roman"/>
          <w:b/>
          <w:bCs/>
          <w:szCs w:val="28"/>
          <w:rtl/>
        </w:rPr>
      </w:pPr>
    </w:p>
    <w:p w:rsidR="00684DDD" w:rsidRDefault="00684DDD">
      <w:pPr>
        <w:rPr>
          <w:rFonts w:cs="Times New Roman"/>
          <w:b/>
          <w:bCs/>
          <w:szCs w:val="28"/>
          <w:rtl/>
        </w:rPr>
      </w:pPr>
    </w:p>
    <w:tbl>
      <w:tblPr>
        <w:tblStyle w:val="TableGrid"/>
        <w:bidiVisual/>
        <w:tblW w:w="0" w:type="auto"/>
        <w:tblInd w:w="44" w:type="dxa"/>
        <w:tblLook w:val="04A0" w:firstRow="1" w:lastRow="0" w:firstColumn="1" w:lastColumn="0" w:noHBand="0" w:noVBand="1"/>
      </w:tblPr>
      <w:tblGrid>
        <w:gridCol w:w="9540"/>
        <w:gridCol w:w="1080"/>
      </w:tblGrid>
      <w:tr w:rsidR="00684DDD">
        <w:tc>
          <w:tcPr>
            <w:tcW w:w="9540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المحاضرات الخارجية</w:t>
            </w:r>
          </w:p>
        </w:tc>
        <w:tc>
          <w:tcPr>
            <w:tcW w:w="1080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السنة</w:t>
            </w:r>
          </w:p>
        </w:tc>
      </w:tr>
      <w:tr w:rsidR="00684DDD">
        <w:trPr>
          <w:trHeight w:val="70"/>
        </w:trPr>
        <w:tc>
          <w:tcPr>
            <w:tcW w:w="954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فقه المراة المعاصرة  وتداعيات العصر والعولمة 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2005</w:t>
            </w:r>
          </w:p>
        </w:tc>
      </w:tr>
      <w:tr w:rsidR="00684DDD">
        <w:trPr>
          <w:trHeight w:val="70"/>
        </w:trPr>
        <w:tc>
          <w:tcPr>
            <w:tcW w:w="954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خصوصية المراة في الحج والعمرة ( فقه مقارن ) اهم الخلافات الفقهية 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2006</w:t>
            </w:r>
          </w:p>
        </w:tc>
      </w:tr>
      <w:tr w:rsidR="00684DDD">
        <w:trPr>
          <w:trHeight w:val="70"/>
        </w:trPr>
        <w:tc>
          <w:tcPr>
            <w:tcW w:w="954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المعاملات المالية في الاسواق الشعبية واثر العرف فيها واهم الاخطاء التي يقع فيها الناس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2007</w:t>
            </w:r>
          </w:p>
        </w:tc>
      </w:tr>
      <w:tr w:rsidR="00684DDD">
        <w:trPr>
          <w:trHeight w:val="70"/>
        </w:trPr>
        <w:tc>
          <w:tcPr>
            <w:tcW w:w="954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عمليات التجميل حكمها الشرعي 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2007</w:t>
            </w:r>
          </w:p>
        </w:tc>
      </w:tr>
    </w:tbl>
    <w:p w:rsidR="00684DDD" w:rsidRDefault="00684DDD">
      <w:pPr>
        <w:rPr>
          <w:rFonts w:cs="Times New Roman"/>
          <w:b/>
          <w:bCs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"/>
        <w:gridCol w:w="1170"/>
        <w:gridCol w:w="4734"/>
        <w:gridCol w:w="3636"/>
        <w:gridCol w:w="1080"/>
        <w:gridCol w:w="18"/>
      </w:tblGrid>
      <w:tr w:rsidR="00684DDD">
        <w:trPr>
          <w:gridBefore w:val="1"/>
          <w:gridAfter w:val="1"/>
          <w:wBefore w:w="44" w:type="dxa"/>
          <w:wAfter w:w="18" w:type="dxa"/>
        </w:trPr>
        <w:tc>
          <w:tcPr>
            <w:tcW w:w="9540" w:type="dxa"/>
            <w:gridSpan w:val="3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المؤتمرات </w:t>
            </w:r>
          </w:p>
        </w:tc>
        <w:tc>
          <w:tcPr>
            <w:tcW w:w="1080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السنة</w:t>
            </w:r>
          </w:p>
        </w:tc>
      </w:tr>
      <w:tr w:rsidR="00684DDD">
        <w:trPr>
          <w:gridBefore w:val="1"/>
          <w:gridAfter w:val="1"/>
          <w:wBefore w:w="44" w:type="dxa"/>
          <w:wAfter w:w="18" w:type="dxa"/>
          <w:trHeight w:val="70"/>
        </w:trPr>
        <w:tc>
          <w:tcPr>
            <w:tcW w:w="954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tl/>
              </w:rPr>
              <w:t>مؤتمر التفسير الموضوعي / جامعة الشارقة / الإمارات العربية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2010</w:t>
            </w:r>
          </w:p>
        </w:tc>
      </w:tr>
      <w:tr w:rsidR="00684DDD">
        <w:trPr>
          <w:gridBefore w:val="1"/>
          <w:gridAfter w:val="1"/>
          <w:wBefore w:w="44" w:type="dxa"/>
          <w:wAfter w:w="18" w:type="dxa"/>
          <w:trHeight w:val="70"/>
        </w:trPr>
        <w:tc>
          <w:tcPr>
            <w:tcW w:w="954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tl/>
              </w:rPr>
              <w:lastRenderedPageBreak/>
              <w:t>مؤتمر بيت الحكمة ببحث عن المرأة المسلمة ودورها في البناء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2007</w:t>
            </w:r>
          </w:p>
        </w:tc>
      </w:tr>
      <w:tr w:rsidR="00684DDD">
        <w:trPr>
          <w:gridBefore w:val="1"/>
          <w:gridAfter w:val="1"/>
          <w:wBefore w:w="44" w:type="dxa"/>
          <w:wAfter w:w="18" w:type="dxa"/>
          <w:trHeight w:val="70"/>
        </w:trPr>
        <w:tc>
          <w:tcPr>
            <w:tcW w:w="9540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tl/>
              </w:rPr>
              <w:t xml:space="preserve">مؤتمر التلاوة والقراءات </w:t>
            </w:r>
            <w:r>
              <w:rPr>
                <w:rFonts w:hint="cs"/>
                <w:rtl/>
              </w:rPr>
              <w:t>/ ديوان الوقف السني</w:t>
            </w:r>
          </w:p>
        </w:tc>
        <w:tc>
          <w:tcPr>
            <w:tcW w:w="1080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2008</w:t>
            </w:r>
          </w:p>
        </w:tc>
      </w:tr>
      <w:tr w:rsidR="00684DDD">
        <w:tc>
          <w:tcPr>
            <w:tcW w:w="1214" w:type="dxa"/>
            <w:gridSpan w:val="2"/>
            <w:vMerge w:val="restart"/>
            <w:shd w:val="clear" w:color="auto" w:fill="D9D9D9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اللغات </w:t>
            </w:r>
          </w:p>
        </w:tc>
        <w:tc>
          <w:tcPr>
            <w:tcW w:w="4734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اللغة العربية </w:t>
            </w:r>
          </w:p>
        </w:tc>
        <w:tc>
          <w:tcPr>
            <w:tcW w:w="4734" w:type="dxa"/>
            <w:gridSpan w:val="3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اللغة الإنجليزية</w:t>
            </w:r>
          </w:p>
        </w:tc>
      </w:tr>
      <w:tr w:rsidR="00684DDD">
        <w:tc>
          <w:tcPr>
            <w:tcW w:w="1214" w:type="dxa"/>
            <w:gridSpan w:val="2"/>
            <w:vMerge/>
            <w:shd w:val="clear" w:color="auto" w:fill="D9D9D9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  <w:tc>
          <w:tcPr>
            <w:tcW w:w="4734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اللغة الأم</w:t>
            </w:r>
          </w:p>
        </w:tc>
        <w:tc>
          <w:tcPr>
            <w:tcW w:w="4734" w:type="dxa"/>
            <w:gridSpan w:val="3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تحدثا وكتابة وقراءة بمستوى جيد </w:t>
            </w:r>
          </w:p>
        </w:tc>
      </w:tr>
    </w:tbl>
    <w:p w:rsidR="00684DDD" w:rsidRDefault="00684DDD">
      <w:pPr>
        <w:spacing w:after="0" w:line="240" w:lineRule="auto"/>
        <w:rPr>
          <w:rFonts w:ascii="Traditional Arabic" w:hAnsi="Traditional Arabic"/>
          <w:b/>
          <w:bCs/>
          <w:szCs w:val="28"/>
          <w:rtl/>
        </w:rPr>
      </w:pPr>
    </w:p>
    <w:p w:rsidR="00684DDD" w:rsidRDefault="00684DDD">
      <w:pPr>
        <w:spacing w:after="0" w:line="240" w:lineRule="auto"/>
        <w:rPr>
          <w:rFonts w:ascii="Traditional Arabic" w:hAnsi="Traditional Arabic"/>
          <w:b/>
          <w:bCs/>
          <w:szCs w:val="28"/>
          <w:rtl/>
        </w:rPr>
      </w:pPr>
    </w:p>
    <w:p w:rsidR="00684DDD" w:rsidRDefault="00684DDD">
      <w:pPr>
        <w:spacing w:after="0" w:line="240" w:lineRule="auto"/>
        <w:rPr>
          <w:rFonts w:ascii="Traditional Arabic" w:hAnsi="Traditional Arabic"/>
          <w:b/>
          <w:bCs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4"/>
        <w:gridCol w:w="4734"/>
        <w:gridCol w:w="4734"/>
      </w:tblGrid>
      <w:tr w:rsidR="00684DDD">
        <w:tc>
          <w:tcPr>
            <w:tcW w:w="1214" w:type="dxa"/>
            <w:vMerge w:val="restart"/>
            <w:shd w:val="clear" w:color="auto" w:fill="D9D9D9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الحاسوب </w:t>
            </w:r>
          </w:p>
        </w:tc>
        <w:tc>
          <w:tcPr>
            <w:tcW w:w="9468" w:type="dxa"/>
            <w:gridSpan w:val="2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مايكروسوفت أوفيس والدورات </w:t>
            </w:r>
          </w:p>
        </w:tc>
      </w:tr>
      <w:tr w:rsidR="00684DDD">
        <w:tc>
          <w:tcPr>
            <w:tcW w:w="1214" w:type="dxa"/>
            <w:vMerge/>
            <w:shd w:val="clear" w:color="auto" w:fill="D9D9D9"/>
          </w:tcPr>
          <w:p w:rsidR="00684DDD" w:rsidRDefault="00684DDD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  <w:tc>
          <w:tcPr>
            <w:tcW w:w="4734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الوورد / الأكسل / البوربوينت</w:t>
            </w:r>
          </w:p>
        </w:tc>
        <w:tc>
          <w:tcPr>
            <w:tcW w:w="4734" w:type="dxa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>ممتاز</w:t>
            </w:r>
          </w:p>
        </w:tc>
      </w:tr>
      <w:tr w:rsidR="00684DDD">
        <w:tc>
          <w:tcPr>
            <w:tcW w:w="1214" w:type="dxa"/>
            <w:shd w:val="clear" w:color="auto" w:fill="D9D9D9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التنمية البشرية </w:t>
            </w:r>
          </w:p>
        </w:tc>
        <w:tc>
          <w:tcPr>
            <w:tcW w:w="9468" w:type="dxa"/>
            <w:gridSpan w:val="2"/>
          </w:tcPr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Cs w:val="28"/>
                <w:rtl/>
              </w:rPr>
              <w:t>دورة في الحاسوب – كلية التربية – الجامعة المستنصرية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مهارات التعلم والتعليم / شهادة مدرب / المعهد البريطاني 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دورة في التنظيم والادارة / مؤسسة المرتقى / لبنان </w:t>
            </w:r>
          </w:p>
          <w:p w:rsidR="00684DDD" w:rsidRDefault="00F175E0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Cs w:val="28"/>
                <w:rtl/>
              </w:rPr>
              <w:t xml:space="preserve">دورة في البرمجة اللغويه العصبية / يوسف البيطار / العراق </w:t>
            </w:r>
          </w:p>
        </w:tc>
      </w:tr>
    </w:tbl>
    <w:p w:rsidR="00684DDD" w:rsidRDefault="00684DDD">
      <w:pPr>
        <w:pStyle w:val="ListParagraph"/>
        <w:rPr>
          <w:rFonts w:cs="Times New Roman"/>
          <w:b/>
          <w:bCs/>
          <w:szCs w:val="28"/>
          <w:rtl/>
        </w:rPr>
      </w:pPr>
    </w:p>
    <w:p w:rsidR="00684DDD" w:rsidRDefault="00F175E0">
      <w:pPr>
        <w:rPr>
          <w:rFonts w:cs="Times New Roman"/>
          <w:b/>
          <w:bCs/>
          <w:szCs w:val="28"/>
        </w:rPr>
      </w:pPr>
      <w:r>
        <w:rPr>
          <w:rFonts w:cs="Times New Roman" w:hint="cs"/>
          <w:b/>
          <w:bCs/>
          <w:szCs w:val="28"/>
          <w:rtl/>
        </w:rPr>
        <w:t xml:space="preserve"> </w:t>
      </w:r>
    </w:p>
    <w:p w:rsidR="00684DDD" w:rsidRDefault="00684DDD">
      <w:pPr>
        <w:rPr>
          <w:rFonts w:cs="Times New Roman"/>
          <w:b/>
          <w:bCs/>
          <w:szCs w:val="28"/>
        </w:rPr>
      </w:pPr>
    </w:p>
    <w:bookmarkEnd w:id="0"/>
    <w:p w:rsidR="00684DDD" w:rsidRDefault="00684DDD">
      <w:pPr>
        <w:rPr>
          <w:b/>
          <w:bCs/>
          <w:szCs w:val="28"/>
        </w:rPr>
      </w:pPr>
    </w:p>
    <w:sectPr w:rsidR="00684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7D" w:rsidRDefault="00BE147D">
      <w:pPr>
        <w:spacing w:after="0" w:line="240" w:lineRule="auto"/>
      </w:pPr>
      <w:r>
        <w:separator/>
      </w:r>
    </w:p>
  </w:endnote>
  <w:endnote w:type="continuationSeparator" w:id="0">
    <w:p w:rsidR="00BE147D" w:rsidRDefault="00BE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D" w:rsidRDefault="00684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D" w:rsidRDefault="00684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7D" w:rsidRDefault="00BE147D">
      <w:pPr>
        <w:spacing w:after="0" w:line="240" w:lineRule="auto"/>
      </w:pPr>
      <w:r>
        <w:separator/>
      </w:r>
    </w:p>
  </w:footnote>
  <w:footnote w:type="continuationSeparator" w:id="0">
    <w:p w:rsidR="00BE147D" w:rsidRDefault="00BE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D" w:rsidRDefault="00684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D" w:rsidRDefault="00684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D" w:rsidRDefault="00684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DD"/>
    <w:rsid w:val="006719F6"/>
    <w:rsid w:val="00684DDD"/>
    <w:rsid w:val="006D77FD"/>
    <w:rsid w:val="00BE147D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CB255-31E2-4F23-A5EF-2E16CE6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Times New Roman" w:hAnsi="Times New Roman" w:cs="Traditional Arabic"/>
      <w:sz w:val="2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raditional Arabic"/>
      <w:sz w:val="28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raditional Arabic"/>
      <w:sz w:val="28"/>
      <w:szCs w:val="3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raditional Arabic"/>
      <w:sz w:val="28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assad.alhashmi</dc:creator>
  <cp:lastModifiedBy>USER</cp:lastModifiedBy>
  <cp:revision>20</cp:revision>
  <dcterms:created xsi:type="dcterms:W3CDTF">2016-03-06T21:29:00Z</dcterms:created>
  <dcterms:modified xsi:type="dcterms:W3CDTF">2016-06-07T10:05:00Z</dcterms:modified>
</cp:coreProperties>
</file>