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19" w:rsidRPr="006403B9" w:rsidRDefault="006403B9" w:rsidP="006403B9">
      <w:pPr>
        <w:spacing w:line="360" w:lineRule="auto"/>
        <w:jc w:val="both"/>
        <w:rPr>
          <w:rFonts w:ascii="Times New Roman" w:hAnsi="Times New Roman" w:cs="Times New Roman"/>
          <w:sz w:val="32"/>
          <w:szCs w:val="32"/>
        </w:rPr>
      </w:pPr>
      <w:r w:rsidRPr="006403B9">
        <w:rPr>
          <w:rFonts w:ascii="Times New Roman" w:hAnsi="Times New Roman" w:cs="Times New Roman"/>
          <w:sz w:val="32"/>
          <w:szCs w:val="32"/>
          <w:rtl/>
        </w:rPr>
        <w:t xml:space="preserve">ناصر المهدي أبومنجل (4120203) ليبي </w:t>
      </w:r>
      <w:proofErr w:type="gramStart"/>
      <w:r w:rsidRPr="006403B9">
        <w:rPr>
          <w:rFonts w:ascii="Times New Roman" w:hAnsi="Times New Roman" w:cs="Times New Roman"/>
          <w:sz w:val="32"/>
          <w:szCs w:val="32"/>
          <w:rtl/>
        </w:rPr>
        <w:t>الجنسية،  ولد</w:t>
      </w:r>
      <w:proofErr w:type="gramEnd"/>
      <w:r w:rsidRPr="006403B9">
        <w:rPr>
          <w:rFonts w:ascii="Times New Roman" w:hAnsi="Times New Roman" w:cs="Times New Roman"/>
          <w:sz w:val="32"/>
          <w:szCs w:val="32"/>
          <w:rtl/>
        </w:rPr>
        <w:t xml:space="preserve"> في السابع عشر من فبراير 1974.يسكن في ماليزيا </w:t>
      </w:r>
      <w:bookmarkStart w:id="0" w:name="_GoBack"/>
      <w:bookmarkEnd w:id="0"/>
      <w:r w:rsidRPr="006403B9">
        <w:rPr>
          <w:rFonts w:ascii="Times New Roman" w:hAnsi="Times New Roman" w:cs="Times New Roman"/>
          <w:sz w:val="32"/>
          <w:szCs w:val="32"/>
          <w:rtl/>
        </w:rPr>
        <w:t xml:space="preserve">كولا </w:t>
      </w:r>
      <w:proofErr w:type="spellStart"/>
      <w:r w:rsidRPr="006403B9">
        <w:rPr>
          <w:rFonts w:ascii="Times New Roman" w:hAnsi="Times New Roman" w:cs="Times New Roman"/>
          <w:sz w:val="32"/>
          <w:szCs w:val="32"/>
          <w:rtl/>
        </w:rPr>
        <w:t>لمبور</w:t>
      </w:r>
      <w:proofErr w:type="spellEnd"/>
      <w:r w:rsidRPr="006403B9">
        <w:rPr>
          <w:rFonts w:ascii="Times New Roman" w:hAnsi="Times New Roman" w:cs="Times New Roman"/>
          <w:sz w:val="32"/>
          <w:szCs w:val="32"/>
          <w:rtl/>
        </w:rPr>
        <w:t xml:space="preserve">. لقد تحصل على شهادة البكالوريوس في إدارة </w:t>
      </w:r>
      <w:proofErr w:type="spellStart"/>
      <w:r w:rsidRPr="006403B9">
        <w:rPr>
          <w:rFonts w:ascii="Times New Roman" w:hAnsi="Times New Roman" w:cs="Times New Roman"/>
          <w:sz w:val="32"/>
          <w:szCs w:val="32"/>
          <w:rtl/>
        </w:rPr>
        <w:t>الاعمال</w:t>
      </w:r>
      <w:proofErr w:type="spellEnd"/>
      <w:r w:rsidRPr="006403B9">
        <w:rPr>
          <w:rFonts w:ascii="Times New Roman" w:hAnsi="Times New Roman" w:cs="Times New Roman"/>
          <w:sz w:val="32"/>
          <w:szCs w:val="32"/>
          <w:rtl/>
        </w:rPr>
        <w:t xml:space="preserve"> من كلية المحاسبة غريان جامعة الجبل الغربي، كما تحصل على الماجستير في نفس التخصص من أكاديمية الدراسات العليا </w:t>
      </w:r>
      <w:proofErr w:type="spellStart"/>
      <w:r w:rsidRPr="006403B9">
        <w:rPr>
          <w:rFonts w:ascii="Times New Roman" w:hAnsi="Times New Roman" w:cs="Times New Roman"/>
          <w:sz w:val="32"/>
          <w:szCs w:val="32"/>
          <w:rtl/>
        </w:rPr>
        <w:t>جنزور</w:t>
      </w:r>
      <w:proofErr w:type="spellEnd"/>
      <w:r w:rsidRPr="006403B9">
        <w:rPr>
          <w:rFonts w:ascii="Times New Roman" w:hAnsi="Times New Roman" w:cs="Times New Roman"/>
          <w:sz w:val="32"/>
          <w:szCs w:val="32"/>
          <w:rtl/>
        </w:rPr>
        <w:t xml:space="preserve"> ليبيا. وهو الآن طالب دكتوراه تخصص موارد بشرية كلية القيادة والإدارة جامعة العلوم الإسلامية الماليزية (</w:t>
      </w:r>
      <w:r w:rsidRPr="006403B9">
        <w:rPr>
          <w:rFonts w:ascii="Times New Roman" w:hAnsi="Times New Roman" w:cs="Times New Roman"/>
          <w:sz w:val="32"/>
          <w:szCs w:val="32"/>
        </w:rPr>
        <w:t>USIM</w:t>
      </w:r>
      <w:r w:rsidRPr="006403B9">
        <w:rPr>
          <w:rFonts w:ascii="Times New Roman" w:hAnsi="Times New Roman" w:cs="Times New Roman"/>
          <w:sz w:val="32"/>
          <w:szCs w:val="32"/>
          <w:rtl/>
        </w:rPr>
        <w:t xml:space="preserve">). عمل في ديوان المحاسبة الليبي خلال الفترة من 1999 إلى 2012 تقلد فيها عدة مناصب أهمها: مراجع حسابات، مدير إدارة التخطيط والمتابعة خلال الفترة 2001م إلى 2005م، مدير إدارة الشئون الإدارية والمالية خلال الفترة 2006 إلى 2009، ومدير فرع ديوان المحاسبة </w:t>
      </w:r>
      <w:proofErr w:type="spellStart"/>
      <w:r w:rsidRPr="006403B9">
        <w:rPr>
          <w:rFonts w:ascii="Times New Roman" w:hAnsi="Times New Roman" w:cs="Times New Roman"/>
          <w:sz w:val="32"/>
          <w:szCs w:val="32"/>
          <w:rtl/>
        </w:rPr>
        <w:t>نالوت</w:t>
      </w:r>
      <w:proofErr w:type="spellEnd"/>
      <w:r w:rsidRPr="006403B9">
        <w:rPr>
          <w:rFonts w:ascii="Times New Roman" w:hAnsi="Times New Roman" w:cs="Times New Roman"/>
          <w:sz w:val="32"/>
          <w:szCs w:val="32"/>
          <w:rtl/>
        </w:rPr>
        <w:t xml:space="preserve"> سنة 2009م، ومدير فرع ديوان المحاسبة </w:t>
      </w:r>
      <w:proofErr w:type="spellStart"/>
      <w:r w:rsidRPr="006403B9">
        <w:rPr>
          <w:rFonts w:ascii="Times New Roman" w:hAnsi="Times New Roman" w:cs="Times New Roman"/>
          <w:sz w:val="32"/>
          <w:szCs w:val="32"/>
          <w:rtl/>
        </w:rPr>
        <w:t>الاصابعة</w:t>
      </w:r>
      <w:proofErr w:type="spellEnd"/>
      <w:r w:rsidRPr="006403B9">
        <w:rPr>
          <w:rFonts w:ascii="Times New Roman" w:hAnsi="Times New Roman" w:cs="Times New Roman"/>
          <w:sz w:val="32"/>
          <w:szCs w:val="32"/>
          <w:rtl/>
        </w:rPr>
        <w:t xml:space="preserve"> سنة 2012م. عمل كأستاذ متعاون في جامعة الجبل الغربي، وكذلك المعهد العالي للعلوم الإدارية والمالية الحرابة، ومعهد المهن الشاملة </w:t>
      </w:r>
      <w:proofErr w:type="spellStart"/>
      <w:r w:rsidRPr="006403B9">
        <w:rPr>
          <w:rFonts w:ascii="Times New Roman" w:hAnsi="Times New Roman" w:cs="Times New Roman"/>
          <w:sz w:val="32"/>
          <w:szCs w:val="32"/>
          <w:rtl/>
        </w:rPr>
        <w:t>نالوت</w:t>
      </w:r>
      <w:proofErr w:type="spellEnd"/>
      <w:r w:rsidRPr="006403B9">
        <w:rPr>
          <w:rFonts w:ascii="Times New Roman" w:hAnsi="Times New Roman" w:cs="Times New Roman"/>
          <w:sz w:val="32"/>
          <w:szCs w:val="32"/>
          <w:rtl/>
        </w:rPr>
        <w:t>. تحصل على العديد من الدورات التدريبة منها دورة في مجال كفاءة التقارير الإدارية في القاهرة سنة 2006، ودورة في مجال الإدارة المحلية المعاصرة طرابلس 2009، ودورة في مجال القيادة الإدارية من الجامعة الوطنية السنغافورية(</w:t>
      </w:r>
      <w:r w:rsidRPr="006403B9">
        <w:rPr>
          <w:rFonts w:ascii="Times New Roman" w:hAnsi="Times New Roman" w:cs="Times New Roman"/>
          <w:sz w:val="32"/>
          <w:szCs w:val="32"/>
        </w:rPr>
        <w:t>UKS</w:t>
      </w:r>
      <w:r w:rsidRPr="006403B9">
        <w:rPr>
          <w:rFonts w:ascii="Times New Roman" w:hAnsi="Times New Roman" w:cs="Times New Roman"/>
          <w:sz w:val="32"/>
          <w:szCs w:val="32"/>
          <w:rtl/>
        </w:rPr>
        <w:t>) سنة 2010م. شارك في العديد من المؤتمرات العلمية الدولية منها: المؤتمر الدولي للدعوة والإدارة الإسلامية جامعة العلوم الإسلامية الماليزية(</w:t>
      </w:r>
      <w:r w:rsidRPr="006403B9">
        <w:rPr>
          <w:rFonts w:ascii="Times New Roman" w:hAnsi="Times New Roman" w:cs="Times New Roman"/>
          <w:sz w:val="32"/>
          <w:szCs w:val="32"/>
        </w:rPr>
        <w:t>USIM</w:t>
      </w:r>
      <w:r w:rsidRPr="006403B9">
        <w:rPr>
          <w:rFonts w:ascii="Times New Roman" w:hAnsi="Times New Roman" w:cs="Times New Roman"/>
          <w:sz w:val="32"/>
          <w:szCs w:val="32"/>
          <w:rtl/>
        </w:rPr>
        <w:t>) سنة 2014م، المؤتمر الدولي للاقتصاد الإسلامي الجامعة الوطنية الماليزية</w:t>
      </w:r>
      <w:r w:rsidRPr="006403B9">
        <w:rPr>
          <w:rFonts w:ascii="Times New Roman" w:hAnsi="Times New Roman" w:cs="Times New Roman"/>
          <w:sz w:val="32"/>
          <w:szCs w:val="32"/>
        </w:rPr>
        <w:t>(UKM) 2014</w:t>
      </w:r>
      <w:r w:rsidRPr="006403B9">
        <w:rPr>
          <w:rFonts w:ascii="Times New Roman" w:hAnsi="Times New Roman" w:cs="Times New Roman"/>
          <w:sz w:val="32"/>
          <w:szCs w:val="32"/>
          <w:rtl/>
        </w:rPr>
        <w:t>م، المؤتمر الدولي للقيادة الإسلامية والدعوة جانب الموارد البشرية جامعة العلوم الإسلامية الماليزية</w:t>
      </w:r>
      <w:r w:rsidRPr="006403B9">
        <w:rPr>
          <w:rFonts w:ascii="Times New Roman" w:hAnsi="Times New Roman" w:cs="Times New Roman"/>
          <w:sz w:val="32"/>
          <w:szCs w:val="32"/>
        </w:rPr>
        <w:t>(USIM)2015</w:t>
      </w:r>
      <w:r w:rsidRPr="006403B9">
        <w:rPr>
          <w:rFonts w:ascii="Times New Roman" w:hAnsi="Times New Roman" w:cs="Times New Roman"/>
          <w:sz w:val="32"/>
          <w:szCs w:val="32"/>
          <w:rtl/>
        </w:rPr>
        <w:t>.نشر ورقة علمية بعنوان إمكانية تطبيق قانون أكون على الاقتصاد المصري سنة 2014.</w:t>
      </w:r>
    </w:p>
    <w:sectPr w:rsidR="00E02419" w:rsidRPr="006403B9" w:rsidSect="0012612F">
      <w:pgSz w:w="11906" w:h="16838"/>
      <w:pgMar w:top="1701" w:right="1418" w:bottom="1418" w:left="2155"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B9"/>
    <w:rsid w:val="00050A40"/>
    <w:rsid w:val="0012612F"/>
    <w:rsid w:val="0038384B"/>
    <w:rsid w:val="006403B9"/>
    <w:rsid w:val="009046AD"/>
    <w:rsid w:val="0092114B"/>
    <w:rsid w:val="00B634AB"/>
    <w:rsid w:val="00C072C6"/>
    <w:rsid w:val="00D65516"/>
    <w:rsid w:val="00E02419"/>
    <w:rsid w:val="00FF0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027E-6CB9-49A1-B6B8-738D3A9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 Abo menjel</dc:creator>
  <cp:keywords/>
  <dc:description/>
  <cp:lastModifiedBy>naser Abo menjel</cp:lastModifiedBy>
  <cp:revision>1</cp:revision>
  <dcterms:created xsi:type="dcterms:W3CDTF">2016-05-26T09:12:00Z</dcterms:created>
  <dcterms:modified xsi:type="dcterms:W3CDTF">2016-05-26T09:14:00Z</dcterms:modified>
</cp:coreProperties>
</file>