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39" w:rsidRPr="00BB1AA4" w:rsidRDefault="00702739" w:rsidP="00BB1AA4">
      <w:pPr>
        <w:pStyle w:val="Annexetitle"/>
      </w:pPr>
      <w:r w:rsidRPr="00BB1AA4">
        <w:t>Curriculum vitae</w:t>
      </w:r>
    </w:p>
    <w:p w:rsidR="000A6592" w:rsidRDefault="000A6592" w:rsidP="005E7FF6">
      <w:pPr>
        <w:rPr>
          <w:rFonts w:ascii="Arial" w:hAnsi="Arial" w:cs="Arial"/>
          <w:b/>
          <w:sz w:val="20"/>
          <w:lang w:eastAsia="en-GB"/>
        </w:rPr>
      </w:pPr>
      <w:r w:rsidRPr="000A6592">
        <w:rPr>
          <w:rFonts w:ascii="Arial" w:hAnsi="Arial" w:cs="Arial"/>
          <w:b/>
          <w:sz w:val="20"/>
          <w:lang w:eastAsia="en-GB"/>
        </w:rPr>
        <w:t xml:space="preserve">Proposed role in the project: </w:t>
      </w:r>
    </w:p>
    <w:p w:rsidR="00213480" w:rsidRDefault="00213480" w:rsidP="009E7994">
      <w:pPr>
        <w:rPr>
          <w:rFonts w:ascii="Arial" w:hAnsi="Arial" w:cs="Arial"/>
          <w:b/>
          <w:sz w:val="20"/>
          <w:lang w:eastAsia="en-GB"/>
        </w:rPr>
      </w:pPr>
    </w:p>
    <w:p w:rsidR="000A6592" w:rsidRPr="009E7994" w:rsidRDefault="000A6592" w:rsidP="009E7994">
      <w:pPr>
        <w:rPr>
          <w:rFonts w:ascii="Arial" w:hAnsi="Arial" w:cs="Arial"/>
          <w:b/>
          <w:sz w:val="20"/>
          <w:lang w:eastAsia="en-GB"/>
        </w:rPr>
      </w:pPr>
      <w:r w:rsidRPr="009E7994">
        <w:rPr>
          <w:rFonts w:ascii="Arial" w:hAnsi="Arial" w:cs="Arial"/>
          <w:b/>
          <w:sz w:val="20"/>
          <w:lang w:eastAsia="en-GB"/>
        </w:rPr>
        <w:t>Family name:</w:t>
      </w:r>
      <w:r w:rsidRPr="009E7994">
        <w:rPr>
          <w:rFonts w:ascii="Arial" w:hAnsi="Arial" w:cs="Arial"/>
          <w:b/>
          <w:sz w:val="20"/>
          <w:lang w:eastAsia="en-GB"/>
        </w:rPr>
        <w:tab/>
      </w:r>
      <w:r w:rsidRPr="009E7994">
        <w:rPr>
          <w:rFonts w:ascii="Arial" w:hAnsi="Arial" w:cs="Arial"/>
          <w:b/>
          <w:sz w:val="20"/>
          <w:lang w:eastAsia="en-GB"/>
        </w:rPr>
        <w:tab/>
      </w:r>
      <w:r w:rsidR="009E7994" w:rsidRPr="009E7994">
        <w:rPr>
          <w:rFonts w:ascii="Arial" w:hAnsi="Arial" w:cs="Arial"/>
          <w:b/>
          <w:sz w:val="20"/>
          <w:lang w:eastAsia="en-GB"/>
        </w:rPr>
        <w:t>Hasan</w:t>
      </w:r>
    </w:p>
    <w:p w:rsidR="000A6592" w:rsidRPr="009E7994" w:rsidRDefault="000A6592" w:rsidP="009E7994">
      <w:pPr>
        <w:rPr>
          <w:rFonts w:ascii="Arial" w:hAnsi="Arial" w:cs="Arial"/>
          <w:b/>
          <w:sz w:val="20"/>
          <w:lang w:eastAsia="en-GB"/>
        </w:rPr>
      </w:pPr>
      <w:r w:rsidRPr="009E7994">
        <w:rPr>
          <w:rFonts w:ascii="Arial" w:hAnsi="Arial" w:cs="Arial"/>
          <w:b/>
          <w:sz w:val="20"/>
          <w:lang w:eastAsia="en-GB"/>
        </w:rPr>
        <w:t>First names:</w:t>
      </w:r>
      <w:r w:rsidRPr="009E7994">
        <w:rPr>
          <w:rFonts w:ascii="Arial" w:hAnsi="Arial" w:cs="Arial"/>
          <w:b/>
          <w:sz w:val="20"/>
          <w:lang w:eastAsia="en-GB"/>
        </w:rPr>
        <w:tab/>
      </w:r>
      <w:r w:rsidRPr="009E7994">
        <w:rPr>
          <w:rFonts w:ascii="Arial" w:hAnsi="Arial" w:cs="Arial"/>
          <w:b/>
          <w:sz w:val="20"/>
          <w:lang w:eastAsia="en-GB"/>
        </w:rPr>
        <w:tab/>
      </w:r>
      <w:r w:rsidR="009E7994" w:rsidRPr="009E7994">
        <w:rPr>
          <w:rFonts w:ascii="Arial" w:hAnsi="Arial" w:cs="Arial"/>
          <w:b/>
          <w:sz w:val="20"/>
          <w:lang w:eastAsia="en-GB"/>
        </w:rPr>
        <w:t xml:space="preserve">Abdel Fattah </w:t>
      </w:r>
    </w:p>
    <w:p w:rsidR="000A6592" w:rsidRPr="009E7994" w:rsidRDefault="000A6592" w:rsidP="000A6592">
      <w:pPr>
        <w:rPr>
          <w:rFonts w:ascii="Arial" w:hAnsi="Arial" w:cs="Arial"/>
          <w:b/>
          <w:sz w:val="20"/>
          <w:lang w:eastAsia="en-GB"/>
        </w:rPr>
      </w:pPr>
      <w:r w:rsidRPr="009E7994">
        <w:rPr>
          <w:rFonts w:ascii="Arial" w:hAnsi="Arial" w:cs="Arial"/>
          <w:b/>
          <w:sz w:val="20"/>
          <w:lang w:eastAsia="en-GB"/>
        </w:rPr>
        <w:t>Date of birth:</w:t>
      </w:r>
      <w:r w:rsidRPr="009E7994">
        <w:rPr>
          <w:rFonts w:ascii="Arial" w:hAnsi="Arial" w:cs="Arial"/>
          <w:b/>
          <w:sz w:val="20"/>
          <w:lang w:eastAsia="en-GB"/>
        </w:rPr>
        <w:tab/>
      </w:r>
      <w:r w:rsidRPr="009E7994">
        <w:rPr>
          <w:rFonts w:ascii="Arial" w:hAnsi="Arial" w:cs="Arial"/>
          <w:b/>
          <w:sz w:val="20"/>
          <w:lang w:eastAsia="en-GB"/>
        </w:rPr>
        <w:tab/>
      </w:r>
      <w:r w:rsidRPr="009E7994">
        <w:rPr>
          <w:rFonts w:ascii="Arial" w:hAnsi="Arial" w:cs="Arial"/>
          <w:sz w:val="18"/>
          <w:szCs w:val="18"/>
        </w:rPr>
        <w:t>16/03/1975</w:t>
      </w:r>
    </w:p>
    <w:p w:rsidR="000A6592" w:rsidRPr="009E7994" w:rsidRDefault="000A6592" w:rsidP="000A6592">
      <w:pPr>
        <w:rPr>
          <w:rFonts w:ascii="Arial" w:hAnsi="Arial" w:cs="Arial"/>
          <w:b/>
          <w:sz w:val="20"/>
          <w:lang w:eastAsia="en-GB"/>
        </w:rPr>
      </w:pPr>
      <w:r w:rsidRPr="009E7994">
        <w:rPr>
          <w:rFonts w:ascii="Arial" w:hAnsi="Arial" w:cs="Arial"/>
          <w:b/>
          <w:sz w:val="20"/>
          <w:lang w:eastAsia="en-GB"/>
        </w:rPr>
        <w:t>Nationality:</w:t>
      </w:r>
      <w:r w:rsidRPr="009E7994">
        <w:rPr>
          <w:rFonts w:ascii="Arial" w:hAnsi="Arial" w:cs="Arial"/>
          <w:b/>
          <w:sz w:val="20"/>
          <w:lang w:eastAsia="en-GB"/>
        </w:rPr>
        <w:tab/>
      </w:r>
      <w:r w:rsidRPr="009E7994">
        <w:rPr>
          <w:rFonts w:ascii="Arial" w:hAnsi="Arial" w:cs="Arial"/>
          <w:b/>
          <w:sz w:val="20"/>
          <w:lang w:eastAsia="en-GB"/>
        </w:rPr>
        <w:tab/>
      </w:r>
      <w:r w:rsidRPr="009E7994">
        <w:rPr>
          <w:rFonts w:ascii="Arial" w:hAnsi="Arial" w:cs="Arial"/>
          <w:sz w:val="20"/>
          <w:lang w:eastAsia="en-GB"/>
        </w:rPr>
        <w:t>Palestinian</w:t>
      </w:r>
    </w:p>
    <w:p w:rsidR="000A6592" w:rsidRPr="000A6592" w:rsidRDefault="000A6592" w:rsidP="000A6592">
      <w:pPr>
        <w:rPr>
          <w:rFonts w:ascii="Arial" w:hAnsi="Arial" w:cs="Arial"/>
          <w:b/>
          <w:sz w:val="20"/>
          <w:lang w:eastAsia="en-GB"/>
        </w:rPr>
      </w:pPr>
      <w:r w:rsidRPr="009E7994">
        <w:rPr>
          <w:rFonts w:ascii="Arial" w:hAnsi="Arial" w:cs="Arial"/>
          <w:b/>
          <w:sz w:val="20"/>
          <w:lang w:eastAsia="en-GB"/>
        </w:rPr>
        <w:t>Civil status:</w:t>
      </w:r>
      <w:r w:rsidR="009E7994">
        <w:rPr>
          <w:rFonts w:ascii="Arial" w:hAnsi="Arial" w:cs="Arial"/>
          <w:b/>
          <w:sz w:val="20"/>
          <w:lang w:eastAsia="en-GB"/>
        </w:rPr>
        <w:tab/>
      </w:r>
      <w:r w:rsidR="009E7994">
        <w:rPr>
          <w:rFonts w:ascii="Arial" w:hAnsi="Arial" w:cs="Arial"/>
          <w:b/>
          <w:sz w:val="20"/>
          <w:lang w:eastAsia="en-GB"/>
        </w:rPr>
        <w:tab/>
      </w:r>
      <w:r w:rsidR="009E7994" w:rsidRPr="009E7994">
        <w:rPr>
          <w:rFonts w:ascii="Arial" w:hAnsi="Arial" w:cs="Arial"/>
          <w:bCs/>
          <w:sz w:val="20"/>
          <w:lang w:eastAsia="en-GB"/>
        </w:rPr>
        <w:t>Married</w:t>
      </w:r>
    </w:p>
    <w:p w:rsidR="00213480" w:rsidRDefault="00213480" w:rsidP="00702739">
      <w:pPr>
        <w:rPr>
          <w:rFonts w:ascii="Arial" w:hAnsi="Arial" w:cs="Arial"/>
          <w:b/>
          <w:bCs/>
          <w:sz w:val="18"/>
          <w:szCs w:val="18"/>
        </w:rPr>
      </w:pPr>
    </w:p>
    <w:p w:rsidR="00702739" w:rsidRPr="00126622" w:rsidRDefault="00702739" w:rsidP="00702739">
      <w:pPr>
        <w:rPr>
          <w:rFonts w:ascii="Arial" w:hAnsi="Arial" w:cs="Arial"/>
          <w:b/>
          <w:bCs/>
          <w:sz w:val="18"/>
          <w:szCs w:val="18"/>
        </w:rPr>
      </w:pPr>
      <w:r w:rsidRPr="00126622">
        <w:rPr>
          <w:rFonts w:ascii="Arial" w:hAnsi="Arial" w:cs="Arial"/>
          <w:b/>
          <w:bCs/>
          <w:sz w:val="18"/>
          <w:szCs w:val="18"/>
        </w:rPr>
        <w:t>Education:</w:t>
      </w:r>
      <w:r w:rsidRPr="00126622">
        <w:rPr>
          <w:rFonts w:ascii="Arial" w:hAnsi="Arial" w:cs="Arial"/>
          <w:b/>
          <w:bCs/>
          <w:sz w:val="18"/>
          <w:szCs w:val="18"/>
        </w:rPr>
        <w:tab/>
      </w:r>
    </w:p>
    <w:tbl>
      <w:tblPr>
        <w:tblW w:w="10085" w:type="dxa"/>
        <w:tblInd w:w="-579" w:type="dxa"/>
        <w:tblLayout w:type="fixed"/>
        <w:tblCellMar>
          <w:left w:w="130" w:type="dxa"/>
          <w:right w:w="130" w:type="dxa"/>
        </w:tblCellMar>
        <w:tblLook w:val="0000" w:firstRow="0" w:lastRow="0" w:firstColumn="0" w:lastColumn="0" w:noHBand="0" w:noVBand="0"/>
      </w:tblPr>
      <w:tblGrid>
        <w:gridCol w:w="5104"/>
        <w:gridCol w:w="4981"/>
      </w:tblGrid>
      <w:tr w:rsidR="00702739" w:rsidRPr="00126622" w:rsidTr="00764E46">
        <w:tc>
          <w:tcPr>
            <w:tcW w:w="5104" w:type="dxa"/>
            <w:tcBorders>
              <w:top w:val="double" w:sz="6" w:space="0" w:color="auto"/>
              <w:left w:val="double" w:sz="6" w:space="0" w:color="auto"/>
              <w:bottom w:val="single" w:sz="6" w:space="0" w:color="auto"/>
            </w:tcBorders>
            <w:shd w:val="pct5" w:color="auto" w:fill="FFFFFF"/>
          </w:tcPr>
          <w:p w:rsidR="00702739" w:rsidRPr="00126622" w:rsidRDefault="00702739" w:rsidP="00C700A3">
            <w:pPr>
              <w:pStyle w:val="normaltableau"/>
              <w:spacing w:before="0" w:after="0" w:line="360" w:lineRule="auto"/>
              <w:jc w:val="left"/>
              <w:rPr>
                <w:rFonts w:ascii="Arial" w:hAnsi="Arial" w:cs="Arial"/>
                <w:sz w:val="18"/>
                <w:szCs w:val="18"/>
              </w:rPr>
            </w:pPr>
            <w:r w:rsidRPr="00126622">
              <w:rPr>
                <w:rFonts w:ascii="Arial" w:hAnsi="Arial" w:cs="Arial"/>
                <w:sz w:val="18"/>
                <w:szCs w:val="18"/>
              </w:rPr>
              <w:t>Institution(Date from - Date to)</w:t>
            </w:r>
          </w:p>
        </w:tc>
        <w:tc>
          <w:tcPr>
            <w:tcW w:w="4981" w:type="dxa"/>
            <w:tcBorders>
              <w:top w:val="double" w:sz="6" w:space="0" w:color="auto"/>
              <w:left w:val="single" w:sz="6" w:space="0" w:color="auto"/>
              <w:bottom w:val="single" w:sz="6" w:space="0" w:color="auto"/>
              <w:right w:val="double" w:sz="6" w:space="0" w:color="auto"/>
            </w:tcBorders>
            <w:shd w:val="pct5" w:color="auto" w:fill="FFFFFF"/>
          </w:tcPr>
          <w:p w:rsidR="00702739" w:rsidRPr="00126622" w:rsidRDefault="00702739" w:rsidP="00C700A3">
            <w:pPr>
              <w:pStyle w:val="normaltableau"/>
              <w:spacing w:before="0" w:after="0" w:line="360" w:lineRule="auto"/>
              <w:jc w:val="left"/>
              <w:rPr>
                <w:rFonts w:ascii="Arial" w:hAnsi="Arial" w:cs="Arial"/>
                <w:sz w:val="18"/>
                <w:szCs w:val="18"/>
              </w:rPr>
            </w:pPr>
            <w:r w:rsidRPr="00126622">
              <w:rPr>
                <w:rFonts w:ascii="Arial" w:hAnsi="Arial" w:cs="Arial"/>
                <w:sz w:val="18"/>
                <w:szCs w:val="18"/>
              </w:rPr>
              <w:t>Degree(s) or Diploma(s) obtained:</w:t>
            </w:r>
          </w:p>
        </w:tc>
      </w:tr>
      <w:tr w:rsidR="00764E46" w:rsidRPr="00126622" w:rsidTr="00764E46">
        <w:tc>
          <w:tcPr>
            <w:tcW w:w="5104" w:type="dxa"/>
            <w:tcBorders>
              <w:left w:val="double" w:sz="6" w:space="0" w:color="auto"/>
              <w:bottom w:val="single" w:sz="6" w:space="0" w:color="auto"/>
            </w:tcBorders>
          </w:tcPr>
          <w:p w:rsidR="00764E46" w:rsidRPr="00126622" w:rsidRDefault="00764E46" w:rsidP="00897F70">
            <w:pPr>
              <w:pStyle w:val="normaltableau"/>
              <w:tabs>
                <w:tab w:val="left" w:pos="661"/>
              </w:tabs>
              <w:spacing w:before="0" w:after="0" w:line="360" w:lineRule="auto"/>
              <w:jc w:val="left"/>
              <w:rPr>
                <w:rFonts w:ascii="Arial" w:hAnsi="Arial" w:cs="Arial"/>
                <w:sz w:val="18"/>
                <w:szCs w:val="18"/>
              </w:rPr>
            </w:pPr>
            <w:r w:rsidRPr="00126622">
              <w:rPr>
                <w:rFonts w:ascii="Arial" w:hAnsi="Arial" w:cs="Arial"/>
                <w:sz w:val="18"/>
                <w:szCs w:val="18"/>
              </w:rPr>
              <w:t>University of Miami,</w:t>
            </w:r>
            <w:r w:rsidR="00E954CC">
              <w:rPr>
                <w:rFonts w:ascii="Arial" w:hAnsi="Arial" w:cs="Arial"/>
                <w:sz w:val="18"/>
                <w:szCs w:val="18"/>
              </w:rPr>
              <w:t xml:space="preserve"> </w:t>
            </w:r>
            <w:r w:rsidRPr="00126622">
              <w:rPr>
                <w:rFonts w:ascii="Arial" w:hAnsi="Arial" w:cs="Arial"/>
                <w:sz w:val="18"/>
                <w:szCs w:val="18"/>
              </w:rPr>
              <w:t>Coral Gables, FL, USA2006</w:t>
            </w:r>
            <w:r>
              <w:rPr>
                <w:rFonts w:ascii="Arial" w:hAnsi="Arial" w:cs="Arial"/>
                <w:sz w:val="18"/>
                <w:szCs w:val="18"/>
              </w:rPr>
              <w:t>-</w:t>
            </w:r>
            <w:r w:rsidRPr="00126622">
              <w:rPr>
                <w:rFonts w:ascii="Arial" w:hAnsi="Arial" w:cs="Arial"/>
                <w:sz w:val="18"/>
                <w:szCs w:val="18"/>
              </w:rPr>
              <w:t>2009</w:t>
            </w:r>
          </w:p>
        </w:tc>
        <w:tc>
          <w:tcPr>
            <w:tcW w:w="4981" w:type="dxa"/>
            <w:tcBorders>
              <w:top w:val="single" w:sz="4" w:space="0" w:color="000000" w:themeColor="text1"/>
              <w:left w:val="single" w:sz="6" w:space="0" w:color="auto"/>
              <w:bottom w:val="single" w:sz="4" w:space="0" w:color="auto"/>
              <w:right w:val="double" w:sz="6" w:space="0" w:color="auto"/>
            </w:tcBorders>
          </w:tcPr>
          <w:p w:rsidR="00764E46" w:rsidRPr="00126622" w:rsidRDefault="00764E46" w:rsidP="00897F70">
            <w:pPr>
              <w:pStyle w:val="normaltableau"/>
              <w:spacing w:before="0" w:after="0" w:line="360" w:lineRule="auto"/>
              <w:jc w:val="left"/>
              <w:rPr>
                <w:rFonts w:ascii="Arial" w:hAnsi="Arial" w:cs="Arial"/>
                <w:sz w:val="18"/>
                <w:szCs w:val="18"/>
              </w:rPr>
            </w:pPr>
            <w:r w:rsidRPr="00126622">
              <w:rPr>
                <w:rFonts w:ascii="Arial" w:hAnsi="Arial" w:cs="Arial"/>
                <w:sz w:val="18"/>
                <w:szCs w:val="18"/>
              </w:rPr>
              <w:t>Ph.D., Civil and Environmental Engineering</w:t>
            </w:r>
          </w:p>
        </w:tc>
      </w:tr>
      <w:tr w:rsidR="00764E46" w:rsidRPr="00126622" w:rsidTr="00764E46">
        <w:tc>
          <w:tcPr>
            <w:tcW w:w="5104" w:type="dxa"/>
            <w:tcBorders>
              <w:top w:val="single" w:sz="6" w:space="0" w:color="auto"/>
              <w:left w:val="double" w:sz="6" w:space="0" w:color="auto"/>
              <w:bottom w:val="single" w:sz="6" w:space="0" w:color="auto"/>
            </w:tcBorders>
          </w:tcPr>
          <w:p w:rsidR="00764E46" w:rsidRPr="00126622" w:rsidRDefault="00764E46" w:rsidP="000A6592">
            <w:pPr>
              <w:pStyle w:val="normaltableau"/>
              <w:tabs>
                <w:tab w:val="left" w:pos="661"/>
              </w:tabs>
              <w:spacing w:before="0" w:after="0" w:line="360" w:lineRule="auto"/>
              <w:jc w:val="left"/>
              <w:rPr>
                <w:rFonts w:ascii="Arial" w:hAnsi="Arial" w:cs="Arial"/>
                <w:sz w:val="18"/>
                <w:szCs w:val="18"/>
              </w:rPr>
            </w:pPr>
            <w:r w:rsidRPr="000A6592">
              <w:rPr>
                <w:rFonts w:ascii="Arial" w:hAnsi="Arial" w:cs="Arial"/>
                <w:sz w:val="18"/>
                <w:szCs w:val="18"/>
              </w:rPr>
              <w:t xml:space="preserve">University of Texas, Lyndon Baines Johnson School of Public Affairs. </w:t>
            </w:r>
            <w:r>
              <w:rPr>
                <w:rFonts w:ascii="Arial" w:hAnsi="Arial" w:cs="Arial"/>
                <w:sz w:val="18"/>
                <w:szCs w:val="18"/>
              </w:rPr>
              <w:t>12/</w:t>
            </w:r>
            <w:r w:rsidRPr="000A6592">
              <w:rPr>
                <w:rFonts w:ascii="Arial" w:hAnsi="Arial" w:cs="Arial"/>
                <w:sz w:val="18"/>
                <w:szCs w:val="18"/>
              </w:rPr>
              <w:t xml:space="preserve">2004 </w:t>
            </w:r>
            <w:r>
              <w:rPr>
                <w:rFonts w:ascii="Arial" w:hAnsi="Arial" w:cs="Arial"/>
                <w:sz w:val="18"/>
                <w:szCs w:val="18"/>
              </w:rPr>
              <w:t>–01/</w:t>
            </w:r>
            <w:r w:rsidRPr="000A6592">
              <w:rPr>
                <w:rFonts w:ascii="Arial" w:hAnsi="Arial" w:cs="Arial"/>
                <w:sz w:val="18"/>
                <w:szCs w:val="18"/>
              </w:rPr>
              <w:t>2005</w:t>
            </w:r>
          </w:p>
        </w:tc>
        <w:tc>
          <w:tcPr>
            <w:tcW w:w="4981" w:type="dxa"/>
            <w:tcBorders>
              <w:top w:val="single" w:sz="4" w:space="0" w:color="auto"/>
              <w:left w:val="single" w:sz="6" w:space="0" w:color="auto"/>
              <w:bottom w:val="single" w:sz="6" w:space="0" w:color="auto"/>
              <w:right w:val="double" w:sz="6" w:space="0" w:color="auto"/>
            </w:tcBorders>
          </w:tcPr>
          <w:p w:rsidR="00764E46" w:rsidRPr="00126622" w:rsidRDefault="00764E46" w:rsidP="00C700A3">
            <w:pPr>
              <w:pStyle w:val="normaltableau"/>
              <w:spacing w:before="0" w:after="0" w:line="360" w:lineRule="auto"/>
              <w:jc w:val="left"/>
              <w:rPr>
                <w:rFonts w:ascii="Arial" w:hAnsi="Arial" w:cs="Arial"/>
                <w:sz w:val="18"/>
                <w:szCs w:val="18"/>
              </w:rPr>
            </w:pPr>
            <w:r w:rsidRPr="000A6592">
              <w:rPr>
                <w:rFonts w:ascii="Arial" w:hAnsi="Arial" w:cs="Arial"/>
                <w:sz w:val="18"/>
                <w:szCs w:val="18"/>
              </w:rPr>
              <w:t>Twenty First Century Water Management Course</w:t>
            </w:r>
          </w:p>
        </w:tc>
      </w:tr>
      <w:tr w:rsidR="00764E46" w:rsidRPr="00126622" w:rsidTr="00E56205">
        <w:tc>
          <w:tcPr>
            <w:tcW w:w="5104" w:type="dxa"/>
            <w:tcBorders>
              <w:top w:val="single" w:sz="6" w:space="0" w:color="auto"/>
              <w:left w:val="double" w:sz="6" w:space="0" w:color="auto"/>
              <w:bottom w:val="single" w:sz="6" w:space="0" w:color="auto"/>
            </w:tcBorders>
          </w:tcPr>
          <w:p w:rsidR="00764E46" w:rsidRPr="00126622" w:rsidRDefault="00764E46" w:rsidP="00C700A3">
            <w:pPr>
              <w:pStyle w:val="normaltableau"/>
              <w:tabs>
                <w:tab w:val="left" w:pos="661"/>
              </w:tabs>
              <w:spacing w:before="0" w:after="0" w:line="360" w:lineRule="auto"/>
              <w:jc w:val="left"/>
              <w:rPr>
                <w:rFonts w:ascii="Arial" w:hAnsi="Arial" w:cs="Arial"/>
                <w:sz w:val="18"/>
                <w:szCs w:val="18"/>
              </w:rPr>
            </w:pPr>
            <w:r w:rsidRPr="00126622">
              <w:rPr>
                <w:rFonts w:ascii="Arial" w:hAnsi="Arial" w:cs="Arial"/>
                <w:sz w:val="18"/>
                <w:szCs w:val="18"/>
              </w:rPr>
              <w:t>Birzeit</w:t>
            </w:r>
            <w:r w:rsidR="00E954CC">
              <w:rPr>
                <w:rFonts w:ascii="Arial" w:hAnsi="Arial" w:cs="Arial"/>
                <w:sz w:val="18"/>
                <w:szCs w:val="18"/>
              </w:rPr>
              <w:t xml:space="preserve"> </w:t>
            </w:r>
            <w:r w:rsidRPr="00126622">
              <w:rPr>
                <w:rFonts w:ascii="Arial" w:hAnsi="Arial" w:cs="Arial"/>
                <w:sz w:val="18"/>
                <w:szCs w:val="18"/>
              </w:rPr>
              <w:t>University, Birzeit, Palestine,</w:t>
            </w:r>
            <w:r>
              <w:rPr>
                <w:rFonts w:ascii="Arial" w:hAnsi="Arial" w:cs="Arial"/>
                <w:sz w:val="18"/>
                <w:szCs w:val="18"/>
              </w:rPr>
              <w:t xml:space="preserve"> 2000-2004</w:t>
            </w:r>
          </w:p>
        </w:tc>
        <w:tc>
          <w:tcPr>
            <w:tcW w:w="4981" w:type="dxa"/>
            <w:tcBorders>
              <w:top w:val="single" w:sz="6" w:space="0" w:color="auto"/>
              <w:left w:val="single" w:sz="6" w:space="0" w:color="auto"/>
              <w:bottom w:val="single" w:sz="6" w:space="0" w:color="auto"/>
              <w:right w:val="double" w:sz="6" w:space="0" w:color="auto"/>
            </w:tcBorders>
          </w:tcPr>
          <w:p w:rsidR="00764E46" w:rsidRPr="00126622" w:rsidRDefault="001645CE" w:rsidP="00C700A3">
            <w:pPr>
              <w:pStyle w:val="normaltableau"/>
              <w:spacing w:before="0" w:after="0" w:line="360" w:lineRule="auto"/>
              <w:jc w:val="left"/>
              <w:rPr>
                <w:rFonts w:ascii="Arial" w:hAnsi="Arial" w:cs="Arial"/>
                <w:sz w:val="18"/>
                <w:szCs w:val="18"/>
              </w:rPr>
            </w:pPr>
            <w:r>
              <w:rPr>
                <w:rFonts w:ascii="Arial" w:hAnsi="Arial" w:cs="Arial"/>
                <w:sz w:val="18"/>
                <w:szCs w:val="18"/>
              </w:rPr>
              <w:t>M.A.</w:t>
            </w:r>
            <w:r w:rsidR="00764E46" w:rsidRPr="00126622">
              <w:rPr>
                <w:rFonts w:ascii="Arial" w:hAnsi="Arial" w:cs="Arial"/>
                <w:sz w:val="18"/>
                <w:szCs w:val="18"/>
              </w:rPr>
              <w:t xml:space="preserve"> Water Engineering</w:t>
            </w:r>
          </w:p>
        </w:tc>
      </w:tr>
      <w:tr w:rsidR="00764E46" w:rsidRPr="00126622" w:rsidTr="00E56205">
        <w:tc>
          <w:tcPr>
            <w:tcW w:w="5104" w:type="dxa"/>
            <w:tcBorders>
              <w:top w:val="single" w:sz="6" w:space="0" w:color="auto"/>
              <w:left w:val="double" w:sz="6" w:space="0" w:color="auto"/>
              <w:bottom w:val="single" w:sz="6" w:space="0" w:color="auto"/>
            </w:tcBorders>
          </w:tcPr>
          <w:p w:rsidR="00764E46" w:rsidRPr="00126622" w:rsidRDefault="00764E46" w:rsidP="00065945">
            <w:pPr>
              <w:pStyle w:val="normaltableau"/>
              <w:tabs>
                <w:tab w:val="left" w:pos="661"/>
              </w:tabs>
              <w:spacing w:before="0" w:after="0" w:line="360" w:lineRule="auto"/>
              <w:jc w:val="left"/>
              <w:rPr>
                <w:rFonts w:ascii="Arial" w:hAnsi="Arial" w:cs="Arial"/>
                <w:sz w:val="18"/>
                <w:szCs w:val="18"/>
              </w:rPr>
            </w:pPr>
            <w:r w:rsidRPr="000A6592">
              <w:rPr>
                <w:rFonts w:ascii="Arial" w:hAnsi="Arial" w:cs="Arial"/>
                <w:sz w:val="18"/>
                <w:szCs w:val="18"/>
              </w:rPr>
              <w:t>SRP GmbH</w:t>
            </w:r>
            <w:r w:rsidR="00065945">
              <w:rPr>
                <w:rFonts w:ascii="Arial" w:hAnsi="Arial" w:cs="Arial"/>
                <w:sz w:val="18"/>
                <w:szCs w:val="18"/>
              </w:rPr>
              <w:t>/</w:t>
            </w:r>
            <w:r>
              <w:rPr>
                <w:rFonts w:ascii="Arial" w:hAnsi="Arial" w:cs="Arial"/>
                <w:sz w:val="18"/>
                <w:szCs w:val="18"/>
              </w:rPr>
              <w:t xml:space="preserve">SETEC </w:t>
            </w:r>
            <w:r w:rsidR="009D33D3">
              <w:rPr>
                <w:rFonts w:ascii="Arial" w:hAnsi="Arial" w:cs="Arial"/>
                <w:sz w:val="18"/>
                <w:szCs w:val="18"/>
              </w:rPr>
              <w:t xml:space="preserve">Engineering. </w:t>
            </w:r>
            <w:r w:rsidRPr="000A6592">
              <w:rPr>
                <w:rFonts w:ascii="Arial" w:hAnsi="Arial" w:cs="Arial"/>
                <w:sz w:val="18"/>
                <w:szCs w:val="18"/>
              </w:rPr>
              <w:t xml:space="preserve">Jenin, 6 weeks in </w:t>
            </w:r>
            <w:r w:rsidR="00065945">
              <w:rPr>
                <w:rFonts w:ascii="Arial" w:hAnsi="Arial" w:cs="Arial"/>
                <w:sz w:val="18"/>
                <w:szCs w:val="18"/>
              </w:rPr>
              <w:t>2000</w:t>
            </w:r>
          </w:p>
        </w:tc>
        <w:tc>
          <w:tcPr>
            <w:tcW w:w="4981" w:type="dxa"/>
            <w:tcBorders>
              <w:top w:val="single" w:sz="6" w:space="0" w:color="auto"/>
              <w:left w:val="single" w:sz="6" w:space="0" w:color="auto"/>
              <w:bottom w:val="single" w:sz="6" w:space="0" w:color="auto"/>
              <w:right w:val="double" w:sz="6" w:space="0" w:color="auto"/>
            </w:tcBorders>
          </w:tcPr>
          <w:p w:rsidR="00764E46" w:rsidRPr="00126622" w:rsidRDefault="00764E46" w:rsidP="00C700A3">
            <w:pPr>
              <w:pStyle w:val="normaltableau"/>
              <w:spacing w:before="0" w:after="0" w:line="360" w:lineRule="auto"/>
              <w:jc w:val="left"/>
              <w:rPr>
                <w:rFonts w:ascii="Arial" w:hAnsi="Arial" w:cs="Arial"/>
                <w:sz w:val="18"/>
                <w:szCs w:val="18"/>
              </w:rPr>
            </w:pPr>
            <w:r w:rsidRPr="000A6592">
              <w:rPr>
                <w:rFonts w:ascii="Arial" w:hAnsi="Arial" w:cs="Arial"/>
                <w:sz w:val="18"/>
                <w:szCs w:val="18"/>
              </w:rPr>
              <w:t>Leak detection and management of unaccounted for water</w:t>
            </w:r>
          </w:p>
        </w:tc>
      </w:tr>
      <w:tr w:rsidR="00764E46" w:rsidRPr="00126622" w:rsidTr="00E56205">
        <w:tc>
          <w:tcPr>
            <w:tcW w:w="5104" w:type="dxa"/>
            <w:tcBorders>
              <w:top w:val="single" w:sz="6" w:space="0" w:color="auto"/>
              <w:left w:val="double" w:sz="6" w:space="0" w:color="auto"/>
              <w:bottom w:val="double" w:sz="6" w:space="0" w:color="auto"/>
            </w:tcBorders>
          </w:tcPr>
          <w:p w:rsidR="00764E46" w:rsidRPr="000A6592" w:rsidRDefault="00764E46" w:rsidP="00C700A3">
            <w:pPr>
              <w:pStyle w:val="normaltableau"/>
              <w:tabs>
                <w:tab w:val="left" w:pos="661"/>
              </w:tabs>
              <w:spacing w:before="0" w:after="0" w:line="360" w:lineRule="auto"/>
              <w:jc w:val="left"/>
              <w:rPr>
                <w:rFonts w:ascii="Arial" w:hAnsi="Arial" w:cs="Arial"/>
                <w:sz w:val="18"/>
                <w:szCs w:val="18"/>
                <w:lang w:val="sv-SE"/>
              </w:rPr>
            </w:pPr>
            <w:r w:rsidRPr="001645CE">
              <w:rPr>
                <w:rFonts w:ascii="Arial" w:hAnsi="Arial" w:cs="Arial"/>
                <w:sz w:val="18"/>
                <w:szCs w:val="18"/>
                <w:lang w:val="en-US"/>
              </w:rPr>
              <w:t>Mutah</w:t>
            </w:r>
            <w:r w:rsidR="00E954CC">
              <w:rPr>
                <w:rFonts w:ascii="Arial" w:hAnsi="Arial" w:cs="Arial"/>
                <w:sz w:val="18"/>
                <w:szCs w:val="18"/>
                <w:lang w:val="en-US"/>
              </w:rPr>
              <w:t xml:space="preserve"> </w:t>
            </w:r>
            <w:r w:rsidRPr="001645CE">
              <w:rPr>
                <w:rFonts w:ascii="Arial" w:hAnsi="Arial" w:cs="Arial"/>
                <w:sz w:val="18"/>
                <w:szCs w:val="18"/>
                <w:lang w:val="en-US"/>
              </w:rPr>
              <w:t>Unive</w:t>
            </w:r>
            <w:r w:rsidRPr="00126622">
              <w:rPr>
                <w:rFonts w:ascii="Arial" w:hAnsi="Arial" w:cs="Arial"/>
                <w:sz w:val="18"/>
                <w:szCs w:val="18"/>
                <w:lang w:val="sv-SE"/>
              </w:rPr>
              <w:t>rsity, Al-Karak, Jordan,</w:t>
            </w:r>
            <w:r>
              <w:rPr>
                <w:rFonts w:ascii="Arial" w:hAnsi="Arial" w:cs="Arial"/>
                <w:sz w:val="18"/>
                <w:szCs w:val="18"/>
                <w:lang w:val="sv-SE"/>
              </w:rPr>
              <w:t>1993-1998</w:t>
            </w:r>
          </w:p>
        </w:tc>
        <w:tc>
          <w:tcPr>
            <w:tcW w:w="4981" w:type="dxa"/>
            <w:tcBorders>
              <w:top w:val="single" w:sz="6" w:space="0" w:color="auto"/>
              <w:left w:val="single" w:sz="6" w:space="0" w:color="auto"/>
              <w:bottom w:val="double" w:sz="6" w:space="0" w:color="auto"/>
              <w:right w:val="double" w:sz="6" w:space="0" w:color="auto"/>
            </w:tcBorders>
          </w:tcPr>
          <w:p w:rsidR="00764E46" w:rsidRPr="00126622" w:rsidRDefault="00764E46" w:rsidP="00BB1AA4">
            <w:pPr>
              <w:pStyle w:val="normaltableau"/>
              <w:spacing w:before="0" w:after="0" w:line="360" w:lineRule="auto"/>
              <w:jc w:val="left"/>
              <w:rPr>
                <w:rFonts w:ascii="Arial" w:hAnsi="Arial" w:cs="Arial"/>
                <w:sz w:val="18"/>
                <w:szCs w:val="18"/>
              </w:rPr>
            </w:pPr>
            <w:r w:rsidRPr="00126622">
              <w:rPr>
                <w:rFonts w:ascii="Arial" w:hAnsi="Arial" w:cs="Arial"/>
                <w:sz w:val="18"/>
                <w:szCs w:val="18"/>
              </w:rPr>
              <w:t>B.E.</w:t>
            </w:r>
            <w:r w:rsidR="00E954CC">
              <w:rPr>
                <w:rFonts w:ascii="Arial" w:hAnsi="Arial" w:cs="Arial"/>
                <w:sz w:val="18"/>
                <w:szCs w:val="18"/>
              </w:rPr>
              <w:t xml:space="preserve"> </w:t>
            </w:r>
            <w:r w:rsidRPr="00126622">
              <w:rPr>
                <w:rFonts w:ascii="Arial" w:hAnsi="Arial" w:cs="Arial"/>
                <w:sz w:val="18"/>
                <w:szCs w:val="18"/>
              </w:rPr>
              <w:t>Chemical Engineering</w:t>
            </w:r>
          </w:p>
        </w:tc>
      </w:tr>
    </w:tbl>
    <w:p w:rsidR="00851BDE" w:rsidRPr="00126622" w:rsidRDefault="00851BDE" w:rsidP="00702739">
      <w:pPr>
        <w:rPr>
          <w:rFonts w:ascii="Arial" w:hAnsi="Arial" w:cs="Arial"/>
          <w:b/>
          <w:sz w:val="18"/>
          <w:szCs w:val="18"/>
        </w:rPr>
      </w:pPr>
    </w:p>
    <w:p w:rsidR="006075B7" w:rsidRPr="00126622" w:rsidRDefault="006075B7" w:rsidP="006075B7">
      <w:pPr>
        <w:rPr>
          <w:rFonts w:ascii="Arial" w:hAnsi="Arial" w:cs="Arial"/>
          <w:sz w:val="18"/>
          <w:szCs w:val="18"/>
        </w:rPr>
      </w:pPr>
      <w:r w:rsidRPr="00126622">
        <w:rPr>
          <w:rFonts w:ascii="Arial" w:hAnsi="Arial" w:cs="Arial"/>
          <w:b/>
          <w:sz w:val="18"/>
          <w:szCs w:val="18"/>
        </w:rPr>
        <w:t>Language skills:</w:t>
      </w:r>
      <w:r w:rsidRPr="00126622">
        <w:rPr>
          <w:rFonts w:ascii="Arial" w:hAnsi="Arial" w:cs="Arial"/>
          <w:sz w:val="18"/>
          <w:szCs w:val="18"/>
        </w:rPr>
        <w:t xml:space="preserve"> Indicate competence on a scale of 1 to 5 (1 - excellent; 5 - basic)</w:t>
      </w:r>
    </w:p>
    <w:tbl>
      <w:tblPr>
        <w:tblW w:w="0" w:type="auto"/>
        <w:tblInd w:w="120" w:type="dxa"/>
        <w:tblLayout w:type="fixed"/>
        <w:tblCellMar>
          <w:left w:w="120" w:type="dxa"/>
          <w:right w:w="120" w:type="dxa"/>
        </w:tblCellMar>
        <w:tblLook w:val="0000" w:firstRow="0" w:lastRow="0" w:firstColumn="0" w:lastColumn="0" w:noHBand="0" w:noVBand="0"/>
      </w:tblPr>
      <w:tblGrid>
        <w:gridCol w:w="2200"/>
        <w:gridCol w:w="2058"/>
        <w:gridCol w:w="2122"/>
        <w:gridCol w:w="2254"/>
        <w:gridCol w:w="14"/>
      </w:tblGrid>
      <w:tr w:rsidR="006075B7" w:rsidRPr="00126622" w:rsidTr="002E0E41">
        <w:tc>
          <w:tcPr>
            <w:tcW w:w="2200" w:type="dxa"/>
            <w:tcBorders>
              <w:top w:val="double" w:sz="6" w:space="0" w:color="auto"/>
              <w:left w:val="double" w:sz="6" w:space="0" w:color="auto"/>
              <w:bottom w:val="single" w:sz="6" w:space="0" w:color="auto"/>
            </w:tcBorders>
            <w:shd w:val="pct5" w:color="auto" w:fill="FFFFFF"/>
          </w:tcPr>
          <w:p w:rsidR="006075B7" w:rsidRPr="00126622" w:rsidRDefault="006075B7" w:rsidP="002E0E41">
            <w:pPr>
              <w:pStyle w:val="normaltableau"/>
              <w:spacing w:before="60" w:after="60"/>
              <w:jc w:val="center"/>
              <w:rPr>
                <w:rFonts w:ascii="Arial" w:hAnsi="Arial" w:cs="Arial"/>
                <w:sz w:val="18"/>
                <w:szCs w:val="18"/>
              </w:rPr>
            </w:pPr>
            <w:r w:rsidRPr="00126622">
              <w:rPr>
                <w:rFonts w:ascii="Arial" w:hAnsi="Arial" w:cs="Arial"/>
                <w:sz w:val="18"/>
                <w:szCs w:val="18"/>
              </w:rPr>
              <w:t>Language</w:t>
            </w:r>
          </w:p>
        </w:tc>
        <w:tc>
          <w:tcPr>
            <w:tcW w:w="2058" w:type="dxa"/>
            <w:tcBorders>
              <w:top w:val="double" w:sz="6" w:space="0" w:color="auto"/>
              <w:left w:val="single" w:sz="6" w:space="0" w:color="auto"/>
              <w:bottom w:val="single" w:sz="6" w:space="0" w:color="auto"/>
            </w:tcBorders>
            <w:shd w:val="pct5" w:color="auto" w:fill="FFFFFF"/>
          </w:tcPr>
          <w:p w:rsidR="006075B7" w:rsidRPr="00126622" w:rsidRDefault="006075B7" w:rsidP="002E0E41">
            <w:pPr>
              <w:pStyle w:val="normaltableau"/>
              <w:spacing w:before="60" w:after="60"/>
              <w:jc w:val="center"/>
              <w:rPr>
                <w:rFonts w:ascii="Arial" w:hAnsi="Arial" w:cs="Arial"/>
                <w:sz w:val="18"/>
                <w:szCs w:val="18"/>
              </w:rPr>
            </w:pPr>
            <w:r w:rsidRPr="00126622">
              <w:rPr>
                <w:rFonts w:ascii="Arial" w:hAnsi="Arial" w:cs="Arial"/>
                <w:sz w:val="18"/>
                <w:szCs w:val="18"/>
              </w:rPr>
              <w:t>Reading</w:t>
            </w:r>
          </w:p>
        </w:tc>
        <w:tc>
          <w:tcPr>
            <w:tcW w:w="2122" w:type="dxa"/>
            <w:tcBorders>
              <w:top w:val="double" w:sz="6" w:space="0" w:color="auto"/>
              <w:left w:val="single" w:sz="6" w:space="0" w:color="auto"/>
              <w:bottom w:val="single" w:sz="6" w:space="0" w:color="auto"/>
            </w:tcBorders>
            <w:shd w:val="pct5" w:color="auto" w:fill="FFFFFF"/>
          </w:tcPr>
          <w:p w:rsidR="006075B7" w:rsidRPr="00126622" w:rsidRDefault="006075B7" w:rsidP="002E0E41">
            <w:pPr>
              <w:pStyle w:val="normaltableau"/>
              <w:spacing w:before="60" w:after="60"/>
              <w:jc w:val="center"/>
              <w:rPr>
                <w:rFonts w:ascii="Arial" w:hAnsi="Arial" w:cs="Arial"/>
                <w:sz w:val="18"/>
                <w:szCs w:val="18"/>
              </w:rPr>
            </w:pPr>
            <w:r w:rsidRPr="00126622">
              <w:rPr>
                <w:rFonts w:ascii="Arial" w:hAnsi="Arial" w:cs="Arial"/>
                <w:sz w:val="18"/>
                <w:szCs w:val="18"/>
              </w:rPr>
              <w:t>Speaking</w:t>
            </w:r>
          </w:p>
        </w:tc>
        <w:tc>
          <w:tcPr>
            <w:tcW w:w="2268" w:type="dxa"/>
            <w:gridSpan w:val="2"/>
            <w:tcBorders>
              <w:top w:val="double" w:sz="6" w:space="0" w:color="auto"/>
              <w:left w:val="single" w:sz="6" w:space="0" w:color="auto"/>
              <w:bottom w:val="single" w:sz="6" w:space="0" w:color="auto"/>
              <w:right w:val="double" w:sz="6" w:space="0" w:color="auto"/>
            </w:tcBorders>
            <w:shd w:val="pct5" w:color="auto" w:fill="FFFFFF"/>
          </w:tcPr>
          <w:p w:rsidR="006075B7" w:rsidRPr="00126622" w:rsidRDefault="006075B7" w:rsidP="002E0E41">
            <w:pPr>
              <w:pStyle w:val="normaltableau"/>
              <w:spacing w:before="60" w:after="60"/>
              <w:jc w:val="center"/>
              <w:rPr>
                <w:rFonts w:ascii="Arial" w:hAnsi="Arial" w:cs="Arial"/>
                <w:sz w:val="18"/>
                <w:szCs w:val="18"/>
              </w:rPr>
            </w:pPr>
            <w:r w:rsidRPr="00126622">
              <w:rPr>
                <w:rFonts w:ascii="Arial" w:hAnsi="Arial" w:cs="Arial"/>
                <w:sz w:val="18"/>
                <w:szCs w:val="18"/>
              </w:rPr>
              <w:t>Writing</w:t>
            </w:r>
          </w:p>
        </w:tc>
      </w:tr>
      <w:tr w:rsidR="006075B7" w:rsidRPr="00126622" w:rsidTr="002E0E41">
        <w:trPr>
          <w:gridAfter w:val="1"/>
          <w:wAfter w:w="14" w:type="dxa"/>
        </w:trPr>
        <w:tc>
          <w:tcPr>
            <w:tcW w:w="2200" w:type="dxa"/>
            <w:tcBorders>
              <w:left w:val="double" w:sz="6" w:space="0" w:color="auto"/>
            </w:tcBorders>
          </w:tcPr>
          <w:p w:rsidR="006075B7" w:rsidRPr="00126622" w:rsidRDefault="006075B7" w:rsidP="002E0E41">
            <w:pPr>
              <w:pStyle w:val="normaltableau"/>
              <w:spacing w:before="60" w:after="60"/>
              <w:jc w:val="left"/>
              <w:rPr>
                <w:rFonts w:ascii="Arial" w:hAnsi="Arial" w:cs="Arial"/>
                <w:sz w:val="18"/>
                <w:szCs w:val="18"/>
              </w:rPr>
            </w:pPr>
            <w:r w:rsidRPr="00126622">
              <w:rPr>
                <w:rFonts w:ascii="Arial" w:hAnsi="Arial" w:cs="Arial"/>
                <w:sz w:val="18"/>
                <w:szCs w:val="18"/>
              </w:rPr>
              <w:t>Arabic</w:t>
            </w:r>
          </w:p>
        </w:tc>
        <w:tc>
          <w:tcPr>
            <w:tcW w:w="2058" w:type="dxa"/>
            <w:tcBorders>
              <w:left w:val="single" w:sz="6" w:space="0" w:color="auto"/>
            </w:tcBorders>
          </w:tcPr>
          <w:p w:rsidR="006075B7" w:rsidRPr="00126622" w:rsidRDefault="006075B7" w:rsidP="002E0E41">
            <w:pPr>
              <w:pStyle w:val="normaltableau"/>
              <w:spacing w:before="60" w:after="60"/>
              <w:jc w:val="center"/>
              <w:rPr>
                <w:rFonts w:ascii="Arial" w:hAnsi="Arial" w:cs="Arial"/>
                <w:sz w:val="18"/>
                <w:szCs w:val="18"/>
              </w:rPr>
            </w:pPr>
            <w:r w:rsidRPr="00126622">
              <w:rPr>
                <w:rFonts w:ascii="Arial" w:hAnsi="Arial" w:cs="Arial"/>
                <w:sz w:val="18"/>
                <w:szCs w:val="18"/>
              </w:rPr>
              <w:t>1</w:t>
            </w:r>
          </w:p>
        </w:tc>
        <w:tc>
          <w:tcPr>
            <w:tcW w:w="2122" w:type="dxa"/>
            <w:tcBorders>
              <w:left w:val="single" w:sz="6" w:space="0" w:color="auto"/>
            </w:tcBorders>
          </w:tcPr>
          <w:p w:rsidR="006075B7" w:rsidRPr="00126622" w:rsidRDefault="006075B7" w:rsidP="002E0E41">
            <w:pPr>
              <w:pStyle w:val="normaltableau"/>
              <w:spacing w:before="60" w:after="60"/>
              <w:jc w:val="center"/>
              <w:rPr>
                <w:rFonts w:ascii="Arial" w:hAnsi="Arial" w:cs="Arial"/>
                <w:sz w:val="18"/>
                <w:szCs w:val="18"/>
              </w:rPr>
            </w:pPr>
            <w:r w:rsidRPr="00126622">
              <w:rPr>
                <w:rFonts w:ascii="Arial" w:hAnsi="Arial" w:cs="Arial"/>
                <w:sz w:val="18"/>
                <w:szCs w:val="18"/>
              </w:rPr>
              <w:t>1</w:t>
            </w:r>
          </w:p>
        </w:tc>
        <w:tc>
          <w:tcPr>
            <w:tcW w:w="2254" w:type="dxa"/>
            <w:tcBorders>
              <w:left w:val="single" w:sz="6" w:space="0" w:color="auto"/>
              <w:right w:val="double" w:sz="6" w:space="0" w:color="auto"/>
            </w:tcBorders>
          </w:tcPr>
          <w:p w:rsidR="006075B7" w:rsidRPr="00126622" w:rsidRDefault="006075B7" w:rsidP="002E0E41">
            <w:pPr>
              <w:pStyle w:val="normaltableau"/>
              <w:spacing w:before="60" w:after="60"/>
              <w:jc w:val="center"/>
              <w:rPr>
                <w:rFonts w:ascii="Arial" w:hAnsi="Arial" w:cs="Arial"/>
                <w:sz w:val="18"/>
                <w:szCs w:val="18"/>
              </w:rPr>
            </w:pPr>
            <w:r w:rsidRPr="00126622">
              <w:rPr>
                <w:rFonts w:ascii="Arial" w:hAnsi="Arial" w:cs="Arial"/>
                <w:sz w:val="18"/>
                <w:szCs w:val="18"/>
              </w:rPr>
              <w:t>1</w:t>
            </w:r>
          </w:p>
        </w:tc>
      </w:tr>
      <w:tr w:rsidR="00851BDE" w:rsidRPr="00126622" w:rsidTr="002E0E41">
        <w:trPr>
          <w:gridAfter w:val="1"/>
          <w:wAfter w:w="14" w:type="dxa"/>
        </w:trPr>
        <w:tc>
          <w:tcPr>
            <w:tcW w:w="2200" w:type="dxa"/>
            <w:tcBorders>
              <w:top w:val="single" w:sz="6" w:space="0" w:color="auto"/>
              <w:left w:val="double" w:sz="6" w:space="0" w:color="auto"/>
              <w:bottom w:val="double" w:sz="6" w:space="0" w:color="auto"/>
            </w:tcBorders>
          </w:tcPr>
          <w:p w:rsidR="00851BDE" w:rsidRPr="00126622" w:rsidRDefault="00851BDE" w:rsidP="00BE2F89">
            <w:pPr>
              <w:pStyle w:val="normaltableau"/>
              <w:spacing w:before="60" w:after="60"/>
              <w:jc w:val="left"/>
              <w:rPr>
                <w:rFonts w:ascii="Arial" w:hAnsi="Arial" w:cs="Arial"/>
                <w:sz w:val="18"/>
                <w:szCs w:val="18"/>
              </w:rPr>
            </w:pPr>
            <w:r w:rsidRPr="00126622">
              <w:rPr>
                <w:rFonts w:ascii="Arial" w:hAnsi="Arial" w:cs="Arial"/>
                <w:sz w:val="18"/>
                <w:szCs w:val="18"/>
              </w:rPr>
              <w:t>English</w:t>
            </w:r>
          </w:p>
        </w:tc>
        <w:tc>
          <w:tcPr>
            <w:tcW w:w="2058" w:type="dxa"/>
            <w:tcBorders>
              <w:top w:val="single" w:sz="6" w:space="0" w:color="auto"/>
              <w:left w:val="single" w:sz="6" w:space="0" w:color="auto"/>
              <w:bottom w:val="double" w:sz="6" w:space="0" w:color="auto"/>
            </w:tcBorders>
          </w:tcPr>
          <w:p w:rsidR="00851BDE" w:rsidRPr="00126622" w:rsidRDefault="00851BDE" w:rsidP="00BE2F89">
            <w:pPr>
              <w:pStyle w:val="normaltableau"/>
              <w:spacing w:before="60" w:after="60"/>
              <w:jc w:val="center"/>
              <w:rPr>
                <w:rFonts w:ascii="Arial" w:hAnsi="Arial" w:cs="Arial"/>
                <w:sz w:val="18"/>
                <w:szCs w:val="18"/>
              </w:rPr>
            </w:pPr>
            <w:r w:rsidRPr="00126622">
              <w:rPr>
                <w:rFonts w:ascii="Arial" w:hAnsi="Arial" w:cs="Arial"/>
                <w:sz w:val="18"/>
                <w:szCs w:val="18"/>
              </w:rPr>
              <w:t>1</w:t>
            </w:r>
          </w:p>
        </w:tc>
        <w:tc>
          <w:tcPr>
            <w:tcW w:w="2122" w:type="dxa"/>
            <w:tcBorders>
              <w:top w:val="single" w:sz="6" w:space="0" w:color="auto"/>
              <w:left w:val="single" w:sz="6" w:space="0" w:color="auto"/>
              <w:bottom w:val="double" w:sz="6" w:space="0" w:color="auto"/>
            </w:tcBorders>
          </w:tcPr>
          <w:p w:rsidR="00851BDE" w:rsidRPr="00126622" w:rsidRDefault="00851BDE" w:rsidP="00BE2F89">
            <w:pPr>
              <w:pStyle w:val="normaltableau"/>
              <w:spacing w:before="60" w:after="60"/>
              <w:jc w:val="center"/>
              <w:rPr>
                <w:rFonts w:ascii="Arial" w:hAnsi="Arial" w:cs="Arial"/>
                <w:sz w:val="18"/>
                <w:szCs w:val="18"/>
              </w:rPr>
            </w:pPr>
            <w:r w:rsidRPr="00126622">
              <w:rPr>
                <w:rFonts w:ascii="Arial" w:hAnsi="Arial" w:cs="Arial"/>
                <w:sz w:val="18"/>
                <w:szCs w:val="18"/>
              </w:rPr>
              <w:t>1</w:t>
            </w:r>
          </w:p>
        </w:tc>
        <w:tc>
          <w:tcPr>
            <w:tcW w:w="2254" w:type="dxa"/>
            <w:tcBorders>
              <w:top w:val="single" w:sz="6" w:space="0" w:color="auto"/>
              <w:left w:val="single" w:sz="6" w:space="0" w:color="auto"/>
              <w:bottom w:val="double" w:sz="6" w:space="0" w:color="auto"/>
              <w:right w:val="double" w:sz="6" w:space="0" w:color="auto"/>
            </w:tcBorders>
          </w:tcPr>
          <w:p w:rsidR="00851BDE" w:rsidRPr="00126622" w:rsidRDefault="00851BDE" w:rsidP="00BE2F89">
            <w:pPr>
              <w:pStyle w:val="normaltableau"/>
              <w:spacing w:before="60" w:after="60"/>
              <w:jc w:val="center"/>
              <w:rPr>
                <w:rFonts w:ascii="Arial" w:hAnsi="Arial" w:cs="Arial"/>
                <w:sz w:val="18"/>
                <w:szCs w:val="18"/>
              </w:rPr>
            </w:pPr>
            <w:r w:rsidRPr="00126622">
              <w:rPr>
                <w:rFonts w:ascii="Arial" w:hAnsi="Arial" w:cs="Arial"/>
                <w:sz w:val="18"/>
                <w:szCs w:val="18"/>
              </w:rPr>
              <w:t>1</w:t>
            </w:r>
          </w:p>
        </w:tc>
      </w:tr>
    </w:tbl>
    <w:p w:rsidR="000A6592" w:rsidRDefault="000A6592" w:rsidP="000A6592">
      <w:pPr>
        <w:jc w:val="both"/>
        <w:rPr>
          <w:rFonts w:ascii="Arial" w:hAnsi="Arial" w:cs="Arial"/>
          <w:b/>
          <w:bCs/>
          <w:sz w:val="18"/>
          <w:szCs w:val="18"/>
          <w:lang w:eastAsia="en-GB"/>
        </w:rPr>
      </w:pPr>
    </w:p>
    <w:p w:rsidR="000A6592" w:rsidRPr="000A6592" w:rsidRDefault="000A6592" w:rsidP="00E56205">
      <w:pPr>
        <w:jc w:val="both"/>
        <w:rPr>
          <w:rFonts w:ascii="Arial" w:hAnsi="Arial" w:cs="Arial"/>
          <w:sz w:val="18"/>
          <w:szCs w:val="18"/>
          <w:lang w:eastAsia="en-GB"/>
        </w:rPr>
      </w:pPr>
      <w:r w:rsidRPr="000A6592">
        <w:rPr>
          <w:rFonts w:ascii="Arial" w:hAnsi="Arial" w:cs="Arial"/>
          <w:b/>
          <w:bCs/>
          <w:sz w:val="18"/>
          <w:szCs w:val="18"/>
          <w:lang w:eastAsia="en-GB"/>
        </w:rPr>
        <w:t>Memb</w:t>
      </w:r>
      <w:r>
        <w:rPr>
          <w:rFonts w:ascii="Arial" w:hAnsi="Arial" w:cs="Arial"/>
          <w:b/>
          <w:bCs/>
          <w:sz w:val="18"/>
          <w:szCs w:val="18"/>
          <w:lang w:eastAsia="en-GB"/>
        </w:rPr>
        <w:t xml:space="preserve">ership of professional bodies: </w:t>
      </w:r>
      <w:r w:rsidRPr="000A6592">
        <w:rPr>
          <w:rFonts w:ascii="Arial" w:hAnsi="Arial" w:cs="Arial"/>
          <w:sz w:val="18"/>
          <w:szCs w:val="18"/>
          <w:lang w:eastAsia="en-GB"/>
        </w:rPr>
        <w:t>Jordanian / Palestinian Association of engineers</w:t>
      </w:r>
      <w:r>
        <w:rPr>
          <w:rFonts w:ascii="Arial" w:hAnsi="Arial" w:cs="Arial"/>
          <w:bCs/>
          <w:sz w:val="18"/>
          <w:szCs w:val="18"/>
          <w:lang w:eastAsia="en-GB"/>
        </w:rPr>
        <w:t xml:space="preserve">, </w:t>
      </w:r>
      <w:r w:rsidRPr="000A6592">
        <w:rPr>
          <w:rFonts w:ascii="Arial" w:hAnsi="Arial" w:cs="Arial"/>
          <w:sz w:val="18"/>
          <w:szCs w:val="18"/>
          <w:lang w:eastAsia="en-GB"/>
        </w:rPr>
        <w:t>International Water Association (IWA)</w:t>
      </w:r>
      <w:r w:rsidR="00E56205">
        <w:rPr>
          <w:rFonts w:ascii="Arial" w:hAnsi="Arial" w:cs="Arial"/>
          <w:sz w:val="18"/>
          <w:szCs w:val="18"/>
          <w:lang w:eastAsia="en-GB"/>
        </w:rPr>
        <w:t xml:space="preserve">, </w:t>
      </w:r>
      <w:r w:rsidRPr="000A6592">
        <w:rPr>
          <w:rFonts w:ascii="Arial" w:hAnsi="Arial" w:cs="Arial"/>
          <w:sz w:val="18"/>
          <w:szCs w:val="18"/>
          <w:lang w:eastAsia="en-GB"/>
        </w:rPr>
        <w:t>Member of the Water Resources Committee of the Arab Eng</w:t>
      </w:r>
      <w:r w:rsidR="00E56205">
        <w:rPr>
          <w:rFonts w:ascii="Arial" w:hAnsi="Arial" w:cs="Arial"/>
          <w:sz w:val="18"/>
          <w:szCs w:val="18"/>
          <w:lang w:eastAsia="en-GB"/>
        </w:rPr>
        <w:t>ineering Federation, Cairo</w:t>
      </w:r>
      <w:r w:rsidRPr="000A6592">
        <w:rPr>
          <w:rFonts w:ascii="Arial" w:hAnsi="Arial" w:cs="Arial"/>
          <w:sz w:val="18"/>
          <w:szCs w:val="18"/>
          <w:lang w:eastAsia="en-GB"/>
        </w:rPr>
        <w:t>.</w:t>
      </w:r>
    </w:p>
    <w:p w:rsidR="00E56205" w:rsidRDefault="00E56205" w:rsidP="000A6592">
      <w:pPr>
        <w:jc w:val="both"/>
        <w:rPr>
          <w:rFonts w:ascii="Arial" w:hAnsi="Arial" w:cs="Arial"/>
          <w:b/>
          <w:sz w:val="18"/>
          <w:szCs w:val="18"/>
        </w:rPr>
      </w:pPr>
    </w:p>
    <w:p w:rsidR="000A6592" w:rsidRPr="00E56205" w:rsidRDefault="000A6592" w:rsidP="00556660">
      <w:pPr>
        <w:jc w:val="both"/>
        <w:rPr>
          <w:rFonts w:ascii="Arial" w:hAnsi="Arial" w:cs="Arial"/>
          <w:sz w:val="18"/>
          <w:szCs w:val="18"/>
          <w:lang w:eastAsia="en-GB" w:bidi="ar-JO"/>
        </w:rPr>
      </w:pPr>
      <w:r w:rsidRPr="00126622">
        <w:rPr>
          <w:rFonts w:ascii="Arial" w:hAnsi="Arial" w:cs="Arial"/>
          <w:b/>
          <w:sz w:val="18"/>
          <w:szCs w:val="18"/>
        </w:rPr>
        <w:t>Other skills:</w:t>
      </w:r>
      <w:r w:rsidR="00E954CC">
        <w:rPr>
          <w:rFonts w:ascii="Arial" w:hAnsi="Arial" w:cs="Arial"/>
          <w:b/>
          <w:sz w:val="18"/>
          <w:szCs w:val="18"/>
        </w:rPr>
        <w:t xml:space="preserve"> </w:t>
      </w:r>
      <w:r w:rsidRPr="00E56205">
        <w:rPr>
          <w:rFonts w:ascii="Arial" w:hAnsi="Arial" w:cs="Arial"/>
          <w:sz w:val="18"/>
          <w:szCs w:val="18"/>
          <w:lang w:bidi="ar-JO"/>
        </w:rPr>
        <w:t>Computer</w:t>
      </w:r>
      <w:r w:rsidR="00E954CC">
        <w:rPr>
          <w:rFonts w:ascii="Arial" w:hAnsi="Arial" w:cs="Arial"/>
          <w:sz w:val="18"/>
          <w:szCs w:val="18"/>
          <w:lang w:bidi="ar-JO"/>
        </w:rPr>
        <w:t xml:space="preserve"> </w:t>
      </w:r>
      <w:r w:rsidRPr="00E56205">
        <w:rPr>
          <w:rFonts w:ascii="Arial" w:hAnsi="Arial" w:cs="Arial"/>
          <w:sz w:val="18"/>
          <w:szCs w:val="18"/>
          <w:lang w:bidi="ar-JO"/>
        </w:rPr>
        <w:t>Skills:</w:t>
      </w:r>
      <w:r w:rsidR="00E954CC">
        <w:rPr>
          <w:rFonts w:ascii="Arial" w:hAnsi="Arial" w:cs="Arial"/>
          <w:sz w:val="18"/>
          <w:szCs w:val="18"/>
          <w:lang w:bidi="ar-JO"/>
        </w:rPr>
        <w:t xml:space="preserve"> </w:t>
      </w:r>
      <w:r w:rsidRPr="00E56205">
        <w:rPr>
          <w:rFonts w:ascii="Arial" w:hAnsi="Arial" w:cs="Arial"/>
          <w:sz w:val="18"/>
          <w:szCs w:val="18"/>
        </w:rPr>
        <w:t>Windows and Microsoft Office</w:t>
      </w:r>
      <w:r w:rsidR="00E56205" w:rsidRPr="00E56205">
        <w:rPr>
          <w:rFonts w:ascii="Arial" w:hAnsi="Arial" w:cs="Arial"/>
          <w:sz w:val="18"/>
          <w:szCs w:val="18"/>
        </w:rPr>
        <w:t xml:space="preserve">, </w:t>
      </w:r>
      <w:r w:rsidRPr="00E56205">
        <w:rPr>
          <w:rFonts w:ascii="Arial" w:hAnsi="Arial" w:cs="Arial"/>
          <w:sz w:val="18"/>
          <w:szCs w:val="18"/>
        </w:rPr>
        <w:t>Design-software: AutoCAD, WaterCAD, SewerCAD, StormCAD, Flow Master &amp;</w:t>
      </w:r>
      <w:r w:rsidR="00E954CC">
        <w:rPr>
          <w:rFonts w:ascii="Arial" w:hAnsi="Arial" w:cs="Arial"/>
          <w:sz w:val="18"/>
          <w:szCs w:val="18"/>
        </w:rPr>
        <w:t xml:space="preserve"> </w:t>
      </w:r>
      <w:r w:rsidRPr="00E56205">
        <w:rPr>
          <w:rFonts w:ascii="Arial" w:hAnsi="Arial" w:cs="Arial"/>
          <w:sz w:val="18"/>
          <w:szCs w:val="18"/>
        </w:rPr>
        <w:t>EPANET.</w:t>
      </w:r>
      <w:r w:rsidR="00E954CC">
        <w:rPr>
          <w:rFonts w:ascii="Arial" w:hAnsi="Arial" w:cs="Arial"/>
          <w:sz w:val="18"/>
          <w:szCs w:val="18"/>
        </w:rPr>
        <w:t xml:space="preserve"> </w:t>
      </w:r>
      <w:r w:rsidRPr="00E56205">
        <w:rPr>
          <w:rFonts w:ascii="Arial" w:hAnsi="Arial" w:cs="Arial"/>
          <w:sz w:val="18"/>
          <w:szCs w:val="18"/>
        </w:rPr>
        <w:t>Programming: FORTRAN &amp;</w:t>
      </w:r>
      <w:r w:rsidR="00E954CC">
        <w:rPr>
          <w:rFonts w:ascii="Arial" w:hAnsi="Arial" w:cs="Arial"/>
          <w:sz w:val="18"/>
          <w:szCs w:val="18"/>
        </w:rPr>
        <w:t xml:space="preserve"> </w:t>
      </w:r>
      <w:r w:rsidRPr="00E56205">
        <w:rPr>
          <w:rFonts w:ascii="Arial" w:hAnsi="Arial" w:cs="Arial"/>
          <w:sz w:val="18"/>
          <w:szCs w:val="18"/>
        </w:rPr>
        <w:t>Matlab. Statistical software: SAS, SPSS, SigmaPlot</w:t>
      </w:r>
      <w:r w:rsidR="00E954CC">
        <w:rPr>
          <w:rFonts w:ascii="Arial" w:hAnsi="Arial" w:cs="Arial"/>
          <w:sz w:val="18"/>
          <w:szCs w:val="18"/>
        </w:rPr>
        <w:t xml:space="preserve"> </w:t>
      </w:r>
      <w:r w:rsidRPr="00E56205">
        <w:rPr>
          <w:rFonts w:ascii="Arial" w:hAnsi="Arial" w:cs="Arial"/>
          <w:sz w:val="18"/>
          <w:szCs w:val="18"/>
        </w:rPr>
        <w:t>&amp;</w:t>
      </w:r>
      <w:r w:rsidR="00E954CC">
        <w:rPr>
          <w:rFonts w:ascii="Arial" w:hAnsi="Arial" w:cs="Arial"/>
          <w:sz w:val="18"/>
          <w:szCs w:val="18"/>
        </w:rPr>
        <w:t xml:space="preserve"> </w:t>
      </w:r>
      <w:r w:rsidRPr="00E56205">
        <w:rPr>
          <w:rFonts w:ascii="Arial" w:hAnsi="Arial" w:cs="Arial"/>
          <w:sz w:val="18"/>
          <w:szCs w:val="18"/>
        </w:rPr>
        <w:t>Sigma</w:t>
      </w:r>
      <w:r w:rsidR="00BB1AA4">
        <w:rPr>
          <w:rFonts w:ascii="Arial" w:hAnsi="Arial" w:cs="Arial"/>
          <w:sz w:val="18"/>
          <w:szCs w:val="18"/>
        </w:rPr>
        <w:t xml:space="preserve"> STAT </w:t>
      </w:r>
      <w:r w:rsidR="00BB1AA4" w:rsidRPr="00E56205">
        <w:rPr>
          <w:rFonts w:ascii="Arial" w:hAnsi="Arial" w:cs="Arial"/>
          <w:sz w:val="18"/>
          <w:szCs w:val="18"/>
        </w:rPr>
        <w:t>Modelling</w:t>
      </w:r>
      <w:r w:rsidRPr="00E56205">
        <w:rPr>
          <w:rFonts w:ascii="Arial" w:hAnsi="Arial" w:cs="Arial"/>
          <w:sz w:val="18"/>
          <w:szCs w:val="18"/>
        </w:rPr>
        <w:t xml:space="preserve"> software: GPS-X, AQUASIM, QUAL2k</w:t>
      </w:r>
      <w:r w:rsidR="00556660">
        <w:rPr>
          <w:rFonts w:ascii="Arial" w:hAnsi="Arial" w:cs="Arial"/>
          <w:sz w:val="18"/>
          <w:szCs w:val="18"/>
        </w:rPr>
        <w:t>w</w:t>
      </w:r>
      <w:r w:rsidRPr="00E56205">
        <w:rPr>
          <w:rFonts w:ascii="Arial" w:hAnsi="Arial" w:cs="Arial"/>
          <w:sz w:val="18"/>
          <w:szCs w:val="18"/>
        </w:rPr>
        <w:t xml:space="preserve">, MODFLOW, STOAT, HYDRAUNATICS, </w:t>
      </w:r>
      <w:r w:rsidR="00556660" w:rsidRPr="00E56205">
        <w:rPr>
          <w:rFonts w:ascii="Arial" w:hAnsi="Arial" w:cs="Arial"/>
          <w:sz w:val="18"/>
          <w:szCs w:val="18"/>
        </w:rPr>
        <w:t xml:space="preserve">and </w:t>
      </w:r>
      <w:r w:rsidRPr="00E56205">
        <w:rPr>
          <w:rFonts w:ascii="Arial" w:hAnsi="Arial" w:cs="Arial"/>
          <w:sz w:val="18"/>
          <w:szCs w:val="18"/>
        </w:rPr>
        <w:t>GPS-X.</w:t>
      </w:r>
    </w:p>
    <w:p w:rsidR="000A6592" w:rsidRDefault="000A6592" w:rsidP="00F47B4B">
      <w:pPr>
        <w:pStyle w:val="ListParagraph"/>
        <w:ind w:left="0"/>
        <w:jc w:val="left"/>
        <w:rPr>
          <w:rFonts w:ascii="Arial" w:hAnsi="Arial" w:cs="Arial"/>
          <w:b/>
          <w:bCs/>
          <w:sz w:val="18"/>
          <w:szCs w:val="18"/>
        </w:rPr>
      </w:pPr>
    </w:p>
    <w:p w:rsidR="000A6592" w:rsidRDefault="000A6592" w:rsidP="00F47B4B">
      <w:pPr>
        <w:pStyle w:val="ListParagraph"/>
        <w:ind w:left="0"/>
        <w:jc w:val="left"/>
        <w:rPr>
          <w:rFonts w:ascii="Arial" w:hAnsi="Arial" w:cs="Arial"/>
          <w:bCs/>
          <w:sz w:val="18"/>
          <w:szCs w:val="18"/>
        </w:rPr>
      </w:pPr>
      <w:r>
        <w:rPr>
          <w:rFonts w:ascii="Arial" w:hAnsi="Arial" w:cs="Arial"/>
          <w:b/>
          <w:bCs/>
          <w:sz w:val="18"/>
          <w:szCs w:val="18"/>
        </w:rPr>
        <w:t>Present position:</w:t>
      </w:r>
      <w:r>
        <w:rPr>
          <w:rFonts w:ascii="Arial" w:hAnsi="Arial" w:cs="Arial"/>
          <w:b/>
          <w:bCs/>
          <w:sz w:val="18"/>
          <w:szCs w:val="18"/>
        </w:rPr>
        <w:tab/>
      </w:r>
      <w:r w:rsidRPr="000A6592">
        <w:rPr>
          <w:rFonts w:ascii="Arial" w:hAnsi="Arial" w:cs="Arial"/>
          <w:bCs/>
          <w:sz w:val="18"/>
          <w:szCs w:val="18"/>
        </w:rPr>
        <w:t>Local freelance consultant</w:t>
      </w:r>
    </w:p>
    <w:p w:rsidR="000A6592" w:rsidRDefault="000A6592" w:rsidP="00F47B4B">
      <w:pPr>
        <w:pStyle w:val="ListParagraph"/>
        <w:ind w:left="0"/>
        <w:jc w:val="left"/>
        <w:rPr>
          <w:rFonts w:ascii="Arial" w:hAnsi="Arial" w:cs="Arial"/>
          <w:b/>
          <w:bCs/>
          <w:sz w:val="18"/>
          <w:szCs w:val="18"/>
        </w:rPr>
      </w:pPr>
      <w:r w:rsidRPr="00E56205">
        <w:rPr>
          <w:rFonts w:ascii="Arial" w:hAnsi="Arial" w:cs="Arial"/>
          <w:b/>
          <w:bCs/>
          <w:sz w:val="18"/>
          <w:szCs w:val="18"/>
        </w:rPr>
        <w:t>Years within the firm</w:t>
      </w:r>
      <w:r>
        <w:rPr>
          <w:rFonts w:ascii="Arial" w:hAnsi="Arial" w:cs="Arial"/>
          <w:bCs/>
          <w:sz w:val="18"/>
          <w:szCs w:val="18"/>
        </w:rPr>
        <w:t>: -</w:t>
      </w:r>
    </w:p>
    <w:p w:rsidR="00F47B4B" w:rsidRPr="00E56205" w:rsidRDefault="000A6592" w:rsidP="00E56205">
      <w:pPr>
        <w:pStyle w:val="ListParagraph"/>
        <w:ind w:left="0"/>
        <w:jc w:val="left"/>
        <w:rPr>
          <w:rFonts w:ascii="Arial" w:hAnsi="Arial" w:cs="Arial"/>
          <w:b/>
          <w:bCs/>
          <w:sz w:val="18"/>
          <w:szCs w:val="18"/>
        </w:rPr>
      </w:pPr>
      <w:r>
        <w:rPr>
          <w:rFonts w:ascii="Arial" w:hAnsi="Arial" w:cs="Arial"/>
          <w:b/>
          <w:bCs/>
          <w:sz w:val="18"/>
          <w:szCs w:val="18"/>
        </w:rPr>
        <w:t>Key qualifications</w:t>
      </w:r>
      <w:r w:rsidR="00F47B4B" w:rsidRPr="00126622">
        <w:rPr>
          <w:rFonts w:ascii="Arial" w:hAnsi="Arial" w:cs="Arial"/>
          <w:b/>
          <w:bCs/>
          <w:sz w:val="18"/>
          <w:szCs w:val="18"/>
        </w:rPr>
        <w:t>:</w:t>
      </w:r>
    </w:p>
    <w:p w:rsidR="000357AC" w:rsidRPr="00526CE9" w:rsidRDefault="00E954CC" w:rsidP="00E56205">
      <w:pPr>
        <w:pStyle w:val="ListParagraph"/>
        <w:numPr>
          <w:ilvl w:val="0"/>
          <w:numId w:val="9"/>
        </w:numPr>
        <w:autoSpaceDE w:val="0"/>
        <w:autoSpaceDN w:val="0"/>
        <w:adjustRightInd w:val="0"/>
        <w:spacing w:after="0"/>
        <w:ind w:left="336" w:hanging="270"/>
        <w:rPr>
          <w:rFonts w:ascii="Arial" w:hAnsi="Arial" w:cs="Arial"/>
          <w:bCs/>
          <w:sz w:val="18"/>
          <w:szCs w:val="18"/>
          <w:lang w:eastAsia="ar-SA"/>
        </w:rPr>
      </w:pPr>
      <w:r w:rsidRPr="00526CE9">
        <w:rPr>
          <w:rFonts w:ascii="Arial" w:hAnsi="Arial" w:cs="Arial"/>
          <w:bCs/>
          <w:sz w:val="18"/>
          <w:szCs w:val="18"/>
          <w:lang w:eastAsia="ar-SA"/>
        </w:rPr>
        <w:t>18</w:t>
      </w:r>
      <w:r w:rsidR="000357AC" w:rsidRPr="00526CE9">
        <w:rPr>
          <w:rFonts w:ascii="Arial" w:hAnsi="Arial" w:cs="Arial"/>
          <w:bCs/>
          <w:sz w:val="18"/>
          <w:szCs w:val="18"/>
          <w:lang w:eastAsia="ar-SA"/>
        </w:rPr>
        <w:t xml:space="preserve"> years of experience in the field of water, wastewater and other environmental aspects, with technical and managerial capacities.</w:t>
      </w:r>
    </w:p>
    <w:p w:rsidR="00F47B4B" w:rsidRPr="00526CE9" w:rsidRDefault="00E56205" w:rsidP="00E56205">
      <w:pPr>
        <w:pStyle w:val="ListParagraph"/>
        <w:numPr>
          <w:ilvl w:val="0"/>
          <w:numId w:val="9"/>
        </w:numPr>
        <w:autoSpaceDE w:val="0"/>
        <w:autoSpaceDN w:val="0"/>
        <w:adjustRightInd w:val="0"/>
        <w:spacing w:after="0"/>
        <w:ind w:left="336" w:hanging="270"/>
        <w:rPr>
          <w:rFonts w:ascii="Arial" w:hAnsi="Arial" w:cs="Arial"/>
          <w:bCs/>
          <w:sz w:val="18"/>
          <w:szCs w:val="18"/>
          <w:lang w:eastAsia="ar-SA"/>
        </w:rPr>
      </w:pPr>
      <w:r w:rsidRPr="00526CE9">
        <w:rPr>
          <w:rFonts w:ascii="Arial" w:hAnsi="Arial" w:cs="Arial"/>
          <w:bCs/>
          <w:sz w:val="18"/>
          <w:szCs w:val="18"/>
          <w:lang w:eastAsia="ar-SA"/>
        </w:rPr>
        <w:t>Long experience with the</w:t>
      </w:r>
      <w:r w:rsidR="00F47B4B" w:rsidRPr="00526CE9">
        <w:rPr>
          <w:rFonts w:ascii="Arial" w:hAnsi="Arial" w:cs="Arial"/>
          <w:bCs/>
          <w:sz w:val="18"/>
          <w:szCs w:val="18"/>
          <w:lang w:eastAsia="ar-SA"/>
        </w:rPr>
        <w:t xml:space="preserve"> local environment; worked as Municipal Engineer for 6 years at Jenin Municipality, involved in monitoring, inspecting, reporting and enforcement of water and aquatic environment regulations.</w:t>
      </w:r>
    </w:p>
    <w:p w:rsidR="00F47B4B" w:rsidRPr="00526CE9" w:rsidRDefault="00E56205" w:rsidP="00E56205">
      <w:pPr>
        <w:pStyle w:val="ListParagraph"/>
        <w:numPr>
          <w:ilvl w:val="0"/>
          <w:numId w:val="9"/>
        </w:numPr>
        <w:autoSpaceDE w:val="0"/>
        <w:autoSpaceDN w:val="0"/>
        <w:adjustRightInd w:val="0"/>
        <w:spacing w:after="0"/>
        <w:ind w:left="336" w:hanging="270"/>
        <w:rPr>
          <w:rFonts w:ascii="Arial" w:hAnsi="Arial" w:cs="Arial"/>
          <w:bCs/>
          <w:sz w:val="18"/>
          <w:szCs w:val="18"/>
          <w:lang w:eastAsia="ar-SA"/>
        </w:rPr>
      </w:pPr>
      <w:r w:rsidRPr="00526CE9">
        <w:rPr>
          <w:rFonts w:ascii="Arial" w:hAnsi="Arial" w:cs="Arial"/>
          <w:bCs/>
          <w:sz w:val="18"/>
          <w:szCs w:val="18"/>
          <w:lang w:eastAsia="ar-SA"/>
        </w:rPr>
        <w:t>E</w:t>
      </w:r>
      <w:r w:rsidR="00F47B4B" w:rsidRPr="00526CE9">
        <w:rPr>
          <w:rFonts w:ascii="Arial" w:hAnsi="Arial" w:cs="Arial"/>
          <w:bCs/>
          <w:sz w:val="18"/>
          <w:szCs w:val="18"/>
          <w:lang w:eastAsia="ar-SA"/>
        </w:rPr>
        <w:t xml:space="preserve">xperience in monitoring, inspecting, and reporting of water and aquatic environment regulations. </w:t>
      </w:r>
      <w:r w:rsidRPr="00526CE9">
        <w:rPr>
          <w:rFonts w:ascii="Arial" w:hAnsi="Arial" w:cs="Arial"/>
          <w:bCs/>
          <w:sz w:val="18"/>
          <w:szCs w:val="18"/>
          <w:lang w:eastAsia="ar-SA"/>
        </w:rPr>
        <w:t>Sound knowledge about the j</w:t>
      </w:r>
      <w:r w:rsidR="00F47B4B" w:rsidRPr="00526CE9">
        <w:rPr>
          <w:rFonts w:ascii="Arial" w:hAnsi="Arial" w:cs="Arial"/>
          <w:bCs/>
          <w:sz w:val="18"/>
          <w:szCs w:val="18"/>
          <w:lang w:eastAsia="ar-SA"/>
        </w:rPr>
        <w:t>udicial system in Palestine in regards to water and environment laws, regulation</w:t>
      </w:r>
      <w:r w:rsidR="00BB1AA4" w:rsidRPr="00526CE9">
        <w:rPr>
          <w:rFonts w:ascii="Arial" w:hAnsi="Arial" w:cs="Arial"/>
          <w:bCs/>
          <w:sz w:val="18"/>
          <w:szCs w:val="18"/>
          <w:lang w:eastAsia="ar-SA"/>
        </w:rPr>
        <w:t>s, prosecution and court trials</w:t>
      </w:r>
      <w:r w:rsidR="00F47B4B" w:rsidRPr="00526CE9">
        <w:rPr>
          <w:rFonts w:ascii="Arial" w:hAnsi="Arial" w:cs="Arial"/>
          <w:bCs/>
          <w:sz w:val="18"/>
          <w:szCs w:val="18"/>
          <w:lang w:eastAsia="ar-SA"/>
        </w:rPr>
        <w:t>.</w:t>
      </w:r>
    </w:p>
    <w:p w:rsidR="00F47B4B" w:rsidRPr="00526CE9" w:rsidRDefault="00E56205" w:rsidP="009E7994">
      <w:pPr>
        <w:pStyle w:val="ListParagraph"/>
        <w:numPr>
          <w:ilvl w:val="0"/>
          <w:numId w:val="9"/>
        </w:numPr>
        <w:autoSpaceDE w:val="0"/>
        <w:autoSpaceDN w:val="0"/>
        <w:adjustRightInd w:val="0"/>
        <w:spacing w:after="0"/>
        <w:ind w:left="336" w:hanging="270"/>
        <w:rPr>
          <w:rFonts w:ascii="Arial" w:hAnsi="Arial" w:cs="Arial"/>
          <w:bCs/>
          <w:sz w:val="18"/>
          <w:szCs w:val="18"/>
          <w:lang w:eastAsia="ar-SA"/>
        </w:rPr>
      </w:pPr>
      <w:r w:rsidRPr="00526CE9">
        <w:rPr>
          <w:rFonts w:ascii="Arial" w:hAnsi="Arial" w:cs="Arial"/>
          <w:bCs/>
          <w:sz w:val="18"/>
          <w:szCs w:val="18"/>
          <w:lang w:eastAsia="ar-SA"/>
        </w:rPr>
        <w:t xml:space="preserve">More than </w:t>
      </w:r>
      <w:r w:rsidR="009E7994" w:rsidRPr="00526CE9">
        <w:rPr>
          <w:rFonts w:ascii="Arial" w:hAnsi="Arial" w:cs="Arial"/>
          <w:bCs/>
          <w:sz w:val="18"/>
          <w:szCs w:val="18"/>
          <w:lang w:eastAsia="ar-SA"/>
        </w:rPr>
        <w:t>8</w:t>
      </w:r>
      <w:r w:rsidRPr="00526CE9">
        <w:rPr>
          <w:rFonts w:ascii="Arial" w:hAnsi="Arial" w:cs="Arial"/>
          <w:bCs/>
          <w:sz w:val="18"/>
          <w:szCs w:val="18"/>
          <w:lang w:eastAsia="ar-SA"/>
        </w:rPr>
        <w:t xml:space="preserve"> years</w:t>
      </w:r>
      <w:r w:rsidR="00F47B4B" w:rsidRPr="00526CE9">
        <w:rPr>
          <w:rFonts w:ascii="Arial" w:hAnsi="Arial" w:cs="Arial"/>
          <w:bCs/>
          <w:sz w:val="18"/>
          <w:szCs w:val="18"/>
          <w:lang w:eastAsia="ar-SA"/>
        </w:rPr>
        <w:t xml:space="preserve"> of academic teaching and research</w:t>
      </w:r>
      <w:r w:rsidR="00980C17" w:rsidRPr="00526CE9">
        <w:rPr>
          <w:rFonts w:ascii="Arial" w:hAnsi="Arial" w:cs="Arial"/>
          <w:bCs/>
          <w:sz w:val="18"/>
          <w:szCs w:val="18"/>
          <w:lang w:eastAsia="ar-SA"/>
        </w:rPr>
        <w:t xml:space="preserve"> in the field of water and environmental systems</w:t>
      </w:r>
      <w:r w:rsidR="00F47B4B" w:rsidRPr="00526CE9">
        <w:rPr>
          <w:rFonts w:ascii="Arial" w:hAnsi="Arial" w:cs="Arial"/>
          <w:bCs/>
          <w:sz w:val="18"/>
          <w:szCs w:val="18"/>
          <w:lang w:eastAsia="ar-SA"/>
        </w:rPr>
        <w:t>.</w:t>
      </w:r>
    </w:p>
    <w:p w:rsidR="00851BDE" w:rsidRPr="00526CE9" w:rsidRDefault="00E56205" w:rsidP="00851BDE">
      <w:pPr>
        <w:numPr>
          <w:ilvl w:val="0"/>
          <w:numId w:val="28"/>
        </w:numPr>
        <w:ind w:left="360" w:hanging="288"/>
        <w:jc w:val="both"/>
        <w:rPr>
          <w:rFonts w:ascii="Arial" w:hAnsi="Arial" w:cs="Arial"/>
          <w:bCs/>
          <w:sz w:val="18"/>
          <w:szCs w:val="18"/>
          <w:lang w:eastAsia="ar-SA"/>
        </w:rPr>
      </w:pPr>
      <w:r w:rsidRPr="00526CE9">
        <w:rPr>
          <w:rFonts w:ascii="Arial" w:hAnsi="Arial" w:cs="Arial"/>
          <w:bCs/>
          <w:sz w:val="18"/>
          <w:szCs w:val="18"/>
          <w:lang w:eastAsia="ar-SA"/>
        </w:rPr>
        <w:t>Fluent</w:t>
      </w:r>
      <w:r w:rsidR="00851BDE" w:rsidRPr="00526CE9">
        <w:rPr>
          <w:rFonts w:ascii="Arial" w:hAnsi="Arial" w:cs="Arial"/>
          <w:bCs/>
          <w:sz w:val="18"/>
          <w:szCs w:val="18"/>
          <w:lang w:eastAsia="ar-SA"/>
        </w:rPr>
        <w:t xml:space="preserve"> in both Arabic and English.</w:t>
      </w:r>
    </w:p>
    <w:p w:rsidR="00851BDE" w:rsidRPr="00526CE9" w:rsidRDefault="00851BDE" w:rsidP="00851BDE">
      <w:pPr>
        <w:pStyle w:val="ListParagraph"/>
        <w:numPr>
          <w:ilvl w:val="0"/>
          <w:numId w:val="9"/>
        </w:numPr>
        <w:autoSpaceDE w:val="0"/>
        <w:autoSpaceDN w:val="0"/>
        <w:adjustRightInd w:val="0"/>
        <w:spacing w:after="0"/>
        <w:ind w:left="336" w:hanging="270"/>
        <w:rPr>
          <w:rFonts w:ascii="Arial" w:hAnsi="Arial" w:cs="Arial"/>
          <w:bCs/>
          <w:sz w:val="18"/>
          <w:szCs w:val="18"/>
          <w:lang w:eastAsia="ar-SA"/>
        </w:rPr>
      </w:pPr>
      <w:r w:rsidRPr="00526CE9">
        <w:rPr>
          <w:rFonts w:ascii="Arial" w:hAnsi="Arial" w:cs="Arial"/>
          <w:bCs/>
          <w:sz w:val="18"/>
          <w:szCs w:val="18"/>
          <w:lang w:eastAsia="ar-SA"/>
        </w:rPr>
        <w:t>Excellent in computer processing.</w:t>
      </w:r>
    </w:p>
    <w:p w:rsidR="00851BDE" w:rsidRPr="00526CE9" w:rsidRDefault="00851BDE" w:rsidP="00851BDE">
      <w:pPr>
        <w:pStyle w:val="ListParagraph"/>
        <w:numPr>
          <w:ilvl w:val="0"/>
          <w:numId w:val="9"/>
        </w:numPr>
        <w:autoSpaceDE w:val="0"/>
        <w:autoSpaceDN w:val="0"/>
        <w:adjustRightInd w:val="0"/>
        <w:spacing w:after="0"/>
        <w:ind w:left="336" w:hanging="270"/>
        <w:rPr>
          <w:rFonts w:ascii="Arial" w:hAnsi="Arial" w:cs="Arial"/>
          <w:bCs/>
          <w:sz w:val="18"/>
          <w:szCs w:val="18"/>
          <w:lang w:eastAsia="ar-SA"/>
        </w:rPr>
      </w:pPr>
      <w:r w:rsidRPr="00526CE9">
        <w:rPr>
          <w:rFonts w:ascii="Arial" w:hAnsi="Arial" w:cs="Arial"/>
          <w:bCs/>
          <w:sz w:val="18"/>
          <w:szCs w:val="18"/>
          <w:lang w:eastAsia="ar-SA"/>
        </w:rPr>
        <w:t>Advanced reporting skills.</w:t>
      </w:r>
    </w:p>
    <w:p w:rsidR="00851BDE" w:rsidRPr="00526CE9" w:rsidRDefault="001133ED" w:rsidP="00851BDE">
      <w:pPr>
        <w:pStyle w:val="ListParagraph"/>
        <w:numPr>
          <w:ilvl w:val="0"/>
          <w:numId w:val="9"/>
        </w:numPr>
        <w:autoSpaceDE w:val="0"/>
        <w:autoSpaceDN w:val="0"/>
        <w:adjustRightInd w:val="0"/>
        <w:spacing w:after="0"/>
        <w:ind w:left="336" w:hanging="270"/>
        <w:rPr>
          <w:rFonts w:ascii="Arial" w:hAnsi="Arial" w:cs="Arial"/>
          <w:bCs/>
          <w:sz w:val="18"/>
          <w:szCs w:val="18"/>
          <w:lang w:eastAsia="ar-SA"/>
        </w:rPr>
      </w:pPr>
      <w:r w:rsidRPr="00526CE9">
        <w:rPr>
          <w:rFonts w:ascii="Arial" w:hAnsi="Arial" w:cs="Arial"/>
          <w:bCs/>
          <w:sz w:val="18"/>
          <w:szCs w:val="18"/>
          <w:lang w:eastAsia="ar-SA"/>
        </w:rPr>
        <w:t>Sound knowledge of and experience of working with</w:t>
      </w:r>
      <w:r w:rsidR="00E954CC" w:rsidRPr="00526CE9">
        <w:rPr>
          <w:rFonts w:ascii="Arial" w:hAnsi="Arial" w:cs="Arial"/>
          <w:bCs/>
          <w:sz w:val="18"/>
          <w:szCs w:val="18"/>
          <w:lang w:eastAsia="ar-SA"/>
        </w:rPr>
        <w:t xml:space="preserve"> </w:t>
      </w:r>
      <w:r w:rsidR="00BB1AA4" w:rsidRPr="00526CE9">
        <w:rPr>
          <w:rFonts w:ascii="Arial" w:hAnsi="Arial" w:cs="Arial"/>
          <w:bCs/>
          <w:sz w:val="18"/>
          <w:szCs w:val="18"/>
          <w:lang w:eastAsia="ar-SA"/>
        </w:rPr>
        <w:t>public utilities, water su</w:t>
      </w:r>
      <w:r w:rsidRPr="00526CE9">
        <w:rPr>
          <w:rFonts w:ascii="Arial" w:hAnsi="Arial" w:cs="Arial"/>
          <w:bCs/>
          <w:sz w:val="18"/>
          <w:szCs w:val="18"/>
          <w:lang w:eastAsia="ar-SA"/>
        </w:rPr>
        <w:t>pply</w:t>
      </w:r>
      <w:r w:rsidR="00AE4D1D" w:rsidRPr="00526CE9">
        <w:rPr>
          <w:rFonts w:ascii="Arial" w:hAnsi="Arial" w:cs="Arial"/>
          <w:bCs/>
          <w:sz w:val="18"/>
          <w:szCs w:val="18"/>
          <w:lang w:eastAsia="ar-SA"/>
        </w:rPr>
        <w:t xml:space="preserve"> and waste</w:t>
      </w:r>
      <w:r w:rsidRPr="00526CE9">
        <w:rPr>
          <w:rFonts w:ascii="Arial" w:hAnsi="Arial" w:cs="Arial"/>
          <w:bCs/>
          <w:sz w:val="18"/>
          <w:szCs w:val="18"/>
          <w:lang w:eastAsia="ar-SA"/>
        </w:rPr>
        <w:t xml:space="preserve">water collection, </w:t>
      </w:r>
      <w:r w:rsidR="00BB1AA4" w:rsidRPr="00526CE9">
        <w:rPr>
          <w:rFonts w:ascii="Arial" w:hAnsi="Arial" w:cs="Arial"/>
          <w:bCs/>
          <w:sz w:val="18"/>
          <w:szCs w:val="18"/>
          <w:lang w:eastAsia="ar-SA"/>
        </w:rPr>
        <w:t>treatment</w:t>
      </w:r>
      <w:r w:rsidRPr="00526CE9">
        <w:rPr>
          <w:rFonts w:ascii="Arial" w:hAnsi="Arial" w:cs="Arial"/>
          <w:bCs/>
          <w:sz w:val="18"/>
          <w:szCs w:val="18"/>
          <w:lang w:eastAsia="ar-SA"/>
        </w:rPr>
        <w:t xml:space="preserve"> and management</w:t>
      </w:r>
    </w:p>
    <w:p w:rsidR="00851BDE" w:rsidRPr="00526CE9" w:rsidRDefault="00851BDE" w:rsidP="00851BDE">
      <w:pPr>
        <w:pStyle w:val="ListParagraph"/>
        <w:numPr>
          <w:ilvl w:val="0"/>
          <w:numId w:val="9"/>
        </w:numPr>
        <w:autoSpaceDE w:val="0"/>
        <w:autoSpaceDN w:val="0"/>
        <w:adjustRightInd w:val="0"/>
        <w:spacing w:after="0"/>
        <w:ind w:left="336" w:hanging="270"/>
        <w:rPr>
          <w:rFonts w:ascii="Arial" w:hAnsi="Arial" w:cs="Arial"/>
          <w:bCs/>
          <w:sz w:val="18"/>
          <w:szCs w:val="18"/>
          <w:lang w:eastAsia="ar-SA"/>
        </w:rPr>
      </w:pPr>
      <w:r w:rsidRPr="00526CE9">
        <w:rPr>
          <w:rFonts w:ascii="Arial" w:hAnsi="Arial" w:cs="Arial"/>
          <w:bCs/>
          <w:sz w:val="18"/>
          <w:szCs w:val="18"/>
          <w:lang w:eastAsia="ar-SA"/>
        </w:rPr>
        <w:t>Able to develop and conduct quality assurance/ quality control programs.</w:t>
      </w:r>
    </w:p>
    <w:p w:rsidR="00851BDE" w:rsidRPr="00526CE9" w:rsidRDefault="00851BDE" w:rsidP="00851BDE">
      <w:pPr>
        <w:pStyle w:val="ListParagraph"/>
        <w:numPr>
          <w:ilvl w:val="0"/>
          <w:numId w:val="9"/>
        </w:numPr>
        <w:autoSpaceDE w:val="0"/>
        <w:autoSpaceDN w:val="0"/>
        <w:adjustRightInd w:val="0"/>
        <w:spacing w:after="0"/>
        <w:ind w:left="336" w:hanging="270"/>
        <w:rPr>
          <w:rFonts w:ascii="Arial" w:hAnsi="Arial" w:cs="Arial"/>
          <w:bCs/>
          <w:sz w:val="18"/>
          <w:szCs w:val="18"/>
          <w:lang w:eastAsia="ar-SA"/>
        </w:rPr>
      </w:pPr>
      <w:r w:rsidRPr="00526CE9">
        <w:rPr>
          <w:rFonts w:ascii="Arial" w:hAnsi="Arial" w:cs="Arial"/>
          <w:bCs/>
          <w:sz w:val="18"/>
          <w:szCs w:val="18"/>
          <w:lang w:eastAsia="ar-SA"/>
        </w:rPr>
        <w:t>Ability to design sustainable develop</w:t>
      </w:r>
      <w:r w:rsidR="00E56205" w:rsidRPr="00526CE9">
        <w:rPr>
          <w:rFonts w:ascii="Arial" w:hAnsi="Arial" w:cs="Arial"/>
          <w:bCs/>
          <w:sz w:val="18"/>
          <w:szCs w:val="18"/>
          <w:lang w:eastAsia="ar-SA"/>
        </w:rPr>
        <w:t xml:space="preserve">ment schemes, </w:t>
      </w:r>
      <w:r w:rsidR="00BB1AA4" w:rsidRPr="00526CE9">
        <w:rPr>
          <w:rFonts w:ascii="Arial" w:hAnsi="Arial" w:cs="Arial"/>
          <w:bCs/>
          <w:sz w:val="18"/>
          <w:szCs w:val="18"/>
          <w:lang w:eastAsia="ar-SA"/>
        </w:rPr>
        <w:t xml:space="preserve">provide </w:t>
      </w:r>
      <w:r w:rsidR="00E56205" w:rsidRPr="00526CE9">
        <w:rPr>
          <w:rFonts w:ascii="Arial" w:hAnsi="Arial" w:cs="Arial"/>
          <w:bCs/>
          <w:sz w:val="18"/>
          <w:szCs w:val="18"/>
          <w:lang w:eastAsia="ar-SA"/>
        </w:rPr>
        <w:t xml:space="preserve">capacity building, institutional development </w:t>
      </w:r>
      <w:r w:rsidRPr="00526CE9">
        <w:rPr>
          <w:rFonts w:ascii="Arial" w:hAnsi="Arial" w:cs="Arial"/>
          <w:bCs/>
          <w:sz w:val="18"/>
          <w:szCs w:val="18"/>
          <w:lang w:eastAsia="ar-SA"/>
        </w:rPr>
        <w:t>and huma</w:t>
      </w:r>
      <w:r w:rsidR="00BB1AA4" w:rsidRPr="00526CE9">
        <w:rPr>
          <w:rFonts w:ascii="Arial" w:hAnsi="Arial" w:cs="Arial"/>
          <w:bCs/>
          <w:sz w:val="18"/>
          <w:szCs w:val="18"/>
          <w:lang w:eastAsia="ar-SA"/>
        </w:rPr>
        <w:t>n resources development in the field of water and wastewater management</w:t>
      </w:r>
      <w:r w:rsidRPr="00526CE9">
        <w:rPr>
          <w:rFonts w:ascii="Arial" w:hAnsi="Arial" w:cs="Arial"/>
          <w:bCs/>
          <w:sz w:val="18"/>
          <w:szCs w:val="18"/>
          <w:lang w:eastAsia="ar-SA"/>
        </w:rPr>
        <w:t>.</w:t>
      </w:r>
    </w:p>
    <w:p w:rsidR="00851BDE" w:rsidRDefault="00851BDE" w:rsidP="00851BDE">
      <w:pPr>
        <w:jc w:val="both"/>
        <w:rPr>
          <w:rFonts w:ascii="Arial" w:hAnsi="Arial" w:cs="Arial"/>
          <w:b/>
          <w:sz w:val="18"/>
          <w:szCs w:val="18"/>
        </w:rPr>
      </w:pPr>
    </w:p>
    <w:p w:rsidR="00991755" w:rsidRDefault="00E56205" w:rsidP="00991755">
      <w:pPr>
        <w:rPr>
          <w:rFonts w:ascii="Arial" w:hAnsi="Arial" w:cs="Arial"/>
          <w:sz w:val="18"/>
          <w:szCs w:val="18"/>
        </w:rPr>
      </w:pPr>
      <w:r w:rsidRPr="00E56205">
        <w:rPr>
          <w:rFonts w:ascii="Arial" w:hAnsi="Arial" w:cs="Arial"/>
          <w:b/>
          <w:sz w:val="18"/>
          <w:szCs w:val="18"/>
        </w:rPr>
        <w:t>Specific experience in the region</w:t>
      </w:r>
      <w:r>
        <w:rPr>
          <w:rFonts w:ascii="Arial" w:hAnsi="Arial" w:cs="Arial"/>
          <w:sz w:val="18"/>
          <w:szCs w:val="18"/>
        </w:rPr>
        <w:t>:</w:t>
      </w:r>
    </w:p>
    <w:tbl>
      <w:tblPr>
        <w:tblW w:w="9376" w:type="dxa"/>
        <w:tblInd w:w="130" w:type="dxa"/>
        <w:tblLayout w:type="fixed"/>
        <w:tblCellMar>
          <w:left w:w="130" w:type="dxa"/>
          <w:right w:w="130" w:type="dxa"/>
        </w:tblCellMar>
        <w:tblLook w:val="0000" w:firstRow="0" w:lastRow="0" w:firstColumn="0" w:lastColumn="0" w:noHBand="0" w:noVBand="0"/>
      </w:tblPr>
      <w:tblGrid>
        <w:gridCol w:w="4770"/>
        <w:gridCol w:w="4606"/>
      </w:tblGrid>
      <w:tr w:rsidR="00E56205" w:rsidRPr="00126622" w:rsidTr="00BE2F89">
        <w:tc>
          <w:tcPr>
            <w:tcW w:w="4770" w:type="dxa"/>
            <w:tcBorders>
              <w:top w:val="double" w:sz="6" w:space="0" w:color="auto"/>
              <w:left w:val="double" w:sz="6" w:space="0" w:color="auto"/>
              <w:bottom w:val="single" w:sz="6" w:space="0" w:color="auto"/>
            </w:tcBorders>
            <w:shd w:val="pct5" w:color="auto" w:fill="FFFFFF"/>
          </w:tcPr>
          <w:p w:rsidR="00E56205" w:rsidRPr="00126622" w:rsidRDefault="00E56205" w:rsidP="00BE2F89">
            <w:pPr>
              <w:pStyle w:val="normaltableau"/>
              <w:spacing w:before="0" w:after="0" w:line="360" w:lineRule="auto"/>
              <w:jc w:val="left"/>
              <w:rPr>
                <w:rFonts w:ascii="Arial" w:hAnsi="Arial" w:cs="Arial"/>
                <w:sz w:val="18"/>
                <w:szCs w:val="18"/>
              </w:rPr>
            </w:pPr>
            <w:r>
              <w:rPr>
                <w:rFonts w:ascii="Arial" w:hAnsi="Arial" w:cs="Arial"/>
                <w:sz w:val="18"/>
                <w:szCs w:val="18"/>
              </w:rPr>
              <w:t>Country</w:t>
            </w:r>
          </w:p>
        </w:tc>
        <w:tc>
          <w:tcPr>
            <w:tcW w:w="4606" w:type="dxa"/>
            <w:tcBorders>
              <w:top w:val="double" w:sz="6" w:space="0" w:color="auto"/>
              <w:left w:val="single" w:sz="6" w:space="0" w:color="auto"/>
              <w:bottom w:val="single" w:sz="6" w:space="0" w:color="auto"/>
              <w:right w:val="double" w:sz="6" w:space="0" w:color="auto"/>
            </w:tcBorders>
            <w:shd w:val="pct5" w:color="auto" w:fill="FFFFFF"/>
          </w:tcPr>
          <w:p w:rsidR="00E56205" w:rsidRPr="00126622" w:rsidRDefault="00E56205" w:rsidP="00BE2F89">
            <w:pPr>
              <w:pStyle w:val="normaltableau"/>
              <w:spacing w:before="0" w:after="0" w:line="360" w:lineRule="auto"/>
              <w:jc w:val="left"/>
              <w:rPr>
                <w:rFonts w:ascii="Arial" w:hAnsi="Arial" w:cs="Arial"/>
                <w:sz w:val="18"/>
                <w:szCs w:val="18"/>
              </w:rPr>
            </w:pPr>
            <w:r>
              <w:rPr>
                <w:rFonts w:ascii="Arial" w:hAnsi="Arial" w:cs="Arial"/>
                <w:sz w:val="18"/>
                <w:szCs w:val="18"/>
              </w:rPr>
              <w:t>Date from – Date to</w:t>
            </w:r>
          </w:p>
        </w:tc>
      </w:tr>
      <w:tr w:rsidR="00E56205" w:rsidRPr="00126622" w:rsidTr="00BE2F89">
        <w:tc>
          <w:tcPr>
            <w:tcW w:w="4770" w:type="dxa"/>
            <w:tcBorders>
              <w:top w:val="single" w:sz="6" w:space="0" w:color="auto"/>
              <w:left w:val="double" w:sz="6" w:space="0" w:color="auto"/>
              <w:bottom w:val="double" w:sz="6" w:space="0" w:color="auto"/>
            </w:tcBorders>
          </w:tcPr>
          <w:p w:rsidR="00E56205" w:rsidRPr="000A6592" w:rsidRDefault="00E56205" w:rsidP="00BE2F89">
            <w:pPr>
              <w:pStyle w:val="normaltableau"/>
              <w:tabs>
                <w:tab w:val="left" w:pos="661"/>
              </w:tabs>
              <w:spacing w:before="0" w:after="0" w:line="360" w:lineRule="auto"/>
              <w:jc w:val="left"/>
              <w:rPr>
                <w:rFonts w:ascii="Arial" w:hAnsi="Arial" w:cs="Arial"/>
                <w:sz w:val="18"/>
                <w:szCs w:val="18"/>
                <w:lang w:val="sv-SE"/>
              </w:rPr>
            </w:pPr>
            <w:r>
              <w:rPr>
                <w:rFonts w:ascii="Arial" w:hAnsi="Arial" w:cs="Arial"/>
                <w:sz w:val="18"/>
                <w:szCs w:val="18"/>
                <w:lang w:val="sv-SE"/>
              </w:rPr>
              <w:t>Palestine</w:t>
            </w:r>
          </w:p>
        </w:tc>
        <w:tc>
          <w:tcPr>
            <w:tcW w:w="4606" w:type="dxa"/>
            <w:tcBorders>
              <w:top w:val="single" w:sz="6" w:space="0" w:color="auto"/>
              <w:left w:val="single" w:sz="6" w:space="0" w:color="auto"/>
              <w:bottom w:val="double" w:sz="6" w:space="0" w:color="auto"/>
              <w:right w:val="double" w:sz="6" w:space="0" w:color="auto"/>
            </w:tcBorders>
          </w:tcPr>
          <w:p w:rsidR="00E56205" w:rsidRPr="00126622" w:rsidRDefault="009E7994" w:rsidP="00BB1AA4">
            <w:pPr>
              <w:pStyle w:val="normaltableau"/>
              <w:spacing w:before="0" w:after="0" w:line="360" w:lineRule="auto"/>
              <w:jc w:val="left"/>
              <w:rPr>
                <w:rFonts w:ascii="Arial" w:hAnsi="Arial" w:cs="Arial"/>
                <w:sz w:val="18"/>
                <w:szCs w:val="18"/>
              </w:rPr>
            </w:pPr>
            <w:r>
              <w:rPr>
                <w:rFonts w:ascii="Arial" w:hAnsi="Arial" w:cs="Arial"/>
                <w:sz w:val="18"/>
                <w:szCs w:val="18"/>
              </w:rPr>
              <w:t>1998-2006; 2009-</w:t>
            </w:r>
            <w:r w:rsidR="00BB1AA4">
              <w:rPr>
                <w:rFonts w:ascii="Arial" w:hAnsi="Arial" w:cs="Arial"/>
                <w:sz w:val="18"/>
                <w:szCs w:val="18"/>
              </w:rPr>
              <w:t>ongoing</w:t>
            </w:r>
          </w:p>
        </w:tc>
      </w:tr>
    </w:tbl>
    <w:p w:rsidR="00991755" w:rsidRPr="00126622" w:rsidRDefault="00991755" w:rsidP="00702739">
      <w:pPr>
        <w:rPr>
          <w:rFonts w:ascii="Arial" w:hAnsi="Arial" w:cs="Arial"/>
          <w:sz w:val="18"/>
          <w:szCs w:val="18"/>
        </w:rPr>
        <w:sectPr w:rsidR="00991755" w:rsidRPr="00126622" w:rsidSect="00F7691A">
          <w:footerReference w:type="default" r:id="rId8"/>
          <w:headerReference w:type="first" r:id="rId9"/>
          <w:footerReference w:type="first" r:id="rId10"/>
          <w:pgSz w:w="11913" w:h="16834" w:code="9"/>
          <w:pgMar w:top="1134" w:right="1418" w:bottom="709" w:left="1134" w:header="720" w:footer="533" w:gutter="567"/>
          <w:paperSrc w:first="15" w:other="15"/>
          <w:cols w:space="720"/>
          <w:docGrid w:linePitch="326"/>
        </w:sectPr>
      </w:pPr>
    </w:p>
    <w:p w:rsidR="00FD489D" w:rsidRPr="00126622" w:rsidRDefault="00702739" w:rsidP="00A34127">
      <w:pPr>
        <w:ind w:left="-142" w:firstLine="709"/>
        <w:rPr>
          <w:rFonts w:ascii="Arial" w:hAnsi="Arial" w:cs="Arial"/>
          <w:b/>
          <w:bCs/>
          <w:sz w:val="18"/>
          <w:szCs w:val="18"/>
        </w:rPr>
      </w:pPr>
      <w:r w:rsidRPr="00126622">
        <w:rPr>
          <w:rFonts w:ascii="Arial" w:hAnsi="Arial" w:cs="Arial"/>
          <w:b/>
          <w:bCs/>
          <w:sz w:val="18"/>
          <w:szCs w:val="18"/>
        </w:rPr>
        <w:lastRenderedPageBreak/>
        <w:t>Professional experience</w:t>
      </w:r>
      <w:r w:rsidR="00D44329" w:rsidRPr="00126622">
        <w:rPr>
          <w:rFonts w:ascii="Arial" w:hAnsi="Arial" w:cs="Arial"/>
          <w:b/>
          <w:bCs/>
          <w:sz w:val="18"/>
          <w:szCs w:val="18"/>
        </w:rPr>
        <w:t>:</w:t>
      </w:r>
    </w:p>
    <w:tbl>
      <w:tblPr>
        <w:tblW w:w="147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26"/>
        <w:gridCol w:w="992"/>
        <w:gridCol w:w="2977"/>
        <w:gridCol w:w="1701"/>
        <w:gridCol w:w="8054"/>
      </w:tblGrid>
      <w:tr w:rsidR="00952F6F" w:rsidRPr="00126622" w:rsidTr="001645CE">
        <w:trPr>
          <w:trHeight w:val="604"/>
          <w:tblHeader/>
          <w:jc w:val="center"/>
        </w:trPr>
        <w:tc>
          <w:tcPr>
            <w:tcW w:w="1026" w:type="dxa"/>
            <w:tcBorders>
              <w:top w:val="double" w:sz="6" w:space="0" w:color="auto"/>
            </w:tcBorders>
            <w:shd w:val="pct5" w:color="auto" w:fill="FFFFFF"/>
          </w:tcPr>
          <w:p w:rsidR="00FD489D" w:rsidRPr="00126622" w:rsidRDefault="0062037F" w:rsidP="00A34127">
            <w:pPr>
              <w:pStyle w:val="normaltableau"/>
              <w:rPr>
                <w:rFonts w:ascii="Arial" w:hAnsi="Arial" w:cs="Arial"/>
                <w:b/>
                <w:sz w:val="18"/>
                <w:szCs w:val="18"/>
              </w:rPr>
            </w:pPr>
            <w:r w:rsidRPr="00126622">
              <w:rPr>
                <w:rFonts w:ascii="Arial" w:hAnsi="Arial" w:cs="Arial"/>
                <w:b/>
                <w:bCs/>
                <w:sz w:val="18"/>
                <w:szCs w:val="18"/>
              </w:rPr>
              <w:t>D</w:t>
            </w:r>
            <w:r w:rsidR="00FD489D" w:rsidRPr="00126622">
              <w:rPr>
                <w:rFonts w:ascii="Arial" w:hAnsi="Arial" w:cs="Arial"/>
                <w:b/>
                <w:sz w:val="18"/>
                <w:szCs w:val="18"/>
              </w:rPr>
              <w:t xml:space="preserve">ate </w:t>
            </w:r>
            <w:r w:rsidR="00A34127">
              <w:rPr>
                <w:rFonts w:ascii="Arial" w:hAnsi="Arial" w:cs="Arial"/>
                <w:b/>
                <w:sz w:val="18"/>
                <w:szCs w:val="18"/>
              </w:rPr>
              <w:t>(</w:t>
            </w:r>
            <w:r w:rsidR="001133ED">
              <w:rPr>
                <w:rFonts w:ascii="Arial" w:hAnsi="Arial" w:cs="Arial"/>
                <w:b/>
                <w:sz w:val="18"/>
                <w:szCs w:val="18"/>
              </w:rPr>
              <w:t>from-</w:t>
            </w:r>
            <w:r w:rsidR="00FD489D" w:rsidRPr="00126622">
              <w:rPr>
                <w:rFonts w:ascii="Arial" w:hAnsi="Arial" w:cs="Arial"/>
                <w:b/>
                <w:sz w:val="18"/>
                <w:szCs w:val="18"/>
              </w:rPr>
              <w:t>to</w:t>
            </w:r>
            <w:r w:rsidR="00A34127">
              <w:rPr>
                <w:rFonts w:ascii="Arial" w:hAnsi="Arial" w:cs="Arial"/>
                <w:b/>
                <w:sz w:val="18"/>
                <w:szCs w:val="18"/>
              </w:rPr>
              <w:t>)</w:t>
            </w:r>
          </w:p>
        </w:tc>
        <w:tc>
          <w:tcPr>
            <w:tcW w:w="992" w:type="dxa"/>
            <w:tcBorders>
              <w:top w:val="double" w:sz="6" w:space="0" w:color="auto"/>
            </w:tcBorders>
            <w:shd w:val="pct5" w:color="auto" w:fill="FFFFFF"/>
          </w:tcPr>
          <w:p w:rsidR="00FD489D" w:rsidRPr="00126622" w:rsidRDefault="00FD489D" w:rsidP="005879FE">
            <w:pPr>
              <w:pStyle w:val="normaltableau"/>
              <w:keepNext/>
              <w:keepLines/>
              <w:jc w:val="center"/>
              <w:rPr>
                <w:rFonts w:ascii="Arial" w:hAnsi="Arial" w:cs="Arial"/>
                <w:b/>
                <w:sz w:val="18"/>
                <w:szCs w:val="18"/>
              </w:rPr>
            </w:pPr>
            <w:r w:rsidRPr="00126622">
              <w:rPr>
                <w:rFonts w:ascii="Arial" w:hAnsi="Arial" w:cs="Arial"/>
                <w:b/>
                <w:sz w:val="18"/>
                <w:szCs w:val="18"/>
              </w:rPr>
              <w:t>Location</w:t>
            </w:r>
          </w:p>
        </w:tc>
        <w:tc>
          <w:tcPr>
            <w:tcW w:w="2977" w:type="dxa"/>
            <w:tcBorders>
              <w:top w:val="double" w:sz="6" w:space="0" w:color="auto"/>
            </w:tcBorders>
            <w:shd w:val="pct5" w:color="auto" w:fill="FFFFFF"/>
          </w:tcPr>
          <w:p w:rsidR="00FD489D" w:rsidRPr="00126622" w:rsidRDefault="00FD489D" w:rsidP="00A012E0">
            <w:pPr>
              <w:pStyle w:val="normaltableau"/>
              <w:keepNext/>
              <w:keepLines/>
              <w:jc w:val="center"/>
              <w:rPr>
                <w:rFonts w:ascii="Arial" w:hAnsi="Arial" w:cs="Arial"/>
                <w:b/>
                <w:sz w:val="18"/>
                <w:szCs w:val="18"/>
              </w:rPr>
            </w:pPr>
            <w:r w:rsidRPr="00126622">
              <w:rPr>
                <w:rFonts w:ascii="Arial" w:hAnsi="Arial" w:cs="Arial"/>
                <w:b/>
                <w:sz w:val="18"/>
                <w:szCs w:val="18"/>
              </w:rPr>
              <w:t>Company&amp; reference person (name &amp; contact details)</w:t>
            </w:r>
          </w:p>
        </w:tc>
        <w:tc>
          <w:tcPr>
            <w:tcW w:w="1701" w:type="dxa"/>
            <w:tcBorders>
              <w:top w:val="double" w:sz="6" w:space="0" w:color="auto"/>
            </w:tcBorders>
            <w:shd w:val="pct5" w:color="auto" w:fill="FFFFFF"/>
          </w:tcPr>
          <w:p w:rsidR="00FD489D" w:rsidRPr="00126622" w:rsidRDefault="00FD489D" w:rsidP="005879FE">
            <w:pPr>
              <w:pStyle w:val="normaltableau"/>
              <w:keepNext/>
              <w:keepLines/>
              <w:jc w:val="center"/>
              <w:rPr>
                <w:rFonts w:ascii="Arial" w:hAnsi="Arial" w:cs="Arial"/>
                <w:b/>
                <w:sz w:val="18"/>
                <w:szCs w:val="18"/>
              </w:rPr>
            </w:pPr>
            <w:r w:rsidRPr="00126622">
              <w:rPr>
                <w:rFonts w:ascii="Arial" w:hAnsi="Arial" w:cs="Arial"/>
                <w:b/>
                <w:sz w:val="18"/>
                <w:szCs w:val="18"/>
              </w:rPr>
              <w:t>Position</w:t>
            </w:r>
          </w:p>
        </w:tc>
        <w:tc>
          <w:tcPr>
            <w:tcW w:w="8054" w:type="dxa"/>
            <w:tcBorders>
              <w:top w:val="double" w:sz="6" w:space="0" w:color="auto"/>
            </w:tcBorders>
            <w:shd w:val="pct5" w:color="auto" w:fill="FFFFFF"/>
          </w:tcPr>
          <w:p w:rsidR="00FD489D" w:rsidRPr="00126622" w:rsidRDefault="00FD489D" w:rsidP="005879FE">
            <w:pPr>
              <w:pStyle w:val="normaltableau"/>
              <w:keepNext/>
              <w:keepLines/>
              <w:jc w:val="center"/>
              <w:rPr>
                <w:rFonts w:ascii="Arial" w:hAnsi="Arial" w:cs="Arial"/>
                <w:b/>
                <w:sz w:val="18"/>
                <w:szCs w:val="18"/>
              </w:rPr>
            </w:pPr>
            <w:r w:rsidRPr="00126622">
              <w:rPr>
                <w:rFonts w:ascii="Arial" w:hAnsi="Arial" w:cs="Arial"/>
                <w:b/>
                <w:sz w:val="18"/>
                <w:szCs w:val="18"/>
              </w:rPr>
              <w:t>Description</w:t>
            </w:r>
          </w:p>
        </w:tc>
      </w:tr>
      <w:tr w:rsidR="00E954CC" w:rsidRPr="00126622" w:rsidTr="001645CE">
        <w:trPr>
          <w:trHeight w:val="473"/>
          <w:jc w:val="center"/>
        </w:trPr>
        <w:tc>
          <w:tcPr>
            <w:tcW w:w="1026" w:type="dxa"/>
          </w:tcPr>
          <w:p w:rsidR="00E954CC" w:rsidRPr="00126622" w:rsidRDefault="00E954CC" w:rsidP="005879FE">
            <w:pPr>
              <w:pStyle w:val="Stanengl"/>
              <w:tabs>
                <w:tab w:val="right" w:pos="1911"/>
              </w:tabs>
              <w:spacing w:before="0" w:after="60"/>
              <w:jc w:val="left"/>
              <w:rPr>
                <w:rFonts w:cs="Arial"/>
                <w:sz w:val="18"/>
                <w:szCs w:val="18"/>
                <w:lang w:eastAsia="en-GB"/>
              </w:rPr>
            </w:pPr>
            <w:r>
              <w:rPr>
                <w:rFonts w:cs="Arial"/>
                <w:sz w:val="18"/>
                <w:szCs w:val="18"/>
                <w:lang w:bidi="ar-JO"/>
              </w:rPr>
              <w:t xml:space="preserve">06/2010– </w:t>
            </w:r>
            <w:r w:rsidRPr="00126622">
              <w:rPr>
                <w:rFonts w:cs="Arial"/>
                <w:sz w:val="18"/>
                <w:szCs w:val="18"/>
                <w:lang w:bidi="ar-JO"/>
              </w:rPr>
              <w:t xml:space="preserve"> to date</w:t>
            </w:r>
          </w:p>
        </w:tc>
        <w:tc>
          <w:tcPr>
            <w:tcW w:w="992" w:type="dxa"/>
          </w:tcPr>
          <w:p w:rsidR="00E954CC" w:rsidRPr="00CC7EB5" w:rsidRDefault="00E954CC" w:rsidP="00EA1301">
            <w:pPr>
              <w:pStyle w:val="normaltableau"/>
              <w:keepNext/>
              <w:keepLines/>
              <w:spacing w:before="0" w:after="60"/>
              <w:jc w:val="center"/>
              <w:rPr>
                <w:rFonts w:ascii="Arial" w:hAnsi="Arial" w:cs="Arial"/>
                <w:sz w:val="18"/>
                <w:szCs w:val="18"/>
              </w:rPr>
            </w:pPr>
            <w:r w:rsidRPr="00CC7EB5">
              <w:rPr>
                <w:rFonts w:ascii="Arial" w:hAnsi="Arial" w:cs="Arial"/>
                <w:sz w:val="18"/>
                <w:szCs w:val="18"/>
              </w:rPr>
              <w:t>Nablus, Palestine</w:t>
            </w:r>
          </w:p>
        </w:tc>
        <w:tc>
          <w:tcPr>
            <w:tcW w:w="2977" w:type="dxa"/>
          </w:tcPr>
          <w:p w:rsidR="00E954CC" w:rsidRPr="00CC7EB5" w:rsidRDefault="00E954CC" w:rsidP="000B1257">
            <w:pPr>
              <w:spacing w:after="60"/>
              <w:rPr>
                <w:rFonts w:ascii="Arial" w:hAnsi="Arial" w:cs="Arial"/>
                <w:sz w:val="18"/>
                <w:szCs w:val="18"/>
              </w:rPr>
            </w:pPr>
            <w:r w:rsidRPr="00CC7EB5">
              <w:rPr>
                <w:rFonts w:ascii="Arial" w:hAnsi="Arial" w:cs="Arial"/>
                <w:sz w:val="18"/>
                <w:szCs w:val="18"/>
              </w:rPr>
              <w:t xml:space="preserve">Civil Engineering Department – An-Najah National University, </w:t>
            </w:r>
          </w:p>
          <w:p w:rsidR="00E954CC" w:rsidRPr="00CC7EB5" w:rsidRDefault="00E954CC" w:rsidP="000B1257">
            <w:pPr>
              <w:rPr>
                <w:rFonts w:ascii="Arial" w:hAnsi="Arial" w:cs="Arial"/>
                <w:sz w:val="18"/>
                <w:szCs w:val="18"/>
              </w:rPr>
            </w:pPr>
            <w:r w:rsidRPr="00CC7EB5">
              <w:rPr>
                <w:rFonts w:ascii="Arial" w:hAnsi="Arial" w:cs="Arial"/>
                <w:sz w:val="18"/>
                <w:szCs w:val="18"/>
              </w:rPr>
              <w:t xml:space="preserve">Dr. Khaled Al-Sahili, </w:t>
            </w:r>
            <w:hyperlink r:id="rId11" w:history="1">
              <w:r w:rsidRPr="00CC7EB5">
                <w:rPr>
                  <w:rStyle w:val="Hyperlink"/>
                  <w:rFonts w:ascii="Arial" w:hAnsi="Arial" w:cs="Arial"/>
                  <w:color w:val="auto"/>
                  <w:sz w:val="18"/>
                  <w:szCs w:val="18"/>
                  <w:u w:val="none"/>
                </w:rPr>
                <w:t>alsahili@najah.edu</w:t>
              </w:r>
            </w:hyperlink>
          </w:p>
        </w:tc>
        <w:tc>
          <w:tcPr>
            <w:tcW w:w="1701" w:type="dxa"/>
          </w:tcPr>
          <w:p w:rsidR="00E954CC" w:rsidRPr="00126622" w:rsidRDefault="00E954CC" w:rsidP="005879FE">
            <w:pPr>
              <w:pStyle w:val="normaltableau"/>
              <w:spacing w:before="0" w:after="60"/>
              <w:ind w:right="-120"/>
              <w:jc w:val="left"/>
              <w:rPr>
                <w:rFonts w:ascii="Arial" w:hAnsi="Arial" w:cs="Arial"/>
                <w:sz w:val="18"/>
                <w:szCs w:val="18"/>
              </w:rPr>
            </w:pPr>
            <w:r w:rsidRPr="00126622">
              <w:rPr>
                <w:rFonts w:ascii="Arial" w:hAnsi="Arial" w:cs="Arial"/>
                <w:sz w:val="18"/>
                <w:szCs w:val="18"/>
              </w:rPr>
              <w:t>Assistant Professor of Civil and Environmental Engineering</w:t>
            </w:r>
          </w:p>
        </w:tc>
        <w:tc>
          <w:tcPr>
            <w:tcW w:w="8054" w:type="dxa"/>
          </w:tcPr>
          <w:p w:rsidR="00E954CC" w:rsidRPr="00526CE9" w:rsidRDefault="00E954CC" w:rsidP="005879FE">
            <w:pPr>
              <w:pStyle w:val="Header"/>
              <w:rPr>
                <w:rFonts w:ascii="Arial" w:hAnsi="Arial" w:cs="Arial"/>
                <w:sz w:val="18"/>
                <w:szCs w:val="18"/>
                <w:lang w:val="en-US"/>
              </w:rPr>
            </w:pPr>
            <w:r w:rsidRPr="00526CE9">
              <w:rPr>
                <w:rFonts w:ascii="Arial" w:hAnsi="Arial" w:cs="Arial"/>
                <w:sz w:val="18"/>
                <w:szCs w:val="18"/>
                <w:lang w:val="en-US"/>
              </w:rPr>
              <w:t>Faculty member teaching several engineering, water and wastewater courses.</w:t>
            </w:r>
          </w:p>
          <w:p w:rsidR="00E954CC" w:rsidRPr="00526CE9" w:rsidRDefault="00E954CC" w:rsidP="00AE4D1D">
            <w:pPr>
              <w:pStyle w:val="Header"/>
              <w:rPr>
                <w:rFonts w:ascii="Arial" w:hAnsi="Arial" w:cs="Arial"/>
                <w:sz w:val="18"/>
                <w:szCs w:val="18"/>
                <w:lang w:val="en-US"/>
              </w:rPr>
            </w:pPr>
            <w:r w:rsidRPr="00526CE9">
              <w:rPr>
                <w:rFonts w:ascii="Arial" w:hAnsi="Arial" w:cs="Arial"/>
                <w:sz w:val="18"/>
                <w:szCs w:val="18"/>
                <w:lang w:val="en-US"/>
              </w:rPr>
              <w:t>Teaching various courses for the Master Programs of Water and Environmental Engineering, Environmental Science, and Engineering Management.</w:t>
            </w:r>
          </w:p>
          <w:p w:rsidR="00E954CC" w:rsidRPr="00526CE9" w:rsidRDefault="00E954CC" w:rsidP="00F913F3">
            <w:pPr>
              <w:pStyle w:val="Header"/>
              <w:tabs>
                <w:tab w:val="clear" w:pos="4320"/>
                <w:tab w:val="center" w:pos="240"/>
              </w:tabs>
              <w:rPr>
                <w:rFonts w:ascii="Arial" w:hAnsi="Arial" w:cs="Arial"/>
                <w:sz w:val="18"/>
                <w:szCs w:val="18"/>
                <w:lang w:val="en-US"/>
              </w:rPr>
            </w:pPr>
            <w:r w:rsidRPr="00526CE9">
              <w:rPr>
                <w:rFonts w:ascii="Arial" w:hAnsi="Arial" w:cs="Arial"/>
                <w:sz w:val="18"/>
                <w:szCs w:val="18"/>
                <w:lang w:val="en-US"/>
              </w:rPr>
              <w:t xml:space="preserve">Supervise theses of masters’ students. </w:t>
            </w:r>
          </w:p>
        </w:tc>
      </w:tr>
      <w:tr w:rsidR="00526CE9" w:rsidRPr="00126622" w:rsidTr="001645CE">
        <w:trPr>
          <w:trHeight w:val="473"/>
          <w:jc w:val="center"/>
        </w:trPr>
        <w:tc>
          <w:tcPr>
            <w:tcW w:w="1026" w:type="dxa"/>
          </w:tcPr>
          <w:p w:rsidR="00526CE9" w:rsidRPr="00126622" w:rsidRDefault="00526CE9" w:rsidP="000B1257">
            <w:pPr>
              <w:suppressAutoHyphens/>
              <w:autoSpaceDE w:val="0"/>
              <w:autoSpaceDN w:val="0"/>
              <w:adjustRightInd w:val="0"/>
              <w:spacing w:after="60"/>
              <w:rPr>
                <w:rFonts w:ascii="Arial" w:hAnsi="Arial" w:cs="Arial"/>
                <w:sz w:val="18"/>
                <w:szCs w:val="18"/>
                <w:lang w:bidi="ar-JO"/>
              </w:rPr>
            </w:pPr>
            <w:r>
              <w:rPr>
                <w:rFonts w:ascii="Arial" w:hAnsi="Arial" w:cs="Arial"/>
                <w:sz w:val="18"/>
                <w:szCs w:val="18"/>
                <w:lang w:bidi="ar-JO"/>
              </w:rPr>
              <w:t>05/2016- 12/2017</w:t>
            </w:r>
          </w:p>
        </w:tc>
        <w:tc>
          <w:tcPr>
            <w:tcW w:w="992" w:type="dxa"/>
          </w:tcPr>
          <w:p w:rsidR="00526CE9" w:rsidRDefault="00526CE9" w:rsidP="000B1257">
            <w:pPr>
              <w:pStyle w:val="normaltableau"/>
              <w:keepNext/>
              <w:keepLines/>
              <w:spacing w:before="0" w:after="60"/>
              <w:jc w:val="center"/>
              <w:rPr>
                <w:rFonts w:ascii="Arial" w:hAnsi="Arial" w:cs="Arial"/>
                <w:sz w:val="18"/>
                <w:szCs w:val="18"/>
              </w:rPr>
            </w:pPr>
            <w:r>
              <w:rPr>
                <w:rFonts w:ascii="Arial" w:hAnsi="Arial" w:cs="Arial"/>
                <w:sz w:val="18"/>
                <w:szCs w:val="18"/>
              </w:rPr>
              <w:t>Palestine</w:t>
            </w:r>
          </w:p>
        </w:tc>
        <w:tc>
          <w:tcPr>
            <w:tcW w:w="2977" w:type="dxa"/>
          </w:tcPr>
          <w:p w:rsidR="00526CE9" w:rsidRPr="00E954CC" w:rsidRDefault="00526CE9" w:rsidP="000B1257">
            <w:pPr>
              <w:rPr>
                <w:rFonts w:ascii="Arial" w:hAnsi="Arial" w:cs="Arial"/>
                <w:sz w:val="18"/>
                <w:szCs w:val="18"/>
              </w:rPr>
            </w:pPr>
            <w:r w:rsidRPr="00E954CC">
              <w:rPr>
                <w:rFonts w:ascii="Arial" w:hAnsi="Arial" w:cs="Arial"/>
                <w:sz w:val="18"/>
                <w:szCs w:val="18"/>
              </w:rPr>
              <w:t>ORGUT Consulting AB</w:t>
            </w:r>
          </w:p>
          <w:tbl>
            <w:tblPr>
              <w:tblW w:w="0" w:type="dxa"/>
              <w:shd w:val="clear" w:color="auto" w:fill="FFFFFF"/>
              <w:tblLayout w:type="fixed"/>
              <w:tblCellMar>
                <w:left w:w="0" w:type="dxa"/>
                <w:right w:w="0" w:type="dxa"/>
              </w:tblCellMar>
              <w:tblLook w:val="04A0" w:firstRow="1" w:lastRow="0" w:firstColumn="1" w:lastColumn="0" w:noHBand="0" w:noVBand="1"/>
            </w:tblPr>
            <w:tblGrid>
              <w:gridCol w:w="10335"/>
            </w:tblGrid>
            <w:tr w:rsidR="00526CE9" w:rsidRPr="00E954CC" w:rsidTr="000B1257">
              <w:trPr>
                <w:trHeight w:val="240"/>
              </w:trPr>
              <w:tc>
                <w:tcPr>
                  <w:tcW w:w="10335" w:type="dxa"/>
                  <w:shd w:val="clear" w:color="auto" w:fill="FFFFFF"/>
                  <w:noWrap/>
                  <w:tcMar>
                    <w:top w:w="0" w:type="dxa"/>
                    <w:left w:w="0" w:type="dxa"/>
                    <w:bottom w:w="0" w:type="dxa"/>
                    <w:right w:w="120" w:type="dxa"/>
                  </w:tcMar>
                  <w:hideMark/>
                </w:tcPr>
                <w:tbl>
                  <w:tblPr>
                    <w:tblW w:w="10335" w:type="dxa"/>
                    <w:tblLayout w:type="fixed"/>
                    <w:tblCellMar>
                      <w:left w:w="0" w:type="dxa"/>
                      <w:right w:w="0" w:type="dxa"/>
                    </w:tblCellMar>
                    <w:tblLook w:val="04A0" w:firstRow="1" w:lastRow="0" w:firstColumn="1" w:lastColumn="0" w:noHBand="0" w:noVBand="1"/>
                  </w:tblPr>
                  <w:tblGrid>
                    <w:gridCol w:w="10335"/>
                  </w:tblGrid>
                  <w:tr w:rsidR="00526CE9" w:rsidRPr="00E954CC" w:rsidTr="000B1257">
                    <w:tc>
                      <w:tcPr>
                        <w:tcW w:w="10335" w:type="dxa"/>
                        <w:vAlign w:val="center"/>
                        <w:hideMark/>
                      </w:tcPr>
                      <w:p w:rsidR="00526CE9" w:rsidRPr="00E954CC" w:rsidRDefault="00526CE9" w:rsidP="000B1257">
                        <w:pPr>
                          <w:pStyle w:val="Heading3"/>
                          <w:spacing w:before="0"/>
                          <w:rPr>
                            <w:rFonts w:ascii="Arial" w:eastAsia="Times New Roman" w:hAnsi="Arial" w:cs="Arial"/>
                            <w:b w:val="0"/>
                            <w:bCs w:val="0"/>
                            <w:color w:val="auto"/>
                            <w:sz w:val="18"/>
                            <w:szCs w:val="18"/>
                          </w:rPr>
                        </w:pPr>
                        <w:r w:rsidRPr="00E954CC">
                          <w:rPr>
                            <w:rFonts w:eastAsia="Times New Roman"/>
                            <w:b w:val="0"/>
                            <w:bCs w:val="0"/>
                            <w:color w:val="auto"/>
                            <w:sz w:val="18"/>
                            <w:szCs w:val="18"/>
                          </w:rPr>
                          <w:t>Torbjörn Öckerma</w:t>
                        </w:r>
                        <w:r>
                          <w:rPr>
                            <w:rFonts w:eastAsia="Times New Roman"/>
                            <w:b w:val="0"/>
                            <w:bCs w:val="0"/>
                            <w:color w:val="auto"/>
                            <w:sz w:val="18"/>
                            <w:szCs w:val="18"/>
                          </w:rPr>
                          <w:t>n</w:t>
                        </w:r>
                      </w:p>
                    </w:tc>
                  </w:tr>
                </w:tbl>
                <w:p w:rsidR="00526CE9" w:rsidRPr="00E954CC" w:rsidRDefault="00526CE9" w:rsidP="000B1257">
                  <w:pPr>
                    <w:rPr>
                      <w:rFonts w:ascii="Arial" w:hAnsi="Arial" w:cs="Arial"/>
                      <w:sz w:val="18"/>
                      <w:szCs w:val="18"/>
                    </w:rPr>
                  </w:pPr>
                </w:p>
              </w:tc>
            </w:tr>
          </w:tbl>
          <w:p w:rsidR="00526CE9" w:rsidRPr="00CC7EB5" w:rsidRDefault="00526CE9" w:rsidP="000B1257">
            <w:pPr>
              <w:rPr>
                <w:rFonts w:ascii="Arial" w:hAnsi="Arial" w:cs="Arial"/>
                <w:sz w:val="18"/>
                <w:szCs w:val="18"/>
              </w:rPr>
            </w:pPr>
            <w:r w:rsidRPr="00E954CC">
              <w:rPr>
                <w:rFonts w:ascii="Arial" w:hAnsi="Arial" w:cs="Arial"/>
                <w:sz w:val="18"/>
                <w:szCs w:val="18"/>
              </w:rPr>
              <w:t>torbjorn.ockerman@orgut.se</w:t>
            </w:r>
          </w:p>
        </w:tc>
        <w:tc>
          <w:tcPr>
            <w:tcW w:w="1701" w:type="dxa"/>
          </w:tcPr>
          <w:p w:rsidR="00526CE9" w:rsidRPr="00126622" w:rsidRDefault="00526CE9" w:rsidP="000B1257">
            <w:pPr>
              <w:pStyle w:val="normaltableau"/>
              <w:spacing w:before="0" w:after="60"/>
              <w:jc w:val="left"/>
              <w:rPr>
                <w:rFonts w:ascii="Arial" w:hAnsi="Arial" w:cs="Arial"/>
                <w:sz w:val="18"/>
                <w:szCs w:val="18"/>
              </w:rPr>
            </w:pPr>
            <w:r>
              <w:rPr>
                <w:rFonts w:ascii="Arial" w:hAnsi="Arial" w:cs="Arial"/>
                <w:sz w:val="18"/>
                <w:szCs w:val="18"/>
              </w:rPr>
              <w:t>Key Expert – Water and Wastewater Sectors</w:t>
            </w:r>
          </w:p>
        </w:tc>
        <w:tc>
          <w:tcPr>
            <w:tcW w:w="8054" w:type="dxa"/>
          </w:tcPr>
          <w:p w:rsidR="00526CE9" w:rsidRPr="00526CE9" w:rsidRDefault="00526CE9" w:rsidP="000B1257">
            <w:pPr>
              <w:pStyle w:val="Header"/>
              <w:rPr>
                <w:rFonts w:ascii="Arial" w:hAnsi="Arial" w:cs="Arial"/>
                <w:sz w:val="18"/>
                <w:szCs w:val="18"/>
                <w:lang w:val="en-US"/>
              </w:rPr>
            </w:pPr>
            <w:r w:rsidRPr="00526CE9">
              <w:rPr>
                <w:rFonts w:ascii="Arial" w:hAnsi="Arial" w:cs="Arial"/>
                <w:sz w:val="18"/>
                <w:szCs w:val="18"/>
                <w:lang w:val="en-US"/>
              </w:rPr>
              <w:t>Roadmap for the creation of the Regional Water Utilities in the frame of the water sector reform in Palestine - EuropeAid/137394/DH/SER/PS. Key Expert of Water and Wastewater Sectors and deputy to Lead Expert. Client: PWA. Donor: EUREP</w:t>
            </w:r>
          </w:p>
        </w:tc>
      </w:tr>
      <w:tr w:rsidR="00E954CC" w:rsidRPr="00126622" w:rsidTr="001645CE">
        <w:trPr>
          <w:trHeight w:val="473"/>
          <w:jc w:val="center"/>
        </w:trPr>
        <w:tc>
          <w:tcPr>
            <w:tcW w:w="1026" w:type="dxa"/>
          </w:tcPr>
          <w:p w:rsidR="00E954CC" w:rsidRPr="00126622" w:rsidRDefault="00E954CC" w:rsidP="00E954CC">
            <w:pPr>
              <w:suppressAutoHyphens/>
              <w:autoSpaceDE w:val="0"/>
              <w:autoSpaceDN w:val="0"/>
              <w:adjustRightInd w:val="0"/>
              <w:spacing w:after="60"/>
              <w:rPr>
                <w:rFonts w:ascii="Arial" w:hAnsi="Arial" w:cs="Arial"/>
                <w:sz w:val="18"/>
                <w:szCs w:val="18"/>
                <w:lang w:bidi="ar-JO"/>
              </w:rPr>
            </w:pPr>
            <w:r>
              <w:rPr>
                <w:rFonts w:ascii="Arial" w:hAnsi="Arial" w:cs="Arial"/>
                <w:sz w:val="18"/>
                <w:szCs w:val="18"/>
                <w:lang w:bidi="ar-JO"/>
              </w:rPr>
              <w:t>07/</w:t>
            </w:r>
            <w:r w:rsidRPr="00126622">
              <w:rPr>
                <w:rFonts w:ascii="Arial" w:hAnsi="Arial" w:cs="Arial"/>
                <w:sz w:val="18"/>
                <w:szCs w:val="18"/>
                <w:lang w:bidi="ar-JO"/>
              </w:rPr>
              <w:t xml:space="preserve">2013- </w:t>
            </w:r>
            <w:r>
              <w:rPr>
                <w:rFonts w:ascii="Arial" w:hAnsi="Arial" w:cs="Arial"/>
                <w:sz w:val="18"/>
                <w:szCs w:val="18"/>
                <w:lang w:bidi="ar-JO"/>
              </w:rPr>
              <w:t>09/2016</w:t>
            </w:r>
            <w:r w:rsidRPr="00126622">
              <w:rPr>
                <w:rFonts w:ascii="Arial" w:hAnsi="Arial" w:cs="Arial"/>
                <w:sz w:val="18"/>
                <w:szCs w:val="18"/>
                <w:lang w:bidi="ar-JO"/>
              </w:rPr>
              <w:t xml:space="preserve"> </w:t>
            </w:r>
          </w:p>
        </w:tc>
        <w:tc>
          <w:tcPr>
            <w:tcW w:w="992" w:type="dxa"/>
          </w:tcPr>
          <w:p w:rsidR="00E954CC" w:rsidRPr="00CC7EB5" w:rsidRDefault="00E954CC" w:rsidP="000B1257">
            <w:pPr>
              <w:pStyle w:val="normaltableau"/>
              <w:keepNext/>
              <w:keepLines/>
              <w:spacing w:before="0" w:after="60"/>
              <w:jc w:val="center"/>
              <w:rPr>
                <w:rFonts w:ascii="Arial" w:hAnsi="Arial" w:cs="Arial"/>
                <w:sz w:val="18"/>
                <w:szCs w:val="18"/>
              </w:rPr>
            </w:pPr>
            <w:r w:rsidRPr="00CC7EB5">
              <w:rPr>
                <w:rFonts w:ascii="Arial" w:hAnsi="Arial" w:cs="Arial"/>
                <w:sz w:val="18"/>
                <w:szCs w:val="18"/>
              </w:rPr>
              <w:t>Nablus, Palestine</w:t>
            </w:r>
          </w:p>
        </w:tc>
        <w:tc>
          <w:tcPr>
            <w:tcW w:w="2977" w:type="dxa"/>
          </w:tcPr>
          <w:p w:rsidR="00E954CC" w:rsidRDefault="00E954CC" w:rsidP="000B1257">
            <w:pPr>
              <w:spacing w:after="60"/>
              <w:rPr>
                <w:rFonts w:ascii="Arial" w:hAnsi="Arial" w:cs="Arial"/>
                <w:sz w:val="18"/>
                <w:szCs w:val="18"/>
              </w:rPr>
            </w:pPr>
            <w:r>
              <w:rPr>
                <w:rFonts w:ascii="Arial" w:hAnsi="Arial" w:cs="Arial"/>
                <w:sz w:val="18"/>
                <w:szCs w:val="18"/>
              </w:rPr>
              <w:t>An-Najah National University</w:t>
            </w:r>
          </w:p>
          <w:p w:rsidR="00E954CC" w:rsidRPr="00126622" w:rsidRDefault="00E954CC" w:rsidP="000B1257">
            <w:pPr>
              <w:rPr>
                <w:rFonts w:ascii="Arial" w:hAnsi="Arial" w:cs="Arial"/>
                <w:sz w:val="18"/>
                <w:szCs w:val="18"/>
              </w:rPr>
            </w:pPr>
            <w:r w:rsidRPr="00126622">
              <w:rPr>
                <w:rFonts w:ascii="Arial" w:hAnsi="Arial" w:cs="Arial"/>
                <w:sz w:val="18"/>
                <w:szCs w:val="18"/>
              </w:rPr>
              <w:t xml:space="preserve">Dr. Khaled Al-Sahili, </w:t>
            </w:r>
            <w:r>
              <w:rPr>
                <w:rFonts w:ascii="Arial" w:hAnsi="Arial" w:cs="Arial"/>
                <w:sz w:val="18"/>
                <w:szCs w:val="18"/>
              </w:rPr>
              <w:t>see above</w:t>
            </w:r>
          </w:p>
        </w:tc>
        <w:tc>
          <w:tcPr>
            <w:tcW w:w="1701" w:type="dxa"/>
          </w:tcPr>
          <w:p w:rsidR="00E954CC" w:rsidRPr="00126622" w:rsidRDefault="00E954CC" w:rsidP="000B1257">
            <w:pPr>
              <w:pStyle w:val="normaltableau"/>
              <w:spacing w:before="0" w:after="60"/>
              <w:jc w:val="left"/>
              <w:rPr>
                <w:rFonts w:ascii="Arial" w:hAnsi="Arial" w:cs="Arial"/>
                <w:sz w:val="18"/>
                <w:szCs w:val="18"/>
              </w:rPr>
            </w:pPr>
            <w:r w:rsidRPr="00126622">
              <w:rPr>
                <w:rFonts w:ascii="Arial" w:hAnsi="Arial" w:cs="Arial"/>
                <w:sz w:val="18"/>
                <w:szCs w:val="18"/>
              </w:rPr>
              <w:t>Head of Civil Engineering Department (Chair)</w:t>
            </w:r>
          </w:p>
        </w:tc>
        <w:tc>
          <w:tcPr>
            <w:tcW w:w="8054" w:type="dxa"/>
          </w:tcPr>
          <w:p w:rsidR="00E954CC" w:rsidRPr="00526CE9" w:rsidRDefault="00E954CC" w:rsidP="000B1257">
            <w:pPr>
              <w:numPr>
                <w:ilvl w:val="0"/>
                <w:numId w:val="6"/>
              </w:numPr>
              <w:ind w:left="265" w:hanging="270"/>
              <w:rPr>
                <w:rFonts w:ascii="Arial" w:hAnsi="Arial" w:cs="Arial"/>
                <w:sz w:val="18"/>
                <w:szCs w:val="18"/>
              </w:rPr>
            </w:pPr>
            <w:r w:rsidRPr="00526CE9">
              <w:rPr>
                <w:rFonts w:ascii="Arial" w:hAnsi="Arial" w:cs="Arial"/>
                <w:sz w:val="18"/>
                <w:szCs w:val="18"/>
              </w:rPr>
              <w:t>Manages the department daily works and prepare plans and budget for the department-activities.</w:t>
            </w:r>
          </w:p>
          <w:p w:rsidR="00E954CC" w:rsidRPr="00526CE9" w:rsidRDefault="00E954CC" w:rsidP="000B1257">
            <w:pPr>
              <w:numPr>
                <w:ilvl w:val="0"/>
                <w:numId w:val="6"/>
              </w:numPr>
              <w:ind w:left="265" w:hanging="270"/>
              <w:rPr>
                <w:rFonts w:ascii="Arial" w:hAnsi="Arial" w:cs="Arial"/>
                <w:sz w:val="18"/>
                <w:szCs w:val="18"/>
              </w:rPr>
            </w:pPr>
            <w:r w:rsidRPr="00526CE9">
              <w:rPr>
                <w:rFonts w:ascii="Arial" w:hAnsi="Arial" w:cs="Arial"/>
                <w:sz w:val="18"/>
                <w:szCs w:val="18"/>
              </w:rPr>
              <w:t>Coordinator of the Masters’ Program of Construction Engineering.</w:t>
            </w:r>
          </w:p>
          <w:p w:rsidR="00E954CC" w:rsidRPr="00526CE9" w:rsidRDefault="00E954CC" w:rsidP="000B1257">
            <w:pPr>
              <w:numPr>
                <w:ilvl w:val="0"/>
                <w:numId w:val="6"/>
              </w:numPr>
              <w:ind w:left="265" w:hanging="270"/>
              <w:rPr>
                <w:rFonts w:ascii="Arial" w:hAnsi="Arial" w:cs="Arial"/>
                <w:sz w:val="18"/>
                <w:szCs w:val="18"/>
              </w:rPr>
            </w:pPr>
            <w:r w:rsidRPr="00526CE9">
              <w:rPr>
                <w:rFonts w:ascii="Arial" w:hAnsi="Arial" w:cs="Arial"/>
                <w:sz w:val="18"/>
                <w:szCs w:val="18"/>
              </w:rPr>
              <w:t>Committee member of the Masters’ Program of Water and Environmental Engineering.</w:t>
            </w:r>
          </w:p>
        </w:tc>
      </w:tr>
      <w:tr w:rsidR="00E954CC" w:rsidRPr="00126622" w:rsidTr="001645CE">
        <w:trPr>
          <w:trHeight w:val="473"/>
          <w:jc w:val="center"/>
        </w:trPr>
        <w:tc>
          <w:tcPr>
            <w:tcW w:w="1026" w:type="dxa"/>
          </w:tcPr>
          <w:p w:rsidR="00E954CC" w:rsidRPr="00126622" w:rsidRDefault="00E954CC" w:rsidP="00910095">
            <w:pPr>
              <w:pStyle w:val="Stanengl"/>
              <w:tabs>
                <w:tab w:val="right" w:pos="1911"/>
              </w:tabs>
              <w:spacing w:before="0" w:after="60"/>
              <w:jc w:val="left"/>
              <w:rPr>
                <w:rFonts w:cs="Arial"/>
                <w:sz w:val="18"/>
                <w:szCs w:val="18"/>
                <w:lang w:bidi="ar-JO"/>
              </w:rPr>
            </w:pPr>
            <w:r>
              <w:rPr>
                <w:rFonts w:cs="Arial"/>
                <w:sz w:val="18"/>
                <w:szCs w:val="18"/>
                <w:lang w:bidi="ar-JO"/>
              </w:rPr>
              <w:t>05/2015 –</w:t>
            </w:r>
            <w:r w:rsidRPr="001645CE">
              <w:rPr>
                <w:rFonts w:cs="Arial"/>
                <w:sz w:val="18"/>
                <w:szCs w:val="18"/>
                <w:lang w:bidi="ar-JO"/>
              </w:rPr>
              <w:t>05/2016</w:t>
            </w:r>
          </w:p>
        </w:tc>
        <w:tc>
          <w:tcPr>
            <w:tcW w:w="992" w:type="dxa"/>
          </w:tcPr>
          <w:p w:rsidR="00E954CC" w:rsidRPr="00CC7EB5" w:rsidRDefault="00E954CC" w:rsidP="002E0E41">
            <w:pPr>
              <w:pStyle w:val="normaltableau"/>
              <w:keepNext/>
              <w:keepLines/>
              <w:spacing w:before="0" w:after="60"/>
              <w:jc w:val="center"/>
              <w:rPr>
                <w:rFonts w:ascii="Arial" w:hAnsi="Arial" w:cs="Arial"/>
                <w:sz w:val="18"/>
                <w:szCs w:val="18"/>
              </w:rPr>
            </w:pPr>
            <w:r w:rsidRPr="00CC7EB5">
              <w:rPr>
                <w:rFonts w:ascii="Arial" w:hAnsi="Arial" w:cs="Arial"/>
                <w:sz w:val="18"/>
                <w:szCs w:val="18"/>
              </w:rPr>
              <w:t>Nablus, Palestine</w:t>
            </w:r>
          </w:p>
        </w:tc>
        <w:tc>
          <w:tcPr>
            <w:tcW w:w="2977" w:type="dxa"/>
          </w:tcPr>
          <w:p w:rsidR="00E954CC" w:rsidRPr="00CC7EB5" w:rsidRDefault="00E954CC" w:rsidP="00181F6F">
            <w:pPr>
              <w:spacing w:after="60"/>
              <w:rPr>
                <w:rFonts w:ascii="Arial" w:hAnsi="Arial" w:cs="Arial"/>
                <w:sz w:val="18"/>
                <w:szCs w:val="18"/>
              </w:rPr>
            </w:pPr>
            <w:r w:rsidRPr="00CC7EB5">
              <w:rPr>
                <w:rFonts w:ascii="Arial" w:hAnsi="Arial" w:cs="Arial"/>
                <w:sz w:val="18"/>
                <w:szCs w:val="18"/>
              </w:rPr>
              <w:t>CEC, GITEC and AquaWaeser</w:t>
            </w:r>
          </w:p>
          <w:p w:rsidR="00E954CC" w:rsidRPr="00CC7EB5" w:rsidRDefault="00E954CC" w:rsidP="00181F6F">
            <w:pPr>
              <w:spacing w:after="60"/>
              <w:rPr>
                <w:rFonts w:ascii="Arial" w:hAnsi="Arial" w:cs="Arial"/>
                <w:sz w:val="18"/>
                <w:szCs w:val="18"/>
              </w:rPr>
            </w:pPr>
            <w:r w:rsidRPr="00CC7EB5">
              <w:rPr>
                <w:rFonts w:ascii="Arial" w:hAnsi="Arial" w:cs="Arial"/>
                <w:sz w:val="18"/>
                <w:szCs w:val="18"/>
              </w:rPr>
              <w:t xml:space="preserve">Eng. </w:t>
            </w:r>
            <w:r w:rsidR="009D33D3" w:rsidRPr="00CC7EB5">
              <w:rPr>
                <w:rFonts w:ascii="Arial" w:hAnsi="Arial" w:cs="Arial"/>
                <w:sz w:val="18"/>
                <w:szCs w:val="18"/>
              </w:rPr>
              <w:t>Majed</w:t>
            </w:r>
            <w:r w:rsidR="009D33D3">
              <w:rPr>
                <w:rFonts w:ascii="Arial" w:hAnsi="Arial" w:cs="Arial"/>
                <w:sz w:val="18"/>
                <w:szCs w:val="18"/>
              </w:rPr>
              <w:t xml:space="preserve"> </w:t>
            </w:r>
            <w:r w:rsidR="009D33D3" w:rsidRPr="00CC7EB5">
              <w:rPr>
                <w:rFonts w:ascii="Arial" w:hAnsi="Arial" w:cs="Arial"/>
                <w:sz w:val="18"/>
                <w:szCs w:val="18"/>
              </w:rPr>
              <w:t>Hmouda</w:t>
            </w:r>
          </w:p>
          <w:p w:rsidR="00E954CC" w:rsidRPr="00CC7EB5" w:rsidRDefault="00E8486D" w:rsidP="00A35768">
            <w:pPr>
              <w:spacing w:after="60"/>
              <w:rPr>
                <w:rFonts w:ascii="Arial" w:hAnsi="Arial" w:cs="Arial"/>
                <w:sz w:val="18"/>
                <w:szCs w:val="18"/>
              </w:rPr>
            </w:pPr>
            <w:hyperlink r:id="rId12" w:history="1">
              <w:r w:rsidR="00E954CC" w:rsidRPr="00CC7EB5">
                <w:rPr>
                  <w:rStyle w:val="Hyperlink"/>
                  <w:rFonts w:ascii="Arial" w:hAnsi="Arial" w:cs="Arial"/>
                  <w:color w:val="auto"/>
                  <w:sz w:val="18"/>
                  <w:szCs w:val="18"/>
                  <w:u w:val="none"/>
                </w:rPr>
                <w:t>M.Hamouda@cecsajdi.com</w:t>
              </w:r>
            </w:hyperlink>
          </w:p>
        </w:tc>
        <w:tc>
          <w:tcPr>
            <w:tcW w:w="1701" w:type="dxa"/>
          </w:tcPr>
          <w:p w:rsidR="00E954CC" w:rsidRPr="00CC7EB5" w:rsidRDefault="00E954CC" w:rsidP="005879FE">
            <w:pPr>
              <w:pStyle w:val="normaltableau"/>
              <w:spacing w:before="0" w:after="60"/>
              <w:ind w:right="-120"/>
              <w:jc w:val="left"/>
              <w:rPr>
                <w:rFonts w:ascii="Arial" w:hAnsi="Arial" w:cs="Arial"/>
                <w:sz w:val="18"/>
                <w:szCs w:val="18"/>
              </w:rPr>
            </w:pPr>
            <w:r w:rsidRPr="00CC7EB5">
              <w:rPr>
                <w:rFonts w:ascii="Arial" w:hAnsi="Arial" w:cs="Arial"/>
                <w:sz w:val="18"/>
                <w:szCs w:val="18"/>
              </w:rPr>
              <w:t>Environment, Health and Climate Change Expert</w:t>
            </w:r>
          </w:p>
        </w:tc>
        <w:tc>
          <w:tcPr>
            <w:tcW w:w="8054" w:type="dxa"/>
          </w:tcPr>
          <w:tbl>
            <w:tblPr>
              <w:tblW w:w="7714" w:type="dxa"/>
              <w:tblBorders>
                <w:top w:val="nil"/>
                <w:left w:val="nil"/>
                <w:bottom w:val="nil"/>
                <w:right w:val="nil"/>
              </w:tblBorders>
              <w:tblLayout w:type="fixed"/>
              <w:tblLook w:val="0000" w:firstRow="0" w:lastRow="0" w:firstColumn="0" w:lastColumn="0" w:noHBand="0" w:noVBand="0"/>
            </w:tblPr>
            <w:tblGrid>
              <w:gridCol w:w="7714"/>
            </w:tblGrid>
            <w:tr w:rsidR="00E954CC" w:rsidRPr="00526CE9" w:rsidTr="001B3629">
              <w:trPr>
                <w:trHeight w:val="738"/>
              </w:trPr>
              <w:tc>
                <w:tcPr>
                  <w:tcW w:w="7714" w:type="dxa"/>
                </w:tcPr>
                <w:p w:rsidR="00E954CC" w:rsidRPr="00526CE9" w:rsidRDefault="00E954CC" w:rsidP="00F913F3">
                  <w:pPr>
                    <w:adjustRightInd w:val="0"/>
                    <w:spacing w:line="276" w:lineRule="auto"/>
                    <w:rPr>
                      <w:rFonts w:ascii="Arial" w:hAnsi="Arial" w:cs="Arial"/>
                      <w:sz w:val="18"/>
                      <w:szCs w:val="18"/>
                    </w:rPr>
                  </w:pPr>
                  <w:r w:rsidRPr="00526CE9">
                    <w:rPr>
                      <w:rFonts w:ascii="Arial" w:hAnsi="Arial" w:cs="Arial"/>
                      <w:sz w:val="18"/>
                      <w:szCs w:val="18"/>
                    </w:rPr>
                    <w:t xml:space="preserve">Water and sewerage master plan for the north and north-west region of the West Bank.  </w:t>
                  </w:r>
                  <w:r w:rsidR="009D33D3" w:rsidRPr="00526CE9">
                    <w:rPr>
                      <w:rFonts w:ascii="Arial" w:hAnsi="Arial" w:cs="Arial"/>
                      <w:sz w:val="18"/>
                      <w:szCs w:val="18"/>
                    </w:rPr>
                    <w:t>Analysis</w:t>
                  </w:r>
                  <w:r w:rsidRPr="00526CE9">
                    <w:rPr>
                      <w:rFonts w:ascii="Arial" w:hAnsi="Arial" w:cs="Arial"/>
                      <w:sz w:val="18"/>
                      <w:szCs w:val="18"/>
                    </w:rPr>
                    <w:t xml:space="preserve"> and master planning for the environment in the covered area, and climate change and possible mitigation and adaptation measures.</w:t>
                  </w:r>
                  <w:r w:rsidR="00D04968" w:rsidRPr="00526CE9">
                    <w:rPr>
                      <w:rFonts w:ascii="Arial" w:hAnsi="Arial" w:cs="Arial"/>
                      <w:sz w:val="18"/>
                      <w:szCs w:val="18"/>
                    </w:rPr>
                    <w:t xml:space="preserve"> </w:t>
                  </w:r>
                  <w:r w:rsidRPr="00526CE9">
                    <w:rPr>
                      <w:rFonts w:ascii="Arial" w:hAnsi="Arial" w:cs="Arial"/>
                      <w:sz w:val="18"/>
                      <w:szCs w:val="18"/>
                    </w:rPr>
                    <w:t>Client: PWA. Donor: AFD and KfW</w:t>
                  </w:r>
                </w:p>
              </w:tc>
            </w:tr>
          </w:tbl>
          <w:p w:rsidR="00E954CC" w:rsidRPr="00526CE9" w:rsidRDefault="00E954CC" w:rsidP="005879FE">
            <w:pPr>
              <w:pStyle w:val="Header"/>
              <w:rPr>
                <w:rFonts w:ascii="Arial" w:hAnsi="Arial" w:cs="Arial"/>
                <w:sz w:val="18"/>
                <w:szCs w:val="18"/>
                <w:lang w:val="en-US"/>
              </w:rPr>
            </w:pPr>
          </w:p>
        </w:tc>
      </w:tr>
      <w:tr w:rsidR="00E954CC" w:rsidRPr="00126622" w:rsidTr="001645CE">
        <w:trPr>
          <w:trHeight w:val="473"/>
          <w:jc w:val="center"/>
        </w:trPr>
        <w:tc>
          <w:tcPr>
            <w:tcW w:w="1026" w:type="dxa"/>
          </w:tcPr>
          <w:p w:rsidR="00E954CC" w:rsidRDefault="00E954CC" w:rsidP="005F7AE5">
            <w:pPr>
              <w:pStyle w:val="Stanengl"/>
              <w:tabs>
                <w:tab w:val="right" w:pos="1911"/>
              </w:tabs>
              <w:spacing w:before="0" w:after="60"/>
              <w:jc w:val="left"/>
              <w:rPr>
                <w:rFonts w:cs="Arial"/>
                <w:sz w:val="18"/>
                <w:szCs w:val="18"/>
                <w:lang w:bidi="ar-JO"/>
              </w:rPr>
            </w:pPr>
            <w:r>
              <w:rPr>
                <w:rFonts w:cs="Arial"/>
                <w:sz w:val="18"/>
                <w:szCs w:val="18"/>
                <w:lang w:bidi="ar-JO"/>
              </w:rPr>
              <w:t>10/2015 – 1/2016</w:t>
            </w:r>
          </w:p>
        </w:tc>
        <w:tc>
          <w:tcPr>
            <w:tcW w:w="992" w:type="dxa"/>
          </w:tcPr>
          <w:p w:rsidR="00E954CC" w:rsidRPr="00126622" w:rsidRDefault="00E954CC" w:rsidP="006B0D52">
            <w:pPr>
              <w:pStyle w:val="normaltableau"/>
              <w:keepNext/>
              <w:keepLines/>
              <w:spacing w:before="0" w:after="60"/>
              <w:jc w:val="center"/>
              <w:rPr>
                <w:rFonts w:ascii="Arial" w:hAnsi="Arial" w:cs="Arial"/>
                <w:sz w:val="18"/>
                <w:szCs w:val="18"/>
              </w:rPr>
            </w:pPr>
            <w:r>
              <w:rPr>
                <w:rFonts w:ascii="Arial" w:hAnsi="Arial" w:cs="Arial"/>
                <w:sz w:val="18"/>
                <w:szCs w:val="18"/>
              </w:rPr>
              <w:t>Qalqilia Palestine</w:t>
            </w:r>
          </w:p>
        </w:tc>
        <w:tc>
          <w:tcPr>
            <w:tcW w:w="2977" w:type="dxa"/>
          </w:tcPr>
          <w:p w:rsidR="00E954CC" w:rsidRDefault="00E954CC" w:rsidP="005F7AE5">
            <w:pPr>
              <w:spacing w:after="60"/>
              <w:rPr>
                <w:rFonts w:ascii="Arial" w:hAnsi="Arial" w:cs="Arial"/>
                <w:sz w:val="18"/>
                <w:szCs w:val="18"/>
              </w:rPr>
            </w:pPr>
            <w:r>
              <w:rPr>
                <w:rFonts w:ascii="Arial" w:hAnsi="Arial" w:cs="Arial"/>
                <w:sz w:val="18"/>
                <w:szCs w:val="18"/>
              </w:rPr>
              <w:t>An-Najah National University</w:t>
            </w:r>
          </w:p>
          <w:p w:rsidR="00E954CC" w:rsidRPr="00126622" w:rsidRDefault="00E954CC" w:rsidP="00A35768">
            <w:pPr>
              <w:rPr>
                <w:rFonts w:ascii="Arial" w:hAnsi="Arial" w:cs="Arial"/>
                <w:sz w:val="18"/>
                <w:szCs w:val="18"/>
              </w:rPr>
            </w:pPr>
            <w:r w:rsidRPr="00126622">
              <w:rPr>
                <w:rFonts w:ascii="Arial" w:hAnsi="Arial" w:cs="Arial"/>
                <w:sz w:val="18"/>
                <w:szCs w:val="18"/>
              </w:rPr>
              <w:t xml:space="preserve">Dr. Khaled Al-Sahili, </w:t>
            </w:r>
            <w:r>
              <w:rPr>
                <w:rFonts w:ascii="Arial" w:hAnsi="Arial" w:cs="Arial"/>
                <w:sz w:val="18"/>
                <w:szCs w:val="18"/>
              </w:rPr>
              <w:t>see above</w:t>
            </w:r>
          </w:p>
        </w:tc>
        <w:tc>
          <w:tcPr>
            <w:tcW w:w="1701" w:type="dxa"/>
          </w:tcPr>
          <w:p w:rsidR="00E954CC" w:rsidRPr="00CC7EB5" w:rsidRDefault="00E954CC" w:rsidP="006B0D52">
            <w:pPr>
              <w:pStyle w:val="normaltableau"/>
              <w:spacing w:before="0" w:after="60"/>
              <w:ind w:right="-120"/>
              <w:jc w:val="left"/>
              <w:rPr>
                <w:rFonts w:ascii="Arial" w:hAnsi="Arial" w:cs="Arial"/>
                <w:sz w:val="18"/>
                <w:szCs w:val="18"/>
              </w:rPr>
            </w:pPr>
            <w:r w:rsidRPr="00CC7EB5">
              <w:rPr>
                <w:rFonts w:ascii="Arial" w:hAnsi="Arial" w:cs="Arial"/>
                <w:sz w:val="18"/>
                <w:szCs w:val="18"/>
              </w:rPr>
              <w:t xml:space="preserve">Project Coordinator – Water, Sanitation, and Environment </w:t>
            </w:r>
          </w:p>
        </w:tc>
        <w:tc>
          <w:tcPr>
            <w:tcW w:w="8054" w:type="dxa"/>
          </w:tcPr>
          <w:p w:rsidR="00E954CC" w:rsidRPr="00526CE9" w:rsidRDefault="00E954CC" w:rsidP="001133ED">
            <w:pPr>
              <w:pStyle w:val="Header"/>
              <w:rPr>
                <w:rFonts w:ascii="Arial" w:hAnsi="Arial" w:cs="Arial"/>
                <w:sz w:val="18"/>
                <w:szCs w:val="18"/>
                <w:lang w:val="en-GB"/>
              </w:rPr>
            </w:pPr>
            <w:r w:rsidRPr="00526CE9">
              <w:rPr>
                <w:rFonts w:ascii="Arial" w:hAnsi="Arial" w:cs="Arial"/>
                <w:sz w:val="18"/>
                <w:szCs w:val="18"/>
                <w:lang w:val="en-GB"/>
              </w:rPr>
              <w:t xml:space="preserve">Strategic Development Plan for Tubas and Qalqilia Governorates. Financed by UNHABITAT. Work included current situations strategic analysis, identifying issues of concern and solutions, including institutional development of public utilities, and planning for strategic projects.     </w:t>
            </w:r>
          </w:p>
        </w:tc>
      </w:tr>
      <w:tr w:rsidR="00E954CC" w:rsidRPr="00126622" w:rsidTr="001645CE">
        <w:trPr>
          <w:trHeight w:val="473"/>
          <w:jc w:val="center"/>
        </w:trPr>
        <w:tc>
          <w:tcPr>
            <w:tcW w:w="1026" w:type="dxa"/>
          </w:tcPr>
          <w:p w:rsidR="00E954CC" w:rsidRDefault="00E954CC" w:rsidP="00815D48">
            <w:pPr>
              <w:pStyle w:val="Stanengl"/>
              <w:tabs>
                <w:tab w:val="right" w:pos="1911"/>
              </w:tabs>
              <w:spacing w:before="0" w:after="60"/>
              <w:jc w:val="left"/>
              <w:rPr>
                <w:rFonts w:cs="Arial"/>
                <w:sz w:val="18"/>
                <w:szCs w:val="18"/>
                <w:lang w:bidi="ar-JO"/>
              </w:rPr>
            </w:pPr>
            <w:r>
              <w:rPr>
                <w:rFonts w:cs="Arial"/>
                <w:sz w:val="18"/>
                <w:szCs w:val="18"/>
                <w:lang w:bidi="ar-JO"/>
              </w:rPr>
              <w:t>10/2015-  11/2016</w:t>
            </w:r>
          </w:p>
        </w:tc>
        <w:tc>
          <w:tcPr>
            <w:tcW w:w="992" w:type="dxa"/>
          </w:tcPr>
          <w:p w:rsidR="00E954CC" w:rsidRDefault="00E954CC" w:rsidP="005F7AE5">
            <w:pPr>
              <w:pStyle w:val="normaltableau"/>
              <w:keepNext/>
              <w:keepLines/>
              <w:spacing w:before="0" w:after="60"/>
              <w:jc w:val="center"/>
              <w:rPr>
                <w:rFonts w:ascii="Arial" w:hAnsi="Arial" w:cs="Arial"/>
                <w:sz w:val="18"/>
                <w:szCs w:val="18"/>
              </w:rPr>
            </w:pPr>
            <w:r>
              <w:rPr>
                <w:rFonts w:ascii="Arial" w:hAnsi="Arial" w:cs="Arial"/>
                <w:sz w:val="18"/>
                <w:szCs w:val="18"/>
              </w:rPr>
              <w:t>Palestine</w:t>
            </w:r>
          </w:p>
        </w:tc>
        <w:tc>
          <w:tcPr>
            <w:tcW w:w="2977" w:type="dxa"/>
          </w:tcPr>
          <w:p w:rsidR="00E954CC" w:rsidRDefault="00E954CC" w:rsidP="001133ED">
            <w:pPr>
              <w:spacing w:after="60"/>
              <w:rPr>
                <w:rFonts w:ascii="Arial" w:hAnsi="Arial" w:cs="Arial"/>
                <w:sz w:val="18"/>
                <w:szCs w:val="18"/>
              </w:rPr>
            </w:pPr>
            <w:r>
              <w:rPr>
                <w:rFonts w:ascii="Arial" w:hAnsi="Arial" w:cs="Arial"/>
                <w:sz w:val="18"/>
                <w:szCs w:val="18"/>
              </w:rPr>
              <w:t xml:space="preserve">LDK Consultants, </w:t>
            </w:r>
            <w:r w:rsidRPr="00815D48">
              <w:rPr>
                <w:rFonts w:ascii="Arial" w:hAnsi="Arial" w:cs="Arial"/>
                <w:sz w:val="18"/>
                <w:szCs w:val="18"/>
              </w:rPr>
              <w:t>Stavros Damianidis</w:t>
            </w:r>
            <w:r>
              <w:rPr>
                <w:rFonts w:ascii="Arial" w:hAnsi="Arial" w:cs="Arial"/>
                <w:sz w:val="18"/>
                <w:szCs w:val="18"/>
              </w:rPr>
              <w:t xml:space="preserve"> s</w:t>
            </w:r>
            <w:r w:rsidRPr="00815D48">
              <w:rPr>
                <w:rFonts w:ascii="Arial" w:hAnsi="Arial" w:cs="Arial"/>
                <w:sz w:val="18"/>
                <w:szCs w:val="18"/>
              </w:rPr>
              <w:t>tavros@ldk.gr</w:t>
            </w:r>
          </w:p>
        </w:tc>
        <w:tc>
          <w:tcPr>
            <w:tcW w:w="1701" w:type="dxa"/>
          </w:tcPr>
          <w:p w:rsidR="00E954CC" w:rsidRPr="00CC7EB5" w:rsidRDefault="00E954CC" w:rsidP="005F7AE5">
            <w:pPr>
              <w:pStyle w:val="normaltableau"/>
              <w:spacing w:before="0" w:after="60"/>
              <w:ind w:right="-120"/>
              <w:jc w:val="left"/>
              <w:rPr>
                <w:rFonts w:ascii="Arial" w:hAnsi="Arial" w:cs="Arial"/>
                <w:sz w:val="18"/>
                <w:szCs w:val="18"/>
              </w:rPr>
            </w:pPr>
            <w:r w:rsidRPr="00CC7EB5">
              <w:rPr>
                <w:rFonts w:ascii="Arial" w:hAnsi="Arial" w:cs="Arial"/>
                <w:sz w:val="18"/>
                <w:szCs w:val="18"/>
              </w:rPr>
              <w:t>National Expert</w:t>
            </w:r>
          </w:p>
        </w:tc>
        <w:tc>
          <w:tcPr>
            <w:tcW w:w="8054" w:type="dxa"/>
          </w:tcPr>
          <w:p w:rsidR="00E954CC" w:rsidRPr="00526CE9" w:rsidRDefault="00E954CC" w:rsidP="006B0D52">
            <w:pPr>
              <w:pStyle w:val="Header"/>
              <w:rPr>
                <w:rFonts w:ascii="Arial" w:hAnsi="Arial" w:cs="Arial"/>
                <w:sz w:val="18"/>
                <w:szCs w:val="18"/>
                <w:lang w:val="en-GB"/>
              </w:rPr>
            </w:pPr>
            <w:r w:rsidRPr="00526CE9">
              <w:rPr>
                <w:rFonts w:ascii="Arial" w:hAnsi="Arial" w:cs="Arial"/>
                <w:sz w:val="18"/>
                <w:szCs w:val="18"/>
                <w:lang w:val="en-GB"/>
              </w:rPr>
              <w:t xml:space="preserve">National policies for the establishment of water &amp; aquatic environment prosecution and magistrates systems in two focus </w:t>
            </w:r>
            <w:r w:rsidR="009D33D3" w:rsidRPr="00526CE9">
              <w:rPr>
                <w:rFonts w:ascii="Arial" w:hAnsi="Arial" w:cs="Arial"/>
                <w:sz w:val="18"/>
                <w:szCs w:val="18"/>
                <w:lang w:val="en-GB"/>
              </w:rPr>
              <w:t>countries (</w:t>
            </w:r>
            <w:r w:rsidRPr="00526CE9">
              <w:rPr>
                <w:rFonts w:ascii="Arial" w:hAnsi="Arial" w:cs="Arial"/>
                <w:sz w:val="18"/>
                <w:szCs w:val="18"/>
                <w:lang w:val="en-GB"/>
              </w:rPr>
              <w:t>Lebanon&amp; Palestine). Sub-activity of the project Sustainable Water Integrated Management (SWIM).</w:t>
            </w:r>
          </w:p>
        </w:tc>
      </w:tr>
      <w:tr w:rsidR="00E954CC" w:rsidRPr="00901F52" w:rsidTr="001645CE">
        <w:trPr>
          <w:trHeight w:val="473"/>
          <w:jc w:val="center"/>
        </w:trPr>
        <w:tc>
          <w:tcPr>
            <w:tcW w:w="1026" w:type="dxa"/>
          </w:tcPr>
          <w:p w:rsidR="00E954CC" w:rsidRPr="00126622" w:rsidRDefault="00E954CC" w:rsidP="00764E46">
            <w:pPr>
              <w:pStyle w:val="Stanengl"/>
              <w:tabs>
                <w:tab w:val="right" w:pos="1911"/>
              </w:tabs>
              <w:spacing w:before="0" w:after="60"/>
              <w:jc w:val="left"/>
              <w:rPr>
                <w:rFonts w:cs="Arial"/>
                <w:sz w:val="18"/>
                <w:szCs w:val="18"/>
                <w:lang w:bidi="ar-JO"/>
              </w:rPr>
            </w:pPr>
            <w:r>
              <w:rPr>
                <w:rFonts w:cs="Arial"/>
                <w:sz w:val="18"/>
                <w:szCs w:val="18"/>
                <w:lang w:bidi="ar-JO"/>
              </w:rPr>
              <w:t>01/</w:t>
            </w:r>
            <w:r w:rsidRPr="00126622">
              <w:rPr>
                <w:rFonts w:cs="Arial"/>
                <w:sz w:val="18"/>
                <w:szCs w:val="18"/>
                <w:lang w:bidi="ar-JO"/>
              </w:rPr>
              <w:t xml:space="preserve"> 201</w:t>
            </w:r>
            <w:r>
              <w:rPr>
                <w:rFonts w:cs="Arial"/>
                <w:sz w:val="18"/>
                <w:szCs w:val="18"/>
                <w:lang w:bidi="ar-JO"/>
              </w:rPr>
              <w:t>5</w:t>
            </w:r>
            <w:r w:rsidRPr="00126622">
              <w:rPr>
                <w:rFonts w:cs="Arial"/>
                <w:sz w:val="18"/>
                <w:szCs w:val="18"/>
                <w:lang w:bidi="ar-JO"/>
              </w:rPr>
              <w:t>-</w:t>
            </w:r>
            <w:r>
              <w:rPr>
                <w:rFonts w:cs="Arial"/>
                <w:sz w:val="18"/>
                <w:szCs w:val="18"/>
                <w:lang w:bidi="ar-JO"/>
              </w:rPr>
              <w:t>05/</w:t>
            </w:r>
            <w:r w:rsidRPr="00126622">
              <w:rPr>
                <w:rFonts w:cs="Arial"/>
                <w:sz w:val="18"/>
                <w:szCs w:val="18"/>
                <w:lang w:bidi="ar-JO"/>
              </w:rPr>
              <w:t xml:space="preserve"> 2015 </w:t>
            </w:r>
          </w:p>
        </w:tc>
        <w:tc>
          <w:tcPr>
            <w:tcW w:w="992" w:type="dxa"/>
          </w:tcPr>
          <w:p w:rsidR="00E954CC" w:rsidRPr="00126622" w:rsidRDefault="00E954CC" w:rsidP="00EA1301">
            <w:pPr>
              <w:pStyle w:val="normaltableau"/>
              <w:keepNext/>
              <w:keepLines/>
              <w:spacing w:before="0" w:after="60"/>
              <w:jc w:val="center"/>
              <w:rPr>
                <w:rFonts w:ascii="Arial" w:hAnsi="Arial" w:cs="Arial"/>
                <w:sz w:val="18"/>
                <w:szCs w:val="18"/>
              </w:rPr>
            </w:pPr>
            <w:r w:rsidRPr="00126622">
              <w:rPr>
                <w:rFonts w:ascii="Arial" w:hAnsi="Arial" w:cs="Arial"/>
                <w:sz w:val="18"/>
                <w:szCs w:val="18"/>
              </w:rPr>
              <w:t>Jenin, Palestine</w:t>
            </w:r>
          </w:p>
        </w:tc>
        <w:tc>
          <w:tcPr>
            <w:tcW w:w="2977" w:type="dxa"/>
          </w:tcPr>
          <w:p w:rsidR="00E954CC" w:rsidRPr="007247EA" w:rsidRDefault="009D33D3" w:rsidP="00181F6F">
            <w:pPr>
              <w:spacing w:after="60"/>
              <w:rPr>
                <w:rFonts w:ascii="Arial" w:hAnsi="Arial" w:cs="Arial"/>
                <w:sz w:val="18"/>
                <w:szCs w:val="18"/>
                <w:lang w:val="en-US" w:eastAsia="en-GB"/>
              </w:rPr>
            </w:pPr>
            <w:r w:rsidRPr="007247EA">
              <w:rPr>
                <w:rFonts w:ascii="Arial" w:hAnsi="Arial" w:cs="Arial"/>
                <w:sz w:val="18"/>
                <w:szCs w:val="18"/>
                <w:lang w:val="en-US" w:eastAsia="en-GB"/>
              </w:rPr>
              <w:t>ANERA,</w:t>
            </w:r>
            <w:r>
              <w:rPr>
                <w:rFonts w:ascii="Arial" w:hAnsi="Arial" w:cs="Arial"/>
                <w:sz w:val="18"/>
                <w:szCs w:val="18"/>
                <w:lang w:val="en-US" w:eastAsia="en-GB"/>
              </w:rPr>
              <w:t xml:space="preserve"> </w:t>
            </w:r>
            <w:r w:rsidRPr="007247EA">
              <w:rPr>
                <w:rFonts w:ascii="Arial" w:hAnsi="Arial" w:cs="Arial"/>
                <w:sz w:val="18"/>
                <w:szCs w:val="18"/>
                <w:lang w:val="en-US" w:eastAsia="en-GB"/>
              </w:rPr>
              <w:t>Eng</w:t>
            </w:r>
            <w:r w:rsidR="00E954CC" w:rsidRPr="007247EA">
              <w:rPr>
                <w:rFonts w:ascii="Arial" w:hAnsi="Arial" w:cs="Arial"/>
                <w:sz w:val="18"/>
                <w:szCs w:val="18"/>
                <w:lang w:val="en-US" w:eastAsia="en-GB"/>
              </w:rPr>
              <w:t>. Naser Qadous</w:t>
            </w:r>
          </w:p>
          <w:p w:rsidR="00E954CC" w:rsidRPr="00126622" w:rsidRDefault="00E954CC" w:rsidP="00181F6F">
            <w:pPr>
              <w:spacing w:after="60"/>
              <w:rPr>
                <w:rFonts w:ascii="Arial" w:hAnsi="Arial" w:cs="Arial"/>
                <w:sz w:val="18"/>
                <w:szCs w:val="18"/>
                <w:lang w:val="sv-SE"/>
              </w:rPr>
            </w:pPr>
            <w:r w:rsidRPr="007247EA">
              <w:rPr>
                <w:rFonts w:ascii="Arial" w:hAnsi="Arial" w:cs="Arial"/>
                <w:sz w:val="18"/>
                <w:szCs w:val="18"/>
                <w:lang w:val="en-US" w:eastAsia="en-GB"/>
              </w:rPr>
              <w:t>naser@anera-jwg.org</w:t>
            </w:r>
          </w:p>
        </w:tc>
        <w:tc>
          <w:tcPr>
            <w:tcW w:w="1701" w:type="dxa"/>
          </w:tcPr>
          <w:p w:rsidR="00E954CC" w:rsidRPr="00CC7EB5" w:rsidRDefault="00E954CC" w:rsidP="00B5113D">
            <w:pPr>
              <w:pStyle w:val="normaltableau"/>
              <w:spacing w:before="0" w:after="0"/>
              <w:ind w:right="-120"/>
              <w:jc w:val="left"/>
              <w:rPr>
                <w:rFonts w:ascii="Arial" w:hAnsi="Arial" w:cs="Arial"/>
                <w:sz w:val="18"/>
                <w:szCs w:val="18"/>
              </w:rPr>
            </w:pPr>
            <w:r w:rsidRPr="00CC7EB5">
              <w:rPr>
                <w:rFonts w:ascii="Arial" w:hAnsi="Arial" w:cs="Arial"/>
                <w:sz w:val="18"/>
                <w:szCs w:val="18"/>
              </w:rPr>
              <w:t>Consultant</w:t>
            </w:r>
          </w:p>
        </w:tc>
        <w:tc>
          <w:tcPr>
            <w:tcW w:w="8054" w:type="dxa"/>
          </w:tcPr>
          <w:p w:rsidR="00E954CC" w:rsidRPr="00526CE9" w:rsidRDefault="00E954CC" w:rsidP="00901F52">
            <w:pPr>
              <w:pStyle w:val="Header"/>
              <w:rPr>
                <w:rFonts w:ascii="Arial" w:hAnsi="Arial" w:cs="Arial"/>
                <w:sz w:val="18"/>
                <w:szCs w:val="18"/>
                <w:lang w:val="en-US"/>
              </w:rPr>
            </w:pPr>
            <w:r w:rsidRPr="00526CE9">
              <w:rPr>
                <w:rFonts w:ascii="Arial" w:hAnsi="Arial" w:cs="Arial"/>
                <w:sz w:val="18"/>
                <w:szCs w:val="18"/>
                <w:lang w:val="en-US"/>
              </w:rPr>
              <w:t>Jenin Water Reuse and Food Security – Construction of tertiary wastewater treatment plant, storage pond, pumping station and irrigation networks.</w:t>
            </w:r>
          </w:p>
        </w:tc>
      </w:tr>
      <w:tr w:rsidR="00E954CC" w:rsidRPr="00901F52" w:rsidTr="001645CE">
        <w:trPr>
          <w:trHeight w:val="473"/>
          <w:jc w:val="center"/>
        </w:trPr>
        <w:tc>
          <w:tcPr>
            <w:tcW w:w="1026" w:type="dxa"/>
          </w:tcPr>
          <w:p w:rsidR="00E954CC" w:rsidRDefault="00E954CC" w:rsidP="00F7561A">
            <w:pPr>
              <w:pStyle w:val="Stanengl"/>
              <w:tabs>
                <w:tab w:val="right" w:pos="1911"/>
              </w:tabs>
              <w:spacing w:before="0" w:after="60"/>
              <w:jc w:val="left"/>
              <w:rPr>
                <w:rFonts w:cs="Arial"/>
                <w:sz w:val="18"/>
                <w:szCs w:val="18"/>
                <w:lang w:bidi="ar-JO"/>
              </w:rPr>
            </w:pPr>
            <w:r w:rsidRPr="008D0485">
              <w:rPr>
                <w:rFonts w:cs="Arial"/>
                <w:sz w:val="18"/>
                <w:szCs w:val="18"/>
                <w:lang w:bidi="ar-JO"/>
              </w:rPr>
              <w:t>10/2013-06/2015</w:t>
            </w:r>
          </w:p>
        </w:tc>
        <w:tc>
          <w:tcPr>
            <w:tcW w:w="992" w:type="dxa"/>
          </w:tcPr>
          <w:p w:rsidR="00E954CC" w:rsidRPr="00126622" w:rsidRDefault="00E954CC" w:rsidP="00EA1301">
            <w:pPr>
              <w:pStyle w:val="normaltableau"/>
              <w:keepNext/>
              <w:keepLines/>
              <w:spacing w:before="0" w:after="60"/>
              <w:jc w:val="center"/>
              <w:rPr>
                <w:rFonts w:ascii="Arial" w:hAnsi="Arial" w:cs="Arial"/>
                <w:sz w:val="18"/>
                <w:szCs w:val="18"/>
              </w:rPr>
            </w:pPr>
            <w:r w:rsidRPr="001645CE">
              <w:rPr>
                <w:rFonts w:ascii="Arial" w:hAnsi="Arial" w:cs="Arial"/>
                <w:spacing w:val="-8"/>
                <w:sz w:val="18"/>
                <w:szCs w:val="18"/>
              </w:rPr>
              <w:t>Ramallah,</w:t>
            </w:r>
            <w:r>
              <w:rPr>
                <w:rFonts w:ascii="Arial" w:hAnsi="Arial" w:cs="Arial"/>
                <w:sz w:val="18"/>
                <w:szCs w:val="18"/>
              </w:rPr>
              <w:t xml:space="preserve"> Palestine</w:t>
            </w:r>
          </w:p>
        </w:tc>
        <w:tc>
          <w:tcPr>
            <w:tcW w:w="2977" w:type="dxa"/>
          </w:tcPr>
          <w:p w:rsidR="00E954CC" w:rsidRPr="00C86388" w:rsidRDefault="00E954CC" w:rsidP="00901F52">
            <w:pPr>
              <w:rPr>
                <w:rFonts w:ascii="Arial" w:hAnsi="Arial" w:cs="Arial"/>
                <w:sz w:val="18"/>
                <w:szCs w:val="18"/>
              </w:rPr>
            </w:pPr>
            <w:r>
              <w:rPr>
                <w:rFonts w:ascii="Arial" w:hAnsi="Arial" w:cs="Arial"/>
                <w:sz w:val="18"/>
                <w:szCs w:val="18"/>
              </w:rPr>
              <w:t>UNODC/UNDP</w:t>
            </w:r>
          </w:p>
          <w:p w:rsidR="00E954CC" w:rsidRPr="00C86388" w:rsidRDefault="00E954CC" w:rsidP="00901F52">
            <w:pPr>
              <w:rPr>
                <w:rFonts w:ascii="Arial" w:hAnsi="Arial" w:cs="Arial"/>
                <w:sz w:val="18"/>
                <w:szCs w:val="18"/>
              </w:rPr>
            </w:pPr>
            <w:r>
              <w:rPr>
                <w:rFonts w:ascii="Arial" w:hAnsi="Arial" w:cs="Arial"/>
                <w:sz w:val="18"/>
                <w:szCs w:val="18"/>
              </w:rPr>
              <w:t>Prof. James Speers</w:t>
            </w:r>
          </w:p>
          <w:p w:rsidR="00E954CC" w:rsidRPr="001645CE" w:rsidRDefault="00E954CC" w:rsidP="00901F52">
            <w:pPr>
              <w:spacing w:after="60"/>
              <w:rPr>
                <w:rFonts w:ascii="Arial" w:hAnsi="Arial" w:cs="Arial"/>
                <w:sz w:val="18"/>
                <w:szCs w:val="18"/>
                <w:lang w:val="en-US"/>
              </w:rPr>
            </w:pPr>
            <w:r>
              <w:rPr>
                <w:rFonts w:ascii="Arial" w:hAnsi="Arial" w:cs="Arial"/>
                <w:sz w:val="18"/>
                <w:szCs w:val="18"/>
              </w:rPr>
              <w:t>james.speers@unodc.org</w:t>
            </w:r>
          </w:p>
        </w:tc>
        <w:tc>
          <w:tcPr>
            <w:tcW w:w="1701" w:type="dxa"/>
          </w:tcPr>
          <w:p w:rsidR="00E954CC" w:rsidRPr="00CC7EB5" w:rsidRDefault="00E954CC" w:rsidP="00901F52">
            <w:pPr>
              <w:pStyle w:val="normaltableau"/>
              <w:spacing w:before="0" w:after="0"/>
              <w:ind w:right="-120"/>
              <w:jc w:val="left"/>
              <w:rPr>
                <w:rFonts w:ascii="Arial" w:hAnsi="Arial" w:cs="Arial"/>
                <w:sz w:val="18"/>
                <w:szCs w:val="18"/>
              </w:rPr>
            </w:pPr>
            <w:r w:rsidRPr="00CC7EB5">
              <w:rPr>
                <w:rFonts w:ascii="Arial" w:hAnsi="Arial" w:cs="Arial"/>
                <w:sz w:val="18"/>
                <w:szCs w:val="18"/>
              </w:rPr>
              <w:t xml:space="preserve">Consultant </w:t>
            </w:r>
          </w:p>
        </w:tc>
        <w:tc>
          <w:tcPr>
            <w:tcW w:w="8054" w:type="dxa"/>
          </w:tcPr>
          <w:p w:rsidR="00E954CC" w:rsidRPr="00526CE9" w:rsidRDefault="00E954CC" w:rsidP="00901F52">
            <w:pPr>
              <w:rPr>
                <w:rFonts w:ascii="Arial" w:hAnsi="Arial" w:cs="Arial"/>
                <w:color w:val="000000"/>
                <w:sz w:val="18"/>
                <w:szCs w:val="18"/>
              </w:rPr>
            </w:pPr>
            <w:r w:rsidRPr="00526CE9">
              <w:rPr>
                <w:rFonts w:ascii="Arial" w:hAnsi="Arial" w:cs="Arial"/>
                <w:color w:val="000000"/>
                <w:sz w:val="18"/>
                <w:szCs w:val="18"/>
              </w:rPr>
              <w:t xml:space="preserve">Consultancy works on </w:t>
            </w:r>
            <w:r w:rsidRPr="00526CE9">
              <w:rPr>
                <w:rFonts w:ascii="Arial" w:hAnsi="Arial" w:cs="Arial"/>
                <w:sz w:val="18"/>
                <w:szCs w:val="18"/>
              </w:rPr>
              <w:t>Environmental and Facilities Management. To</w:t>
            </w:r>
            <w:r w:rsidR="00D04968" w:rsidRPr="00526CE9">
              <w:rPr>
                <w:rFonts w:ascii="Arial" w:hAnsi="Arial" w:cs="Arial"/>
                <w:sz w:val="18"/>
                <w:szCs w:val="18"/>
              </w:rPr>
              <w:t xml:space="preserve"> </w:t>
            </w:r>
            <w:r w:rsidRPr="00526CE9">
              <w:rPr>
                <w:rFonts w:ascii="Arial" w:hAnsi="Arial" w:cs="Arial"/>
                <w:color w:val="000000"/>
                <w:sz w:val="18"/>
                <w:szCs w:val="18"/>
              </w:rPr>
              <w:t xml:space="preserve">draft and provide the Forensic Science Laboratory in Palestine with several plans and manuals for: Facility management; Emergency action; Building maintenance; Environmental Impacts and Mitigation Strategies for Construction and Operation of the Forensic Science Laboratory; Environmental Plan, including indoor air quality and hazardous emissions detection and monitoring; Waste and hazardous waste management; Health and safety plan, including chemical storage and </w:t>
            </w:r>
            <w:r w:rsidR="009D33D3" w:rsidRPr="00526CE9">
              <w:rPr>
                <w:rFonts w:ascii="Arial" w:hAnsi="Arial" w:cs="Arial"/>
                <w:color w:val="000000"/>
                <w:sz w:val="18"/>
                <w:szCs w:val="18"/>
              </w:rPr>
              <w:t>handling. Ongoing</w:t>
            </w:r>
            <w:r w:rsidRPr="00526CE9">
              <w:rPr>
                <w:rFonts w:ascii="Arial" w:hAnsi="Arial" w:cs="Arial"/>
                <w:color w:val="000000"/>
                <w:sz w:val="18"/>
                <w:szCs w:val="18"/>
              </w:rPr>
              <w:t xml:space="preserve"> support and supervision of projects’ planning, design and construction.</w:t>
            </w:r>
          </w:p>
          <w:p w:rsidR="00E954CC" w:rsidRPr="00526CE9" w:rsidRDefault="00E954CC" w:rsidP="00F7561A">
            <w:pPr>
              <w:rPr>
                <w:rFonts w:ascii="Arial" w:hAnsi="Arial" w:cs="Arial"/>
                <w:color w:val="000000"/>
                <w:sz w:val="18"/>
                <w:szCs w:val="18"/>
              </w:rPr>
            </w:pPr>
            <w:r w:rsidRPr="00526CE9">
              <w:rPr>
                <w:rFonts w:ascii="Arial" w:hAnsi="Arial" w:cs="Arial"/>
                <w:color w:val="000000"/>
                <w:sz w:val="18"/>
                <w:szCs w:val="18"/>
              </w:rPr>
              <w:t>Capacity building of the Forensic Science Laboratory staff on EH&amp;S.</w:t>
            </w:r>
          </w:p>
        </w:tc>
      </w:tr>
      <w:tr w:rsidR="00E954CC" w:rsidRPr="00126622" w:rsidTr="001645CE">
        <w:trPr>
          <w:trHeight w:val="331"/>
          <w:jc w:val="center"/>
        </w:trPr>
        <w:tc>
          <w:tcPr>
            <w:tcW w:w="1026" w:type="dxa"/>
          </w:tcPr>
          <w:p w:rsidR="00E954CC" w:rsidRPr="00126622" w:rsidRDefault="00E954CC" w:rsidP="001645CE">
            <w:pPr>
              <w:rPr>
                <w:rFonts w:ascii="Arial" w:hAnsi="Arial" w:cs="Arial"/>
                <w:sz w:val="18"/>
                <w:szCs w:val="18"/>
                <w:lang w:bidi="ar-JO"/>
              </w:rPr>
            </w:pPr>
            <w:r>
              <w:rPr>
                <w:rFonts w:ascii="Arial" w:hAnsi="Arial" w:cs="Arial"/>
                <w:sz w:val="18"/>
                <w:szCs w:val="18"/>
                <w:lang w:bidi="ar-JO"/>
              </w:rPr>
              <w:t>08/2011-</w:t>
            </w:r>
            <w:r w:rsidRPr="00126622">
              <w:rPr>
                <w:rFonts w:ascii="Arial" w:hAnsi="Arial" w:cs="Arial"/>
                <w:sz w:val="18"/>
                <w:szCs w:val="18"/>
                <w:lang w:bidi="ar-JO"/>
              </w:rPr>
              <w:t>to date</w:t>
            </w:r>
          </w:p>
        </w:tc>
        <w:tc>
          <w:tcPr>
            <w:tcW w:w="992" w:type="dxa"/>
          </w:tcPr>
          <w:p w:rsidR="00E954CC" w:rsidRPr="00126622" w:rsidRDefault="00E954CC" w:rsidP="002E0E41">
            <w:pPr>
              <w:pStyle w:val="normaltableau"/>
              <w:keepNext/>
              <w:keepLines/>
              <w:spacing w:before="0" w:after="60"/>
              <w:jc w:val="center"/>
              <w:rPr>
                <w:rFonts w:ascii="Arial" w:hAnsi="Arial" w:cs="Arial"/>
                <w:sz w:val="18"/>
                <w:szCs w:val="18"/>
              </w:rPr>
            </w:pPr>
            <w:r w:rsidRPr="00126622">
              <w:rPr>
                <w:rFonts w:ascii="Arial" w:hAnsi="Arial" w:cs="Arial"/>
                <w:sz w:val="18"/>
                <w:szCs w:val="18"/>
              </w:rPr>
              <w:t>Al-Bireh, Palestine</w:t>
            </w:r>
          </w:p>
        </w:tc>
        <w:tc>
          <w:tcPr>
            <w:tcW w:w="2977" w:type="dxa"/>
          </w:tcPr>
          <w:p w:rsidR="00E954CC" w:rsidRPr="00126622" w:rsidRDefault="00E954CC" w:rsidP="002E0E41">
            <w:pPr>
              <w:spacing w:after="60"/>
              <w:rPr>
                <w:rFonts w:ascii="Arial" w:hAnsi="Arial" w:cs="Arial"/>
                <w:sz w:val="18"/>
                <w:szCs w:val="18"/>
              </w:rPr>
            </w:pPr>
            <w:r w:rsidRPr="00126622">
              <w:rPr>
                <w:rFonts w:ascii="Arial" w:hAnsi="Arial" w:cs="Arial"/>
                <w:sz w:val="18"/>
                <w:szCs w:val="18"/>
              </w:rPr>
              <w:t>Universal Group (UG), Nablus, Palestine</w:t>
            </w:r>
          </w:p>
          <w:p w:rsidR="00E954CC" w:rsidRPr="00126622" w:rsidRDefault="00E954CC" w:rsidP="002E0E41">
            <w:pPr>
              <w:spacing w:after="60"/>
              <w:rPr>
                <w:rFonts w:ascii="Arial" w:hAnsi="Arial" w:cs="Arial"/>
                <w:sz w:val="18"/>
                <w:szCs w:val="18"/>
              </w:rPr>
            </w:pPr>
            <w:r w:rsidRPr="00126622">
              <w:rPr>
                <w:rFonts w:ascii="Arial" w:hAnsi="Arial" w:cs="Arial"/>
                <w:sz w:val="18"/>
                <w:szCs w:val="18"/>
              </w:rPr>
              <w:t xml:space="preserve">Imad Kanaan </w:t>
            </w:r>
          </w:p>
          <w:p w:rsidR="00E954CC" w:rsidRPr="00126622" w:rsidRDefault="00E954CC" w:rsidP="002E0E41">
            <w:pPr>
              <w:rPr>
                <w:rFonts w:ascii="Arial" w:hAnsi="Arial" w:cs="Arial"/>
                <w:sz w:val="18"/>
                <w:szCs w:val="18"/>
              </w:rPr>
            </w:pPr>
            <w:r w:rsidRPr="00126622">
              <w:rPr>
                <w:rFonts w:ascii="Arial" w:hAnsi="Arial" w:cs="Arial"/>
                <w:sz w:val="18"/>
                <w:szCs w:val="18"/>
              </w:rPr>
              <w:t>imad@ug-maalem.com.ps</w:t>
            </w:r>
          </w:p>
          <w:p w:rsidR="00E954CC" w:rsidRPr="00126622" w:rsidRDefault="00E954CC" w:rsidP="002E0E41">
            <w:pPr>
              <w:rPr>
                <w:rFonts w:ascii="Arial" w:hAnsi="Arial" w:cs="Arial"/>
                <w:sz w:val="18"/>
                <w:szCs w:val="18"/>
              </w:rPr>
            </w:pPr>
            <w:r w:rsidRPr="00126622">
              <w:rPr>
                <w:rFonts w:ascii="Arial" w:hAnsi="Arial" w:cs="Arial"/>
                <w:sz w:val="18"/>
                <w:szCs w:val="18"/>
              </w:rPr>
              <w:t xml:space="preserve">Dr. Hafiz Shaheen, </w:t>
            </w:r>
          </w:p>
          <w:p w:rsidR="00E954CC" w:rsidRPr="00126622" w:rsidRDefault="00E8486D" w:rsidP="002E0E41">
            <w:pPr>
              <w:pStyle w:val="normaltableau"/>
              <w:keepNext/>
              <w:keepLines/>
              <w:spacing w:before="0" w:after="0"/>
              <w:jc w:val="left"/>
              <w:rPr>
                <w:rFonts w:ascii="Arial" w:hAnsi="Arial" w:cs="Arial"/>
                <w:sz w:val="18"/>
                <w:szCs w:val="18"/>
              </w:rPr>
            </w:pPr>
            <w:hyperlink r:id="rId13" w:history="1">
              <w:r w:rsidR="00E954CC" w:rsidRPr="00126622">
                <w:rPr>
                  <w:rStyle w:val="Hyperlink"/>
                  <w:rFonts w:ascii="Arial" w:hAnsi="Arial" w:cs="Arial"/>
                  <w:color w:val="auto"/>
                  <w:sz w:val="18"/>
                  <w:szCs w:val="18"/>
                  <w:u w:val="none"/>
                </w:rPr>
                <w:t>shaheen@ug-maalem.com.ps</w:t>
              </w:r>
            </w:hyperlink>
          </w:p>
          <w:p w:rsidR="00E954CC" w:rsidRPr="00126622" w:rsidRDefault="00E954CC" w:rsidP="002E0E41">
            <w:pPr>
              <w:spacing w:after="60"/>
              <w:rPr>
                <w:rFonts w:ascii="Arial" w:hAnsi="Arial" w:cs="Arial"/>
                <w:sz w:val="18"/>
                <w:szCs w:val="18"/>
              </w:rPr>
            </w:pPr>
          </w:p>
        </w:tc>
        <w:tc>
          <w:tcPr>
            <w:tcW w:w="1701" w:type="dxa"/>
          </w:tcPr>
          <w:p w:rsidR="00E954CC" w:rsidRPr="00CC7EB5" w:rsidRDefault="00E954CC" w:rsidP="002E0E41">
            <w:pPr>
              <w:spacing w:after="60"/>
              <w:rPr>
                <w:rFonts w:ascii="Arial" w:hAnsi="Arial" w:cs="Arial"/>
                <w:sz w:val="18"/>
                <w:szCs w:val="18"/>
              </w:rPr>
            </w:pPr>
            <w:r w:rsidRPr="00CC7EB5">
              <w:rPr>
                <w:rFonts w:ascii="Arial" w:hAnsi="Arial" w:cs="Arial"/>
                <w:sz w:val="18"/>
                <w:szCs w:val="18"/>
              </w:rPr>
              <w:t>Wastewater Treatment and Environmental Expert</w:t>
            </w:r>
          </w:p>
        </w:tc>
        <w:tc>
          <w:tcPr>
            <w:tcW w:w="8054" w:type="dxa"/>
          </w:tcPr>
          <w:p w:rsidR="00E954CC" w:rsidRPr="00526CE9" w:rsidRDefault="00E954CC" w:rsidP="00051348">
            <w:pPr>
              <w:numPr>
                <w:ilvl w:val="0"/>
                <w:numId w:val="6"/>
              </w:numPr>
              <w:ind w:left="265" w:hanging="270"/>
              <w:rPr>
                <w:rFonts w:ascii="Arial" w:hAnsi="Arial" w:cs="Arial"/>
                <w:sz w:val="18"/>
                <w:szCs w:val="18"/>
              </w:rPr>
            </w:pPr>
            <w:r w:rsidRPr="00526CE9">
              <w:rPr>
                <w:rFonts w:ascii="Arial" w:hAnsi="Arial" w:cs="Arial"/>
                <w:sz w:val="18"/>
                <w:szCs w:val="18"/>
              </w:rPr>
              <w:t xml:space="preserve">Wastewater Collection and Treatment, and Environmental Expert for the Feasibility Study for wastewater disposal and treatment, and Environmental and Social Impact Assessment for South Tubas and Al Farie’a Areas Sewerage System and for Al Bireh Reuse Trunk Line to Al Ajua Area, Client: PWA. Funded by EU. </w:t>
            </w:r>
          </w:p>
          <w:p w:rsidR="00E954CC" w:rsidRPr="00526CE9" w:rsidRDefault="00E954CC" w:rsidP="00B4374B">
            <w:pPr>
              <w:numPr>
                <w:ilvl w:val="0"/>
                <w:numId w:val="6"/>
              </w:numPr>
              <w:ind w:left="265" w:hanging="270"/>
              <w:rPr>
                <w:rFonts w:ascii="Arial" w:hAnsi="Arial" w:cs="Arial"/>
                <w:sz w:val="18"/>
                <w:szCs w:val="18"/>
              </w:rPr>
            </w:pPr>
            <w:r w:rsidRPr="00526CE9">
              <w:rPr>
                <w:rFonts w:ascii="Arial" w:hAnsi="Arial" w:cs="Arial"/>
                <w:sz w:val="18"/>
                <w:szCs w:val="18"/>
              </w:rPr>
              <w:t xml:space="preserve">Wastewater Treatment Expert for the project of Implementation of Environmental Control Unit in Nablus, including institutional development of public utility, and proper management of industrial wastewater and septic sludge disposal. Funded by KfW. </w:t>
            </w:r>
          </w:p>
          <w:p w:rsidR="00E954CC" w:rsidRPr="00526CE9" w:rsidRDefault="00E954CC" w:rsidP="00B67EC3">
            <w:pPr>
              <w:numPr>
                <w:ilvl w:val="0"/>
                <w:numId w:val="6"/>
              </w:numPr>
              <w:ind w:left="265" w:hanging="270"/>
              <w:rPr>
                <w:rFonts w:ascii="Arial" w:hAnsi="Arial" w:cs="Arial"/>
                <w:sz w:val="18"/>
                <w:szCs w:val="18"/>
              </w:rPr>
            </w:pPr>
            <w:r w:rsidRPr="00526CE9">
              <w:rPr>
                <w:rFonts w:ascii="Arial" w:hAnsi="Arial" w:cs="Arial"/>
                <w:sz w:val="18"/>
                <w:szCs w:val="18"/>
              </w:rPr>
              <w:t xml:space="preserve">Wastewater Treatment Expert and Consultant with UG-Maalem for the project: Wastewater Projects Selection Criteria and Prioritization. Client: Palestinian Water Authority (PWA). Funded by Austrian Aid. </w:t>
            </w:r>
          </w:p>
          <w:p w:rsidR="00E954CC" w:rsidRPr="00526CE9" w:rsidRDefault="00E954CC" w:rsidP="002E0E41">
            <w:pPr>
              <w:numPr>
                <w:ilvl w:val="0"/>
                <w:numId w:val="6"/>
              </w:numPr>
              <w:ind w:left="265" w:hanging="270"/>
              <w:rPr>
                <w:rFonts w:ascii="Arial" w:hAnsi="Arial" w:cs="Arial"/>
                <w:sz w:val="18"/>
                <w:szCs w:val="18"/>
              </w:rPr>
            </w:pPr>
            <w:r w:rsidRPr="00526CE9">
              <w:rPr>
                <w:rFonts w:ascii="Arial" w:hAnsi="Arial" w:cs="Arial"/>
                <w:sz w:val="18"/>
                <w:szCs w:val="18"/>
              </w:rPr>
              <w:t xml:space="preserve">Wastewater Treatment Expert and Consultant with UG-Maalem for the Modification Project of </w:t>
            </w:r>
            <w:r w:rsidRPr="00526CE9">
              <w:rPr>
                <w:rFonts w:ascii="Arial" w:hAnsi="Arial" w:cs="Arial"/>
                <w:sz w:val="18"/>
                <w:szCs w:val="18"/>
              </w:rPr>
              <w:lastRenderedPageBreak/>
              <w:t>Al-Bireh Wastewater Treatment Plant. Client: Al-Bireh Municipality. Funded by: KfW</w:t>
            </w:r>
          </w:p>
          <w:p w:rsidR="00E954CC" w:rsidRPr="00526CE9" w:rsidRDefault="00E954CC" w:rsidP="002E0E41">
            <w:pPr>
              <w:numPr>
                <w:ilvl w:val="0"/>
                <w:numId w:val="6"/>
              </w:numPr>
              <w:ind w:left="265" w:hanging="270"/>
              <w:rPr>
                <w:rFonts w:ascii="Arial" w:hAnsi="Arial" w:cs="Arial"/>
                <w:sz w:val="18"/>
                <w:szCs w:val="18"/>
              </w:rPr>
            </w:pPr>
            <w:r w:rsidRPr="00526CE9">
              <w:rPr>
                <w:rFonts w:ascii="Arial" w:hAnsi="Arial" w:cs="Arial"/>
                <w:sz w:val="18"/>
                <w:szCs w:val="18"/>
              </w:rPr>
              <w:t xml:space="preserve">Wastewater Treatment Expert and Consultant with UG-Maalem for the project: Assessment of Acquired Regional Experience (Jordan &amp; Israel) On Wastewater Disposal Treatment, Reuse and Sludge Management. Client: Palestinian Water Authority (PWA). Funded by: AfD.  </w:t>
            </w:r>
          </w:p>
          <w:p w:rsidR="00E954CC" w:rsidRPr="00526CE9" w:rsidRDefault="00E954CC" w:rsidP="00453598">
            <w:pPr>
              <w:numPr>
                <w:ilvl w:val="0"/>
                <w:numId w:val="6"/>
              </w:numPr>
              <w:ind w:left="265" w:hanging="270"/>
              <w:rPr>
                <w:rFonts w:ascii="Arial" w:hAnsi="Arial" w:cs="Arial"/>
                <w:sz w:val="18"/>
                <w:szCs w:val="18"/>
              </w:rPr>
            </w:pPr>
            <w:r w:rsidRPr="00526CE9">
              <w:rPr>
                <w:rFonts w:ascii="Arial" w:hAnsi="Arial" w:cs="Arial"/>
                <w:sz w:val="18"/>
                <w:szCs w:val="18"/>
              </w:rPr>
              <w:t xml:space="preserve">Wastewater Treatment Expert and Consultant with UG-Maalem for Tayasir Wastewater Treatment – Feasibility Study for Wastewater Disposal and Treatment, and Environmental and Social Impact Assessment. Palestinian Water Authority (PWA). Funded by: EU.   </w:t>
            </w:r>
          </w:p>
        </w:tc>
      </w:tr>
      <w:tr w:rsidR="00E954CC" w:rsidRPr="00126622" w:rsidTr="001645CE">
        <w:trPr>
          <w:trHeight w:val="473"/>
          <w:jc w:val="center"/>
        </w:trPr>
        <w:tc>
          <w:tcPr>
            <w:tcW w:w="1026" w:type="dxa"/>
          </w:tcPr>
          <w:p w:rsidR="00E954CC" w:rsidRPr="00126622" w:rsidRDefault="00E954CC" w:rsidP="00213480">
            <w:pPr>
              <w:suppressAutoHyphens/>
              <w:autoSpaceDE w:val="0"/>
              <w:autoSpaceDN w:val="0"/>
              <w:adjustRightInd w:val="0"/>
              <w:spacing w:after="60"/>
              <w:rPr>
                <w:rFonts w:ascii="Arial" w:hAnsi="Arial" w:cs="Arial"/>
                <w:sz w:val="18"/>
                <w:szCs w:val="18"/>
                <w:lang w:eastAsia="en-GB"/>
              </w:rPr>
            </w:pPr>
            <w:r>
              <w:rPr>
                <w:rFonts w:ascii="Arial" w:hAnsi="Arial" w:cs="Arial"/>
                <w:sz w:val="18"/>
                <w:szCs w:val="18"/>
                <w:lang w:bidi="ar-JO"/>
              </w:rPr>
              <w:lastRenderedPageBreak/>
              <w:t>04/ 2013 –01/</w:t>
            </w:r>
            <w:r w:rsidRPr="00126622">
              <w:rPr>
                <w:rFonts w:ascii="Arial" w:hAnsi="Arial" w:cs="Arial"/>
                <w:sz w:val="18"/>
                <w:szCs w:val="18"/>
                <w:lang w:bidi="ar-JO"/>
              </w:rPr>
              <w:t>201</w:t>
            </w:r>
            <w:r>
              <w:rPr>
                <w:rFonts w:ascii="Arial" w:hAnsi="Arial" w:cs="Arial"/>
                <w:sz w:val="18"/>
                <w:szCs w:val="18"/>
                <w:lang w:bidi="ar-JO"/>
              </w:rPr>
              <w:t>6</w:t>
            </w:r>
          </w:p>
        </w:tc>
        <w:tc>
          <w:tcPr>
            <w:tcW w:w="992" w:type="dxa"/>
          </w:tcPr>
          <w:p w:rsidR="00E954CC" w:rsidRPr="00126622" w:rsidRDefault="00E954CC" w:rsidP="002E0E41">
            <w:pPr>
              <w:pStyle w:val="normaltableau"/>
              <w:keepNext/>
              <w:keepLines/>
              <w:spacing w:before="0" w:after="60"/>
              <w:jc w:val="center"/>
              <w:rPr>
                <w:rFonts w:ascii="Arial" w:hAnsi="Arial" w:cs="Arial"/>
                <w:sz w:val="18"/>
                <w:szCs w:val="18"/>
              </w:rPr>
            </w:pPr>
            <w:r w:rsidRPr="00126622">
              <w:rPr>
                <w:rFonts w:ascii="Arial" w:hAnsi="Arial" w:cs="Arial"/>
                <w:sz w:val="18"/>
                <w:szCs w:val="18"/>
              </w:rPr>
              <w:t>Nablus, Palestine</w:t>
            </w:r>
          </w:p>
        </w:tc>
        <w:tc>
          <w:tcPr>
            <w:tcW w:w="2977" w:type="dxa"/>
          </w:tcPr>
          <w:p w:rsidR="00E954CC" w:rsidRPr="00126622" w:rsidRDefault="00E954CC" w:rsidP="00213480">
            <w:pPr>
              <w:rPr>
                <w:rFonts w:ascii="Arial" w:hAnsi="Arial" w:cs="Arial"/>
                <w:sz w:val="18"/>
                <w:szCs w:val="18"/>
              </w:rPr>
            </w:pPr>
            <w:r w:rsidRPr="00126622">
              <w:rPr>
                <w:rFonts w:ascii="Arial" w:hAnsi="Arial" w:cs="Arial"/>
                <w:sz w:val="18"/>
                <w:szCs w:val="18"/>
              </w:rPr>
              <w:t xml:space="preserve">AQUA </w:t>
            </w:r>
            <w:r w:rsidR="009D33D3" w:rsidRPr="00126622">
              <w:rPr>
                <w:rFonts w:ascii="Arial" w:hAnsi="Arial" w:cs="Arial"/>
                <w:sz w:val="18"/>
                <w:szCs w:val="18"/>
              </w:rPr>
              <w:t>Centre</w:t>
            </w:r>
            <w:r w:rsidRPr="00126622">
              <w:rPr>
                <w:rFonts w:ascii="Arial" w:hAnsi="Arial" w:cs="Arial"/>
                <w:sz w:val="18"/>
                <w:szCs w:val="18"/>
              </w:rPr>
              <w:t xml:space="preserve">, Nablus, Palestine </w:t>
            </w:r>
            <w:r>
              <w:rPr>
                <w:rFonts w:ascii="Arial" w:hAnsi="Arial" w:cs="Arial"/>
                <w:sz w:val="18"/>
                <w:szCs w:val="18"/>
              </w:rPr>
              <w:t>Eng.</w:t>
            </w:r>
            <w:r w:rsidRPr="00126622">
              <w:rPr>
                <w:rFonts w:ascii="Arial" w:hAnsi="Arial" w:cs="Arial"/>
                <w:sz w:val="18"/>
                <w:szCs w:val="18"/>
              </w:rPr>
              <w:t xml:space="preserve"> </w:t>
            </w:r>
            <w:r>
              <w:rPr>
                <w:rFonts w:ascii="Arial" w:hAnsi="Arial" w:cs="Arial"/>
                <w:sz w:val="18"/>
                <w:szCs w:val="18"/>
              </w:rPr>
              <w:t>Ammar Alkukhun</w:t>
            </w:r>
          </w:p>
          <w:p w:rsidR="00E954CC" w:rsidRPr="00126622" w:rsidRDefault="00E954CC" w:rsidP="002E0E41">
            <w:pPr>
              <w:rPr>
                <w:rFonts w:ascii="Arial" w:hAnsi="Arial" w:cs="Arial"/>
                <w:sz w:val="18"/>
                <w:szCs w:val="18"/>
              </w:rPr>
            </w:pPr>
            <w:r w:rsidRPr="00213480">
              <w:rPr>
                <w:rFonts w:ascii="Arial" w:hAnsi="Arial" w:cs="Arial"/>
                <w:sz w:val="18"/>
                <w:szCs w:val="18"/>
              </w:rPr>
              <w:t>a.alkukhun@aqua.ps</w:t>
            </w:r>
          </w:p>
        </w:tc>
        <w:tc>
          <w:tcPr>
            <w:tcW w:w="1701" w:type="dxa"/>
          </w:tcPr>
          <w:p w:rsidR="00E954CC" w:rsidRPr="00126622" w:rsidRDefault="00E954CC" w:rsidP="002E0E41">
            <w:pPr>
              <w:spacing w:after="60"/>
              <w:rPr>
                <w:rFonts w:ascii="Arial" w:hAnsi="Arial" w:cs="Arial"/>
                <w:sz w:val="18"/>
                <w:szCs w:val="18"/>
              </w:rPr>
            </w:pPr>
            <w:r w:rsidRPr="00126622">
              <w:rPr>
                <w:rFonts w:ascii="Arial" w:hAnsi="Arial" w:cs="Arial"/>
                <w:sz w:val="18"/>
                <w:szCs w:val="18"/>
              </w:rPr>
              <w:t>Wastewater Treatment and Environmental Expert</w:t>
            </w:r>
          </w:p>
        </w:tc>
        <w:tc>
          <w:tcPr>
            <w:tcW w:w="8054" w:type="dxa"/>
          </w:tcPr>
          <w:p w:rsidR="00E954CC" w:rsidRPr="00526CE9" w:rsidRDefault="00E954CC" w:rsidP="00213480">
            <w:pPr>
              <w:pStyle w:val="ListParagraph"/>
              <w:numPr>
                <w:ilvl w:val="0"/>
                <w:numId w:val="39"/>
              </w:numPr>
              <w:suppressAutoHyphens/>
              <w:autoSpaceDE w:val="0"/>
              <w:autoSpaceDN w:val="0"/>
              <w:adjustRightInd w:val="0"/>
              <w:ind w:left="289" w:hanging="270"/>
              <w:rPr>
                <w:rFonts w:ascii="Arial" w:hAnsi="Arial" w:cs="Arial"/>
                <w:sz w:val="18"/>
                <w:szCs w:val="18"/>
              </w:rPr>
            </w:pPr>
            <w:r w:rsidRPr="00526CE9">
              <w:rPr>
                <w:rFonts w:ascii="Arial" w:hAnsi="Arial" w:cs="Arial"/>
                <w:sz w:val="18"/>
                <w:szCs w:val="18"/>
              </w:rPr>
              <w:t>Assessment of Non- Revenue Water in Anabta Municipality. Client: Anabta Municipality, Donor: GIZ</w:t>
            </w:r>
          </w:p>
          <w:p w:rsidR="00E954CC" w:rsidRPr="00526CE9" w:rsidRDefault="00E954CC" w:rsidP="00213480">
            <w:pPr>
              <w:pStyle w:val="ListParagraph"/>
              <w:numPr>
                <w:ilvl w:val="0"/>
                <w:numId w:val="39"/>
              </w:numPr>
              <w:suppressAutoHyphens/>
              <w:autoSpaceDE w:val="0"/>
              <w:autoSpaceDN w:val="0"/>
              <w:adjustRightInd w:val="0"/>
              <w:ind w:left="289" w:hanging="270"/>
              <w:rPr>
                <w:rFonts w:ascii="Arial" w:hAnsi="Arial" w:cs="Arial"/>
                <w:sz w:val="18"/>
                <w:szCs w:val="18"/>
              </w:rPr>
            </w:pPr>
            <w:r w:rsidRPr="00526CE9">
              <w:rPr>
                <w:rFonts w:ascii="Arial" w:hAnsi="Arial" w:cs="Arial"/>
                <w:sz w:val="18"/>
                <w:szCs w:val="18"/>
              </w:rPr>
              <w:t>Professional Services for Trans-boundary Wastewater management and Controlling Pollution. Client: PWA, Donor: The Netherlands.</w:t>
            </w:r>
          </w:p>
          <w:p w:rsidR="00E954CC" w:rsidRPr="00526CE9" w:rsidRDefault="00E954CC" w:rsidP="00213480">
            <w:pPr>
              <w:pStyle w:val="ListParagraph"/>
              <w:numPr>
                <w:ilvl w:val="0"/>
                <w:numId w:val="39"/>
              </w:numPr>
              <w:suppressAutoHyphens/>
              <w:autoSpaceDE w:val="0"/>
              <w:autoSpaceDN w:val="0"/>
              <w:adjustRightInd w:val="0"/>
              <w:ind w:left="289" w:hanging="270"/>
              <w:rPr>
                <w:rFonts w:ascii="Arial" w:hAnsi="Arial" w:cs="Arial"/>
                <w:sz w:val="18"/>
                <w:szCs w:val="18"/>
              </w:rPr>
            </w:pPr>
            <w:r w:rsidRPr="00526CE9">
              <w:rPr>
                <w:rFonts w:ascii="Arial" w:hAnsi="Arial" w:cs="Arial"/>
                <w:sz w:val="18"/>
                <w:szCs w:val="18"/>
              </w:rPr>
              <w:t>Design of Advanced Wastewater Treatment and Disposal Systems for Jenin Wastewater Treatment Plant. Design included Coagulation, flocculation, sedimentation, and filtration, in addition to pumping stations and control systems of flow and quality. Client: ANERA</w:t>
            </w:r>
          </w:p>
          <w:p w:rsidR="00E954CC" w:rsidRPr="00526CE9" w:rsidRDefault="00E954CC" w:rsidP="00213480">
            <w:pPr>
              <w:pStyle w:val="ListParagraph"/>
              <w:numPr>
                <w:ilvl w:val="0"/>
                <w:numId w:val="39"/>
              </w:numPr>
              <w:suppressAutoHyphens/>
              <w:autoSpaceDE w:val="0"/>
              <w:autoSpaceDN w:val="0"/>
              <w:adjustRightInd w:val="0"/>
              <w:spacing w:after="0"/>
              <w:ind w:left="289" w:hanging="270"/>
              <w:rPr>
                <w:rFonts w:ascii="Arial" w:hAnsi="Arial" w:cs="Arial"/>
                <w:sz w:val="18"/>
                <w:szCs w:val="18"/>
              </w:rPr>
            </w:pPr>
            <w:r w:rsidRPr="00526CE9">
              <w:rPr>
                <w:rFonts w:ascii="Arial" w:hAnsi="Arial" w:cs="Arial"/>
                <w:sz w:val="18"/>
                <w:szCs w:val="18"/>
              </w:rPr>
              <w:t>Design of Al-Hazem Tannery – Wastewater Treatment Plant. Client: Al-Hazam Tannery, Nablus, Palestine.</w:t>
            </w:r>
          </w:p>
        </w:tc>
      </w:tr>
      <w:tr w:rsidR="00E954CC" w:rsidRPr="00126622" w:rsidTr="001645CE">
        <w:trPr>
          <w:trHeight w:val="473"/>
          <w:jc w:val="center"/>
        </w:trPr>
        <w:tc>
          <w:tcPr>
            <w:tcW w:w="1026" w:type="dxa"/>
          </w:tcPr>
          <w:p w:rsidR="00E954CC" w:rsidRPr="00126622" w:rsidRDefault="00E954CC" w:rsidP="00910095">
            <w:pPr>
              <w:suppressAutoHyphens/>
              <w:autoSpaceDE w:val="0"/>
              <w:autoSpaceDN w:val="0"/>
              <w:adjustRightInd w:val="0"/>
              <w:spacing w:after="60"/>
              <w:rPr>
                <w:rFonts w:ascii="Arial" w:hAnsi="Arial" w:cs="Arial"/>
                <w:sz w:val="18"/>
                <w:szCs w:val="18"/>
                <w:lang w:eastAsia="en-GB"/>
              </w:rPr>
            </w:pPr>
            <w:r>
              <w:rPr>
                <w:rFonts w:ascii="Arial" w:hAnsi="Arial" w:cs="Arial"/>
                <w:sz w:val="18"/>
                <w:szCs w:val="18"/>
                <w:lang w:bidi="ar-JO"/>
              </w:rPr>
              <w:t>10/2009 –06/</w:t>
            </w:r>
            <w:r w:rsidRPr="00126622">
              <w:rPr>
                <w:rFonts w:ascii="Arial" w:hAnsi="Arial" w:cs="Arial"/>
                <w:sz w:val="18"/>
                <w:szCs w:val="18"/>
                <w:lang w:bidi="ar-JO"/>
              </w:rPr>
              <w:t>2013</w:t>
            </w:r>
          </w:p>
        </w:tc>
        <w:tc>
          <w:tcPr>
            <w:tcW w:w="992" w:type="dxa"/>
          </w:tcPr>
          <w:p w:rsidR="00E954CC" w:rsidRPr="00126622" w:rsidRDefault="00E954CC" w:rsidP="002E0E41">
            <w:pPr>
              <w:pStyle w:val="normaltableau"/>
              <w:keepNext/>
              <w:keepLines/>
              <w:spacing w:before="0" w:after="60"/>
              <w:jc w:val="center"/>
              <w:rPr>
                <w:rFonts w:ascii="Arial" w:hAnsi="Arial" w:cs="Arial"/>
                <w:sz w:val="18"/>
                <w:szCs w:val="18"/>
              </w:rPr>
            </w:pPr>
            <w:r w:rsidRPr="001645CE">
              <w:rPr>
                <w:rFonts w:ascii="Arial" w:hAnsi="Arial" w:cs="Arial"/>
                <w:spacing w:val="-8"/>
                <w:sz w:val="18"/>
                <w:szCs w:val="18"/>
              </w:rPr>
              <w:t>Ramallah,</w:t>
            </w:r>
            <w:r w:rsidRPr="00126622">
              <w:rPr>
                <w:rFonts w:ascii="Arial" w:hAnsi="Arial" w:cs="Arial"/>
                <w:sz w:val="18"/>
                <w:szCs w:val="18"/>
              </w:rPr>
              <w:t xml:space="preserve"> Palestine</w:t>
            </w:r>
          </w:p>
        </w:tc>
        <w:tc>
          <w:tcPr>
            <w:tcW w:w="2977" w:type="dxa"/>
          </w:tcPr>
          <w:p w:rsidR="00E954CC" w:rsidRPr="00126622" w:rsidRDefault="00E954CC" w:rsidP="002E0E41">
            <w:pPr>
              <w:spacing w:after="60"/>
              <w:rPr>
                <w:rFonts w:ascii="Arial" w:hAnsi="Arial" w:cs="Arial"/>
                <w:sz w:val="18"/>
                <w:szCs w:val="18"/>
              </w:rPr>
            </w:pPr>
            <w:r>
              <w:rPr>
                <w:rFonts w:ascii="Arial" w:hAnsi="Arial" w:cs="Arial"/>
                <w:sz w:val="18"/>
                <w:szCs w:val="18"/>
              </w:rPr>
              <w:t xml:space="preserve">UDSS/ </w:t>
            </w:r>
            <w:r w:rsidRPr="00126622">
              <w:rPr>
                <w:rFonts w:ascii="Arial" w:hAnsi="Arial" w:cs="Arial"/>
                <w:sz w:val="18"/>
                <w:szCs w:val="18"/>
              </w:rPr>
              <w:t>Canadian International Development Agency (</w:t>
            </w:r>
            <w:r>
              <w:rPr>
                <w:rFonts w:ascii="Arial" w:hAnsi="Arial" w:cs="Arial"/>
                <w:sz w:val="18"/>
                <w:szCs w:val="18"/>
              </w:rPr>
              <w:t xml:space="preserve">formerly </w:t>
            </w:r>
            <w:r w:rsidRPr="00126622">
              <w:rPr>
                <w:rFonts w:ascii="Arial" w:hAnsi="Arial" w:cs="Arial"/>
                <w:sz w:val="18"/>
                <w:szCs w:val="18"/>
              </w:rPr>
              <w:t>CIDA</w:t>
            </w:r>
            <w:r>
              <w:rPr>
                <w:rFonts w:ascii="Arial" w:hAnsi="Arial" w:cs="Arial"/>
                <w:sz w:val="18"/>
                <w:szCs w:val="18"/>
              </w:rPr>
              <w:t>, currently DFATD</w:t>
            </w:r>
            <w:r w:rsidRPr="00126622">
              <w:rPr>
                <w:rFonts w:ascii="Arial" w:hAnsi="Arial" w:cs="Arial"/>
                <w:sz w:val="18"/>
                <w:szCs w:val="18"/>
              </w:rPr>
              <w:t xml:space="preserve">), </w:t>
            </w:r>
          </w:p>
          <w:p w:rsidR="00E954CC" w:rsidRPr="008D0485" w:rsidRDefault="00E8486D" w:rsidP="00345CE5">
            <w:hyperlink r:id="rId14" w:history="1">
              <w:r w:rsidR="00E954CC" w:rsidRPr="00126622">
                <w:rPr>
                  <w:rStyle w:val="Hyperlink"/>
                  <w:rFonts w:ascii="Arial" w:hAnsi="Arial" w:cs="Arial"/>
                  <w:color w:val="auto"/>
                  <w:sz w:val="18"/>
                  <w:szCs w:val="18"/>
                  <w:u w:val="none"/>
                </w:rPr>
                <w:t>MICHELLE.TREMBLAY@acdi-cida.gc.ca</w:t>
              </w:r>
            </w:hyperlink>
          </w:p>
        </w:tc>
        <w:tc>
          <w:tcPr>
            <w:tcW w:w="1701" w:type="dxa"/>
          </w:tcPr>
          <w:p w:rsidR="00E954CC" w:rsidRPr="00126622" w:rsidRDefault="00E954CC" w:rsidP="00A35768">
            <w:pPr>
              <w:pStyle w:val="normaltableau"/>
              <w:spacing w:before="0" w:after="60"/>
              <w:jc w:val="left"/>
              <w:rPr>
                <w:rFonts w:ascii="Arial" w:hAnsi="Arial" w:cs="Arial"/>
                <w:sz w:val="18"/>
                <w:szCs w:val="18"/>
              </w:rPr>
            </w:pPr>
            <w:r w:rsidRPr="00126622">
              <w:rPr>
                <w:rFonts w:ascii="Arial" w:hAnsi="Arial" w:cs="Arial"/>
                <w:sz w:val="18"/>
                <w:szCs w:val="18"/>
              </w:rPr>
              <w:t xml:space="preserve">Freelance Consultant </w:t>
            </w:r>
          </w:p>
        </w:tc>
        <w:tc>
          <w:tcPr>
            <w:tcW w:w="8054" w:type="dxa"/>
          </w:tcPr>
          <w:p w:rsidR="00E954CC" w:rsidRPr="00526CE9" w:rsidRDefault="00E954CC" w:rsidP="007247EA">
            <w:pPr>
              <w:rPr>
                <w:rFonts w:ascii="Arial" w:hAnsi="Arial" w:cs="Arial"/>
                <w:sz w:val="18"/>
                <w:szCs w:val="18"/>
              </w:rPr>
            </w:pPr>
            <w:r w:rsidRPr="00526CE9">
              <w:rPr>
                <w:rFonts w:ascii="Arial" w:hAnsi="Arial" w:cs="Arial"/>
                <w:sz w:val="18"/>
                <w:szCs w:val="18"/>
              </w:rPr>
              <w:t>Helped identify and analyse key local and trans-boundary environment issues, their importance, their risks and opportunities and those specifically related to or affecting CIDA’s program priority areas.</w:t>
            </w:r>
            <w:r w:rsidR="00526CE9">
              <w:rPr>
                <w:rFonts w:ascii="Arial" w:hAnsi="Arial" w:cs="Arial"/>
                <w:sz w:val="18"/>
                <w:szCs w:val="18"/>
              </w:rPr>
              <w:t xml:space="preserve"> </w:t>
            </w:r>
            <w:r w:rsidRPr="00526CE9">
              <w:rPr>
                <w:rFonts w:ascii="Arial" w:hAnsi="Arial" w:cs="Arial"/>
                <w:sz w:val="18"/>
                <w:szCs w:val="18"/>
              </w:rPr>
              <w:t xml:space="preserve">Conducted/Assisted/Updated numerous Environmental Assessment Reports. </w:t>
            </w:r>
          </w:p>
          <w:p w:rsidR="00E954CC" w:rsidRPr="00526CE9" w:rsidRDefault="00E954CC" w:rsidP="007247EA">
            <w:pPr>
              <w:pStyle w:val="Stanengl"/>
              <w:tabs>
                <w:tab w:val="right" w:pos="1911"/>
              </w:tabs>
              <w:spacing w:before="0"/>
              <w:rPr>
                <w:rFonts w:cs="Arial"/>
                <w:sz w:val="18"/>
                <w:szCs w:val="18"/>
              </w:rPr>
            </w:pPr>
          </w:p>
        </w:tc>
      </w:tr>
      <w:tr w:rsidR="00E954CC" w:rsidRPr="00126622" w:rsidTr="001645CE">
        <w:trPr>
          <w:trHeight w:val="473"/>
          <w:jc w:val="center"/>
        </w:trPr>
        <w:tc>
          <w:tcPr>
            <w:tcW w:w="1026" w:type="dxa"/>
          </w:tcPr>
          <w:p w:rsidR="00E954CC" w:rsidRPr="00126622" w:rsidRDefault="00E954CC" w:rsidP="00910095">
            <w:pPr>
              <w:suppressAutoHyphens/>
              <w:autoSpaceDE w:val="0"/>
              <w:autoSpaceDN w:val="0"/>
              <w:adjustRightInd w:val="0"/>
              <w:spacing w:after="60"/>
              <w:rPr>
                <w:rFonts w:ascii="Arial" w:hAnsi="Arial" w:cs="Arial"/>
                <w:sz w:val="18"/>
                <w:szCs w:val="18"/>
                <w:lang w:bidi="ar-JO"/>
              </w:rPr>
            </w:pPr>
            <w:r>
              <w:rPr>
                <w:rFonts w:ascii="Arial" w:hAnsi="Arial" w:cs="Arial"/>
                <w:iCs/>
                <w:color w:val="000000"/>
                <w:sz w:val="18"/>
                <w:szCs w:val="18"/>
              </w:rPr>
              <w:t>06/</w:t>
            </w:r>
            <w:r w:rsidRPr="00126622">
              <w:rPr>
                <w:rFonts w:ascii="Arial" w:hAnsi="Arial" w:cs="Arial"/>
                <w:iCs/>
                <w:color w:val="000000"/>
                <w:sz w:val="18"/>
                <w:szCs w:val="18"/>
              </w:rPr>
              <w:t>2005 –</w:t>
            </w:r>
            <w:r>
              <w:rPr>
                <w:rFonts w:ascii="Arial" w:hAnsi="Arial" w:cs="Arial"/>
                <w:iCs/>
                <w:color w:val="000000"/>
                <w:sz w:val="18"/>
                <w:szCs w:val="18"/>
              </w:rPr>
              <w:t>12/</w:t>
            </w:r>
            <w:r w:rsidRPr="00126622">
              <w:rPr>
                <w:rFonts w:ascii="Arial" w:hAnsi="Arial" w:cs="Arial"/>
                <w:iCs/>
                <w:color w:val="000000"/>
                <w:sz w:val="18"/>
                <w:szCs w:val="18"/>
              </w:rPr>
              <w:t>2009</w:t>
            </w:r>
          </w:p>
        </w:tc>
        <w:tc>
          <w:tcPr>
            <w:tcW w:w="992" w:type="dxa"/>
          </w:tcPr>
          <w:p w:rsidR="00E954CC" w:rsidRPr="00126622" w:rsidRDefault="00E954CC" w:rsidP="002E0E41">
            <w:pPr>
              <w:pStyle w:val="normaltableau"/>
              <w:keepNext/>
              <w:keepLines/>
              <w:spacing w:before="0" w:after="60"/>
              <w:jc w:val="center"/>
              <w:rPr>
                <w:rFonts w:ascii="Arial" w:hAnsi="Arial" w:cs="Arial"/>
                <w:sz w:val="18"/>
                <w:szCs w:val="18"/>
              </w:rPr>
            </w:pPr>
            <w:r w:rsidRPr="00126622">
              <w:rPr>
                <w:rFonts w:ascii="Arial" w:hAnsi="Arial" w:cs="Arial"/>
                <w:iCs/>
                <w:color w:val="000000"/>
                <w:sz w:val="18"/>
                <w:szCs w:val="18"/>
              </w:rPr>
              <w:t>Jenin, Palestine</w:t>
            </w:r>
          </w:p>
        </w:tc>
        <w:tc>
          <w:tcPr>
            <w:tcW w:w="2977" w:type="dxa"/>
          </w:tcPr>
          <w:p w:rsidR="00E954CC" w:rsidRPr="00126622" w:rsidRDefault="00E954CC" w:rsidP="002E0E41">
            <w:pPr>
              <w:spacing w:after="60"/>
              <w:rPr>
                <w:rFonts w:ascii="Arial" w:hAnsi="Arial" w:cs="Arial"/>
                <w:sz w:val="18"/>
                <w:szCs w:val="18"/>
              </w:rPr>
            </w:pPr>
            <w:r w:rsidRPr="00126622">
              <w:rPr>
                <w:rFonts w:ascii="Arial" w:hAnsi="Arial" w:cs="Arial"/>
                <w:sz w:val="18"/>
                <w:szCs w:val="18"/>
              </w:rPr>
              <w:t>Al-Hadara for Engineering and Architecture, Jenin, Palestine.</w:t>
            </w:r>
          </w:p>
          <w:p w:rsidR="00E954CC" w:rsidRPr="00126622" w:rsidRDefault="00E954CC" w:rsidP="00411D4F">
            <w:pPr>
              <w:rPr>
                <w:rFonts w:ascii="Arial" w:hAnsi="Arial" w:cs="Arial"/>
                <w:sz w:val="18"/>
                <w:szCs w:val="18"/>
              </w:rPr>
            </w:pPr>
            <w:r w:rsidRPr="00126622">
              <w:rPr>
                <w:rFonts w:ascii="Arial" w:hAnsi="Arial" w:cs="Arial"/>
                <w:sz w:val="18"/>
                <w:szCs w:val="18"/>
              </w:rPr>
              <w:t xml:space="preserve">Mr. </w:t>
            </w:r>
            <w:r w:rsidR="009D33D3" w:rsidRPr="00126622">
              <w:rPr>
                <w:rFonts w:ascii="Arial" w:hAnsi="Arial" w:cs="Arial"/>
                <w:sz w:val="18"/>
                <w:szCs w:val="18"/>
              </w:rPr>
              <w:t>Adeeb</w:t>
            </w:r>
            <w:r w:rsidR="009D33D3">
              <w:rPr>
                <w:rFonts w:ascii="Arial" w:hAnsi="Arial" w:cs="Arial"/>
                <w:sz w:val="18"/>
                <w:szCs w:val="18"/>
              </w:rPr>
              <w:t xml:space="preserve"> </w:t>
            </w:r>
            <w:r w:rsidR="009D33D3" w:rsidRPr="00126622">
              <w:rPr>
                <w:rFonts w:ascii="Arial" w:hAnsi="Arial" w:cs="Arial"/>
                <w:sz w:val="18"/>
                <w:szCs w:val="18"/>
              </w:rPr>
              <w:t>Hanouneh</w:t>
            </w:r>
            <w:r w:rsidRPr="00126622">
              <w:rPr>
                <w:rFonts w:ascii="Arial" w:hAnsi="Arial" w:cs="Arial"/>
                <w:sz w:val="18"/>
                <w:szCs w:val="18"/>
              </w:rPr>
              <w:t>, Co-founder</w:t>
            </w:r>
          </w:p>
          <w:p w:rsidR="00E954CC" w:rsidRDefault="00E8486D" w:rsidP="00411D4F">
            <w:pPr>
              <w:spacing w:after="60"/>
              <w:rPr>
                <w:rFonts w:ascii="Arial" w:hAnsi="Arial" w:cs="Arial"/>
                <w:sz w:val="18"/>
                <w:szCs w:val="18"/>
              </w:rPr>
            </w:pPr>
            <w:hyperlink r:id="rId15" w:history="1">
              <w:r w:rsidR="00E954CC" w:rsidRPr="00126622">
                <w:rPr>
                  <w:rFonts w:ascii="Arial" w:hAnsi="Arial" w:cs="Arial"/>
                  <w:sz w:val="18"/>
                  <w:szCs w:val="18"/>
                </w:rPr>
                <w:t>adeeb.hanonh@gmail.com</w:t>
              </w:r>
            </w:hyperlink>
          </w:p>
          <w:p w:rsidR="00E954CC" w:rsidRPr="00345CE5" w:rsidRDefault="00E954CC" w:rsidP="00345CE5">
            <w:pPr>
              <w:rPr>
                <w:rFonts w:ascii="Arial" w:hAnsi="Arial" w:cs="Arial"/>
                <w:sz w:val="18"/>
                <w:szCs w:val="18"/>
              </w:rPr>
            </w:pPr>
          </w:p>
          <w:p w:rsidR="00E954CC" w:rsidRPr="00345CE5" w:rsidRDefault="00E954CC" w:rsidP="00345CE5">
            <w:pPr>
              <w:rPr>
                <w:rFonts w:ascii="Arial" w:hAnsi="Arial" w:cs="Arial"/>
                <w:sz w:val="18"/>
                <w:szCs w:val="18"/>
              </w:rPr>
            </w:pPr>
          </w:p>
          <w:p w:rsidR="00E954CC" w:rsidRDefault="00E954CC" w:rsidP="00345CE5">
            <w:pPr>
              <w:rPr>
                <w:rFonts w:ascii="Arial" w:hAnsi="Arial" w:cs="Arial"/>
                <w:sz w:val="18"/>
                <w:szCs w:val="18"/>
              </w:rPr>
            </w:pPr>
          </w:p>
          <w:p w:rsidR="00E954CC" w:rsidRPr="00345CE5" w:rsidRDefault="00E954CC" w:rsidP="00345CE5">
            <w:pPr>
              <w:jc w:val="right"/>
              <w:rPr>
                <w:rFonts w:ascii="Arial" w:hAnsi="Arial" w:cs="Arial"/>
                <w:sz w:val="18"/>
                <w:szCs w:val="18"/>
              </w:rPr>
            </w:pPr>
          </w:p>
        </w:tc>
        <w:tc>
          <w:tcPr>
            <w:tcW w:w="1701" w:type="dxa"/>
          </w:tcPr>
          <w:p w:rsidR="00E954CC" w:rsidRPr="00126622" w:rsidRDefault="00E954CC" w:rsidP="002E0E41">
            <w:pPr>
              <w:pStyle w:val="normaltableau"/>
              <w:spacing w:before="0" w:after="60"/>
              <w:jc w:val="left"/>
              <w:rPr>
                <w:rFonts w:ascii="Arial" w:hAnsi="Arial" w:cs="Arial"/>
                <w:sz w:val="18"/>
                <w:szCs w:val="18"/>
              </w:rPr>
            </w:pPr>
            <w:r>
              <w:rPr>
                <w:rFonts w:ascii="Arial" w:hAnsi="Arial" w:cs="Arial"/>
                <w:sz w:val="18"/>
                <w:szCs w:val="18"/>
              </w:rPr>
              <w:t xml:space="preserve">Co-Founder, Consultant </w:t>
            </w:r>
          </w:p>
        </w:tc>
        <w:tc>
          <w:tcPr>
            <w:tcW w:w="8054" w:type="dxa"/>
          </w:tcPr>
          <w:p w:rsidR="00E954CC" w:rsidRPr="00526CE9" w:rsidRDefault="00E954CC" w:rsidP="000357AC">
            <w:pPr>
              <w:autoSpaceDE w:val="0"/>
              <w:autoSpaceDN w:val="0"/>
              <w:adjustRightInd w:val="0"/>
              <w:jc w:val="both"/>
              <w:rPr>
                <w:rFonts w:ascii="Arial" w:hAnsi="Arial" w:cs="Arial"/>
                <w:sz w:val="18"/>
                <w:szCs w:val="18"/>
              </w:rPr>
            </w:pPr>
            <w:r w:rsidRPr="00526CE9">
              <w:rPr>
                <w:rFonts w:ascii="Arial" w:hAnsi="Arial" w:cs="Arial"/>
                <w:sz w:val="18"/>
                <w:szCs w:val="18"/>
              </w:rPr>
              <w:t xml:space="preserve">Provided consultancy for water and wastewater infrastructural design projects and studies, and institutional development of public utilities. Achieved more than forty projects in the West Bank, Palestine. Works included supervising and reviewing the engineering designs, tender documents, preparing funding proposals. An investment plan including a tariff system and best management practices was followed based on the client request. </w:t>
            </w:r>
          </w:p>
          <w:p w:rsidR="00E954CC" w:rsidRPr="00526CE9" w:rsidRDefault="00E954CC" w:rsidP="00D801C0">
            <w:pPr>
              <w:autoSpaceDE w:val="0"/>
              <w:autoSpaceDN w:val="0"/>
              <w:adjustRightInd w:val="0"/>
              <w:rPr>
                <w:rFonts w:ascii="Arial" w:hAnsi="Arial" w:cs="Arial"/>
                <w:sz w:val="18"/>
                <w:szCs w:val="18"/>
              </w:rPr>
            </w:pPr>
            <w:r w:rsidRPr="00526CE9">
              <w:rPr>
                <w:rFonts w:ascii="Arial" w:hAnsi="Arial" w:cs="Arial"/>
                <w:sz w:val="18"/>
                <w:szCs w:val="18"/>
              </w:rPr>
              <w:t>Major projects:</w:t>
            </w:r>
          </w:p>
          <w:p w:rsidR="00E954CC" w:rsidRPr="00526CE9" w:rsidRDefault="00E954CC" w:rsidP="00E06B0C">
            <w:pPr>
              <w:numPr>
                <w:ilvl w:val="0"/>
                <w:numId w:val="25"/>
              </w:numPr>
              <w:autoSpaceDE w:val="0"/>
              <w:autoSpaceDN w:val="0"/>
              <w:adjustRightInd w:val="0"/>
              <w:ind w:left="240" w:hanging="240"/>
              <w:rPr>
                <w:rFonts w:ascii="Arial" w:hAnsi="Arial" w:cs="Arial"/>
                <w:sz w:val="18"/>
                <w:szCs w:val="18"/>
              </w:rPr>
            </w:pPr>
            <w:r w:rsidRPr="00526CE9">
              <w:rPr>
                <w:rFonts w:ascii="Arial" w:hAnsi="Arial" w:cs="Arial"/>
                <w:sz w:val="18"/>
                <w:szCs w:val="18"/>
              </w:rPr>
              <w:t>Water sector master and investment plan for Qabatia city</w:t>
            </w:r>
          </w:p>
          <w:p w:rsidR="00E954CC" w:rsidRPr="00526CE9" w:rsidRDefault="00E954CC" w:rsidP="003456B0">
            <w:pPr>
              <w:numPr>
                <w:ilvl w:val="0"/>
                <w:numId w:val="25"/>
              </w:numPr>
              <w:autoSpaceDE w:val="0"/>
              <w:autoSpaceDN w:val="0"/>
              <w:adjustRightInd w:val="0"/>
              <w:ind w:left="240" w:hanging="240"/>
              <w:rPr>
                <w:rFonts w:ascii="Arial" w:hAnsi="Arial" w:cs="Arial"/>
                <w:sz w:val="18"/>
                <w:szCs w:val="18"/>
              </w:rPr>
            </w:pPr>
            <w:r w:rsidRPr="00526CE9">
              <w:rPr>
                <w:rFonts w:ascii="Arial" w:hAnsi="Arial" w:cs="Arial"/>
                <w:sz w:val="18"/>
                <w:szCs w:val="18"/>
              </w:rPr>
              <w:t>Water network, pumping station and water storage for Arranah, Al-Shohada and Borqin</w:t>
            </w:r>
          </w:p>
          <w:p w:rsidR="00E954CC" w:rsidRPr="00526CE9" w:rsidRDefault="00E954CC" w:rsidP="00E06B0C">
            <w:pPr>
              <w:numPr>
                <w:ilvl w:val="0"/>
                <w:numId w:val="25"/>
              </w:numPr>
              <w:autoSpaceDE w:val="0"/>
              <w:autoSpaceDN w:val="0"/>
              <w:adjustRightInd w:val="0"/>
              <w:ind w:left="240" w:hanging="240"/>
              <w:rPr>
                <w:rFonts w:ascii="Arial" w:hAnsi="Arial" w:cs="Arial"/>
                <w:sz w:val="18"/>
                <w:szCs w:val="18"/>
              </w:rPr>
            </w:pPr>
            <w:r w:rsidRPr="00526CE9">
              <w:rPr>
                <w:rFonts w:ascii="Arial" w:hAnsi="Arial" w:cs="Arial"/>
                <w:sz w:val="18"/>
                <w:szCs w:val="18"/>
              </w:rPr>
              <w:t>Water Network, Birzeit city, Ramallah.</w:t>
            </w:r>
          </w:p>
        </w:tc>
      </w:tr>
      <w:tr w:rsidR="00E954CC" w:rsidRPr="00126622" w:rsidTr="001645CE">
        <w:trPr>
          <w:trHeight w:val="473"/>
          <w:jc w:val="center"/>
        </w:trPr>
        <w:tc>
          <w:tcPr>
            <w:tcW w:w="1026" w:type="dxa"/>
          </w:tcPr>
          <w:p w:rsidR="00E954CC" w:rsidRPr="00126622" w:rsidRDefault="00E954CC" w:rsidP="00910095">
            <w:pPr>
              <w:pStyle w:val="Stanengl"/>
              <w:tabs>
                <w:tab w:val="right" w:pos="1911"/>
              </w:tabs>
              <w:spacing w:before="0" w:after="60"/>
              <w:jc w:val="left"/>
              <w:rPr>
                <w:rFonts w:cs="Arial"/>
                <w:sz w:val="18"/>
                <w:szCs w:val="18"/>
                <w:lang w:eastAsia="en-GB"/>
              </w:rPr>
            </w:pPr>
            <w:r w:rsidRPr="007247EA">
              <w:rPr>
                <w:rFonts w:cs="Arial"/>
                <w:sz w:val="18"/>
                <w:szCs w:val="18"/>
              </w:rPr>
              <w:t>08/ 2006 –08/2009</w:t>
            </w:r>
          </w:p>
        </w:tc>
        <w:tc>
          <w:tcPr>
            <w:tcW w:w="992" w:type="dxa"/>
          </w:tcPr>
          <w:p w:rsidR="00E954CC" w:rsidRPr="00126622" w:rsidRDefault="00E954CC" w:rsidP="00EA1301">
            <w:pPr>
              <w:pStyle w:val="normaltableau"/>
              <w:keepNext/>
              <w:keepLines/>
              <w:spacing w:before="0" w:after="60"/>
              <w:jc w:val="center"/>
              <w:rPr>
                <w:rFonts w:ascii="Arial" w:hAnsi="Arial" w:cs="Arial"/>
                <w:sz w:val="18"/>
                <w:szCs w:val="18"/>
              </w:rPr>
            </w:pPr>
            <w:r>
              <w:rPr>
                <w:rFonts w:ascii="Arial" w:hAnsi="Arial" w:cs="Arial"/>
                <w:sz w:val="18"/>
                <w:szCs w:val="18"/>
              </w:rPr>
              <w:t>Florida, USA</w:t>
            </w:r>
          </w:p>
        </w:tc>
        <w:tc>
          <w:tcPr>
            <w:tcW w:w="2977" w:type="dxa"/>
          </w:tcPr>
          <w:p w:rsidR="00E954CC" w:rsidRPr="00126622" w:rsidRDefault="00E954CC" w:rsidP="00EA1301">
            <w:pPr>
              <w:spacing w:after="60"/>
              <w:rPr>
                <w:rFonts w:ascii="Arial" w:hAnsi="Arial" w:cs="Arial"/>
                <w:sz w:val="18"/>
                <w:szCs w:val="18"/>
              </w:rPr>
            </w:pPr>
            <w:r w:rsidRPr="00126622">
              <w:rPr>
                <w:rFonts w:ascii="Arial" w:hAnsi="Arial" w:cs="Arial"/>
                <w:sz w:val="18"/>
                <w:szCs w:val="18"/>
              </w:rPr>
              <w:t>University of Miami, Florida, USA.</w:t>
            </w:r>
          </w:p>
          <w:p w:rsidR="00E954CC" w:rsidRPr="009C09F8" w:rsidRDefault="00E954CC" w:rsidP="009C09F8">
            <w:pPr>
              <w:rPr>
                <w:rFonts w:ascii="Arial" w:hAnsi="Arial" w:cs="Arial"/>
                <w:sz w:val="18"/>
                <w:szCs w:val="18"/>
                <w:lang w:val="sv-SE"/>
              </w:rPr>
            </w:pPr>
            <w:r w:rsidRPr="009C09F8">
              <w:rPr>
                <w:rFonts w:ascii="Arial" w:hAnsi="Arial" w:cs="Arial"/>
                <w:sz w:val="18"/>
                <w:szCs w:val="18"/>
                <w:lang w:val="sv-SE"/>
              </w:rPr>
              <w:t xml:space="preserve">Dr. Helena Solo-Gabriele – </w:t>
            </w:r>
            <w:r>
              <w:fldChar w:fldCharType="begin"/>
            </w:r>
            <w:r>
              <w:instrText xml:space="preserve"> HYPERLINK "mailto:hmsolo@miami.edu" </w:instrText>
            </w:r>
            <w:r>
              <w:fldChar w:fldCharType="separate"/>
            </w:r>
            <w:r w:rsidRPr="009C09F8">
              <w:rPr>
                <w:rStyle w:val="Hyperlink"/>
                <w:rFonts w:ascii="Arial" w:hAnsi="Arial" w:cs="Arial"/>
                <w:color w:val="auto"/>
                <w:sz w:val="18"/>
                <w:szCs w:val="18"/>
                <w:u w:val="none"/>
                <w:lang w:val="sv-SE"/>
              </w:rPr>
              <w:t>hmsolo@miami.edu</w:t>
            </w:r>
            <w:r>
              <w:rPr>
                <w:rStyle w:val="Hyperlink"/>
                <w:rFonts w:ascii="Arial" w:hAnsi="Arial" w:cs="Arial"/>
                <w:color w:val="auto"/>
                <w:sz w:val="18"/>
                <w:szCs w:val="18"/>
                <w:u w:val="none"/>
                <w:lang w:val="sv-SE"/>
              </w:rPr>
              <w:fldChar w:fldCharType="end"/>
            </w:r>
          </w:p>
        </w:tc>
        <w:tc>
          <w:tcPr>
            <w:tcW w:w="1701" w:type="dxa"/>
          </w:tcPr>
          <w:p w:rsidR="00E954CC" w:rsidRPr="00126622" w:rsidRDefault="00E954CC" w:rsidP="00EA1301">
            <w:pPr>
              <w:pStyle w:val="normaltableau"/>
              <w:spacing w:before="0" w:after="60"/>
              <w:jc w:val="left"/>
              <w:rPr>
                <w:rFonts w:ascii="Arial" w:hAnsi="Arial" w:cs="Arial"/>
                <w:sz w:val="18"/>
                <w:szCs w:val="18"/>
              </w:rPr>
            </w:pPr>
            <w:r w:rsidRPr="00126622">
              <w:rPr>
                <w:rFonts w:ascii="Arial" w:hAnsi="Arial" w:cs="Arial"/>
                <w:sz w:val="18"/>
                <w:szCs w:val="18"/>
              </w:rPr>
              <w:t>Teaching and Research Assistant</w:t>
            </w:r>
          </w:p>
        </w:tc>
        <w:tc>
          <w:tcPr>
            <w:tcW w:w="8054" w:type="dxa"/>
          </w:tcPr>
          <w:p w:rsidR="00E954CC" w:rsidRPr="00526CE9" w:rsidRDefault="00E954CC" w:rsidP="00F7561A">
            <w:pPr>
              <w:adjustRightInd w:val="0"/>
              <w:rPr>
                <w:rFonts w:ascii="Arial" w:hAnsi="Arial" w:cs="Arial"/>
                <w:sz w:val="18"/>
                <w:szCs w:val="18"/>
              </w:rPr>
            </w:pPr>
            <w:r w:rsidRPr="00526CE9">
              <w:rPr>
                <w:rFonts w:ascii="Arial" w:hAnsi="Arial" w:cs="Arial"/>
                <w:sz w:val="18"/>
                <w:szCs w:val="18"/>
              </w:rPr>
              <w:t>Assisted in teaching several undergraduate courses (Environmental Engineering, Water Resources, Water Quality Control, and Fluid Mechanics, Hydraulics, and Statics) and conducted two main research projects that contributed to Ph.D. dissertation.</w:t>
            </w:r>
          </w:p>
        </w:tc>
      </w:tr>
      <w:tr w:rsidR="00E954CC" w:rsidRPr="00126622" w:rsidTr="007247EA">
        <w:trPr>
          <w:trHeight w:val="190"/>
          <w:jc w:val="center"/>
        </w:trPr>
        <w:tc>
          <w:tcPr>
            <w:tcW w:w="1026" w:type="dxa"/>
          </w:tcPr>
          <w:p w:rsidR="00E954CC" w:rsidRPr="00126622" w:rsidRDefault="00E954CC" w:rsidP="00910095">
            <w:pPr>
              <w:pStyle w:val="Stanengl"/>
              <w:tabs>
                <w:tab w:val="right" w:pos="1911"/>
              </w:tabs>
              <w:spacing w:before="0" w:after="60"/>
              <w:jc w:val="left"/>
              <w:rPr>
                <w:rFonts w:cs="Arial"/>
                <w:sz w:val="18"/>
                <w:szCs w:val="18"/>
                <w:lang w:eastAsia="en-GB"/>
              </w:rPr>
            </w:pPr>
            <w:r>
              <w:rPr>
                <w:rFonts w:cs="Arial"/>
                <w:sz w:val="18"/>
                <w:szCs w:val="18"/>
              </w:rPr>
              <w:t>08/</w:t>
            </w:r>
            <w:r w:rsidRPr="00126622">
              <w:rPr>
                <w:rFonts w:cs="Arial"/>
                <w:sz w:val="18"/>
                <w:szCs w:val="18"/>
              </w:rPr>
              <w:t>2003-</w:t>
            </w:r>
            <w:r>
              <w:rPr>
                <w:rFonts w:cs="Arial"/>
                <w:sz w:val="18"/>
                <w:szCs w:val="18"/>
              </w:rPr>
              <w:t>08/</w:t>
            </w:r>
            <w:r w:rsidRPr="00126622">
              <w:rPr>
                <w:rFonts w:cs="Arial"/>
                <w:sz w:val="18"/>
                <w:szCs w:val="18"/>
              </w:rPr>
              <w:t>2006</w:t>
            </w:r>
          </w:p>
        </w:tc>
        <w:tc>
          <w:tcPr>
            <w:tcW w:w="992" w:type="dxa"/>
          </w:tcPr>
          <w:p w:rsidR="00E954CC" w:rsidRPr="00126622" w:rsidRDefault="00E954CC" w:rsidP="00EA1301">
            <w:pPr>
              <w:pStyle w:val="normaltableau"/>
              <w:keepNext/>
              <w:keepLines/>
              <w:spacing w:before="0" w:after="60"/>
              <w:jc w:val="center"/>
              <w:rPr>
                <w:rFonts w:ascii="Arial" w:hAnsi="Arial" w:cs="Arial"/>
                <w:sz w:val="18"/>
                <w:szCs w:val="18"/>
              </w:rPr>
            </w:pPr>
            <w:r w:rsidRPr="00126622">
              <w:rPr>
                <w:rFonts w:ascii="Arial" w:hAnsi="Arial" w:cs="Arial"/>
                <w:sz w:val="18"/>
                <w:szCs w:val="18"/>
              </w:rPr>
              <w:t>Jenin, Palestine</w:t>
            </w:r>
          </w:p>
        </w:tc>
        <w:tc>
          <w:tcPr>
            <w:tcW w:w="2977" w:type="dxa"/>
          </w:tcPr>
          <w:p w:rsidR="00E954CC" w:rsidRPr="00126622" w:rsidRDefault="00E954CC" w:rsidP="00EA1301">
            <w:pPr>
              <w:spacing w:after="60"/>
              <w:rPr>
                <w:rFonts w:ascii="Arial" w:hAnsi="Arial" w:cs="Arial"/>
                <w:sz w:val="18"/>
                <w:szCs w:val="18"/>
              </w:rPr>
            </w:pPr>
            <w:r w:rsidRPr="00126622">
              <w:rPr>
                <w:rFonts w:ascii="Arial" w:hAnsi="Arial" w:cs="Arial"/>
                <w:sz w:val="18"/>
                <w:szCs w:val="18"/>
              </w:rPr>
              <w:t>Jenin Municipality, Palestine</w:t>
            </w:r>
          </w:p>
          <w:p w:rsidR="00E954CC" w:rsidRPr="00126622" w:rsidRDefault="00E954CC" w:rsidP="00181F6F">
            <w:pPr>
              <w:adjustRightInd w:val="0"/>
              <w:rPr>
                <w:rFonts w:ascii="Arial" w:hAnsi="Arial" w:cs="Arial"/>
                <w:sz w:val="18"/>
                <w:szCs w:val="18"/>
              </w:rPr>
            </w:pPr>
            <w:r w:rsidRPr="00126622">
              <w:rPr>
                <w:rFonts w:ascii="Arial" w:hAnsi="Arial" w:cs="Arial"/>
                <w:sz w:val="18"/>
                <w:szCs w:val="18"/>
              </w:rPr>
              <w:t>Eng. Waddah Al-Labadi</w:t>
            </w:r>
          </w:p>
          <w:p w:rsidR="00E954CC" w:rsidRDefault="00E8486D" w:rsidP="00E41EBB">
            <w:pPr>
              <w:rPr>
                <w:rStyle w:val="Hyperlink"/>
                <w:rFonts w:ascii="Arial" w:hAnsi="Arial" w:cs="Arial"/>
                <w:color w:val="auto"/>
                <w:sz w:val="18"/>
                <w:szCs w:val="18"/>
                <w:u w:val="none"/>
              </w:rPr>
            </w:pPr>
            <w:hyperlink r:id="rId16" w:history="1">
              <w:r w:rsidR="00E954CC" w:rsidRPr="00126622">
                <w:rPr>
                  <w:rStyle w:val="Hyperlink"/>
                  <w:rFonts w:ascii="Arial" w:hAnsi="Arial" w:cs="Arial"/>
                  <w:color w:val="auto"/>
                  <w:sz w:val="18"/>
                  <w:szCs w:val="18"/>
                  <w:u w:val="none"/>
                </w:rPr>
                <w:t>waddahlab@yahoo.com</w:t>
              </w:r>
            </w:hyperlink>
          </w:p>
          <w:p w:rsidR="00E954CC" w:rsidRPr="00126622" w:rsidRDefault="00E954CC" w:rsidP="00E41EBB">
            <w:pPr>
              <w:rPr>
                <w:rFonts w:ascii="Arial" w:hAnsi="Arial" w:cs="Arial"/>
                <w:sz w:val="18"/>
                <w:szCs w:val="18"/>
              </w:rPr>
            </w:pPr>
          </w:p>
          <w:p w:rsidR="00E954CC" w:rsidRPr="00126622" w:rsidRDefault="00E954CC" w:rsidP="00181F6F">
            <w:pPr>
              <w:spacing w:after="60"/>
              <w:rPr>
                <w:rFonts w:ascii="Arial" w:hAnsi="Arial" w:cs="Arial"/>
                <w:sz w:val="18"/>
                <w:szCs w:val="18"/>
              </w:rPr>
            </w:pPr>
          </w:p>
        </w:tc>
        <w:tc>
          <w:tcPr>
            <w:tcW w:w="1701" w:type="dxa"/>
          </w:tcPr>
          <w:p w:rsidR="00E954CC" w:rsidRPr="00126622" w:rsidRDefault="00E954CC" w:rsidP="00EA1301">
            <w:pPr>
              <w:pStyle w:val="normaltableau"/>
              <w:spacing w:before="0" w:after="60"/>
              <w:jc w:val="left"/>
              <w:rPr>
                <w:rFonts w:ascii="Arial" w:hAnsi="Arial" w:cs="Arial"/>
                <w:sz w:val="18"/>
                <w:szCs w:val="18"/>
              </w:rPr>
            </w:pPr>
            <w:r w:rsidRPr="00126622">
              <w:rPr>
                <w:rFonts w:ascii="Arial" w:hAnsi="Arial" w:cs="Arial"/>
                <w:sz w:val="18"/>
                <w:szCs w:val="18"/>
              </w:rPr>
              <w:t>Director of the Water Studies and Quality Control Division</w:t>
            </w:r>
          </w:p>
        </w:tc>
        <w:tc>
          <w:tcPr>
            <w:tcW w:w="8054" w:type="dxa"/>
          </w:tcPr>
          <w:p w:rsidR="00E954CC" w:rsidRPr="00526CE9" w:rsidRDefault="00E954CC" w:rsidP="00181F6F">
            <w:pPr>
              <w:adjustRightInd w:val="0"/>
              <w:rPr>
                <w:rFonts w:ascii="Arial" w:hAnsi="Arial" w:cs="Arial"/>
                <w:sz w:val="18"/>
                <w:szCs w:val="18"/>
              </w:rPr>
            </w:pPr>
            <w:r w:rsidRPr="00526CE9">
              <w:rPr>
                <w:rFonts w:ascii="Arial" w:hAnsi="Arial" w:cs="Arial"/>
                <w:sz w:val="18"/>
                <w:szCs w:val="18"/>
              </w:rPr>
              <w:t>The Water Studies and Quality Control is one division that compose the Water and Wastewater Department. Main tasks provided:</w:t>
            </w:r>
          </w:p>
          <w:p w:rsidR="00E954CC" w:rsidRPr="00526CE9" w:rsidRDefault="00E954CC" w:rsidP="00181F6F">
            <w:pPr>
              <w:pStyle w:val="ListParagraph"/>
              <w:numPr>
                <w:ilvl w:val="0"/>
                <w:numId w:val="16"/>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Water quality control.</w:t>
            </w:r>
          </w:p>
          <w:p w:rsidR="00E954CC" w:rsidRPr="00526CE9" w:rsidRDefault="00E954CC" w:rsidP="00181F6F">
            <w:pPr>
              <w:pStyle w:val="ListParagraph"/>
              <w:numPr>
                <w:ilvl w:val="0"/>
                <w:numId w:val="16"/>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Water and wastewater networks and facilities design.</w:t>
            </w:r>
          </w:p>
          <w:p w:rsidR="00E954CC" w:rsidRPr="00526CE9" w:rsidRDefault="00E954CC" w:rsidP="00181F6F">
            <w:pPr>
              <w:pStyle w:val="ListParagraph"/>
              <w:numPr>
                <w:ilvl w:val="0"/>
                <w:numId w:val="16"/>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Projects management (finance, tendering, contracts awarding and supervision).</w:t>
            </w:r>
          </w:p>
          <w:p w:rsidR="00E954CC" w:rsidRPr="00526CE9" w:rsidRDefault="00E954CC" w:rsidP="00181F6F">
            <w:pPr>
              <w:pStyle w:val="ListParagraph"/>
              <w:numPr>
                <w:ilvl w:val="0"/>
                <w:numId w:val="16"/>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Conducting water and environment related studies.</w:t>
            </w:r>
          </w:p>
          <w:p w:rsidR="00E954CC" w:rsidRPr="00526CE9" w:rsidRDefault="00E954CC" w:rsidP="00181F6F">
            <w:pPr>
              <w:pStyle w:val="ListParagraph"/>
              <w:numPr>
                <w:ilvl w:val="0"/>
                <w:numId w:val="16"/>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Water losses control and reduction.</w:t>
            </w:r>
          </w:p>
          <w:p w:rsidR="00E954CC" w:rsidRPr="00526CE9" w:rsidRDefault="00E954CC" w:rsidP="00181F6F">
            <w:pPr>
              <w:pStyle w:val="ListParagraph"/>
              <w:numPr>
                <w:ilvl w:val="0"/>
                <w:numId w:val="16"/>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Local Project manager of the Human Resources Development Program (HRDP) funded by KfW, In addition to arranging many other capacity building and staff training programs of the water and wastewater department staff.</w:t>
            </w:r>
          </w:p>
          <w:p w:rsidR="00E954CC" w:rsidRPr="00526CE9" w:rsidRDefault="00E954CC" w:rsidP="00181F6F">
            <w:pPr>
              <w:pStyle w:val="ListParagraph"/>
              <w:numPr>
                <w:ilvl w:val="0"/>
                <w:numId w:val="16"/>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Coordinator of water and wastewater projects under the Emergency Municipal Support Program (EMSP) financed by the European Union.</w:t>
            </w:r>
          </w:p>
          <w:p w:rsidR="00E954CC" w:rsidRPr="00526CE9" w:rsidRDefault="00E954CC" w:rsidP="00181F6F">
            <w:pPr>
              <w:pStyle w:val="ListParagraph"/>
              <w:numPr>
                <w:ilvl w:val="0"/>
                <w:numId w:val="16"/>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lastRenderedPageBreak/>
              <w:t>Building partnerships with water customers for raising the awareness of the people and acquiring their feedback for water strategies and policy in the city.</w:t>
            </w:r>
          </w:p>
          <w:p w:rsidR="00E954CC" w:rsidRPr="00526CE9" w:rsidRDefault="00E954CC" w:rsidP="006B0D52">
            <w:pPr>
              <w:pStyle w:val="ListParagraph"/>
              <w:numPr>
                <w:ilvl w:val="0"/>
                <w:numId w:val="16"/>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 xml:space="preserve">Trainer of several senior students of engineering colleges in the West Bank </w:t>
            </w:r>
          </w:p>
        </w:tc>
      </w:tr>
      <w:tr w:rsidR="00E954CC" w:rsidRPr="00126622" w:rsidTr="001645CE">
        <w:trPr>
          <w:trHeight w:val="189"/>
          <w:jc w:val="center"/>
        </w:trPr>
        <w:tc>
          <w:tcPr>
            <w:tcW w:w="1026" w:type="dxa"/>
          </w:tcPr>
          <w:p w:rsidR="00E954CC" w:rsidRPr="00126622" w:rsidRDefault="00E954CC" w:rsidP="00910095">
            <w:pPr>
              <w:pStyle w:val="Stanengl"/>
              <w:tabs>
                <w:tab w:val="right" w:pos="1911"/>
              </w:tabs>
              <w:spacing w:before="0" w:after="60"/>
              <w:jc w:val="left"/>
              <w:rPr>
                <w:rFonts w:cs="Arial"/>
                <w:sz w:val="18"/>
                <w:szCs w:val="18"/>
                <w:lang w:eastAsia="en-GB"/>
              </w:rPr>
            </w:pPr>
            <w:r>
              <w:rPr>
                <w:rFonts w:cs="Arial"/>
                <w:sz w:val="18"/>
                <w:szCs w:val="18"/>
              </w:rPr>
              <w:lastRenderedPageBreak/>
              <w:t>05/2002 –08/</w:t>
            </w:r>
            <w:r w:rsidRPr="00126622">
              <w:rPr>
                <w:rFonts w:cs="Arial"/>
                <w:sz w:val="18"/>
                <w:szCs w:val="18"/>
              </w:rPr>
              <w:t>2003</w:t>
            </w:r>
          </w:p>
        </w:tc>
        <w:tc>
          <w:tcPr>
            <w:tcW w:w="992" w:type="dxa"/>
          </w:tcPr>
          <w:p w:rsidR="00E954CC" w:rsidRPr="00126622" w:rsidRDefault="00E954CC" w:rsidP="00EA1301">
            <w:pPr>
              <w:pStyle w:val="normaltableau"/>
              <w:keepNext/>
              <w:keepLines/>
              <w:spacing w:before="0" w:after="60"/>
              <w:jc w:val="center"/>
              <w:rPr>
                <w:rFonts w:ascii="Arial" w:hAnsi="Arial" w:cs="Arial"/>
                <w:sz w:val="18"/>
                <w:szCs w:val="18"/>
              </w:rPr>
            </w:pPr>
            <w:r w:rsidRPr="00126622">
              <w:rPr>
                <w:rFonts w:ascii="Arial" w:hAnsi="Arial" w:cs="Arial"/>
                <w:sz w:val="18"/>
                <w:szCs w:val="18"/>
              </w:rPr>
              <w:t>Jenin, Palestine</w:t>
            </w:r>
          </w:p>
        </w:tc>
        <w:tc>
          <w:tcPr>
            <w:tcW w:w="2977" w:type="dxa"/>
          </w:tcPr>
          <w:p w:rsidR="00E954CC" w:rsidRPr="00126622" w:rsidRDefault="00E954CC" w:rsidP="00EA1301">
            <w:pPr>
              <w:spacing w:after="60"/>
              <w:rPr>
                <w:rFonts w:ascii="Arial" w:hAnsi="Arial" w:cs="Arial"/>
                <w:sz w:val="18"/>
                <w:szCs w:val="18"/>
              </w:rPr>
            </w:pPr>
            <w:r w:rsidRPr="00126622">
              <w:rPr>
                <w:rFonts w:ascii="Arial" w:hAnsi="Arial" w:cs="Arial"/>
                <w:sz w:val="18"/>
                <w:szCs w:val="18"/>
              </w:rPr>
              <w:t xml:space="preserve">Water and Wastewater Department -  Jenin </w:t>
            </w:r>
            <w:r>
              <w:rPr>
                <w:rFonts w:ascii="Arial" w:hAnsi="Arial" w:cs="Arial"/>
                <w:sz w:val="18"/>
                <w:szCs w:val="18"/>
              </w:rPr>
              <w:t>Municipality</w:t>
            </w:r>
          </w:p>
          <w:p w:rsidR="00E954CC" w:rsidRPr="00126622" w:rsidRDefault="00E954CC" w:rsidP="00181F6F">
            <w:pPr>
              <w:adjustRightInd w:val="0"/>
              <w:rPr>
                <w:rFonts w:ascii="Arial" w:hAnsi="Arial" w:cs="Arial"/>
                <w:sz w:val="18"/>
                <w:szCs w:val="18"/>
              </w:rPr>
            </w:pPr>
            <w:r w:rsidRPr="00126622">
              <w:rPr>
                <w:rFonts w:ascii="Arial" w:hAnsi="Arial" w:cs="Arial"/>
                <w:sz w:val="18"/>
                <w:szCs w:val="18"/>
              </w:rPr>
              <w:t>Eng. Waddah Al-Labadi</w:t>
            </w:r>
          </w:p>
          <w:p w:rsidR="00E954CC" w:rsidRPr="00126622" w:rsidRDefault="00E8486D" w:rsidP="00E41EBB">
            <w:pPr>
              <w:rPr>
                <w:rFonts w:ascii="Arial" w:hAnsi="Arial" w:cs="Arial"/>
                <w:sz w:val="18"/>
                <w:szCs w:val="18"/>
              </w:rPr>
            </w:pPr>
            <w:hyperlink r:id="rId17" w:history="1">
              <w:r w:rsidR="00E954CC">
                <w:rPr>
                  <w:rStyle w:val="Hyperlink"/>
                  <w:rFonts w:ascii="Arial" w:hAnsi="Arial" w:cs="Arial"/>
                  <w:color w:val="auto"/>
                  <w:sz w:val="18"/>
                  <w:szCs w:val="18"/>
                  <w:u w:val="none"/>
                </w:rPr>
                <w:t>see</w:t>
              </w:r>
            </w:hyperlink>
            <w:r w:rsidR="00E954CC">
              <w:rPr>
                <w:rStyle w:val="Hyperlink"/>
                <w:rFonts w:ascii="Arial" w:hAnsi="Arial" w:cs="Arial"/>
                <w:color w:val="auto"/>
                <w:sz w:val="18"/>
                <w:szCs w:val="18"/>
                <w:u w:val="none"/>
              </w:rPr>
              <w:t xml:space="preserve"> above</w:t>
            </w:r>
          </w:p>
          <w:p w:rsidR="00E954CC" w:rsidRPr="00126622" w:rsidRDefault="00E954CC" w:rsidP="00181F6F">
            <w:pPr>
              <w:spacing w:after="60"/>
              <w:rPr>
                <w:rFonts w:ascii="Arial" w:hAnsi="Arial" w:cs="Arial"/>
                <w:sz w:val="18"/>
                <w:szCs w:val="18"/>
              </w:rPr>
            </w:pPr>
          </w:p>
        </w:tc>
        <w:tc>
          <w:tcPr>
            <w:tcW w:w="1701" w:type="dxa"/>
          </w:tcPr>
          <w:p w:rsidR="00E954CC" w:rsidRPr="00126622" w:rsidRDefault="00E954CC" w:rsidP="00EA1301">
            <w:pPr>
              <w:pStyle w:val="normaltableau"/>
              <w:spacing w:before="0" w:after="60"/>
              <w:jc w:val="left"/>
              <w:rPr>
                <w:rFonts w:ascii="Arial" w:hAnsi="Arial" w:cs="Arial"/>
                <w:sz w:val="18"/>
                <w:szCs w:val="18"/>
              </w:rPr>
            </w:pPr>
            <w:r w:rsidRPr="00126622">
              <w:rPr>
                <w:rFonts w:ascii="Arial" w:hAnsi="Arial" w:cs="Arial"/>
                <w:sz w:val="18"/>
                <w:szCs w:val="18"/>
              </w:rPr>
              <w:t>Water Engineer</w:t>
            </w:r>
          </w:p>
        </w:tc>
        <w:tc>
          <w:tcPr>
            <w:tcW w:w="8054" w:type="dxa"/>
          </w:tcPr>
          <w:p w:rsidR="00E954CC" w:rsidRPr="00526CE9" w:rsidRDefault="00E954CC" w:rsidP="00A35768">
            <w:pPr>
              <w:pStyle w:val="ListParagraph"/>
              <w:numPr>
                <w:ilvl w:val="0"/>
                <w:numId w:val="17"/>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 xml:space="preserve">Engineering design of water and wastewater networks and pumping stations </w:t>
            </w:r>
          </w:p>
          <w:p w:rsidR="00E954CC" w:rsidRPr="00526CE9" w:rsidRDefault="00E954CC" w:rsidP="00181F6F">
            <w:pPr>
              <w:pStyle w:val="ListParagraph"/>
              <w:numPr>
                <w:ilvl w:val="0"/>
                <w:numId w:val="17"/>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Supervision of rehabilitation works of groundwater wells.</w:t>
            </w:r>
          </w:p>
          <w:p w:rsidR="00E954CC" w:rsidRPr="00526CE9" w:rsidRDefault="00E954CC" w:rsidP="00181F6F">
            <w:pPr>
              <w:pStyle w:val="ListParagraph"/>
              <w:numPr>
                <w:ilvl w:val="0"/>
                <w:numId w:val="17"/>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Supervision of the construction and rehabilitation of water tanks, cisterns and reservoirs.</w:t>
            </w:r>
          </w:p>
          <w:p w:rsidR="00E954CC" w:rsidRPr="00526CE9" w:rsidRDefault="00E954CC" w:rsidP="00181F6F">
            <w:pPr>
              <w:pStyle w:val="ListParagraph"/>
              <w:numPr>
                <w:ilvl w:val="0"/>
                <w:numId w:val="17"/>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Procurement officer for the disposition fund of the German Project.</w:t>
            </w:r>
          </w:p>
          <w:p w:rsidR="00E954CC" w:rsidRPr="00526CE9" w:rsidRDefault="00E954CC" w:rsidP="005879FE">
            <w:pPr>
              <w:pStyle w:val="ListParagraph"/>
              <w:numPr>
                <w:ilvl w:val="0"/>
                <w:numId w:val="17"/>
              </w:numPr>
              <w:autoSpaceDE w:val="0"/>
              <w:autoSpaceDN w:val="0"/>
              <w:adjustRightInd w:val="0"/>
              <w:spacing w:after="0"/>
              <w:ind w:left="376" w:hanging="270"/>
              <w:jc w:val="left"/>
              <w:rPr>
                <w:rFonts w:ascii="Arial" w:hAnsi="Arial" w:cs="Arial"/>
                <w:sz w:val="18"/>
                <w:szCs w:val="18"/>
              </w:rPr>
            </w:pPr>
            <w:r w:rsidRPr="00526CE9">
              <w:rPr>
                <w:rFonts w:ascii="Arial" w:hAnsi="Arial" w:cs="Arial"/>
                <w:sz w:val="18"/>
                <w:szCs w:val="18"/>
              </w:rPr>
              <w:t>Project manager of the infrastructure rehabilitation projects under the Municipal Infrastructure Development Program (MIDP) financed by the World Bank.</w:t>
            </w:r>
          </w:p>
        </w:tc>
      </w:tr>
      <w:tr w:rsidR="00E954CC" w:rsidRPr="00126622" w:rsidTr="001645CE">
        <w:trPr>
          <w:trHeight w:val="473"/>
          <w:jc w:val="center"/>
        </w:trPr>
        <w:tc>
          <w:tcPr>
            <w:tcW w:w="1026" w:type="dxa"/>
          </w:tcPr>
          <w:p w:rsidR="00E954CC" w:rsidRPr="00126622" w:rsidRDefault="00E954CC" w:rsidP="00910095">
            <w:pPr>
              <w:pStyle w:val="Stanengl"/>
              <w:tabs>
                <w:tab w:val="right" w:pos="1911"/>
              </w:tabs>
              <w:spacing w:before="0" w:after="60"/>
              <w:jc w:val="left"/>
              <w:rPr>
                <w:rFonts w:cs="Arial"/>
                <w:sz w:val="18"/>
                <w:szCs w:val="18"/>
                <w:lang w:eastAsia="en-GB"/>
              </w:rPr>
            </w:pPr>
            <w:r>
              <w:rPr>
                <w:rFonts w:cs="Arial"/>
                <w:sz w:val="18"/>
                <w:szCs w:val="18"/>
              </w:rPr>
              <w:t>01/</w:t>
            </w:r>
            <w:r w:rsidRPr="00126622">
              <w:rPr>
                <w:rFonts w:cs="Arial"/>
                <w:sz w:val="18"/>
                <w:szCs w:val="18"/>
              </w:rPr>
              <w:t xml:space="preserve"> 2000 -</w:t>
            </w:r>
            <w:r>
              <w:rPr>
                <w:rFonts w:cs="Arial"/>
                <w:sz w:val="18"/>
                <w:szCs w:val="18"/>
              </w:rPr>
              <w:t>09/</w:t>
            </w:r>
            <w:r w:rsidRPr="00126622">
              <w:rPr>
                <w:rFonts w:cs="Arial"/>
                <w:sz w:val="18"/>
                <w:szCs w:val="18"/>
              </w:rPr>
              <w:t>2001</w:t>
            </w:r>
          </w:p>
        </w:tc>
        <w:tc>
          <w:tcPr>
            <w:tcW w:w="992" w:type="dxa"/>
          </w:tcPr>
          <w:p w:rsidR="00E954CC" w:rsidRPr="00126622" w:rsidRDefault="00E954CC" w:rsidP="00181F6F">
            <w:pPr>
              <w:pStyle w:val="normaltableau"/>
              <w:keepNext/>
              <w:keepLines/>
              <w:spacing w:before="0" w:after="60"/>
              <w:jc w:val="center"/>
              <w:rPr>
                <w:rFonts w:ascii="Arial" w:hAnsi="Arial" w:cs="Arial"/>
                <w:sz w:val="18"/>
                <w:szCs w:val="18"/>
              </w:rPr>
            </w:pPr>
            <w:r w:rsidRPr="00126622">
              <w:rPr>
                <w:rFonts w:ascii="Arial" w:hAnsi="Arial" w:cs="Arial"/>
                <w:sz w:val="18"/>
                <w:szCs w:val="18"/>
              </w:rPr>
              <w:t>Jenin, Palestine</w:t>
            </w:r>
          </w:p>
        </w:tc>
        <w:tc>
          <w:tcPr>
            <w:tcW w:w="2977" w:type="dxa"/>
          </w:tcPr>
          <w:p w:rsidR="00E954CC" w:rsidRPr="00126622" w:rsidRDefault="00E954CC" w:rsidP="00181F6F">
            <w:pPr>
              <w:adjustRightInd w:val="0"/>
              <w:rPr>
                <w:rFonts w:ascii="Arial" w:hAnsi="Arial" w:cs="Arial"/>
                <w:sz w:val="18"/>
                <w:szCs w:val="18"/>
              </w:rPr>
            </w:pPr>
            <w:r w:rsidRPr="00126622">
              <w:rPr>
                <w:rFonts w:ascii="Arial" w:hAnsi="Arial" w:cs="Arial"/>
                <w:sz w:val="18"/>
                <w:szCs w:val="18"/>
              </w:rPr>
              <w:t>Eng. Waddah Al-Labadi</w:t>
            </w:r>
          </w:p>
          <w:p w:rsidR="00E954CC" w:rsidRPr="00126622" w:rsidRDefault="00E8486D" w:rsidP="00A35768">
            <w:pPr>
              <w:jc w:val="both"/>
              <w:rPr>
                <w:rFonts w:ascii="Arial" w:hAnsi="Arial" w:cs="Arial"/>
                <w:sz w:val="18"/>
                <w:szCs w:val="18"/>
              </w:rPr>
            </w:pPr>
            <w:hyperlink r:id="rId18" w:history="1">
              <w:r w:rsidR="00E954CC">
                <w:rPr>
                  <w:rStyle w:val="Hyperlink"/>
                  <w:rFonts w:ascii="Arial" w:hAnsi="Arial" w:cs="Arial"/>
                  <w:color w:val="auto"/>
                  <w:sz w:val="18"/>
                  <w:szCs w:val="18"/>
                  <w:u w:val="none"/>
                </w:rPr>
                <w:t>see</w:t>
              </w:r>
            </w:hyperlink>
            <w:r w:rsidR="00E954CC">
              <w:rPr>
                <w:rStyle w:val="Hyperlink"/>
                <w:rFonts w:ascii="Arial" w:hAnsi="Arial" w:cs="Arial"/>
                <w:color w:val="auto"/>
                <w:sz w:val="18"/>
                <w:szCs w:val="18"/>
                <w:u w:val="none"/>
              </w:rPr>
              <w:t xml:space="preserve"> above</w:t>
            </w:r>
          </w:p>
        </w:tc>
        <w:tc>
          <w:tcPr>
            <w:tcW w:w="1701" w:type="dxa"/>
          </w:tcPr>
          <w:p w:rsidR="00E954CC" w:rsidRPr="00126622" w:rsidRDefault="00E954CC" w:rsidP="00574EDE">
            <w:pPr>
              <w:pStyle w:val="normaltableau"/>
              <w:spacing w:before="0" w:after="60"/>
              <w:jc w:val="left"/>
              <w:rPr>
                <w:rFonts w:ascii="Arial" w:hAnsi="Arial" w:cs="Arial"/>
                <w:sz w:val="18"/>
                <w:szCs w:val="18"/>
              </w:rPr>
            </w:pPr>
            <w:r w:rsidRPr="00126622">
              <w:rPr>
                <w:rFonts w:ascii="Arial" w:hAnsi="Arial" w:cs="Arial"/>
                <w:sz w:val="18"/>
                <w:szCs w:val="18"/>
              </w:rPr>
              <w:t xml:space="preserve">Site engineer </w:t>
            </w:r>
          </w:p>
        </w:tc>
        <w:tc>
          <w:tcPr>
            <w:tcW w:w="8054" w:type="dxa"/>
          </w:tcPr>
          <w:p w:rsidR="00E954CC" w:rsidRPr="00526CE9" w:rsidRDefault="00E954CC" w:rsidP="001133ED">
            <w:pPr>
              <w:suppressAutoHyphens/>
              <w:autoSpaceDE w:val="0"/>
              <w:autoSpaceDN w:val="0"/>
              <w:adjustRightInd w:val="0"/>
              <w:spacing w:after="60"/>
              <w:ind w:left="110"/>
              <w:rPr>
                <w:rFonts w:ascii="Arial" w:hAnsi="Arial" w:cs="Arial"/>
                <w:sz w:val="18"/>
                <w:szCs w:val="18"/>
              </w:rPr>
            </w:pPr>
            <w:r w:rsidRPr="00526CE9">
              <w:rPr>
                <w:rFonts w:ascii="Arial" w:hAnsi="Arial" w:cs="Arial"/>
                <w:sz w:val="18"/>
                <w:szCs w:val="18"/>
              </w:rPr>
              <w:t>Member of Jenin water supply Project Implementation Unit (PIU); Jenin Water Supply Project, financed by the German Government through KfW, total Budget of 4.2 Million €.</w:t>
            </w:r>
          </w:p>
        </w:tc>
      </w:tr>
      <w:tr w:rsidR="00E954CC" w:rsidRPr="00126622" w:rsidTr="001645CE">
        <w:trPr>
          <w:trHeight w:val="473"/>
          <w:jc w:val="center"/>
        </w:trPr>
        <w:tc>
          <w:tcPr>
            <w:tcW w:w="1026" w:type="dxa"/>
          </w:tcPr>
          <w:p w:rsidR="00E954CC" w:rsidRPr="00126622" w:rsidRDefault="00E954CC" w:rsidP="00910095">
            <w:pPr>
              <w:pStyle w:val="Stanengl"/>
              <w:tabs>
                <w:tab w:val="right" w:pos="1911"/>
              </w:tabs>
              <w:spacing w:before="0" w:after="60"/>
              <w:jc w:val="left"/>
              <w:rPr>
                <w:rFonts w:cs="Arial"/>
                <w:sz w:val="18"/>
                <w:szCs w:val="18"/>
                <w:lang w:eastAsia="en-GB"/>
              </w:rPr>
            </w:pPr>
            <w:r>
              <w:rPr>
                <w:rFonts w:cs="Arial"/>
                <w:sz w:val="18"/>
                <w:szCs w:val="18"/>
              </w:rPr>
              <w:t>09/ 1998 –12/</w:t>
            </w:r>
            <w:r w:rsidRPr="00126622">
              <w:rPr>
                <w:rFonts w:cs="Arial"/>
                <w:sz w:val="18"/>
                <w:szCs w:val="18"/>
              </w:rPr>
              <w:t>1999</w:t>
            </w:r>
          </w:p>
        </w:tc>
        <w:tc>
          <w:tcPr>
            <w:tcW w:w="992" w:type="dxa"/>
          </w:tcPr>
          <w:p w:rsidR="00E954CC" w:rsidRPr="00126622" w:rsidRDefault="00E954CC" w:rsidP="00181F6F">
            <w:pPr>
              <w:pStyle w:val="normaltableau"/>
              <w:keepNext/>
              <w:keepLines/>
              <w:spacing w:before="0" w:after="60"/>
              <w:jc w:val="center"/>
              <w:rPr>
                <w:rFonts w:ascii="Arial" w:hAnsi="Arial" w:cs="Arial"/>
                <w:sz w:val="18"/>
                <w:szCs w:val="18"/>
              </w:rPr>
            </w:pPr>
            <w:r w:rsidRPr="00126622">
              <w:rPr>
                <w:rFonts w:ascii="Arial" w:hAnsi="Arial" w:cs="Arial"/>
                <w:sz w:val="18"/>
                <w:szCs w:val="18"/>
              </w:rPr>
              <w:t>Jenin, Palestine</w:t>
            </w:r>
          </w:p>
        </w:tc>
        <w:tc>
          <w:tcPr>
            <w:tcW w:w="2977" w:type="dxa"/>
          </w:tcPr>
          <w:p w:rsidR="00E954CC" w:rsidRPr="00126622" w:rsidRDefault="00E954CC" w:rsidP="00181F6F">
            <w:pPr>
              <w:adjustRightInd w:val="0"/>
              <w:rPr>
                <w:rFonts w:ascii="Arial" w:hAnsi="Arial" w:cs="Arial"/>
                <w:sz w:val="18"/>
                <w:szCs w:val="18"/>
              </w:rPr>
            </w:pPr>
            <w:r w:rsidRPr="00126622">
              <w:rPr>
                <w:rFonts w:ascii="Arial" w:hAnsi="Arial" w:cs="Arial"/>
                <w:sz w:val="18"/>
                <w:szCs w:val="18"/>
              </w:rPr>
              <w:t>Water and Wastewater Department -</w:t>
            </w:r>
            <w:r>
              <w:rPr>
                <w:rFonts w:ascii="Arial" w:hAnsi="Arial" w:cs="Arial"/>
                <w:sz w:val="18"/>
                <w:szCs w:val="18"/>
              </w:rPr>
              <w:t xml:space="preserve">  Jenin Municipality</w:t>
            </w:r>
          </w:p>
          <w:p w:rsidR="00E954CC" w:rsidRPr="00126622" w:rsidRDefault="00E954CC" w:rsidP="00A35768">
            <w:pPr>
              <w:adjustRightInd w:val="0"/>
              <w:rPr>
                <w:rFonts w:ascii="Arial" w:hAnsi="Arial" w:cs="Arial"/>
                <w:sz w:val="18"/>
                <w:szCs w:val="18"/>
              </w:rPr>
            </w:pPr>
            <w:r w:rsidRPr="00126622">
              <w:rPr>
                <w:rFonts w:ascii="Arial" w:hAnsi="Arial" w:cs="Arial"/>
                <w:sz w:val="18"/>
                <w:szCs w:val="18"/>
              </w:rPr>
              <w:t>Eng. Waddah Al-Labadi</w:t>
            </w:r>
            <w:r>
              <w:rPr>
                <w:rFonts w:ascii="Arial" w:hAnsi="Arial" w:cs="Arial"/>
                <w:sz w:val="18"/>
                <w:szCs w:val="18"/>
              </w:rPr>
              <w:t>, s. above</w:t>
            </w:r>
            <w:hyperlink r:id="rId19" w:history="1"/>
          </w:p>
        </w:tc>
        <w:tc>
          <w:tcPr>
            <w:tcW w:w="1701" w:type="dxa"/>
          </w:tcPr>
          <w:p w:rsidR="00E954CC" w:rsidRPr="00126622" w:rsidRDefault="00E954CC" w:rsidP="00181F6F">
            <w:pPr>
              <w:pStyle w:val="normaltableau"/>
              <w:spacing w:before="0" w:after="60"/>
              <w:jc w:val="left"/>
              <w:rPr>
                <w:rFonts w:ascii="Arial" w:hAnsi="Arial" w:cs="Arial"/>
                <w:sz w:val="18"/>
                <w:szCs w:val="18"/>
              </w:rPr>
            </w:pPr>
            <w:r w:rsidRPr="00126622">
              <w:rPr>
                <w:rFonts w:ascii="Arial" w:hAnsi="Arial" w:cs="Arial"/>
                <w:sz w:val="18"/>
                <w:szCs w:val="18"/>
              </w:rPr>
              <w:t>Water Quality Engineer</w:t>
            </w:r>
          </w:p>
        </w:tc>
        <w:tc>
          <w:tcPr>
            <w:tcW w:w="8054" w:type="dxa"/>
          </w:tcPr>
          <w:p w:rsidR="00E954CC" w:rsidRPr="00526CE9" w:rsidRDefault="00E954CC" w:rsidP="00A35768">
            <w:pPr>
              <w:suppressAutoHyphens/>
              <w:autoSpaceDE w:val="0"/>
              <w:autoSpaceDN w:val="0"/>
              <w:adjustRightInd w:val="0"/>
              <w:spacing w:after="60"/>
              <w:ind w:left="110"/>
              <w:rPr>
                <w:rFonts w:ascii="Arial" w:hAnsi="Arial" w:cs="Arial"/>
                <w:sz w:val="18"/>
                <w:szCs w:val="18"/>
              </w:rPr>
            </w:pPr>
            <w:r w:rsidRPr="00526CE9">
              <w:rPr>
                <w:rFonts w:ascii="Arial" w:hAnsi="Arial" w:cs="Arial"/>
                <w:sz w:val="18"/>
                <w:szCs w:val="18"/>
              </w:rPr>
              <w:t>Planned and equipped a new water quality laboratory in Jenin Municipality by a fund from USAID and in coordination with the Palestinian Water Authority (PWA), in addition to the installation of and following up gas and liquid Chlorine metering pumps.</w:t>
            </w:r>
          </w:p>
        </w:tc>
      </w:tr>
    </w:tbl>
    <w:p w:rsidR="005E7FF6" w:rsidRDefault="005E7FF6" w:rsidP="00851BDE">
      <w:pPr>
        <w:pStyle w:val="ListParagraph"/>
        <w:spacing w:after="0"/>
        <w:ind w:left="0"/>
        <w:jc w:val="left"/>
        <w:rPr>
          <w:rFonts w:ascii="Arial" w:hAnsi="Arial" w:cs="Arial"/>
          <w:b/>
          <w:sz w:val="18"/>
          <w:szCs w:val="18"/>
          <w:lang w:bidi="ar-JO"/>
        </w:rPr>
      </w:pPr>
    </w:p>
    <w:p w:rsidR="005E7FF6" w:rsidRPr="00AA3D3E" w:rsidRDefault="005E7FF6" w:rsidP="005E7FF6">
      <w:pPr>
        <w:jc w:val="both"/>
        <w:rPr>
          <w:b/>
          <w:szCs w:val="24"/>
        </w:rPr>
      </w:pPr>
      <w:r w:rsidRPr="00AA3D3E">
        <w:rPr>
          <w:b/>
          <w:szCs w:val="24"/>
        </w:rPr>
        <w:t>Publications in refereed journals and refereed conferences.</w:t>
      </w:r>
    </w:p>
    <w:p w:rsidR="00A20DD5" w:rsidRPr="00A20DD5" w:rsidRDefault="00205E67" w:rsidP="00F370C3">
      <w:pPr>
        <w:numPr>
          <w:ilvl w:val="0"/>
          <w:numId w:val="12"/>
        </w:numPr>
        <w:autoSpaceDE w:val="0"/>
        <w:autoSpaceDN w:val="0"/>
        <w:adjustRightInd w:val="0"/>
        <w:ind w:left="450"/>
        <w:rPr>
          <w:sz w:val="18"/>
          <w:szCs w:val="18"/>
          <w:lang w:eastAsia="en-GB" w:bidi="ar-JO"/>
        </w:rPr>
      </w:pPr>
      <w:bookmarkStart w:id="0" w:name="OLE_LINK3"/>
      <w:bookmarkStart w:id="1" w:name="OLE_LINK4"/>
      <w:proofErr w:type="spellStart"/>
      <w:r w:rsidRPr="00205E67">
        <w:rPr>
          <w:sz w:val="18"/>
          <w:szCs w:val="18"/>
          <w:lang w:eastAsia="en-GB" w:bidi="ar-JO"/>
        </w:rPr>
        <w:t>Abdulwahid</w:t>
      </w:r>
      <w:proofErr w:type="spellEnd"/>
      <w:r w:rsidRPr="00205E67">
        <w:rPr>
          <w:sz w:val="18"/>
          <w:szCs w:val="18"/>
          <w:lang w:eastAsia="en-GB" w:bidi="ar-JO"/>
        </w:rPr>
        <w:t xml:space="preserve">, M., </w:t>
      </w:r>
      <w:proofErr w:type="spellStart"/>
      <w:r w:rsidRPr="00205E67">
        <w:rPr>
          <w:sz w:val="18"/>
          <w:szCs w:val="18"/>
          <w:lang w:eastAsia="en-GB" w:bidi="ar-JO"/>
        </w:rPr>
        <w:t>Alqasem</w:t>
      </w:r>
      <w:proofErr w:type="spellEnd"/>
      <w:r w:rsidRPr="00205E67">
        <w:rPr>
          <w:sz w:val="18"/>
          <w:szCs w:val="18"/>
          <w:lang w:eastAsia="en-GB" w:bidi="ar-JO"/>
        </w:rPr>
        <w:t xml:space="preserve">, </w:t>
      </w:r>
      <w:proofErr w:type="spellStart"/>
      <w:r w:rsidRPr="00205E67">
        <w:rPr>
          <w:sz w:val="18"/>
          <w:szCs w:val="18"/>
          <w:lang w:eastAsia="en-GB" w:bidi="ar-JO"/>
        </w:rPr>
        <w:t>I.</w:t>
      </w:r>
      <w:proofErr w:type="gramStart"/>
      <w:r w:rsidRPr="00205E67">
        <w:rPr>
          <w:sz w:val="18"/>
          <w:szCs w:val="18"/>
          <w:lang w:eastAsia="en-GB" w:bidi="ar-JO"/>
        </w:rPr>
        <w:t>,</w:t>
      </w:r>
      <w:r w:rsidRPr="00205E67">
        <w:rPr>
          <w:b/>
          <w:bCs/>
          <w:sz w:val="18"/>
          <w:szCs w:val="18"/>
          <w:lang w:eastAsia="en-GB" w:bidi="ar-JO"/>
        </w:rPr>
        <w:t>Hasan</w:t>
      </w:r>
      <w:proofErr w:type="spellEnd"/>
      <w:proofErr w:type="gramEnd"/>
      <w:r w:rsidRPr="00205E67">
        <w:rPr>
          <w:b/>
          <w:bCs/>
          <w:sz w:val="18"/>
          <w:szCs w:val="18"/>
          <w:lang w:eastAsia="en-GB" w:bidi="ar-JO"/>
        </w:rPr>
        <w:t>, A.R.</w:t>
      </w:r>
      <w:r w:rsidRPr="00205E67">
        <w:rPr>
          <w:sz w:val="18"/>
          <w:szCs w:val="18"/>
          <w:lang w:eastAsia="en-GB" w:bidi="ar-JO"/>
        </w:rPr>
        <w:t xml:space="preserve"> (Submitte</w:t>
      </w:r>
      <w:bookmarkStart w:id="2" w:name="_GoBack"/>
      <w:bookmarkEnd w:id="2"/>
      <w:r w:rsidRPr="00205E67">
        <w:rPr>
          <w:sz w:val="18"/>
          <w:szCs w:val="18"/>
          <w:lang w:eastAsia="en-GB" w:bidi="ar-JO"/>
        </w:rPr>
        <w:t xml:space="preserve">d). </w:t>
      </w:r>
      <w:r w:rsidRPr="00205E67">
        <w:rPr>
          <w:sz w:val="18"/>
          <w:szCs w:val="18"/>
          <w:lang w:eastAsia="en-GB" w:bidi="ar-JO"/>
        </w:rPr>
        <w:t>Correction of shear stress formula for cantilever beams with concentrated load at free ends</w:t>
      </w:r>
      <w:r w:rsidRPr="00205E67">
        <w:rPr>
          <w:sz w:val="18"/>
          <w:szCs w:val="18"/>
          <w:lang w:eastAsia="en-GB" w:bidi="ar-JO"/>
        </w:rPr>
        <w:t xml:space="preserve">. </w:t>
      </w:r>
      <w:r w:rsidRPr="00205E67">
        <w:rPr>
          <w:sz w:val="18"/>
          <w:szCs w:val="18"/>
          <w:lang w:eastAsia="en-GB" w:bidi="ar-JO"/>
        </w:rPr>
        <w:t>Alexandria Engineering Journal</w:t>
      </w:r>
      <w:r w:rsidRPr="00205E67">
        <w:rPr>
          <w:sz w:val="18"/>
          <w:szCs w:val="18"/>
          <w:lang w:eastAsia="en-GB" w:bidi="ar-JO"/>
        </w:rPr>
        <w:t>.</w:t>
      </w:r>
    </w:p>
    <w:p w:rsidR="00F838CC" w:rsidRPr="00F370C3" w:rsidRDefault="00F838CC" w:rsidP="00F370C3">
      <w:pPr>
        <w:numPr>
          <w:ilvl w:val="0"/>
          <w:numId w:val="12"/>
        </w:numPr>
        <w:autoSpaceDE w:val="0"/>
        <w:autoSpaceDN w:val="0"/>
        <w:adjustRightInd w:val="0"/>
        <w:ind w:left="450"/>
        <w:rPr>
          <w:sz w:val="18"/>
          <w:szCs w:val="18"/>
          <w:lang w:eastAsia="en-GB" w:bidi="ar-JO"/>
        </w:rPr>
      </w:pPr>
      <w:r w:rsidRPr="00F370C3">
        <w:rPr>
          <w:b/>
          <w:bCs/>
          <w:sz w:val="18"/>
          <w:szCs w:val="18"/>
          <w:lang w:eastAsia="en-GB" w:bidi="ar-JO"/>
        </w:rPr>
        <w:t>Hasan, A.R.</w:t>
      </w:r>
      <w:r w:rsidRPr="00F370C3">
        <w:rPr>
          <w:sz w:val="18"/>
          <w:szCs w:val="18"/>
          <w:lang w:eastAsia="en-GB" w:bidi="ar-JO"/>
        </w:rPr>
        <w:t xml:space="preserve"> (2017</w:t>
      </w:r>
      <w:r w:rsidR="00A5354D" w:rsidRPr="00F370C3">
        <w:rPr>
          <w:sz w:val="18"/>
          <w:szCs w:val="18"/>
          <w:lang w:eastAsia="en-GB" w:bidi="ar-JO"/>
        </w:rPr>
        <w:t>, Accepted</w:t>
      </w:r>
      <w:r w:rsidRPr="00F370C3">
        <w:rPr>
          <w:sz w:val="18"/>
          <w:szCs w:val="18"/>
          <w:lang w:eastAsia="en-GB" w:bidi="ar-JO"/>
        </w:rPr>
        <w:t xml:space="preserve">). Emergent Water Supply Measures During and Immediately After Crises – Case Study of Jenin Camp in 2002, The Seventh Jordanian International Civil Engineering Conference (JICEC07), Amman, Jordan, </w:t>
      </w:r>
      <w:r w:rsidR="00A5354D" w:rsidRPr="00F370C3">
        <w:rPr>
          <w:sz w:val="18"/>
          <w:szCs w:val="18"/>
          <w:lang w:eastAsia="en-GB" w:bidi="ar-JO"/>
        </w:rPr>
        <w:t>May</w:t>
      </w:r>
      <w:r w:rsidRPr="00F370C3">
        <w:rPr>
          <w:sz w:val="18"/>
          <w:szCs w:val="18"/>
          <w:lang w:eastAsia="en-GB" w:bidi="ar-JO"/>
        </w:rPr>
        <w:t xml:space="preserve"> 9-11, 2015.</w:t>
      </w:r>
    </w:p>
    <w:p w:rsidR="00F838CC" w:rsidRPr="00F370C3" w:rsidRDefault="00F838CC" w:rsidP="00F370C3">
      <w:pPr>
        <w:numPr>
          <w:ilvl w:val="0"/>
          <w:numId w:val="12"/>
        </w:numPr>
        <w:autoSpaceDE w:val="0"/>
        <w:autoSpaceDN w:val="0"/>
        <w:adjustRightInd w:val="0"/>
        <w:ind w:left="450"/>
        <w:rPr>
          <w:sz w:val="18"/>
          <w:szCs w:val="18"/>
          <w:lang w:eastAsia="en-GB" w:bidi="ar-JO"/>
        </w:rPr>
      </w:pPr>
      <w:proofErr w:type="spellStart"/>
      <w:r w:rsidRPr="00F370C3">
        <w:rPr>
          <w:sz w:val="18"/>
          <w:szCs w:val="18"/>
          <w:lang w:eastAsia="en-GB" w:bidi="ar-JO"/>
        </w:rPr>
        <w:t>Samaro</w:t>
      </w:r>
      <w:proofErr w:type="spellEnd"/>
      <w:r w:rsidRPr="00F370C3">
        <w:rPr>
          <w:sz w:val="18"/>
          <w:szCs w:val="18"/>
          <w:lang w:eastAsia="en-GB" w:bidi="ar-JO"/>
        </w:rPr>
        <w:t>, N</w:t>
      </w:r>
      <w:r w:rsidR="00A5354D" w:rsidRPr="00F370C3">
        <w:rPr>
          <w:sz w:val="18"/>
          <w:szCs w:val="18"/>
          <w:lang w:eastAsia="en-GB" w:bidi="ar-JO"/>
        </w:rPr>
        <w:t xml:space="preserve">.; </w:t>
      </w:r>
      <w:r w:rsidR="00A5354D" w:rsidRPr="00F370C3">
        <w:rPr>
          <w:b/>
          <w:bCs/>
          <w:sz w:val="18"/>
          <w:szCs w:val="18"/>
          <w:lang w:eastAsia="en-GB" w:bidi="ar-JO"/>
        </w:rPr>
        <w:t>Hasan, A.R.</w:t>
      </w:r>
      <w:r w:rsidR="00A5354D" w:rsidRPr="00F370C3">
        <w:rPr>
          <w:sz w:val="18"/>
          <w:szCs w:val="18"/>
          <w:lang w:eastAsia="en-GB" w:bidi="ar-JO"/>
        </w:rPr>
        <w:t xml:space="preserve">; </w:t>
      </w:r>
      <w:proofErr w:type="spellStart"/>
      <w:r w:rsidR="00A5354D" w:rsidRPr="00F370C3">
        <w:rPr>
          <w:sz w:val="18"/>
          <w:szCs w:val="18"/>
          <w:lang w:eastAsia="en-GB" w:bidi="ar-JO"/>
        </w:rPr>
        <w:t>Dwaikat</w:t>
      </w:r>
      <w:proofErr w:type="spellEnd"/>
      <w:r w:rsidR="00A5354D" w:rsidRPr="00F370C3">
        <w:rPr>
          <w:sz w:val="18"/>
          <w:szCs w:val="18"/>
          <w:lang w:eastAsia="en-GB" w:bidi="ar-JO"/>
        </w:rPr>
        <w:t>, M. B.  (2017, Accepted</w:t>
      </w:r>
      <w:r w:rsidRPr="00F370C3">
        <w:rPr>
          <w:sz w:val="18"/>
          <w:szCs w:val="18"/>
          <w:lang w:eastAsia="en-GB" w:bidi="ar-JO"/>
        </w:rPr>
        <w:t xml:space="preserve">). </w:t>
      </w:r>
      <w:r w:rsidR="00A5354D" w:rsidRPr="00F370C3">
        <w:rPr>
          <w:sz w:val="18"/>
          <w:szCs w:val="18"/>
          <w:lang w:eastAsia="en-GB" w:bidi="ar-JO"/>
        </w:rPr>
        <w:t>Effect of Snow Accumulation on Steel Structures in the West Bank</w:t>
      </w:r>
      <w:r w:rsidRPr="00F370C3">
        <w:rPr>
          <w:sz w:val="18"/>
          <w:szCs w:val="18"/>
          <w:lang w:eastAsia="en-GB" w:bidi="ar-JO"/>
        </w:rPr>
        <w:t xml:space="preserve">, The </w:t>
      </w:r>
      <w:r w:rsidR="00A5354D" w:rsidRPr="00F370C3">
        <w:rPr>
          <w:sz w:val="18"/>
          <w:szCs w:val="18"/>
          <w:lang w:eastAsia="en-GB" w:bidi="ar-JO"/>
        </w:rPr>
        <w:t xml:space="preserve">Seventh </w:t>
      </w:r>
      <w:r w:rsidRPr="00F370C3">
        <w:rPr>
          <w:sz w:val="18"/>
          <w:szCs w:val="18"/>
          <w:lang w:eastAsia="en-GB" w:bidi="ar-JO"/>
        </w:rPr>
        <w:t>Jordanian International Civil Engineering Conference</w:t>
      </w:r>
      <w:r>
        <w:rPr>
          <w:sz w:val="18"/>
          <w:szCs w:val="18"/>
          <w:lang w:eastAsia="en-GB" w:bidi="ar-JO"/>
        </w:rPr>
        <w:t xml:space="preserve"> </w:t>
      </w:r>
      <w:r w:rsidRPr="00F370C3">
        <w:rPr>
          <w:sz w:val="18"/>
          <w:szCs w:val="18"/>
          <w:lang w:eastAsia="en-GB" w:bidi="ar-JO"/>
        </w:rPr>
        <w:t>(JICEC07), Amman, Jordan, March 10-12, 2015.</w:t>
      </w:r>
    </w:p>
    <w:p w:rsidR="00F838CC" w:rsidRPr="00F370C3" w:rsidRDefault="00A5354D" w:rsidP="00F370C3">
      <w:pPr>
        <w:numPr>
          <w:ilvl w:val="0"/>
          <w:numId w:val="12"/>
        </w:numPr>
        <w:autoSpaceDE w:val="0"/>
        <w:autoSpaceDN w:val="0"/>
        <w:adjustRightInd w:val="0"/>
        <w:ind w:left="450"/>
        <w:rPr>
          <w:sz w:val="18"/>
          <w:szCs w:val="18"/>
          <w:lang w:eastAsia="en-GB" w:bidi="ar-JO"/>
        </w:rPr>
      </w:pPr>
      <w:proofErr w:type="spellStart"/>
      <w:r w:rsidRPr="00F370C3">
        <w:rPr>
          <w:sz w:val="18"/>
          <w:szCs w:val="18"/>
          <w:lang w:eastAsia="en-GB" w:bidi="ar-JO"/>
        </w:rPr>
        <w:t>Samaro</w:t>
      </w:r>
      <w:proofErr w:type="spellEnd"/>
      <w:r w:rsidRPr="00F370C3">
        <w:rPr>
          <w:sz w:val="18"/>
          <w:szCs w:val="18"/>
          <w:lang w:eastAsia="en-GB" w:bidi="ar-JO"/>
        </w:rPr>
        <w:t xml:space="preserve">, N.; </w:t>
      </w:r>
      <w:r w:rsidRPr="00F370C3">
        <w:rPr>
          <w:b/>
          <w:bCs/>
          <w:sz w:val="18"/>
          <w:szCs w:val="18"/>
          <w:lang w:eastAsia="en-GB" w:bidi="ar-JO"/>
        </w:rPr>
        <w:t>Hasan, A.R.</w:t>
      </w:r>
      <w:r w:rsidRPr="00F370C3">
        <w:rPr>
          <w:sz w:val="18"/>
          <w:szCs w:val="18"/>
          <w:lang w:eastAsia="en-GB" w:bidi="ar-JO"/>
        </w:rPr>
        <w:t xml:space="preserve">; </w:t>
      </w:r>
      <w:proofErr w:type="spellStart"/>
      <w:r w:rsidRPr="00F370C3">
        <w:rPr>
          <w:sz w:val="18"/>
          <w:szCs w:val="18"/>
          <w:lang w:eastAsia="en-GB" w:bidi="ar-JO"/>
        </w:rPr>
        <w:t>Dwaikat</w:t>
      </w:r>
      <w:proofErr w:type="spellEnd"/>
      <w:r w:rsidRPr="00F370C3">
        <w:rPr>
          <w:sz w:val="18"/>
          <w:szCs w:val="18"/>
          <w:lang w:eastAsia="en-GB" w:bidi="ar-JO"/>
        </w:rPr>
        <w:t xml:space="preserve">, M. B.  (2017, Accepted). Risk Assessment of Snowfall on Steel Structures in the West Bank </w:t>
      </w:r>
      <w:r w:rsidR="00F838CC" w:rsidRPr="00F370C3">
        <w:rPr>
          <w:sz w:val="18"/>
          <w:szCs w:val="18"/>
          <w:lang w:eastAsia="en-GB" w:bidi="ar-JO"/>
        </w:rPr>
        <w:t xml:space="preserve">, The </w:t>
      </w:r>
      <w:r w:rsidRPr="00F370C3">
        <w:rPr>
          <w:sz w:val="18"/>
          <w:szCs w:val="18"/>
          <w:lang w:eastAsia="en-GB" w:bidi="ar-JO"/>
        </w:rPr>
        <w:t xml:space="preserve">1st </w:t>
      </w:r>
      <w:r w:rsidR="00F838CC" w:rsidRPr="00F370C3">
        <w:rPr>
          <w:sz w:val="18"/>
          <w:szCs w:val="18"/>
          <w:lang w:eastAsia="en-GB" w:bidi="ar-JO"/>
        </w:rPr>
        <w:t xml:space="preserve"> International Conference</w:t>
      </w:r>
      <w:r w:rsidRPr="00F370C3">
        <w:rPr>
          <w:sz w:val="18"/>
          <w:szCs w:val="18"/>
          <w:lang w:eastAsia="en-GB" w:bidi="ar-JO"/>
        </w:rPr>
        <w:t xml:space="preserve"> on Climate Change - Palestine (ICCCP)</w:t>
      </w:r>
      <w:r w:rsidR="00F838CC" w:rsidRPr="00F370C3">
        <w:rPr>
          <w:sz w:val="18"/>
          <w:szCs w:val="18"/>
          <w:lang w:eastAsia="en-GB" w:bidi="ar-JO"/>
        </w:rPr>
        <w:t xml:space="preserve">, </w:t>
      </w:r>
      <w:r w:rsidRPr="005E7FF6">
        <w:rPr>
          <w:sz w:val="18"/>
          <w:szCs w:val="18"/>
          <w:lang w:eastAsia="en-GB" w:bidi="ar-JO"/>
        </w:rPr>
        <w:t>Al-</w:t>
      </w:r>
      <w:proofErr w:type="spellStart"/>
      <w:r w:rsidRPr="005E7FF6">
        <w:rPr>
          <w:sz w:val="18"/>
          <w:szCs w:val="18"/>
          <w:lang w:eastAsia="en-GB" w:bidi="ar-JO"/>
        </w:rPr>
        <w:t>Bireh</w:t>
      </w:r>
      <w:proofErr w:type="spellEnd"/>
      <w:r w:rsidRPr="005E7FF6">
        <w:rPr>
          <w:sz w:val="18"/>
          <w:szCs w:val="18"/>
          <w:lang w:eastAsia="en-GB" w:bidi="ar-JO"/>
        </w:rPr>
        <w:t xml:space="preserve">, Palestine, </w:t>
      </w:r>
      <w:r>
        <w:rPr>
          <w:sz w:val="18"/>
          <w:szCs w:val="18"/>
          <w:lang w:eastAsia="en-GB" w:bidi="ar-JO"/>
        </w:rPr>
        <w:t>May</w:t>
      </w:r>
      <w:r w:rsidRPr="005E7FF6">
        <w:rPr>
          <w:sz w:val="18"/>
          <w:szCs w:val="18"/>
          <w:lang w:eastAsia="en-GB" w:bidi="ar-JO"/>
        </w:rPr>
        <w:t xml:space="preserve"> 8-9, 201</w:t>
      </w:r>
      <w:r>
        <w:rPr>
          <w:sz w:val="18"/>
          <w:szCs w:val="18"/>
          <w:lang w:eastAsia="en-GB" w:bidi="ar-JO"/>
        </w:rPr>
        <w:t>7</w:t>
      </w:r>
      <w:r w:rsidR="00F838CC" w:rsidRPr="00F370C3">
        <w:rPr>
          <w:sz w:val="18"/>
          <w:szCs w:val="18"/>
          <w:lang w:eastAsia="en-GB" w:bidi="ar-JO"/>
        </w:rPr>
        <w:t>.</w:t>
      </w:r>
    </w:p>
    <w:p w:rsidR="00DA7DA4" w:rsidRDefault="009D33D3" w:rsidP="00DA7DA4">
      <w:pPr>
        <w:numPr>
          <w:ilvl w:val="0"/>
          <w:numId w:val="12"/>
        </w:numPr>
        <w:autoSpaceDE w:val="0"/>
        <w:autoSpaceDN w:val="0"/>
        <w:adjustRightInd w:val="0"/>
        <w:ind w:left="450"/>
        <w:rPr>
          <w:sz w:val="18"/>
          <w:szCs w:val="18"/>
          <w:lang w:eastAsia="en-GB" w:bidi="ar-JO"/>
        </w:rPr>
      </w:pPr>
      <w:proofErr w:type="spellStart"/>
      <w:r w:rsidRPr="00DA7DA4">
        <w:rPr>
          <w:sz w:val="18"/>
          <w:szCs w:val="18"/>
          <w:lang w:eastAsia="en-GB" w:bidi="ar-JO"/>
        </w:rPr>
        <w:t>Jaafar</w:t>
      </w:r>
      <w:proofErr w:type="spellEnd"/>
      <w:r w:rsidR="00526CE9" w:rsidRPr="00DA7DA4">
        <w:rPr>
          <w:sz w:val="18"/>
          <w:szCs w:val="18"/>
          <w:lang w:eastAsia="en-GB" w:bidi="ar-JO"/>
        </w:rPr>
        <w:t>,</w:t>
      </w:r>
      <w:r w:rsidR="00371A6C" w:rsidRPr="00DA7DA4">
        <w:rPr>
          <w:sz w:val="18"/>
          <w:szCs w:val="18"/>
          <w:lang w:eastAsia="en-GB" w:bidi="ar-JO"/>
        </w:rPr>
        <w:t xml:space="preserve"> A. ;</w:t>
      </w:r>
      <w:r w:rsidR="00526CE9" w:rsidRPr="00DA7DA4">
        <w:rPr>
          <w:sz w:val="18"/>
          <w:szCs w:val="18"/>
          <w:lang w:eastAsia="en-GB" w:bidi="ar-JO"/>
        </w:rPr>
        <w:t xml:space="preserve"> A. Boussaoud, S. Jodeh, K. Azzaoui, B. Hamed, R. Salghi, G. </w:t>
      </w:r>
      <w:proofErr w:type="spellStart"/>
      <w:r w:rsidR="00526CE9" w:rsidRPr="00DA7DA4">
        <w:rPr>
          <w:sz w:val="18"/>
          <w:szCs w:val="18"/>
          <w:lang w:eastAsia="en-GB" w:bidi="ar-JO"/>
        </w:rPr>
        <w:t>Hanbali</w:t>
      </w:r>
      <w:proofErr w:type="spellEnd"/>
      <w:r w:rsidR="00526CE9" w:rsidRPr="00DA7DA4">
        <w:rPr>
          <w:sz w:val="18"/>
          <w:szCs w:val="18"/>
          <w:lang w:eastAsia="en-GB" w:bidi="ar-JO"/>
        </w:rPr>
        <w:t>,</w:t>
      </w:r>
      <w:r w:rsidR="00371A6C" w:rsidRPr="00DA7DA4">
        <w:rPr>
          <w:sz w:val="18"/>
          <w:szCs w:val="18"/>
          <w:lang w:eastAsia="en-GB" w:bidi="ar-JO"/>
        </w:rPr>
        <w:t xml:space="preserve"> </w:t>
      </w:r>
      <w:r w:rsidR="00F370C3" w:rsidRPr="00DA7DA4">
        <w:rPr>
          <w:b/>
          <w:bCs/>
          <w:sz w:val="18"/>
          <w:szCs w:val="18"/>
          <w:lang w:eastAsia="en-GB" w:bidi="ar-JO"/>
        </w:rPr>
        <w:t xml:space="preserve">A.R. </w:t>
      </w:r>
      <w:r w:rsidR="00526CE9" w:rsidRPr="00DA7DA4">
        <w:rPr>
          <w:b/>
          <w:bCs/>
          <w:sz w:val="18"/>
          <w:szCs w:val="18"/>
          <w:lang w:eastAsia="en-GB" w:bidi="ar-JO"/>
        </w:rPr>
        <w:t>Hasan</w:t>
      </w:r>
      <w:r w:rsidR="00526CE9" w:rsidRPr="00DA7DA4">
        <w:rPr>
          <w:sz w:val="18"/>
          <w:szCs w:val="18"/>
          <w:lang w:eastAsia="en-GB" w:bidi="ar-JO"/>
        </w:rPr>
        <w:t xml:space="preserve"> and B. Khalaf (2016). </w:t>
      </w:r>
      <w:proofErr w:type="spellStart"/>
      <w:r w:rsidR="00526CE9" w:rsidRPr="00DA7DA4">
        <w:rPr>
          <w:sz w:val="18"/>
          <w:szCs w:val="18"/>
          <w:lang w:eastAsia="en-GB" w:bidi="ar-JO"/>
        </w:rPr>
        <w:t>Neu</w:t>
      </w:r>
      <w:proofErr w:type="gramStart"/>
      <w:r w:rsidR="00DA7DA4">
        <w:rPr>
          <w:sz w:val="18"/>
          <w:szCs w:val="18"/>
          <w:lang w:eastAsia="en-GB" w:bidi="ar-JO"/>
        </w:rPr>
        <w:t>;</w:t>
      </w:r>
      <w:r w:rsidR="00526CE9" w:rsidRPr="00DA7DA4">
        <w:rPr>
          <w:sz w:val="18"/>
          <w:szCs w:val="18"/>
          <w:lang w:eastAsia="en-GB" w:bidi="ar-JO"/>
        </w:rPr>
        <w:t>tral</w:t>
      </w:r>
      <w:proofErr w:type="spellEnd"/>
      <w:proofErr w:type="gramEnd"/>
      <w:r w:rsidR="00526CE9" w:rsidRPr="00DA7DA4">
        <w:rPr>
          <w:sz w:val="18"/>
          <w:szCs w:val="18"/>
          <w:lang w:eastAsia="en-GB" w:bidi="ar-JO"/>
        </w:rPr>
        <w:t xml:space="preserve"> red removal Using different techniques: Direct photolysis, UV/H2O2,</w:t>
      </w:r>
      <w:r w:rsidR="00371A6C" w:rsidRPr="00DA7DA4">
        <w:rPr>
          <w:sz w:val="18"/>
          <w:szCs w:val="18"/>
          <w:lang w:eastAsia="en-GB" w:bidi="ar-JO"/>
        </w:rPr>
        <w:t xml:space="preserve"> </w:t>
      </w:r>
      <w:r w:rsidR="00526CE9" w:rsidRPr="00DA7DA4">
        <w:rPr>
          <w:sz w:val="18"/>
          <w:szCs w:val="18"/>
          <w:lang w:eastAsia="en-GB" w:bidi="ar-JO"/>
        </w:rPr>
        <w:t>Fenton and Photo-Fenton</w:t>
      </w:r>
      <w:r w:rsidR="00DA7DA4" w:rsidRPr="00DA7DA4">
        <w:rPr>
          <w:sz w:val="18"/>
          <w:szCs w:val="18"/>
          <w:lang w:eastAsia="en-GB" w:bidi="ar-JO"/>
        </w:rPr>
        <w:t>.</w:t>
      </w:r>
      <w:r w:rsidR="00526CE9" w:rsidRPr="00DA7DA4">
        <w:rPr>
          <w:sz w:val="18"/>
          <w:szCs w:val="18"/>
          <w:lang w:eastAsia="en-GB" w:bidi="ar-JO"/>
        </w:rPr>
        <w:t xml:space="preserve"> Der Pharma </w:t>
      </w:r>
      <w:proofErr w:type="spellStart"/>
      <w:r w:rsidR="00526CE9" w:rsidRPr="00DA7DA4">
        <w:rPr>
          <w:sz w:val="18"/>
          <w:szCs w:val="18"/>
          <w:lang w:eastAsia="en-GB" w:bidi="ar-JO"/>
        </w:rPr>
        <w:t>Chemica</w:t>
      </w:r>
      <w:proofErr w:type="spellEnd"/>
      <w:r w:rsidR="00526CE9" w:rsidRPr="00DA7DA4">
        <w:rPr>
          <w:sz w:val="18"/>
          <w:szCs w:val="18"/>
          <w:lang w:eastAsia="en-GB" w:bidi="ar-JO"/>
        </w:rPr>
        <w:t xml:space="preserve">, 8(18): </w:t>
      </w:r>
      <w:r w:rsidR="00BF7580" w:rsidRPr="00DA7DA4">
        <w:rPr>
          <w:sz w:val="18"/>
          <w:szCs w:val="18"/>
          <w:lang w:eastAsia="en-GB" w:bidi="ar-JO"/>
        </w:rPr>
        <w:t>249-361</w:t>
      </w:r>
      <w:r w:rsidR="00526CE9" w:rsidRPr="00DA7DA4">
        <w:rPr>
          <w:sz w:val="18"/>
          <w:szCs w:val="18"/>
          <w:lang w:eastAsia="en-GB" w:bidi="ar-JO"/>
        </w:rPr>
        <w:t>.</w:t>
      </w:r>
      <w:r w:rsidR="00DA7DA4" w:rsidRPr="00DA7DA4">
        <w:rPr>
          <w:sz w:val="18"/>
          <w:szCs w:val="18"/>
          <w:lang w:eastAsia="en-GB" w:bidi="ar-JO"/>
        </w:rPr>
        <w:t xml:space="preserve"> </w:t>
      </w:r>
    </w:p>
    <w:p w:rsidR="00526CE9" w:rsidRPr="00DA7DA4" w:rsidRDefault="00BF7580" w:rsidP="00DA7DA4">
      <w:pPr>
        <w:numPr>
          <w:ilvl w:val="0"/>
          <w:numId w:val="12"/>
        </w:numPr>
        <w:autoSpaceDE w:val="0"/>
        <w:autoSpaceDN w:val="0"/>
        <w:adjustRightInd w:val="0"/>
        <w:ind w:left="450"/>
        <w:rPr>
          <w:sz w:val="18"/>
          <w:szCs w:val="18"/>
          <w:lang w:eastAsia="en-GB" w:bidi="ar-JO"/>
        </w:rPr>
      </w:pPr>
      <w:proofErr w:type="spellStart"/>
      <w:r w:rsidRPr="00DA7DA4">
        <w:rPr>
          <w:sz w:val="18"/>
          <w:szCs w:val="18"/>
          <w:lang w:eastAsia="en-GB" w:bidi="ar-JO"/>
        </w:rPr>
        <w:t>Errich</w:t>
      </w:r>
      <w:proofErr w:type="spellEnd"/>
      <w:r w:rsidRPr="00DA7DA4">
        <w:rPr>
          <w:sz w:val="18"/>
          <w:szCs w:val="18"/>
          <w:lang w:eastAsia="en-GB" w:bidi="ar-JO"/>
        </w:rPr>
        <w:t>, A., S. El Hajjaji, L. Mandi, M. Fekhaoui, B Rezzouki, S. Jodeh, K. Azzaoui, A, Lamhamdi</w:t>
      </w:r>
      <w:proofErr w:type="gramStart"/>
      <w:r w:rsidRPr="00DA7DA4">
        <w:rPr>
          <w:sz w:val="18"/>
          <w:szCs w:val="18"/>
          <w:lang w:eastAsia="en-GB" w:bidi="ar-JO"/>
        </w:rPr>
        <w:t>, .</w:t>
      </w:r>
      <w:proofErr w:type="gramEnd"/>
      <w:r w:rsidRPr="00DA7DA4">
        <w:rPr>
          <w:sz w:val="18"/>
          <w:szCs w:val="18"/>
          <w:lang w:eastAsia="en-GB" w:bidi="ar-JO"/>
        </w:rPr>
        <w:t xml:space="preserve"> O. Hamed, R. </w:t>
      </w:r>
      <w:proofErr w:type="spellStart"/>
      <w:r w:rsidR="00A5354D" w:rsidRPr="00DA7DA4">
        <w:rPr>
          <w:sz w:val="18"/>
          <w:szCs w:val="18"/>
          <w:lang w:eastAsia="en-GB" w:bidi="ar-JO"/>
        </w:rPr>
        <w:t>Salghi</w:t>
      </w:r>
      <w:proofErr w:type="spellEnd"/>
      <w:r w:rsidR="00A5354D" w:rsidRPr="00DA7DA4">
        <w:rPr>
          <w:sz w:val="18"/>
          <w:szCs w:val="18"/>
          <w:lang w:eastAsia="en-GB" w:bidi="ar-JO"/>
        </w:rPr>
        <w:t xml:space="preserve">, </w:t>
      </w:r>
      <w:r w:rsidR="00F370C3" w:rsidRPr="00DA7DA4">
        <w:rPr>
          <w:b/>
          <w:bCs/>
          <w:sz w:val="18"/>
          <w:szCs w:val="18"/>
          <w:lang w:eastAsia="en-GB" w:bidi="ar-JO"/>
        </w:rPr>
        <w:t>A.R. Hasan</w:t>
      </w:r>
      <w:r w:rsidR="00A5354D" w:rsidRPr="00DA7DA4">
        <w:rPr>
          <w:sz w:val="18"/>
          <w:szCs w:val="18"/>
          <w:lang w:eastAsia="en-GB" w:bidi="ar-JO"/>
        </w:rPr>
        <w:t xml:space="preserve">, G. </w:t>
      </w:r>
      <w:proofErr w:type="spellStart"/>
      <w:r w:rsidR="00A5354D" w:rsidRPr="00DA7DA4">
        <w:rPr>
          <w:sz w:val="18"/>
          <w:szCs w:val="18"/>
          <w:lang w:eastAsia="en-GB" w:bidi="ar-JO"/>
        </w:rPr>
        <w:t>Hanbali</w:t>
      </w:r>
      <w:proofErr w:type="spellEnd"/>
      <w:r w:rsidRPr="00DA7DA4">
        <w:rPr>
          <w:sz w:val="18"/>
          <w:szCs w:val="18"/>
          <w:lang w:eastAsia="en-GB" w:bidi="ar-JO"/>
        </w:rPr>
        <w:t xml:space="preserve"> (2016). </w:t>
      </w:r>
      <w:r w:rsidR="00DA7DA4" w:rsidRPr="00DA7DA4">
        <w:rPr>
          <w:sz w:val="18"/>
          <w:szCs w:val="18"/>
          <w:lang w:eastAsia="en-GB" w:bidi="ar-JO"/>
        </w:rPr>
        <w:t xml:space="preserve">Impact of Waste Water on </w:t>
      </w:r>
      <w:proofErr w:type="gramStart"/>
      <w:r w:rsidR="00DA7DA4" w:rsidRPr="00DA7DA4">
        <w:rPr>
          <w:sz w:val="18"/>
          <w:szCs w:val="18"/>
          <w:lang w:eastAsia="en-GB" w:bidi="ar-JO"/>
        </w:rPr>
        <w:t>The</w:t>
      </w:r>
      <w:proofErr w:type="gramEnd"/>
      <w:r w:rsidR="00DA7DA4" w:rsidRPr="00DA7DA4">
        <w:rPr>
          <w:sz w:val="18"/>
          <w:szCs w:val="18"/>
          <w:lang w:eastAsia="en-GB" w:bidi="ar-JO"/>
        </w:rPr>
        <w:t xml:space="preserve"> </w:t>
      </w:r>
      <w:proofErr w:type="spellStart"/>
      <w:r w:rsidR="00DA7DA4" w:rsidRPr="00DA7DA4">
        <w:rPr>
          <w:sz w:val="18"/>
          <w:szCs w:val="18"/>
          <w:lang w:eastAsia="en-GB" w:bidi="ar-JO"/>
        </w:rPr>
        <w:t>Physico</w:t>
      </w:r>
      <w:proofErr w:type="spellEnd"/>
      <w:r w:rsidR="00DA7DA4" w:rsidRPr="00DA7DA4">
        <w:rPr>
          <w:sz w:val="18"/>
          <w:szCs w:val="18"/>
          <w:lang w:eastAsia="en-GB" w:bidi="ar-JO"/>
        </w:rPr>
        <w:t>-Chemical</w:t>
      </w:r>
      <w:r w:rsidR="00DA7DA4" w:rsidRPr="00DA7DA4">
        <w:rPr>
          <w:sz w:val="18"/>
          <w:szCs w:val="18"/>
          <w:lang w:eastAsia="en-GB" w:bidi="ar-JO"/>
        </w:rPr>
        <w:t xml:space="preserve"> </w:t>
      </w:r>
      <w:r w:rsidR="00DA7DA4" w:rsidRPr="00DA7DA4">
        <w:rPr>
          <w:sz w:val="18"/>
          <w:szCs w:val="18"/>
          <w:lang w:eastAsia="en-GB" w:bidi="ar-JO"/>
        </w:rPr>
        <w:t xml:space="preserve">Quality of Water Sources In Bed of </w:t>
      </w:r>
      <w:proofErr w:type="spellStart"/>
      <w:r w:rsidR="00DA7DA4" w:rsidRPr="00DA7DA4">
        <w:rPr>
          <w:sz w:val="18"/>
          <w:szCs w:val="18"/>
          <w:lang w:eastAsia="en-GB" w:bidi="ar-JO"/>
        </w:rPr>
        <w:t>Oued</w:t>
      </w:r>
      <w:proofErr w:type="spellEnd"/>
      <w:r w:rsidR="00DA7DA4" w:rsidRPr="00DA7DA4">
        <w:rPr>
          <w:sz w:val="18"/>
          <w:szCs w:val="18"/>
          <w:lang w:eastAsia="en-GB" w:bidi="ar-JO"/>
        </w:rPr>
        <w:t xml:space="preserve"> </w:t>
      </w:r>
      <w:proofErr w:type="spellStart"/>
      <w:r w:rsidR="00DA7DA4" w:rsidRPr="00DA7DA4">
        <w:rPr>
          <w:sz w:val="18"/>
          <w:szCs w:val="18"/>
          <w:lang w:eastAsia="en-GB" w:bidi="ar-JO"/>
        </w:rPr>
        <w:t>Essaquia</w:t>
      </w:r>
      <w:proofErr w:type="spellEnd"/>
      <w:r w:rsidR="00DA7DA4" w:rsidRPr="00DA7DA4">
        <w:rPr>
          <w:sz w:val="18"/>
          <w:szCs w:val="18"/>
          <w:lang w:eastAsia="en-GB" w:bidi="ar-JO"/>
        </w:rPr>
        <w:t xml:space="preserve"> </w:t>
      </w:r>
      <w:proofErr w:type="spellStart"/>
      <w:r w:rsidR="00DA7DA4" w:rsidRPr="00DA7DA4">
        <w:rPr>
          <w:sz w:val="18"/>
          <w:szCs w:val="18"/>
          <w:lang w:eastAsia="en-GB" w:bidi="ar-JO"/>
        </w:rPr>
        <w:t>Elhamra</w:t>
      </w:r>
      <w:proofErr w:type="spellEnd"/>
      <w:r w:rsidR="00DA7DA4" w:rsidRPr="00DA7DA4">
        <w:rPr>
          <w:sz w:val="18"/>
          <w:szCs w:val="18"/>
          <w:lang w:eastAsia="en-GB" w:bidi="ar-JO"/>
        </w:rPr>
        <w:t xml:space="preserve"> In South of Morocco</w:t>
      </w:r>
      <w:r w:rsidRPr="00DA7DA4">
        <w:rPr>
          <w:sz w:val="18"/>
          <w:szCs w:val="18"/>
          <w:lang w:eastAsia="en-GB" w:bidi="ar-JO"/>
        </w:rPr>
        <w:t>. International Journal of Application or Innovation in Engineering &amp; Management (IJAIEM), 9(5): 2</w:t>
      </w:r>
      <w:r w:rsidR="00DA7DA4">
        <w:rPr>
          <w:sz w:val="18"/>
          <w:szCs w:val="18"/>
          <w:lang w:eastAsia="en-GB" w:bidi="ar-JO"/>
        </w:rPr>
        <w:t>49-261</w:t>
      </w:r>
      <w:r w:rsidR="009D33D3" w:rsidRPr="00DA7DA4">
        <w:rPr>
          <w:sz w:val="18"/>
          <w:szCs w:val="18"/>
          <w:lang w:eastAsia="en-GB" w:bidi="ar-JO"/>
        </w:rPr>
        <w:t>.</w:t>
      </w:r>
    </w:p>
    <w:p w:rsidR="005E7FF6" w:rsidRPr="005E7FF6" w:rsidRDefault="005E7FF6" w:rsidP="00371A6C">
      <w:pPr>
        <w:numPr>
          <w:ilvl w:val="0"/>
          <w:numId w:val="12"/>
        </w:numPr>
        <w:autoSpaceDE w:val="0"/>
        <w:autoSpaceDN w:val="0"/>
        <w:adjustRightInd w:val="0"/>
        <w:ind w:left="450"/>
        <w:rPr>
          <w:sz w:val="18"/>
          <w:szCs w:val="18"/>
          <w:lang w:eastAsia="en-GB" w:bidi="ar-JO"/>
        </w:rPr>
      </w:pPr>
      <w:r w:rsidRPr="005E7FF6">
        <w:rPr>
          <w:sz w:val="18"/>
          <w:szCs w:val="18"/>
          <w:lang w:eastAsia="en-GB" w:bidi="ar-JO"/>
        </w:rPr>
        <w:t xml:space="preserve">Jodeh, S.; Khalaf, B., Radi, S.; Tighadouini, S.; </w:t>
      </w:r>
      <w:r w:rsidR="00371A6C">
        <w:rPr>
          <w:sz w:val="18"/>
          <w:szCs w:val="18"/>
          <w:lang w:eastAsia="en-GB" w:bidi="ar-JO"/>
        </w:rPr>
        <w:t xml:space="preserve">Salghi, R.; </w:t>
      </w:r>
      <w:r w:rsidRPr="005E7FF6">
        <w:rPr>
          <w:sz w:val="18"/>
          <w:szCs w:val="18"/>
          <w:lang w:eastAsia="en-GB" w:bidi="ar-JO"/>
        </w:rPr>
        <w:t xml:space="preserve">Samhan, S.; </w:t>
      </w:r>
      <w:r w:rsidR="00371A6C">
        <w:rPr>
          <w:sz w:val="18"/>
          <w:szCs w:val="18"/>
          <w:lang w:eastAsia="en-GB" w:bidi="ar-JO"/>
        </w:rPr>
        <w:t xml:space="preserve">Jodeh, D.; </w:t>
      </w:r>
      <w:r w:rsidRPr="005E7FF6">
        <w:rPr>
          <w:sz w:val="18"/>
          <w:szCs w:val="18"/>
          <w:lang w:eastAsia="en-GB" w:bidi="ar-JO"/>
        </w:rPr>
        <w:t xml:space="preserve">Warad, I.; </w:t>
      </w:r>
      <w:r w:rsidR="00F370C3" w:rsidRPr="00F370C3">
        <w:rPr>
          <w:b/>
          <w:bCs/>
          <w:sz w:val="18"/>
          <w:szCs w:val="18"/>
          <w:lang w:eastAsia="en-GB" w:bidi="ar-JO"/>
        </w:rPr>
        <w:t>Hasan, A.R</w:t>
      </w:r>
      <w:r w:rsidR="00F370C3">
        <w:rPr>
          <w:sz w:val="18"/>
          <w:szCs w:val="18"/>
          <w:lang w:eastAsia="en-GB" w:bidi="ar-JO"/>
        </w:rPr>
        <w:t>.</w:t>
      </w:r>
      <w:r w:rsidR="00371A6C">
        <w:rPr>
          <w:sz w:val="18"/>
          <w:szCs w:val="18"/>
          <w:lang w:eastAsia="en-GB" w:bidi="ar-JO"/>
        </w:rPr>
        <w:t xml:space="preserve">; </w:t>
      </w:r>
      <w:proofErr w:type="spellStart"/>
      <w:r w:rsidR="00371A6C">
        <w:rPr>
          <w:sz w:val="18"/>
          <w:szCs w:val="18"/>
          <w:lang w:eastAsia="en-GB" w:bidi="ar-JO"/>
        </w:rPr>
        <w:t>Hanbali</w:t>
      </w:r>
      <w:proofErr w:type="spellEnd"/>
      <w:r w:rsidR="00371A6C">
        <w:rPr>
          <w:sz w:val="18"/>
          <w:szCs w:val="18"/>
          <w:lang w:eastAsia="en-GB" w:bidi="ar-JO"/>
        </w:rPr>
        <w:t>, G.</w:t>
      </w:r>
      <w:r w:rsidRPr="005E7FF6">
        <w:rPr>
          <w:sz w:val="18"/>
          <w:szCs w:val="18"/>
          <w:lang w:eastAsia="en-GB" w:bidi="ar-JO"/>
        </w:rPr>
        <w:t xml:space="preserve"> </w:t>
      </w:r>
      <w:r w:rsidR="00371A6C">
        <w:rPr>
          <w:sz w:val="18"/>
          <w:szCs w:val="18"/>
          <w:lang w:eastAsia="en-GB" w:bidi="ar-JO"/>
        </w:rPr>
        <w:t>(2016</w:t>
      </w:r>
      <w:r w:rsidRPr="005E7FF6">
        <w:rPr>
          <w:sz w:val="18"/>
          <w:szCs w:val="18"/>
          <w:lang w:eastAsia="en-GB" w:bidi="ar-JO"/>
        </w:rPr>
        <w:t>) Using Synthesized Polysiloxane Modified with Nitrophenyl as a Low Cost Adsorbents For Nickel Removal From Wastewater.</w:t>
      </w:r>
      <w:r w:rsidR="00371A6C">
        <w:rPr>
          <w:sz w:val="18"/>
          <w:szCs w:val="18"/>
          <w:lang w:eastAsia="en-GB" w:bidi="ar-JO"/>
        </w:rPr>
        <w:t xml:space="preserve"> </w:t>
      </w:r>
      <w:r w:rsidR="00371A6C" w:rsidRPr="00371A6C">
        <w:rPr>
          <w:sz w:val="18"/>
          <w:szCs w:val="18"/>
          <w:lang w:eastAsia="en-GB" w:bidi="ar-JO"/>
        </w:rPr>
        <w:t xml:space="preserve">International Journal of Application or Innovation in Engineering &amp; Management (IJAIEM), </w:t>
      </w:r>
      <w:r w:rsidR="00371A6C">
        <w:rPr>
          <w:sz w:val="18"/>
          <w:szCs w:val="18"/>
          <w:lang w:eastAsia="en-GB" w:bidi="ar-JO"/>
        </w:rPr>
        <w:t>9</w:t>
      </w:r>
      <w:r w:rsidR="00371A6C" w:rsidRPr="005E7FF6">
        <w:rPr>
          <w:sz w:val="18"/>
          <w:szCs w:val="18"/>
          <w:lang w:eastAsia="en-GB" w:bidi="ar-JO"/>
        </w:rPr>
        <w:t>(</w:t>
      </w:r>
      <w:r w:rsidR="00371A6C">
        <w:rPr>
          <w:sz w:val="18"/>
          <w:szCs w:val="18"/>
          <w:lang w:eastAsia="en-GB" w:bidi="ar-JO"/>
        </w:rPr>
        <w:t>5</w:t>
      </w:r>
      <w:r w:rsidR="00371A6C" w:rsidRPr="005E7FF6">
        <w:rPr>
          <w:sz w:val="18"/>
          <w:szCs w:val="18"/>
          <w:lang w:eastAsia="en-GB" w:bidi="ar-JO"/>
        </w:rPr>
        <w:t>):</w:t>
      </w:r>
      <w:r w:rsidR="00371A6C" w:rsidRPr="00526CE9">
        <w:rPr>
          <w:sz w:val="18"/>
          <w:szCs w:val="18"/>
          <w:lang w:eastAsia="en-GB" w:bidi="ar-JO"/>
        </w:rPr>
        <w:t xml:space="preserve"> </w:t>
      </w:r>
      <w:r w:rsidR="00371A6C">
        <w:rPr>
          <w:sz w:val="18"/>
          <w:szCs w:val="18"/>
          <w:lang w:eastAsia="en-GB" w:bidi="ar-JO"/>
        </w:rPr>
        <w:t>232-248</w:t>
      </w:r>
      <w:r w:rsidR="009D33D3">
        <w:rPr>
          <w:sz w:val="18"/>
          <w:szCs w:val="18"/>
          <w:lang w:eastAsia="en-GB" w:bidi="ar-JO"/>
        </w:rPr>
        <w:t>.</w:t>
      </w:r>
    </w:p>
    <w:p w:rsidR="00A20DD5" w:rsidRDefault="005E7FF6" w:rsidP="00A20DD5">
      <w:pPr>
        <w:numPr>
          <w:ilvl w:val="0"/>
          <w:numId w:val="12"/>
        </w:numPr>
        <w:ind w:left="450"/>
        <w:rPr>
          <w:sz w:val="18"/>
          <w:szCs w:val="18"/>
          <w:lang w:eastAsia="en-GB" w:bidi="ar-JO"/>
        </w:rPr>
      </w:pPr>
      <w:r w:rsidRPr="005E7FF6">
        <w:rPr>
          <w:sz w:val="18"/>
          <w:szCs w:val="18"/>
          <w:lang w:eastAsia="en-GB" w:bidi="ar-JO"/>
        </w:rPr>
        <w:t>El Makrini,</w:t>
      </w:r>
      <w:r w:rsidR="00371A6C">
        <w:rPr>
          <w:sz w:val="18"/>
          <w:szCs w:val="18"/>
          <w:lang w:eastAsia="en-GB" w:bidi="ar-JO"/>
        </w:rPr>
        <w:t xml:space="preserve"> </w:t>
      </w:r>
      <w:r w:rsidR="00371A6C" w:rsidRPr="005E7FF6">
        <w:rPr>
          <w:sz w:val="18"/>
          <w:szCs w:val="18"/>
          <w:lang w:eastAsia="en-GB" w:bidi="ar-JO"/>
        </w:rPr>
        <w:t>B.</w:t>
      </w:r>
      <w:r w:rsidR="00371A6C">
        <w:rPr>
          <w:sz w:val="18"/>
          <w:szCs w:val="18"/>
          <w:lang w:eastAsia="en-GB" w:bidi="ar-JO"/>
        </w:rPr>
        <w:t>,</w:t>
      </w:r>
      <w:r w:rsidRPr="005E7FF6">
        <w:rPr>
          <w:sz w:val="18"/>
          <w:szCs w:val="18"/>
          <w:lang w:eastAsia="en-GB" w:bidi="ar-JO"/>
        </w:rPr>
        <w:t xml:space="preserve"> H.</w:t>
      </w:r>
      <w:r w:rsidR="00F370C3">
        <w:rPr>
          <w:sz w:val="18"/>
          <w:szCs w:val="18"/>
          <w:lang w:eastAsia="en-GB" w:bidi="ar-JO"/>
        </w:rPr>
        <w:t xml:space="preserve"> Lgaz, M. Larouj, R. </w:t>
      </w:r>
      <w:proofErr w:type="spellStart"/>
      <w:r w:rsidR="00F370C3">
        <w:rPr>
          <w:sz w:val="18"/>
          <w:szCs w:val="18"/>
          <w:lang w:eastAsia="en-GB" w:bidi="ar-JO"/>
        </w:rPr>
        <w:t>Salghi</w:t>
      </w:r>
      <w:proofErr w:type="spellEnd"/>
      <w:r w:rsidR="00F370C3">
        <w:rPr>
          <w:sz w:val="18"/>
          <w:szCs w:val="18"/>
          <w:lang w:eastAsia="en-GB" w:bidi="ar-JO"/>
        </w:rPr>
        <w:t xml:space="preserve">, </w:t>
      </w:r>
      <w:r w:rsidR="00F370C3" w:rsidRPr="00F370C3">
        <w:rPr>
          <w:b/>
          <w:bCs/>
          <w:sz w:val="18"/>
          <w:szCs w:val="18"/>
          <w:lang w:eastAsia="en-GB" w:bidi="ar-JO"/>
        </w:rPr>
        <w:t>A.</w:t>
      </w:r>
      <w:r w:rsidRPr="00F370C3">
        <w:rPr>
          <w:b/>
          <w:bCs/>
          <w:sz w:val="18"/>
          <w:szCs w:val="18"/>
          <w:lang w:eastAsia="en-GB" w:bidi="ar-JO"/>
        </w:rPr>
        <w:t>R</w:t>
      </w:r>
      <w:r w:rsidR="00F370C3" w:rsidRPr="00F370C3">
        <w:rPr>
          <w:b/>
          <w:bCs/>
          <w:sz w:val="18"/>
          <w:szCs w:val="18"/>
          <w:lang w:eastAsia="en-GB" w:bidi="ar-JO"/>
        </w:rPr>
        <w:t xml:space="preserve">. </w:t>
      </w:r>
      <w:r w:rsidRPr="00F370C3">
        <w:rPr>
          <w:b/>
          <w:bCs/>
          <w:sz w:val="18"/>
          <w:szCs w:val="18"/>
          <w:lang w:eastAsia="en-GB" w:bidi="ar-JO"/>
        </w:rPr>
        <w:t>Hasan</w:t>
      </w:r>
      <w:r w:rsidRPr="005E7FF6">
        <w:rPr>
          <w:sz w:val="18"/>
          <w:szCs w:val="18"/>
          <w:lang w:eastAsia="en-GB" w:bidi="ar-JO"/>
        </w:rPr>
        <w:t xml:space="preserve">, M. Belkhaouda, S. Jodeh, M. Zougagh, H. Oudda (2016). The inhibition performance of sulfamerazine for corrosion of mild steel in HCl. Der Pharma </w:t>
      </w:r>
      <w:proofErr w:type="spellStart"/>
      <w:r w:rsidRPr="005E7FF6">
        <w:rPr>
          <w:sz w:val="18"/>
          <w:szCs w:val="18"/>
          <w:lang w:eastAsia="en-GB" w:bidi="ar-JO"/>
        </w:rPr>
        <w:t>Chemica</w:t>
      </w:r>
      <w:proofErr w:type="spellEnd"/>
      <w:r w:rsidRPr="005E7FF6">
        <w:rPr>
          <w:sz w:val="18"/>
          <w:szCs w:val="18"/>
          <w:lang w:eastAsia="en-GB" w:bidi="ar-JO"/>
        </w:rPr>
        <w:t>, 8(2):256-268.</w:t>
      </w:r>
    </w:p>
    <w:p w:rsidR="00A20DD5" w:rsidRPr="00A20DD5" w:rsidRDefault="00A20DD5" w:rsidP="00A20DD5">
      <w:pPr>
        <w:numPr>
          <w:ilvl w:val="0"/>
          <w:numId w:val="12"/>
        </w:numPr>
        <w:ind w:left="450"/>
        <w:rPr>
          <w:sz w:val="18"/>
          <w:szCs w:val="18"/>
          <w:lang w:eastAsia="en-GB" w:bidi="ar-JO"/>
        </w:rPr>
      </w:pPr>
      <w:proofErr w:type="spellStart"/>
      <w:r w:rsidRPr="00A20DD5">
        <w:rPr>
          <w:sz w:val="18"/>
          <w:szCs w:val="18"/>
          <w:lang w:eastAsia="en-GB" w:bidi="ar-JO"/>
        </w:rPr>
        <w:t>Afia</w:t>
      </w:r>
      <w:proofErr w:type="spellEnd"/>
      <w:r w:rsidRPr="00A20DD5">
        <w:rPr>
          <w:sz w:val="18"/>
          <w:szCs w:val="18"/>
          <w:lang w:eastAsia="en-GB" w:bidi="ar-JO"/>
        </w:rPr>
        <w:t xml:space="preserve">, </w:t>
      </w:r>
      <w:r w:rsidRPr="00A20DD5">
        <w:rPr>
          <w:sz w:val="18"/>
          <w:szCs w:val="18"/>
          <w:lang w:eastAsia="en-GB" w:bidi="ar-JO"/>
        </w:rPr>
        <w:t xml:space="preserve">L., </w:t>
      </w:r>
      <w:r w:rsidRPr="00A20DD5">
        <w:rPr>
          <w:sz w:val="18"/>
          <w:szCs w:val="18"/>
          <w:lang w:eastAsia="en-GB" w:bidi="ar-JO"/>
        </w:rPr>
        <w:t xml:space="preserve">M. </w:t>
      </w:r>
      <w:proofErr w:type="spellStart"/>
      <w:r w:rsidRPr="00A20DD5">
        <w:rPr>
          <w:sz w:val="18"/>
          <w:szCs w:val="18"/>
          <w:lang w:eastAsia="en-GB" w:bidi="ar-JO"/>
        </w:rPr>
        <w:t>Larouj</w:t>
      </w:r>
      <w:proofErr w:type="spellEnd"/>
      <w:r w:rsidRPr="00A20DD5">
        <w:rPr>
          <w:sz w:val="18"/>
          <w:szCs w:val="18"/>
          <w:lang w:eastAsia="en-GB" w:bidi="ar-JO"/>
        </w:rPr>
        <w:t xml:space="preserve">, R. </w:t>
      </w:r>
      <w:proofErr w:type="spellStart"/>
      <w:r w:rsidRPr="00A20DD5">
        <w:rPr>
          <w:sz w:val="18"/>
          <w:szCs w:val="18"/>
          <w:lang w:eastAsia="en-GB" w:bidi="ar-JO"/>
        </w:rPr>
        <w:t>Salghi</w:t>
      </w:r>
      <w:proofErr w:type="spellEnd"/>
      <w:r w:rsidRPr="00A20DD5">
        <w:rPr>
          <w:sz w:val="18"/>
          <w:szCs w:val="18"/>
          <w:lang w:eastAsia="en-GB" w:bidi="ar-JO"/>
        </w:rPr>
        <w:t xml:space="preserve">, S. </w:t>
      </w:r>
      <w:proofErr w:type="spellStart"/>
      <w:r w:rsidRPr="00A20DD5">
        <w:rPr>
          <w:sz w:val="18"/>
          <w:szCs w:val="18"/>
          <w:lang w:eastAsia="en-GB" w:bidi="ar-JO"/>
        </w:rPr>
        <w:t>Jodeh</w:t>
      </w:r>
      <w:proofErr w:type="spellEnd"/>
      <w:r w:rsidRPr="00A20DD5">
        <w:rPr>
          <w:sz w:val="18"/>
          <w:szCs w:val="18"/>
          <w:lang w:eastAsia="en-GB" w:bidi="ar-JO"/>
        </w:rPr>
        <w:t xml:space="preserve">, M. </w:t>
      </w:r>
      <w:proofErr w:type="spellStart"/>
      <w:r w:rsidRPr="00A20DD5">
        <w:rPr>
          <w:sz w:val="18"/>
          <w:szCs w:val="18"/>
          <w:lang w:eastAsia="en-GB" w:bidi="ar-JO"/>
        </w:rPr>
        <w:t>Zougagh</w:t>
      </w:r>
      <w:proofErr w:type="spellEnd"/>
      <w:r w:rsidRPr="00A20DD5">
        <w:rPr>
          <w:sz w:val="18"/>
          <w:szCs w:val="18"/>
          <w:lang w:eastAsia="en-GB" w:bidi="ar-JO"/>
        </w:rPr>
        <w:t xml:space="preserve">, </w:t>
      </w:r>
      <w:r w:rsidRPr="00A20DD5">
        <w:rPr>
          <w:b/>
          <w:bCs/>
          <w:sz w:val="18"/>
          <w:szCs w:val="18"/>
          <w:lang w:eastAsia="en-GB" w:bidi="ar-JO"/>
        </w:rPr>
        <w:t xml:space="preserve">A. </w:t>
      </w:r>
      <w:proofErr w:type="spellStart"/>
      <w:r w:rsidRPr="00A20DD5">
        <w:rPr>
          <w:b/>
          <w:bCs/>
          <w:sz w:val="18"/>
          <w:szCs w:val="18"/>
          <w:lang w:eastAsia="en-GB" w:bidi="ar-JO"/>
        </w:rPr>
        <w:t>Rasem</w:t>
      </w:r>
      <w:proofErr w:type="spellEnd"/>
      <w:r w:rsidRPr="00A20DD5">
        <w:rPr>
          <w:b/>
          <w:bCs/>
          <w:sz w:val="18"/>
          <w:szCs w:val="18"/>
          <w:lang w:eastAsia="en-GB" w:bidi="ar-JO"/>
        </w:rPr>
        <w:t xml:space="preserve"> Hasan</w:t>
      </w:r>
      <w:r w:rsidRPr="00A20DD5">
        <w:rPr>
          <w:sz w:val="18"/>
          <w:szCs w:val="18"/>
          <w:lang w:eastAsia="en-GB" w:bidi="ar-JO"/>
        </w:rPr>
        <w:t xml:space="preserve"> and H. </w:t>
      </w:r>
      <w:proofErr w:type="spellStart"/>
      <w:r w:rsidRPr="00A20DD5">
        <w:rPr>
          <w:sz w:val="18"/>
          <w:szCs w:val="18"/>
          <w:lang w:eastAsia="en-GB" w:bidi="ar-JO"/>
        </w:rPr>
        <w:t>Lgaz</w:t>
      </w:r>
      <w:proofErr w:type="spellEnd"/>
      <w:proofErr w:type="gramStart"/>
      <w:r w:rsidRPr="00A20DD5">
        <w:rPr>
          <w:sz w:val="18"/>
          <w:szCs w:val="18"/>
          <w:lang w:eastAsia="en-GB" w:bidi="ar-JO"/>
        </w:rPr>
        <w:t>.(</w:t>
      </w:r>
      <w:proofErr w:type="gramEnd"/>
      <w:r w:rsidRPr="00A20DD5">
        <w:rPr>
          <w:sz w:val="18"/>
          <w:szCs w:val="18"/>
          <w:lang w:eastAsia="en-GB" w:bidi="ar-JO"/>
        </w:rPr>
        <w:t xml:space="preserve">2016). Experimental and </w:t>
      </w:r>
      <w:r>
        <w:rPr>
          <w:sz w:val="18"/>
          <w:szCs w:val="18"/>
          <w:lang w:eastAsia="en-GB" w:bidi="ar-JO"/>
        </w:rPr>
        <w:t>T</w:t>
      </w:r>
      <w:r w:rsidRPr="00A20DD5">
        <w:rPr>
          <w:sz w:val="18"/>
          <w:szCs w:val="18"/>
          <w:lang w:eastAsia="en-GB" w:bidi="ar-JO"/>
        </w:rPr>
        <w:t xml:space="preserve">heoretical </w:t>
      </w:r>
      <w:r>
        <w:rPr>
          <w:sz w:val="18"/>
          <w:szCs w:val="18"/>
          <w:lang w:eastAsia="en-GB" w:bidi="ar-JO"/>
        </w:rPr>
        <w:t>E</w:t>
      </w:r>
      <w:r w:rsidRPr="00A20DD5">
        <w:rPr>
          <w:sz w:val="18"/>
          <w:szCs w:val="18"/>
          <w:lang w:eastAsia="en-GB" w:bidi="ar-JO"/>
        </w:rPr>
        <w:t xml:space="preserve">valuation of </w:t>
      </w:r>
      <w:r>
        <w:rPr>
          <w:sz w:val="18"/>
          <w:szCs w:val="18"/>
          <w:lang w:eastAsia="en-GB" w:bidi="ar-JO"/>
        </w:rPr>
        <w:t>Q</w:t>
      </w:r>
      <w:r w:rsidRPr="00A20DD5">
        <w:rPr>
          <w:sz w:val="18"/>
          <w:szCs w:val="18"/>
          <w:lang w:eastAsia="en-GB" w:bidi="ar-JO"/>
        </w:rPr>
        <w:t xml:space="preserve">uercetin as a </w:t>
      </w:r>
      <w:r>
        <w:rPr>
          <w:sz w:val="18"/>
          <w:szCs w:val="18"/>
          <w:lang w:eastAsia="en-GB" w:bidi="ar-JO"/>
        </w:rPr>
        <w:t>N</w:t>
      </w:r>
      <w:r w:rsidRPr="00A20DD5">
        <w:rPr>
          <w:sz w:val="18"/>
          <w:szCs w:val="18"/>
          <w:lang w:eastAsia="en-GB" w:bidi="ar-JO"/>
        </w:rPr>
        <w:t xml:space="preserve">ovel and </w:t>
      </w:r>
      <w:r>
        <w:rPr>
          <w:sz w:val="18"/>
          <w:szCs w:val="18"/>
          <w:lang w:eastAsia="en-GB" w:bidi="ar-JO"/>
        </w:rPr>
        <w:t>E</w:t>
      </w:r>
      <w:r w:rsidRPr="00A20DD5">
        <w:rPr>
          <w:sz w:val="18"/>
          <w:szCs w:val="18"/>
          <w:lang w:eastAsia="en-GB" w:bidi="ar-JO"/>
        </w:rPr>
        <w:t xml:space="preserve">co-friendly </w:t>
      </w:r>
      <w:r>
        <w:rPr>
          <w:sz w:val="18"/>
          <w:szCs w:val="18"/>
          <w:lang w:eastAsia="en-GB" w:bidi="ar-JO"/>
        </w:rPr>
        <w:t>C</w:t>
      </w:r>
      <w:r w:rsidRPr="00A20DD5">
        <w:rPr>
          <w:sz w:val="18"/>
          <w:szCs w:val="18"/>
          <w:lang w:eastAsia="en-GB" w:bidi="ar-JO"/>
        </w:rPr>
        <w:t xml:space="preserve">orrosion </w:t>
      </w:r>
      <w:r>
        <w:rPr>
          <w:sz w:val="18"/>
          <w:szCs w:val="18"/>
          <w:lang w:eastAsia="en-GB" w:bidi="ar-JO"/>
        </w:rPr>
        <w:t>I</w:t>
      </w:r>
      <w:r w:rsidRPr="00A20DD5">
        <w:rPr>
          <w:sz w:val="18"/>
          <w:szCs w:val="18"/>
          <w:lang w:eastAsia="en-GB" w:bidi="ar-JO"/>
        </w:rPr>
        <w:t xml:space="preserve">nhibitor for C38 </w:t>
      </w:r>
      <w:r>
        <w:rPr>
          <w:sz w:val="18"/>
          <w:szCs w:val="18"/>
          <w:lang w:eastAsia="en-GB" w:bidi="ar-JO"/>
        </w:rPr>
        <w:t>S</w:t>
      </w:r>
      <w:r w:rsidRPr="00A20DD5">
        <w:rPr>
          <w:sz w:val="18"/>
          <w:szCs w:val="18"/>
          <w:lang w:eastAsia="en-GB" w:bidi="ar-JO"/>
        </w:rPr>
        <w:t xml:space="preserve">teel in </w:t>
      </w:r>
      <w:r>
        <w:rPr>
          <w:sz w:val="18"/>
          <w:szCs w:val="18"/>
          <w:lang w:eastAsia="en-GB" w:bidi="ar-JO"/>
        </w:rPr>
        <w:t>H</w:t>
      </w:r>
      <w:r w:rsidRPr="00A20DD5">
        <w:rPr>
          <w:sz w:val="18"/>
          <w:szCs w:val="18"/>
          <w:lang w:eastAsia="en-GB" w:bidi="ar-JO"/>
        </w:rPr>
        <w:t xml:space="preserve">ydrochloric medium. </w:t>
      </w:r>
      <w:r w:rsidRPr="00A20DD5">
        <w:rPr>
          <w:sz w:val="18"/>
          <w:szCs w:val="18"/>
          <w:lang w:eastAsia="en-GB" w:bidi="ar-JO"/>
        </w:rPr>
        <w:t xml:space="preserve">Der Pharma </w:t>
      </w:r>
      <w:proofErr w:type="spellStart"/>
      <w:r w:rsidRPr="00A20DD5">
        <w:rPr>
          <w:sz w:val="18"/>
          <w:szCs w:val="18"/>
          <w:lang w:eastAsia="en-GB" w:bidi="ar-JO"/>
        </w:rPr>
        <w:t>Chemica</w:t>
      </w:r>
      <w:proofErr w:type="spellEnd"/>
      <w:r w:rsidRPr="00A20DD5">
        <w:rPr>
          <w:sz w:val="18"/>
          <w:szCs w:val="18"/>
          <w:lang w:eastAsia="en-GB" w:bidi="ar-JO"/>
        </w:rPr>
        <w:t>, 8(</w:t>
      </w:r>
      <w:r w:rsidRPr="00A20DD5">
        <w:rPr>
          <w:sz w:val="18"/>
          <w:szCs w:val="18"/>
          <w:lang w:eastAsia="en-GB" w:bidi="ar-JO"/>
        </w:rPr>
        <w:t>3</w:t>
      </w:r>
      <w:r w:rsidRPr="00A20DD5">
        <w:rPr>
          <w:sz w:val="18"/>
          <w:szCs w:val="18"/>
          <w:lang w:eastAsia="en-GB" w:bidi="ar-JO"/>
        </w:rPr>
        <w:t>):</w:t>
      </w:r>
      <w:r w:rsidRPr="00A20DD5">
        <w:rPr>
          <w:sz w:val="18"/>
          <w:szCs w:val="18"/>
          <w:lang w:eastAsia="en-GB" w:bidi="ar-JO"/>
        </w:rPr>
        <w:t>166-179</w:t>
      </w:r>
      <w:r w:rsidRPr="00A20DD5">
        <w:rPr>
          <w:sz w:val="18"/>
          <w:szCs w:val="18"/>
          <w:lang w:eastAsia="en-GB" w:bidi="ar-JO"/>
        </w:rPr>
        <w:t>.</w:t>
      </w:r>
      <w:r w:rsidRPr="00A20DD5">
        <w:rPr>
          <w:sz w:val="18"/>
          <w:szCs w:val="18"/>
          <w:lang w:eastAsia="en-GB" w:bidi="ar-JO"/>
        </w:rPr>
        <w:t xml:space="preserve">  </w:t>
      </w:r>
    </w:p>
    <w:p w:rsidR="005E7FF6" w:rsidRPr="005E7FF6" w:rsidRDefault="005E7FF6" w:rsidP="005E7FF6">
      <w:pPr>
        <w:pStyle w:val="ListParagraph"/>
        <w:numPr>
          <w:ilvl w:val="0"/>
          <w:numId w:val="12"/>
        </w:numPr>
        <w:spacing w:after="0"/>
        <w:ind w:left="450"/>
        <w:jc w:val="left"/>
        <w:rPr>
          <w:sz w:val="18"/>
          <w:szCs w:val="18"/>
          <w:lang w:bidi="ar-JO"/>
        </w:rPr>
      </w:pPr>
      <w:r w:rsidRPr="005E7FF6">
        <w:rPr>
          <w:sz w:val="18"/>
          <w:szCs w:val="18"/>
          <w:lang w:bidi="ar-JO"/>
        </w:rPr>
        <w:t xml:space="preserve">Khader, A.H.; </w:t>
      </w:r>
      <w:r w:rsidRPr="00F370C3">
        <w:rPr>
          <w:b/>
          <w:bCs/>
          <w:sz w:val="18"/>
          <w:szCs w:val="18"/>
          <w:lang w:bidi="ar-JO"/>
        </w:rPr>
        <w:t>Hasan, A.R.</w:t>
      </w:r>
      <w:r w:rsidRPr="005E7FF6">
        <w:rPr>
          <w:sz w:val="18"/>
          <w:szCs w:val="18"/>
          <w:lang w:bidi="ar-JO"/>
        </w:rPr>
        <w:t xml:space="preserve"> (2015). Air Quality Characterization in the city of Nablus- Palestine, The Sixth Jordanian International Civil Engineering Conference, Amman, Jordan, March 10-12, 2015.</w:t>
      </w:r>
    </w:p>
    <w:p w:rsidR="005E7FF6" w:rsidRPr="005E7FF6" w:rsidRDefault="005E7FF6" w:rsidP="005E7FF6">
      <w:pPr>
        <w:pStyle w:val="ListParagraph"/>
        <w:numPr>
          <w:ilvl w:val="0"/>
          <w:numId w:val="12"/>
        </w:numPr>
        <w:spacing w:after="0"/>
        <w:ind w:left="450"/>
        <w:jc w:val="left"/>
        <w:rPr>
          <w:sz w:val="18"/>
          <w:szCs w:val="18"/>
          <w:lang w:bidi="ar-JO"/>
        </w:rPr>
      </w:pPr>
      <w:r w:rsidRPr="005E7FF6">
        <w:rPr>
          <w:sz w:val="18"/>
          <w:szCs w:val="18"/>
          <w:lang w:bidi="ar-JO"/>
        </w:rPr>
        <w:t xml:space="preserve">Shraideh, H.; </w:t>
      </w:r>
      <w:r w:rsidRPr="00F370C3">
        <w:rPr>
          <w:b/>
          <w:bCs/>
          <w:sz w:val="18"/>
          <w:szCs w:val="18"/>
          <w:lang w:bidi="ar-JO"/>
        </w:rPr>
        <w:t>Hasan, A.R.</w:t>
      </w:r>
      <w:r w:rsidRPr="005E7FF6">
        <w:rPr>
          <w:sz w:val="18"/>
          <w:szCs w:val="18"/>
          <w:lang w:bidi="ar-JO"/>
        </w:rPr>
        <w:t>; Samhan, S.; Hasan, J. (2013).  Modelling of Dissolved Oxygen Levels in Zimar Stream under Di:erent Scenarios. 1</w:t>
      </w:r>
      <w:r w:rsidRPr="005E7FF6">
        <w:rPr>
          <w:sz w:val="18"/>
          <w:szCs w:val="18"/>
          <w:vertAlign w:val="superscript"/>
          <w:lang w:bidi="ar-JO"/>
        </w:rPr>
        <w:t>st</w:t>
      </w:r>
      <w:r w:rsidRPr="005E7FF6">
        <w:rPr>
          <w:sz w:val="18"/>
          <w:szCs w:val="18"/>
          <w:lang w:bidi="ar-JO"/>
        </w:rPr>
        <w:t xml:space="preserve"> International Conference of Civil Engineering (ICCE2013), Al-Bireh, Palestine, October 28-29, 2013.</w:t>
      </w:r>
    </w:p>
    <w:p w:rsidR="005E7FF6" w:rsidRPr="005E7FF6" w:rsidRDefault="005E7FF6" w:rsidP="005E7FF6">
      <w:pPr>
        <w:pStyle w:val="ListParagraph"/>
        <w:numPr>
          <w:ilvl w:val="0"/>
          <w:numId w:val="12"/>
        </w:numPr>
        <w:spacing w:after="0"/>
        <w:ind w:left="450"/>
        <w:jc w:val="left"/>
        <w:rPr>
          <w:sz w:val="18"/>
          <w:szCs w:val="18"/>
          <w:lang w:bidi="ar-JO"/>
        </w:rPr>
      </w:pPr>
      <w:r w:rsidRPr="005E7FF6">
        <w:rPr>
          <w:sz w:val="18"/>
          <w:szCs w:val="18"/>
          <w:lang w:bidi="ar-JO"/>
        </w:rPr>
        <w:t xml:space="preserve">Shraideh, H.; </w:t>
      </w:r>
      <w:r w:rsidRPr="00F370C3">
        <w:rPr>
          <w:b/>
          <w:bCs/>
          <w:sz w:val="18"/>
          <w:szCs w:val="18"/>
          <w:lang w:bidi="ar-JO"/>
        </w:rPr>
        <w:t>Hasan, A.R.</w:t>
      </w:r>
      <w:r w:rsidRPr="005E7FF6">
        <w:rPr>
          <w:sz w:val="18"/>
          <w:szCs w:val="18"/>
          <w:lang w:bidi="ar-JO"/>
        </w:rPr>
        <w:t xml:space="preserve">; Samhan, S.; Hasan, J. (2013). Water Quality Modelling of Zeimar Stream with Considerations of Current and Future Solutions. The 17th International Water Technology Conference, Istanbul, Turkey, November, 5-7, 2013. </w:t>
      </w:r>
    </w:p>
    <w:p w:rsidR="005E7FF6" w:rsidRPr="005E7FF6" w:rsidRDefault="005E7FF6" w:rsidP="005E7FF6">
      <w:pPr>
        <w:numPr>
          <w:ilvl w:val="0"/>
          <w:numId w:val="12"/>
        </w:numPr>
        <w:ind w:left="450"/>
        <w:rPr>
          <w:sz w:val="18"/>
          <w:szCs w:val="18"/>
          <w:lang w:eastAsia="en-GB" w:bidi="ar-JO"/>
        </w:rPr>
      </w:pPr>
      <w:r w:rsidRPr="005E7FF6">
        <w:rPr>
          <w:sz w:val="18"/>
          <w:szCs w:val="18"/>
          <w:lang w:eastAsia="en-GB" w:bidi="ar-JO"/>
        </w:rPr>
        <w:t xml:space="preserve">Al-Khaldi, A.; Abbadi, W.; </w:t>
      </w:r>
      <w:r w:rsidR="00F370C3" w:rsidRPr="00F370C3">
        <w:rPr>
          <w:b/>
          <w:bCs/>
          <w:sz w:val="18"/>
          <w:szCs w:val="18"/>
          <w:lang w:eastAsia="en-GB" w:bidi="ar-JO"/>
        </w:rPr>
        <w:t>Hasan, A.R.</w:t>
      </w:r>
      <w:r w:rsidRPr="005E7FF6">
        <w:rPr>
          <w:sz w:val="18"/>
          <w:szCs w:val="18"/>
          <w:lang w:eastAsia="en-GB" w:bidi="ar-JO"/>
        </w:rPr>
        <w:t>; El-</w:t>
      </w:r>
      <w:proofErr w:type="spellStart"/>
      <w:r w:rsidRPr="005E7FF6">
        <w:rPr>
          <w:sz w:val="18"/>
          <w:szCs w:val="18"/>
          <w:lang w:eastAsia="en-GB" w:bidi="ar-JO"/>
        </w:rPr>
        <w:t>Hamouz</w:t>
      </w:r>
      <w:proofErr w:type="spellEnd"/>
      <w:r w:rsidRPr="005E7FF6">
        <w:rPr>
          <w:sz w:val="18"/>
          <w:szCs w:val="18"/>
          <w:lang w:eastAsia="en-GB" w:bidi="ar-JO"/>
        </w:rPr>
        <w:t>, A. (2013). Self-cleaning Advanced-treatment Filter for Effluents (SAFE):  Innovative development, design and application for an efficient treatment of secondary effluents of wastewater treatment plants. Second Arab Innovation Network Annual Conference – AINAC 2013, Dead Sea – Jordan, December, 6-7, 2013.</w:t>
      </w:r>
    </w:p>
    <w:p w:rsidR="005E7FF6" w:rsidRPr="005E7FF6" w:rsidRDefault="005E7FF6" w:rsidP="00F370C3">
      <w:pPr>
        <w:numPr>
          <w:ilvl w:val="0"/>
          <w:numId w:val="12"/>
        </w:numPr>
        <w:ind w:left="450"/>
        <w:rPr>
          <w:sz w:val="18"/>
          <w:szCs w:val="18"/>
          <w:lang w:eastAsia="en-GB" w:bidi="ar-JO"/>
        </w:rPr>
      </w:pPr>
      <w:r w:rsidRPr="005E7FF6">
        <w:rPr>
          <w:sz w:val="18"/>
          <w:szCs w:val="18"/>
          <w:lang w:eastAsia="en-GB" w:bidi="ar-JO"/>
        </w:rPr>
        <w:t>Abdelzaher Amir M., Mary</w:t>
      </w:r>
      <w:r w:rsidR="00F370C3">
        <w:rPr>
          <w:sz w:val="18"/>
          <w:szCs w:val="18"/>
          <w:lang w:eastAsia="en-GB" w:bidi="ar-JO"/>
        </w:rPr>
        <w:t xml:space="preserve"> E. Wright, Cristina Ortega, </w:t>
      </w:r>
      <w:r w:rsidR="00F370C3" w:rsidRPr="00F370C3">
        <w:rPr>
          <w:b/>
          <w:bCs/>
          <w:sz w:val="18"/>
          <w:szCs w:val="18"/>
          <w:lang w:eastAsia="en-GB" w:bidi="ar-JO"/>
        </w:rPr>
        <w:t>A.</w:t>
      </w:r>
      <w:r w:rsidRPr="00F370C3">
        <w:rPr>
          <w:b/>
          <w:bCs/>
          <w:sz w:val="18"/>
          <w:szCs w:val="18"/>
          <w:lang w:eastAsia="en-GB" w:bidi="ar-JO"/>
        </w:rPr>
        <w:t>R</w:t>
      </w:r>
      <w:r w:rsidR="00F370C3" w:rsidRPr="00F370C3">
        <w:rPr>
          <w:b/>
          <w:bCs/>
          <w:sz w:val="18"/>
          <w:szCs w:val="18"/>
          <w:lang w:eastAsia="en-GB" w:bidi="ar-JO"/>
        </w:rPr>
        <w:t>.</w:t>
      </w:r>
      <w:r w:rsidRPr="00F370C3">
        <w:rPr>
          <w:b/>
          <w:bCs/>
          <w:sz w:val="18"/>
          <w:szCs w:val="18"/>
          <w:lang w:eastAsia="en-GB" w:bidi="ar-JO"/>
        </w:rPr>
        <w:t xml:space="preserve"> Hasan</w:t>
      </w:r>
      <w:r w:rsidRPr="005E7FF6">
        <w:rPr>
          <w:sz w:val="18"/>
          <w:szCs w:val="18"/>
          <w:lang w:eastAsia="en-GB" w:bidi="ar-JO"/>
        </w:rPr>
        <w:t xml:space="preserve">, Helena M. Solo-Gabriele, Tomoyoki Shibata, Jonathan Kish, Kelly Withum, Guoqing He, Samir M. Elmir, J. Alfredo Bonilla, Tonya D. Bonilla, Carol J. Palmer, Troy Scott, Jerzy Lukasik, Valerie J. Harwood, Shannon McQuaig, Chris D. Sinigalliano, Maribeth L. Gidley, David Wanless, Lisa R.W. Plano, </w:t>
      </w:r>
      <w:r w:rsidRPr="005E7FF6">
        <w:rPr>
          <w:sz w:val="18"/>
          <w:szCs w:val="18"/>
          <w:lang w:eastAsia="en-GB" w:bidi="ar-JO"/>
        </w:rPr>
        <w:lastRenderedPageBreak/>
        <w:t>Anna C. Garza, Xiaofang Zhu, Jill R. Stewart, Jerold Dickerson, Helen Yampara-Iquise, Charles Carson, Jay Fleisher, Lora Fleming (2011). Daily measures of microbes and human health at a non-point source marine beach. Journal of Water and Healt</w:t>
      </w:r>
      <w:bookmarkEnd w:id="0"/>
      <w:bookmarkEnd w:id="1"/>
      <w:r w:rsidRPr="005E7FF6">
        <w:rPr>
          <w:sz w:val="18"/>
          <w:szCs w:val="18"/>
          <w:lang w:eastAsia="en-GB" w:bidi="ar-JO"/>
        </w:rPr>
        <w:t>h, 9(3): 443-457.</w:t>
      </w:r>
    </w:p>
    <w:p w:rsidR="005E7FF6" w:rsidRPr="005E7FF6" w:rsidRDefault="00F370C3" w:rsidP="005E7FF6">
      <w:pPr>
        <w:pStyle w:val="ListParagraph"/>
        <w:numPr>
          <w:ilvl w:val="0"/>
          <w:numId w:val="12"/>
        </w:numPr>
        <w:spacing w:after="0"/>
        <w:ind w:left="450"/>
        <w:jc w:val="left"/>
        <w:rPr>
          <w:sz w:val="18"/>
          <w:szCs w:val="18"/>
          <w:lang w:bidi="ar-JO"/>
        </w:rPr>
      </w:pPr>
      <w:r w:rsidRPr="00F370C3">
        <w:rPr>
          <w:b/>
          <w:bCs/>
          <w:sz w:val="18"/>
          <w:szCs w:val="18"/>
          <w:lang w:bidi="ar-JO"/>
        </w:rPr>
        <w:t>Hasan, A.R.</w:t>
      </w:r>
      <w:r w:rsidR="005E7FF6" w:rsidRPr="005E7FF6">
        <w:rPr>
          <w:sz w:val="18"/>
          <w:szCs w:val="18"/>
          <w:lang w:bidi="ar-JO"/>
        </w:rPr>
        <w:t xml:space="preserve">; John Schindler; Helena Solo-Gabriele; Timothy Townsend (2011).Online sorting of recovered wood waste by automated XRF-technology. Part I: Detection of preservative-treated wood waste. Waste Management, 31, 688–694. </w:t>
      </w:r>
    </w:p>
    <w:p w:rsidR="005E7FF6" w:rsidRPr="005E7FF6" w:rsidRDefault="00F370C3" w:rsidP="005E7FF6">
      <w:pPr>
        <w:pStyle w:val="ListParagraph"/>
        <w:numPr>
          <w:ilvl w:val="0"/>
          <w:numId w:val="12"/>
        </w:numPr>
        <w:spacing w:after="0"/>
        <w:ind w:left="450"/>
        <w:jc w:val="left"/>
        <w:rPr>
          <w:sz w:val="18"/>
          <w:szCs w:val="18"/>
          <w:lang w:bidi="ar-JO"/>
        </w:rPr>
      </w:pPr>
      <w:r w:rsidRPr="00F370C3">
        <w:rPr>
          <w:b/>
          <w:bCs/>
          <w:sz w:val="18"/>
          <w:szCs w:val="18"/>
          <w:lang w:bidi="ar-JO"/>
        </w:rPr>
        <w:t>Hasan, A.R.</w:t>
      </w:r>
      <w:r w:rsidR="005E7FF6" w:rsidRPr="005E7FF6">
        <w:rPr>
          <w:sz w:val="18"/>
          <w:szCs w:val="18"/>
          <w:lang w:bidi="ar-JO"/>
        </w:rPr>
        <w:t xml:space="preserve">; Helena Solo-Gabriele; Timothy Townsend (2011).Online sorting of recovered wood waste by automated XRF-technology. Part II: Sorting efficiencies. Waste Management, 31, 695–704. </w:t>
      </w:r>
    </w:p>
    <w:p w:rsidR="005E7FF6" w:rsidRPr="005E7FF6" w:rsidRDefault="005E7FF6" w:rsidP="005E7FF6">
      <w:pPr>
        <w:pStyle w:val="ListParagraph"/>
        <w:numPr>
          <w:ilvl w:val="0"/>
          <w:numId w:val="12"/>
        </w:numPr>
        <w:spacing w:after="0"/>
        <w:ind w:left="450"/>
        <w:jc w:val="left"/>
        <w:rPr>
          <w:sz w:val="18"/>
          <w:szCs w:val="18"/>
          <w:lang w:bidi="ar-JO"/>
        </w:rPr>
      </w:pPr>
      <w:r w:rsidRPr="00F370C3">
        <w:rPr>
          <w:b/>
          <w:bCs/>
          <w:sz w:val="18"/>
          <w:szCs w:val="18"/>
          <w:lang w:bidi="ar-JO"/>
        </w:rPr>
        <w:t>Hasan, A. Rasem</w:t>
      </w:r>
      <w:r w:rsidRPr="005E7FF6">
        <w:rPr>
          <w:sz w:val="18"/>
          <w:szCs w:val="18"/>
          <w:lang w:bidi="ar-JO"/>
        </w:rPr>
        <w:t>; Ligang Hu; Helena Solo-Gabriele; Lynne Fieber; Yong Cai; Timothy Townsend (2010). Field-scale leaching of arsenic, chromium and copper from weathered treated wood. Environ. Pollut., 158, 1479–1486.doi: 10.1016/j.envpol.2009.12.027</w:t>
      </w:r>
    </w:p>
    <w:p w:rsidR="005E7FF6" w:rsidRPr="005E7FF6" w:rsidRDefault="005E7FF6" w:rsidP="005E7FF6">
      <w:pPr>
        <w:pStyle w:val="ListParagraph"/>
        <w:numPr>
          <w:ilvl w:val="0"/>
          <w:numId w:val="12"/>
        </w:numPr>
        <w:spacing w:after="0"/>
        <w:ind w:left="450"/>
        <w:jc w:val="left"/>
        <w:rPr>
          <w:sz w:val="18"/>
          <w:szCs w:val="18"/>
          <w:lang w:bidi="ar-JO"/>
        </w:rPr>
      </w:pPr>
      <w:r w:rsidRPr="005E7FF6">
        <w:rPr>
          <w:sz w:val="18"/>
          <w:szCs w:val="18"/>
          <w:lang w:bidi="ar-JO"/>
        </w:rPr>
        <w:t xml:space="preserve">Hu, L.; Diez-Rivaz, C.; </w:t>
      </w:r>
      <w:r w:rsidRPr="00F370C3">
        <w:rPr>
          <w:b/>
          <w:bCs/>
          <w:sz w:val="18"/>
          <w:szCs w:val="18"/>
          <w:lang w:bidi="ar-JO"/>
        </w:rPr>
        <w:t>Hasan, A. Rasem</w:t>
      </w:r>
      <w:r w:rsidRPr="005E7FF6">
        <w:rPr>
          <w:sz w:val="18"/>
          <w:szCs w:val="18"/>
          <w:lang w:bidi="ar-JO"/>
        </w:rPr>
        <w:t>; Solo-Gabriele, H. M.; Fieber, L.; Cai, Y. (2010). Transport and interaction of arsenic, chromium, and copper in soil associated with CCA-treated wood. Chemosphere, 78(8), pp: 989-995.doi: 10.1016/j.chemosphere.2009.12.019</w:t>
      </w:r>
    </w:p>
    <w:p w:rsidR="005E7FF6" w:rsidRPr="005E7FF6" w:rsidRDefault="00F370C3" w:rsidP="005E7FF6">
      <w:pPr>
        <w:pStyle w:val="ListParagraph"/>
        <w:numPr>
          <w:ilvl w:val="0"/>
          <w:numId w:val="12"/>
        </w:numPr>
        <w:spacing w:after="0"/>
        <w:ind w:left="450"/>
        <w:jc w:val="left"/>
        <w:rPr>
          <w:sz w:val="18"/>
          <w:szCs w:val="18"/>
          <w:lang w:bidi="ar-JO"/>
        </w:rPr>
      </w:pPr>
      <w:r w:rsidRPr="00F370C3">
        <w:rPr>
          <w:b/>
          <w:bCs/>
          <w:sz w:val="18"/>
          <w:szCs w:val="18"/>
          <w:lang w:bidi="ar-JO"/>
        </w:rPr>
        <w:t>Hasan, A.R.</w:t>
      </w:r>
      <w:r w:rsidR="005E7FF6" w:rsidRPr="005E7FF6">
        <w:rPr>
          <w:sz w:val="18"/>
          <w:szCs w:val="18"/>
          <w:lang w:bidi="ar-JO"/>
        </w:rPr>
        <w:t>; Solo-Gabriele, H. M.; Townsend, T.G., (2009). Knock on wood, Research details how X-ray fluorescence technology could be the most suitable option for the sorting of recovered treated wood waste. Resource Recycling, May, 2009 issue with errata in June, 2009.</w:t>
      </w:r>
    </w:p>
    <w:p w:rsidR="005E7FF6" w:rsidRPr="005E7FF6" w:rsidRDefault="005E7FF6" w:rsidP="005E7FF6">
      <w:pPr>
        <w:pStyle w:val="ListParagraph"/>
        <w:numPr>
          <w:ilvl w:val="0"/>
          <w:numId w:val="12"/>
        </w:numPr>
        <w:spacing w:after="0"/>
        <w:ind w:left="450"/>
        <w:jc w:val="left"/>
        <w:rPr>
          <w:sz w:val="18"/>
          <w:szCs w:val="18"/>
          <w:lang w:bidi="ar-JO"/>
        </w:rPr>
      </w:pPr>
      <w:r w:rsidRPr="005E7FF6">
        <w:rPr>
          <w:sz w:val="18"/>
          <w:szCs w:val="18"/>
          <w:lang w:bidi="ar-JO"/>
        </w:rPr>
        <w:t xml:space="preserve">Hu, L.; Diez-Rivaz, C.; Solo-Gabriele, H. M.; Fieber, L.; </w:t>
      </w:r>
      <w:proofErr w:type="spellStart"/>
      <w:r w:rsidRPr="005E7FF6">
        <w:rPr>
          <w:sz w:val="18"/>
          <w:szCs w:val="18"/>
          <w:lang w:bidi="ar-JO"/>
        </w:rPr>
        <w:t>Cai</w:t>
      </w:r>
      <w:proofErr w:type="spellEnd"/>
      <w:r w:rsidRPr="005E7FF6">
        <w:rPr>
          <w:sz w:val="18"/>
          <w:szCs w:val="18"/>
          <w:lang w:bidi="ar-JO"/>
        </w:rPr>
        <w:t xml:space="preserve">, Y; </w:t>
      </w:r>
      <w:r w:rsidR="00F370C3" w:rsidRPr="00F370C3">
        <w:rPr>
          <w:b/>
          <w:bCs/>
          <w:sz w:val="18"/>
          <w:szCs w:val="18"/>
          <w:lang w:bidi="ar-JO"/>
        </w:rPr>
        <w:t>Hasan, A.R.</w:t>
      </w:r>
      <w:r w:rsidR="00F370C3">
        <w:rPr>
          <w:b/>
          <w:bCs/>
          <w:sz w:val="18"/>
          <w:szCs w:val="18"/>
          <w:lang w:bidi="ar-JO"/>
        </w:rPr>
        <w:t xml:space="preserve"> </w:t>
      </w:r>
      <w:r w:rsidRPr="005E7FF6">
        <w:rPr>
          <w:sz w:val="18"/>
          <w:szCs w:val="18"/>
          <w:lang w:bidi="ar-JO"/>
        </w:rPr>
        <w:t>(2009). Transport and distribution of Arsenic, chromium, and copper in soil associated with CCA-treated wood. 237th ACS National Meeting, Division of Geochemistry, March 22-26</w:t>
      </w:r>
      <w:r w:rsidR="009D33D3" w:rsidRPr="005E7FF6">
        <w:rPr>
          <w:sz w:val="18"/>
          <w:szCs w:val="18"/>
          <w:lang w:bidi="ar-JO"/>
        </w:rPr>
        <w:t>, Salt</w:t>
      </w:r>
      <w:r w:rsidRPr="005E7FF6">
        <w:rPr>
          <w:sz w:val="18"/>
          <w:szCs w:val="18"/>
          <w:lang w:bidi="ar-JO"/>
        </w:rPr>
        <w:t xml:space="preserve"> Lake City, Utah, USA.</w:t>
      </w:r>
    </w:p>
    <w:p w:rsidR="005E7FF6" w:rsidRPr="005E7FF6" w:rsidRDefault="00F370C3" w:rsidP="005E7FF6">
      <w:pPr>
        <w:pStyle w:val="ListParagraph"/>
        <w:numPr>
          <w:ilvl w:val="0"/>
          <w:numId w:val="12"/>
        </w:numPr>
        <w:spacing w:after="0"/>
        <w:ind w:left="450"/>
        <w:jc w:val="left"/>
        <w:rPr>
          <w:sz w:val="18"/>
          <w:szCs w:val="18"/>
          <w:lang w:bidi="ar-JO"/>
        </w:rPr>
      </w:pPr>
      <w:r w:rsidRPr="00F370C3">
        <w:rPr>
          <w:b/>
          <w:bCs/>
          <w:sz w:val="18"/>
          <w:szCs w:val="18"/>
          <w:lang w:bidi="ar-JO"/>
        </w:rPr>
        <w:t>Hasan, A.R.</w:t>
      </w:r>
      <w:r w:rsidR="005E7FF6" w:rsidRPr="005E7FF6">
        <w:rPr>
          <w:sz w:val="18"/>
          <w:szCs w:val="18"/>
          <w:lang w:bidi="ar-JO"/>
        </w:rPr>
        <w:t xml:space="preserve">; </w:t>
      </w:r>
      <w:proofErr w:type="spellStart"/>
      <w:r w:rsidR="005E7FF6" w:rsidRPr="005E7FF6">
        <w:rPr>
          <w:sz w:val="18"/>
          <w:szCs w:val="18"/>
          <w:lang w:bidi="ar-JO"/>
        </w:rPr>
        <w:t>Ligang</w:t>
      </w:r>
      <w:proofErr w:type="spellEnd"/>
      <w:r w:rsidR="005E7FF6" w:rsidRPr="005E7FF6">
        <w:rPr>
          <w:sz w:val="18"/>
          <w:szCs w:val="18"/>
          <w:lang w:bidi="ar-JO"/>
        </w:rPr>
        <w:t xml:space="preserve"> Hu; Helena Solo-Gabriele; Lynne Fieber; Yong </w:t>
      </w:r>
      <w:proofErr w:type="gramStart"/>
      <w:r w:rsidR="005E7FF6" w:rsidRPr="005E7FF6">
        <w:rPr>
          <w:sz w:val="18"/>
          <w:szCs w:val="18"/>
          <w:lang w:bidi="ar-JO"/>
        </w:rPr>
        <w:t>Cai</w:t>
      </w:r>
      <w:proofErr w:type="gramEnd"/>
      <w:r w:rsidR="005E7FF6" w:rsidRPr="005E7FF6">
        <w:rPr>
          <w:sz w:val="18"/>
          <w:szCs w:val="18"/>
          <w:lang w:bidi="ar-JO"/>
        </w:rPr>
        <w:t xml:space="preserve"> (2008). Leachability of arsenic, chromium and copper from weathered treated wood. International Research Group (IRG) on Wood Protection, IRG/WP 08-50255, May 25-30, 2008. Istanbul, Turkey.</w:t>
      </w:r>
    </w:p>
    <w:p w:rsidR="005E7FF6" w:rsidRPr="005E7FF6" w:rsidRDefault="005E7FF6" w:rsidP="005E7FF6">
      <w:pPr>
        <w:rPr>
          <w:b/>
          <w:bCs/>
          <w:sz w:val="18"/>
          <w:szCs w:val="18"/>
          <w:u w:val="single"/>
        </w:rPr>
      </w:pPr>
    </w:p>
    <w:p w:rsidR="005E7FF6" w:rsidRDefault="005E7FF6" w:rsidP="005E7FF6">
      <w:pPr>
        <w:pStyle w:val="ListParagraph"/>
        <w:spacing w:after="0"/>
        <w:ind w:left="0"/>
        <w:jc w:val="left"/>
        <w:rPr>
          <w:b/>
          <w:bCs/>
          <w:sz w:val="18"/>
          <w:szCs w:val="18"/>
          <w:lang w:bidi="ar-JO"/>
        </w:rPr>
      </w:pPr>
    </w:p>
    <w:p w:rsidR="005E7FF6" w:rsidRPr="005E7FF6" w:rsidRDefault="005E7FF6" w:rsidP="005E7FF6">
      <w:pPr>
        <w:pStyle w:val="ListParagraph"/>
        <w:spacing w:after="0"/>
        <w:ind w:left="0"/>
        <w:jc w:val="left"/>
        <w:rPr>
          <w:b/>
          <w:bCs/>
          <w:sz w:val="18"/>
          <w:szCs w:val="18"/>
          <w:lang w:bidi="ar-JO"/>
        </w:rPr>
      </w:pPr>
      <w:r w:rsidRPr="005E7FF6">
        <w:rPr>
          <w:b/>
          <w:bCs/>
          <w:sz w:val="18"/>
          <w:szCs w:val="18"/>
          <w:lang w:bidi="ar-JO"/>
        </w:rPr>
        <w:t>Masters’ theses supervision– An-Najah National University</w:t>
      </w:r>
    </w:p>
    <w:p w:rsidR="0010036F" w:rsidRPr="0010036F" w:rsidRDefault="0010036F" w:rsidP="0010036F">
      <w:pPr>
        <w:numPr>
          <w:ilvl w:val="0"/>
          <w:numId w:val="22"/>
        </w:numPr>
        <w:ind w:left="450"/>
        <w:rPr>
          <w:sz w:val="18"/>
          <w:szCs w:val="18"/>
        </w:rPr>
      </w:pPr>
      <w:r>
        <w:rPr>
          <w:sz w:val="18"/>
          <w:szCs w:val="18"/>
        </w:rPr>
        <w:t xml:space="preserve">Lama Asmah (2016). </w:t>
      </w:r>
      <w:r w:rsidRPr="005E7FF6">
        <w:rPr>
          <w:sz w:val="18"/>
          <w:szCs w:val="18"/>
        </w:rPr>
        <w:t>Sustainable Improvements of Jenin Wastewater Treatment Plant</w:t>
      </w:r>
      <w:r w:rsidR="009D33D3" w:rsidRPr="005E7FF6">
        <w:rPr>
          <w:sz w:val="18"/>
          <w:szCs w:val="18"/>
        </w:rPr>
        <w:t>.</w:t>
      </w:r>
      <w:r w:rsidRPr="005E7FF6">
        <w:rPr>
          <w:sz w:val="18"/>
          <w:szCs w:val="18"/>
        </w:rPr>
        <w:t xml:space="preserve"> Water and Environmental Engineering - Masters’ Program, An-Najah National University.</w:t>
      </w:r>
    </w:p>
    <w:p w:rsidR="005E7FF6" w:rsidRPr="005E7FF6" w:rsidRDefault="005E7FF6" w:rsidP="005E7FF6">
      <w:pPr>
        <w:numPr>
          <w:ilvl w:val="0"/>
          <w:numId w:val="22"/>
        </w:numPr>
        <w:ind w:left="450"/>
        <w:rPr>
          <w:sz w:val="18"/>
          <w:szCs w:val="18"/>
        </w:rPr>
      </w:pPr>
      <w:r w:rsidRPr="005E7FF6">
        <w:rPr>
          <w:sz w:val="18"/>
          <w:szCs w:val="18"/>
        </w:rPr>
        <w:t>Samer Sawafta (2015). Environmental Gains of Solid Waste Recycling at Landfill Site, Zahret Alfinjan as Case Study. Water and Environmental Engineering - Masters’ Program, An-Najah National University.</w:t>
      </w:r>
    </w:p>
    <w:p w:rsidR="005E7FF6" w:rsidRPr="005E7FF6" w:rsidRDefault="005E7FF6" w:rsidP="005E7FF6">
      <w:pPr>
        <w:numPr>
          <w:ilvl w:val="0"/>
          <w:numId w:val="22"/>
        </w:numPr>
        <w:ind w:left="450"/>
        <w:rPr>
          <w:sz w:val="18"/>
          <w:szCs w:val="18"/>
        </w:rPr>
      </w:pPr>
      <w:r w:rsidRPr="005E7FF6">
        <w:rPr>
          <w:sz w:val="18"/>
          <w:szCs w:val="18"/>
        </w:rPr>
        <w:t xml:space="preserve">Abdulbaset Shuraideh (2015). Water Consumption Practices in Schools of Nablus. Directorate. Water and Environmental Engineering - Masters’ Program, An-Najah National University.    </w:t>
      </w:r>
    </w:p>
    <w:p w:rsidR="005E7FF6" w:rsidRPr="005E7FF6" w:rsidRDefault="005E7FF6" w:rsidP="005E7FF6">
      <w:pPr>
        <w:numPr>
          <w:ilvl w:val="0"/>
          <w:numId w:val="22"/>
        </w:numPr>
        <w:ind w:left="450"/>
        <w:rPr>
          <w:sz w:val="18"/>
          <w:szCs w:val="18"/>
        </w:rPr>
      </w:pPr>
      <w:r w:rsidRPr="005E7FF6">
        <w:rPr>
          <w:sz w:val="18"/>
          <w:szCs w:val="18"/>
        </w:rPr>
        <w:t xml:space="preserve">Hanan Harb (2015). Elemental background and anthropocentric pollution of heavy metals in the top soil of Al-Qilt catchment, Palestine. Chemistry Masters’ Program, An-Najah National University.    </w:t>
      </w:r>
    </w:p>
    <w:p w:rsidR="005E7FF6" w:rsidRPr="005E7FF6" w:rsidRDefault="005E7FF6" w:rsidP="005E7FF6">
      <w:pPr>
        <w:numPr>
          <w:ilvl w:val="0"/>
          <w:numId w:val="22"/>
        </w:numPr>
        <w:ind w:left="450"/>
        <w:rPr>
          <w:sz w:val="18"/>
          <w:szCs w:val="18"/>
        </w:rPr>
      </w:pPr>
      <w:r w:rsidRPr="005E7FF6">
        <w:rPr>
          <w:sz w:val="18"/>
          <w:szCs w:val="18"/>
        </w:rPr>
        <w:t>Leen Arafat (2015). Assessing wastewater reuse Potential in Palestine using business processes re-engineering coupled with value chain analysis as a tool: case study Nablus Governorate</w:t>
      </w:r>
      <w:r w:rsidRPr="005E7FF6">
        <w:rPr>
          <w:sz w:val="18"/>
          <w:szCs w:val="18"/>
          <w:rtl/>
        </w:rPr>
        <w:t>.</w:t>
      </w:r>
      <w:r w:rsidRPr="005E7FF6">
        <w:rPr>
          <w:sz w:val="18"/>
          <w:szCs w:val="18"/>
        </w:rPr>
        <w:t xml:space="preserve"> Water and Environmental Engineering - Masters’ Program, An-Najah National University.  </w:t>
      </w:r>
    </w:p>
    <w:p w:rsidR="005E7FF6" w:rsidRPr="005E7FF6" w:rsidRDefault="005E7FF6" w:rsidP="005E7FF6">
      <w:pPr>
        <w:numPr>
          <w:ilvl w:val="0"/>
          <w:numId w:val="22"/>
        </w:numPr>
        <w:ind w:left="450"/>
        <w:rPr>
          <w:sz w:val="18"/>
          <w:szCs w:val="18"/>
        </w:rPr>
      </w:pPr>
      <w:r w:rsidRPr="005E7FF6">
        <w:rPr>
          <w:sz w:val="18"/>
          <w:szCs w:val="18"/>
        </w:rPr>
        <w:t xml:space="preserve">Muhammad Saleh (2014). Exploratory Study on the Performance of </w:t>
      </w:r>
      <w:r w:rsidRPr="005E7FF6">
        <w:rPr>
          <w:sz w:val="18"/>
          <w:szCs w:val="18"/>
        </w:rPr>
        <w:br/>
        <w:t xml:space="preserve">Recently Constructed Nablus-West Wastewater Treatment Plant </w:t>
      </w:r>
      <w:r w:rsidRPr="005E7FF6">
        <w:rPr>
          <w:sz w:val="18"/>
          <w:szCs w:val="18"/>
        </w:rPr>
        <w:br/>
        <w:t xml:space="preserve">under different Loading Conditions. Water and Environmental Engineering - Masters’ Program, An-Najah National University.     </w:t>
      </w:r>
    </w:p>
    <w:p w:rsidR="005E7FF6" w:rsidRPr="005E7FF6" w:rsidRDefault="005E7FF6" w:rsidP="005E7FF6">
      <w:pPr>
        <w:numPr>
          <w:ilvl w:val="0"/>
          <w:numId w:val="22"/>
        </w:numPr>
        <w:ind w:left="450"/>
        <w:rPr>
          <w:sz w:val="18"/>
          <w:szCs w:val="18"/>
        </w:rPr>
      </w:pPr>
      <w:r w:rsidRPr="005E7FF6">
        <w:rPr>
          <w:sz w:val="18"/>
          <w:szCs w:val="18"/>
        </w:rPr>
        <w:t xml:space="preserve">Hani Shraideh (2014). Water Quality </w:t>
      </w:r>
      <w:r w:rsidR="0010036F" w:rsidRPr="005E7FF6">
        <w:rPr>
          <w:sz w:val="18"/>
          <w:szCs w:val="18"/>
        </w:rPr>
        <w:t>Modelling</w:t>
      </w:r>
      <w:r w:rsidRPr="005E7FF6">
        <w:rPr>
          <w:sz w:val="18"/>
          <w:szCs w:val="18"/>
        </w:rPr>
        <w:t xml:space="preserve"> for Dissolved Oxygen in Qilt Stream. Water and Environmental Engineering - Masters’ Program, An-Najah National University.    </w:t>
      </w:r>
    </w:p>
    <w:p w:rsidR="005E7FF6" w:rsidRPr="005E7FF6" w:rsidRDefault="005E7FF6" w:rsidP="005E7FF6">
      <w:pPr>
        <w:numPr>
          <w:ilvl w:val="0"/>
          <w:numId w:val="22"/>
        </w:numPr>
        <w:ind w:left="450"/>
        <w:rPr>
          <w:sz w:val="18"/>
          <w:szCs w:val="18"/>
        </w:rPr>
      </w:pPr>
      <w:r w:rsidRPr="005E7FF6">
        <w:rPr>
          <w:sz w:val="18"/>
          <w:szCs w:val="18"/>
        </w:rPr>
        <w:t xml:space="preserve">Reem Abu-Hijleh (2014). Chemical and Microbiological Risk </w:t>
      </w:r>
      <w:r w:rsidR="009D33D3" w:rsidRPr="005E7FF6">
        <w:rPr>
          <w:sz w:val="18"/>
          <w:szCs w:val="18"/>
        </w:rPr>
        <w:t>Assessment of</w:t>
      </w:r>
      <w:r w:rsidRPr="005E7FF6">
        <w:rPr>
          <w:sz w:val="18"/>
          <w:szCs w:val="18"/>
        </w:rPr>
        <w:t xml:space="preserve"> Faria Watershed. Water and Environmental Engineering - Masters’ Program, An-Najah National University.  </w:t>
      </w:r>
    </w:p>
    <w:p w:rsidR="005E7FF6" w:rsidRPr="005E7FF6" w:rsidRDefault="005E7FF6" w:rsidP="005E7FF6">
      <w:pPr>
        <w:numPr>
          <w:ilvl w:val="0"/>
          <w:numId w:val="22"/>
        </w:numPr>
        <w:ind w:left="450"/>
        <w:rPr>
          <w:sz w:val="18"/>
          <w:szCs w:val="18"/>
        </w:rPr>
      </w:pPr>
      <w:r w:rsidRPr="005E7FF6">
        <w:rPr>
          <w:sz w:val="18"/>
          <w:szCs w:val="18"/>
        </w:rPr>
        <w:t xml:space="preserve">Afaf Alawneh (2013). Water Quality and Quantity </w:t>
      </w:r>
      <w:r w:rsidR="0010036F" w:rsidRPr="005E7FF6">
        <w:rPr>
          <w:sz w:val="18"/>
          <w:szCs w:val="18"/>
        </w:rPr>
        <w:t>modelling</w:t>
      </w:r>
      <w:r w:rsidRPr="005E7FF6">
        <w:rPr>
          <w:sz w:val="18"/>
          <w:szCs w:val="18"/>
        </w:rPr>
        <w:t xml:space="preserve"> for Faria Stream. Water and Environmental Engineering - Masters’ Program, An-Najah National University.  </w:t>
      </w:r>
    </w:p>
    <w:p w:rsidR="005E7FF6" w:rsidRPr="005E7FF6" w:rsidRDefault="005E7FF6" w:rsidP="005E7FF6">
      <w:pPr>
        <w:numPr>
          <w:ilvl w:val="0"/>
          <w:numId w:val="22"/>
        </w:numPr>
        <w:ind w:left="450"/>
        <w:rPr>
          <w:sz w:val="18"/>
          <w:szCs w:val="18"/>
        </w:rPr>
      </w:pPr>
      <w:r w:rsidRPr="005E7FF6">
        <w:rPr>
          <w:sz w:val="18"/>
          <w:szCs w:val="18"/>
        </w:rPr>
        <w:t xml:space="preserve">Yaseen Jawabreh (In progress). Water Quality in Wadi Al-Faria - Fate and Transport of Nutrient, Metals and Particulate Solids. Water and Environmental Engineering - Masters’ Program, An-Najah National University  </w:t>
      </w:r>
    </w:p>
    <w:p w:rsidR="005E7FF6" w:rsidRPr="005E7FF6" w:rsidRDefault="005E7FF6" w:rsidP="005E7FF6">
      <w:pPr>
        <w:rPr>
          <w:sz w:val="18"/>
          <w:szCs w:val="18"/>
        </w:rPr>
      </w:pPr>
    </w:p>
    <w:p w:rsidR="005E7FF6" w:rsidRPr="005E7FF6" w:rsidRDefault="005E7FF6" w:rsidP="005E7FF6">
      <w:pPr>
        <w:rPr>
          <w:b/>
          <w:bCs/>
          <w:sz w:val="18"/>
          <w:szCs w:val="18"/>
        </w:rPr>
      </w:pPr>
      <w:r w:rsidRPr="005E7FF6">
        <w:rPr>
          <w:b/>
          <w:bCs/>
          <w:sz w:val="18"/>
          <w:szCs w:val="18"/>
        </w:rPr>
        <w:t>Masters’ theses internal and external examiner</w:t>
      </w:r>
    </w:p>
    <w:p w:rsidR="0010036F" w:rsidRPr="0010036F" w:rsidRDefault="0010036F" w:rsidP="0010036F">
      <w:pPr>
        <w:numPr>
          <w:ilvl w:val="0"/>
          <w:numId w:val="27"/>
        </w:numPr>
        <w:ind w:left="450"/>
        <w:rPr>
          <w:sz w:val="18"/>
          <w:szCs w:val="18"/>
          <w:lang w:eastAsia="ar-SA"/>
        </w:rPr>
      </w:pPr>
      <w:r>
        <w:rPr>
          <w:sz w:val="18"/>
          <w:szCs w:val="18"/>
        </w:rPr>
        <w:t xml:space="preserve">Nibal Batsh (2016). </w:t>
      </w:r>
      <w:r w:rsidRPr="0010036F">
        <w:rPr>
          <w:sz w:val="18"/>
          <w:szCs w:val="18"/>
        </w:rPr>
        <w:t>Factors Affecting Harvested Rainwater Quality and Quantity in Yatta Area, Palestine</w:t>
      </w:r>
      <w:r w:rsidRPr="005E7FF6">
        <w:rPr>
          <w:sz w:val="18"/>
          <w:szCs w:val="18"/>
        </w:rPr>
        <w:t>. Masters’ Program of Water and Environmental Engineering, Birzeit University</w:t>
      </w:r>
      <w:r w:rsidRPr="005E7FF6">
        <w:rPr>
          <w:sz w:val="18"/>
          <w:szCs w:val="18"/>
          <w:lang w:eastAsia="ar-SA"/>
        </w:rPr>
        <w:t xml:space="preserve"> (External Examiner).</w:t>
      </w:r>
    </w:p>
    <w:p w:rsidR="005E7FF6" w:rsidRPr="005E7FF6" w:rsidRDefault="005E7FF6" w:rsidP="005E7FF6">
      <w:pPr>
        <w:numPr>
          <w:ilvl w:val="0"/>
          <w:numId w:val="27"/>
        </w:numPr>
        <w:ind w:left="450"/>
        <w:rPr>
          <w:sz w:val="18"/>
          <w:szCs w:val="18"/>
        </w:rPr>
      </w:pPr>
      <w:r w:rsidRPr="005E7FF6">
        <w:rPr>
          <w:sz w:val="18"/>
          <w:szCs w:val="18"/>
          <w:lang w:eastAsia="ar-SA"/>
        </w:rPr>
        <w:t xml:space="preserve">Hanan Hijawi (2015). </w:t>
      </w:r>
      <w:hyperlink r:id="rId20" w:history="1">
        <w:r w:rsidRPr="005E7FF6">
          <w:rPr>
            <w:sz w:val="18"/>
            <w:szCs w:val="18"/>
            <w:lang w:eastAsia="ar-SA"/>
          </w:rPr>
          <w:t>Evaluation of Solid Waste Separation and Recycling in Jenin Area</w:t>
        </w:r>
      </w:hyperlink>
      <w:r w:rsidRPr="005E7FF6">
        <w:rPr>
          <w:sz w:val="18"/>
          <w:szCs w:val="18"/>
          <w:lang w:eastAsia="ar-SA"/>
        </w:rPr>
        <w:t>, Masters’ Program of Environmental Science, An-Najah National University.</w:t>
      </w:r>
      <w:r w:rsidRPr="005E7FF6">
        <w:rPr>
          <w:sz w:val="18"/>
          <w:szCs w:val="18"/>
        </w:rPr>
        <w:t xml:space="preserve">     </w:t>
      </w:r>
    </w:p>
    <w:p w:rsidR="005E7FF6" w:rsidRPr="005E7FF6" w:rsidRDefault="005E7FF6" w:rsidP="005E7FF6">
      <w:pPr>
        <w:numPr>
          <w:ilvl w:val="0"/>
          <w:numId w:val="27"/>
        </w:numPr>
        <w:ind w:left="450"/>
        <w:rPr>
          <w:sz w:val="18"/>
          <w:szCs w:val="18"/>
          <w:lang w:eastAsia="ar-SA"/>
        </w:rPr>
      </w:pPr>
      <w:r w:rsidRPr="005E7FF6">
        <w:rPr>
          <w:sz w:val="18"/>
          <w:szCs w:val="18"/>
          <w:lang w:eastAsia="ar-SA"/>
        </w:rPr>
        <w:t xml:space="preserve">Noor M. Al-Subu (2015). </w:t>
      </w:r>
      <w:r w:rsidRPr="005E7FF6">
        <w:rPr>
          <w:sz w:val="18"/>
          <w:szCs w:val="18"/>
        </w:rPr>
        <w:t xml:space="preserve">A Mathematical Model to Predict the Composition and Generation of Solid Waste and Resident’s Concerns </w:t>
      </w:r>
      <w:r w:rsidR="0010036F" w:rsidRPr="005E7FF6">
        <w:rPr>
          <w:sz w:val="18"/>
          <w:szCs w:val="18"/>
        </w:rPr>
        <w:t>towards</w:t>
      </w:r>
      <w:r w:rsidRPr="005E7FF6">
        <w:rPr>
          <w:sz w:val="18"/>
          <w:szCs w:val="18"/>
        </w:rPr>
        <w:t xml:space="preserve"> Solid Waste Management Facilities in Nablus and Jenin Districts. </w:t>
      </w:r>
      <w:r w:rsidRPr="005E7FF6">
        <w:rPr>
          <w:sz w:val="18"/>
          <w:szCs w:val="18"/>
          <w:lang w:eastAsia="ar-SA"/>
        </w:rPr>
        <w:t>Masters’ Program of Water and Environmental Engineering, Birzeit University (External Examiner).</w:t>
      </w:r>
    </w:p>
    <w:p w:rsidR="005E7FF6" w:rsidRPr="005E7FF6" w:rsidRDefault="005E7FF6" w:rsidP="005E7FF6">
      <w:pPr>
        <w:numPr>
          <w:ilvl w:val="0"/>
          <w:numId w:val="27"/>
        </w:numPr>
        <w:ind w:left="450"/>
        <w:rPr>
          <w:sz w:val="18"/>
          <w:szCs w:val="18"/>
          <w:lang w:eastAsia="ar-SA"/>
        </w:rPr>
      </w:pPr>
      <w:r w:rsidRPr="005E7FF6">
        <w:rPr>
          <w:sz w:val="18"/>
          <w:szCs w:val="18"/>
        </w:rPr>
        <w:t xml:space="preserve">Nihal Batsh (2015). Evaluation of Delay in Palestinians’ Construction Projects. </w:t>
      </w:r>
      <w:r w:rsidRPr="005E7FF6">
        <w:rPr>
          <w:sz w:val="18"/>
          <w:szCs w:val="18"/>
          <w:lang w:eastAsia="ar-SA"/>
        </w:rPr>
        <w:t>Masters’ Program of Engineering Management, An-Najah National University.</w:t>
      </w:r>
    </w:p>
    <w:p w:rsidR="005E7FF6" w:rsidRPr="005E7FF6" w:rsidRDefault="005E7FF6" w:rsidP="005E7FF6">
      <w:pPr>
        <w:numPr>
          <w:ilvl w:val="0"/>
          <w:numId w:val="27"/>
        </w:numPr>
        <w:ind w:left="450"/>
        <w:rPr>
          <w:sz w:val="18"/>
          <w:szCs w:val="18"/>
        </w:rPr>
      </w:pPr>
      <w:r w:rsidRPr="005E7FF6">
        <w:rPr>
          <w:sz w:val="18"/>
          <w:szCs w:val="18"/>
          <w:lang w:eastAsia="ar-SA"/>
        </w:rPr>
        <w:t>Mustafa Mayyaleh (2014). The Use of WAS as DSS Tool for Water Management in the West Bank. Masters’ Program of Water and Environmental Engineering, An-Najah National University.</w:t>
      </w:r>
      <w:r w:rsidRPr="005E7FF6">
        <w:rPr>
          <w:sz w:val="18"/>
          <w:szCs w:val="18"/>
        </w:rPr>
        <w:t xml:space="preserve">     </w:t>
      </w:r>
    </w:p>
    <w:p w:rsidR="005E7FF6" w:rsidRPr="005E7FF6" w:rsidRDefault="005E7FF6" w:rsidP="005E7FF6">
      <w:pPr>
        <w:numPr>
          <w:ilvl w:val="0"/>
          <w:numId w:val="27"/>
        </w:numPr>
        <w:ind w:left="450"/>
        <w:rPr>
          <w:sz w:val="18"/>
          <w:szCs w:val="18"/>
          <w:lang w:eastAsia="ar-SA"/>
        </w:rPr>
      </w:pPr>
      <w:r w:rsidRPr="005E7FF6">
        <w:rPr>
          <w:sz w:val="18"/>
          <w:szCs w:val="18"/>
          <w:lang w:eastAsia="ar-SA"/>
        </w:rPr>
        <w:t>Mariam Hashash (2014). Process Protocol (P.P) as Coordination Tools between Designer, Consultant and Contractor (Construction Sector in Palestine Case Study). Masters’ Program of Engineering Management, An-Najah National University.</w:t>
      </w:r>
    </w:p>
    <w:p w:rsidR="005E7FF6" w:rsidRPr="005E7FF6" w:rsidRDefault="005E7FF6" w:rsidP="005E7FF6">
      <w:pPr>
        <w:numPr>
          <w:ilvl w:val="0"/>
          <w:numId w:val="27"/>
        </w:numPr>
        <w:ind w:left="450"/>
        <w:rPr>
          <w:sz w:val="18"/>
          <w:szCs w:val="18"/>
        </w:rPr>
      </w:pPr>
      <w:r w:rsidRPr="005E7FF6">
        <w:rPr>
          <w:sz w:val="18"/>
          <w:szCs w:val="18"/>
          <w:lang w:eastAsia="ar-SA"/>
        </w:rPr>
        <w:t>Mohammad Homeidan (2013). Assessment of Spatial and Temporal Characteristics of Groundwater Flow in Al-Faria Catchment. Masters’ Program of Water and Environmental Engineering, An-Najah National University.</w:t>
      </w:r>
      <w:r w:rsidRPr="005E7FF6">
        <w:rPr>
          <w:sz w:val="18"/>
          <w:szCs w:val="18"/>
        </w:rPr>
        <w:t xml:space="preserve">     </w:t>
      </w:r>
    </w:p>
    <w:p w:rsidR="005E7FF6" w:rsidRPr="005E7FF6" w:rsidRDefault="005E7FF6" w:rsidP="005E7FF6">
      <w:pPr>
        <w:numPr>
          <w:ilvl w:val="0"/>
          <w:numId w:val="27"/>
        </w:numPr>
        <w:ind w:left="450"/>
        <w:rPr>
          <w:sz w:val="18"/>
          <w:szCs w:val="18"/>
          <w:lang w:bidi="ar-JO"/>
        </w:rPr>
      </w:pPr>
      <w:r w:rsidRPr="005E7FF6">
        <w:rPr>
          <w:sz w:val="18"/>
          <w:szCs w:val="18"/>
          <w:lang w:eastAsia="ar-SA"/>
        </w:rPr>
        <w:t>Bilal Sofan (2012). Solid Waste Management in the West Bank (Institutional, Legal, Financial Assessment and Framework Development Masters’ Program of Engineering Management</w:t>
      </w:r>
      <w:r w:rsidRPr="005E7FF6">
        <w:rPr>
          <w:sz w:val="18"/>
          <w:szCs w:val="18"/>
        </w:rPr>
        <w:t xml:space="preserve">, An-Najah National University.     </w:t>
      </w:r>
    </w:p>
    <w:p w:rsidR="005E7FF6" w:rsidRPr="005E7FF6" w:rsidRDefault="005E7FF6" w:rsidP="005E7FF6">
      <w:pPr>
        <w:numPr>
          <w:ilvl w:val="0"/>
          <w:numId w:val="27"/>
        </w:numPr>
        <w:ind w:left="450"/>
        <w:rPr>
          <w:sz w:val="18"/>
          <w:szCs w:val="18"/>
          <w:lang w:bidi="ar-JO"/>
        </w:rPr>
      </w:pPr>
      <w:r w:rsidRPr="005E7FF6">
        <w:rPr>
          <w:sz w:val="18"/>
          <w:szCs w:val="18"/>
          <w:lang w:eastAsia="ar-SA"/>
        </w:rPr>
        <w:lastRenderedPageBreak/>
        <w:t>Ruba Al-Adham (2012). Removal of Poly-phenols from Olive Mill Wastewater using Olive Stones. Water and Environmental Engineering - Masters’ Program, An-Najah National University.</w:t>
      </w:r>
    </w:p>
    <w:p w:rsidR="005E7FF6" w:rsidRDefault="005E7FF6" w:rsidP="00851BDE">
      <w:pPr>
        <w:pStyle w:val="ListParagraph"/>
        <w:spacing w:after="0"/>
        <w:ind w:left="0"/>
        <w:jc w:val="left"/>
        <w:rPr>
          <w:rFonts w:ascii="Arial" w:hAnsi="Arial" w:cs="Arial"/>
          <w:b/>
          <w:sz w:val="18"/>
          <w:szCs w:val="18"/>
          <w:lang w:bidi="ar-JO"/>
        </w:rPr>
      </w:pPr>
    </w:p>
    <w:p w:rsidR="00991755" w:rsidRPr="00126622" w:rsidRDefault="00991755" w:rsidP="00851BDE">
      <w:pPr>
        <w:pStyle w:val="ListParagraph"/>
        <w:spacing w:after="0"/>
        <w:ind w:left="0"/>
        <w:jc w:val="left"/>
        <w:rPr>
          <w:rFonts w:ascii="Arial" w:hAnsi="Arial" w:cs="Arial"/>
          <w:sz w:val="18"/>
          <w:szCs w:val="18"/>
          <w:lang w:bidi="ar-JO"/>
        </w:rPr>
      </w:pPr>
    </w:p>
    <w:sectPr w:rsidR="00991755" w:rsidRPr="00126622" w:rsidSect="009C09F8">
      <w:headerReference w:type="default" r:id="rId21"/>
      <w:foot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6D" w:rsidRDefault="00E8486D" w:rsidP="00702739">
      <w:r>
        <w:separator/>
      </w:r>
    </w:p>
  </w:endnote>
  <w:endnote w:type="continuationSeparator" w:id="0">
    <w:p w:rsidR="00E8486D" w:rsidRDefault="00E8486D" w:rsidP="0070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Mohanad">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41" w:rsidRDefault="002E0E41" w:rsidP="00F7691A">
    <w:pPr>
      <w:pStyle w:val="Footer"/>
      <w:tabs>
        <w:tab w:val="center" w:pos="411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41" w:rsidRPr="00234DF4" w:rsidRDefault="002E0E41" w:rsidP="00EE210B">
    <w:pPr>
      <w:pStyle w:val="Footer"/>
      <w:pBdr>
        <w:top w:val="single" w:sz="4" w:space="1" w:color="auto"/>
      </w:pBdr>
      <w:tabs>
        <w:tab w:val="right" w:pos="8647"/>
      </w:tabs>
      <w:rPr>
        <w:rFonts w:ascii="Times New Roman" w:hAnsi="Times New Roman"/>
      </w:rPr>
    </w:pPr>
    <w:r>
      <w:rPr>
        <w:rFonts w:ascii="Times New Roman" w:hAnsi="Times New Roman"/>
      </w:rPr>
      <w:t>January 2013</w:t>
    </w:r>
    <w:r>
      <w:rPr>
        <w:rFonts w:ascii="Times New Roman" w:hAnsi="Times New Roman"/>
        <w:b/>
      </w:rPr>
      <w:tab/>
    </w:r>
    <w:r w:rsidRPr="00D7143F">
      <w:rPr>
        <w:rFonts w:ascii="Times New Roman" w:hAnsi="Times New Roman"/>
        <w:b/>
      </w:rPr>
      <w:t xml:space="preserve">Page </w:t>
    </w:r>
    <w:r w:rsidR="00E22209" w:rsidRPr="00D7143F">
      <w:rPr>
        <w:rStyle w:val="PageNumber"/>
        <w:rFonts w:ascii="Times New Roman" w:hAnsi="Times New Roman"/>
        <w:b/>
      </w:rPr>
      <w:fldChar w:fldCharType="begin"/>
    </w:r>
    <w:r w:rsidRPr="00D7143F">
      <w:rPr>
        <w:rStyle w:val="PageNumber"/>
        <w:rFonts w:ascii="Times New Roman" w:hAnsi="Times New Roman"/>
        <w:b/>
      </w:rPr>
      <w:instrText xml:space="preserve"> PAGE </w:instrText>
    </w:r>
    <w:r w:rsidR="00E22209" w:rsidRPr="00D7143F">
      <w:rPr>
        <w:rStyle w:val="PageNumber"/>
        <w:rFonts w:ascii="Times New Roman" w:hAnsi="Times New Roman"/>
        <w:b/>
      </w:rPr>
      <w:fldChar w:fldCharType="separate"/>
    </w:r>
    <w:r>
      <w:rPr>
        <w:rStyle w:val="PageNumber"/>
        <w:rFonts w:ascii="Times New Roman" w:hAnsi="Times New Roman"/>
        <w:b/>
        <w:noProof/>
      </w:rPr>
      <w:t>1</w:t>
    </w:r>
    <w:r w:rsidR="00E22209" w:rsidRPr="00D7143F">
      <w:rPr>
        <w:rStyle w:val="PageNumber"/>
        <w:rFonts w:ascii="Times New Roman" w:hAnsi="Times New Roman"/>
        <w:b/>
      </w:rPr>
      <w:fldChar w:fldCharType="end"/>
    </w:r>
    <w:r>
      <w:rPr>
        <w:rStyle w:val="PageNumber"/>
        <w:rFonts w:ascii="Times New Roman" w:hAnsi="Times New Roman"/>
        <w:b/>
      </w:rPr>
      <w:t xml:space="preserve"> of </w:t>
    </w:r>
    <w:r w:rsidR="00E22209">
      <w:rPr>
        <w:rStyle w:val="PageNumber"/>
        <w:rFonts w:ascii="Times New Roman" w:hAnsi="Times New Roman"/>
        <w:b/>
      </w:rPr>
      <w:fldChar w:fldCharType="begin"/>
    </w:r>
    <w:r>
      <w:rPr>
        <w:rStyle w:val="PageNumber"/>
        <w:rFonts w:ascii="Times New Roman" w:hAnsi="Times New Roman"/>
        <w:b/>
      </w:rPr>
      <w:instrText xml:space="preserve"> = </w:instrText>
    </w:r>
    <w:r w:rsidR="00E22209">
      <w:rPr>
        <w:rStyle w:val="PageNumber"/>
        <w:rFonts w:ascii="Times New Roman" w:hAnsi="Times New Roman"/>
        <w:b/>
      </w:rPr>
      <w:fldChar w:fldCharType="begin"/>
    </w:r>
    <w:r>
      <w:rPr>
        <w:rStyle w:val="PageNumber"/>
        <w:rFonts w:ascii="Times New Roman" w:hAnsi="Times New Roman"/>
        <w:b/>
      </w:rPr>
      <w:instrText xml:space="preserve"> NUMPAGES </w:instrText>
    </w:r>
    <w:r w:rsidR="00E22209">
      <w:rPr>
        <w:rStyle w:val="PageNumber"/>
        <w:rFonts w:ascii="Times New Roman" w:hAnsi="Times New Roman"/>
        <w:b/>
      </w:rPr>
      <w:fldChar w:fldCharType="separate"/>
    </w:r>
    <w:r w:rsidR="00B74E44">
      <w:rPr>
        <w:rStyle w:val="PageNumber"/>
        <w:rFonts w:ascii="Times New Roman" w:hAnsi="Times New Roman"/>
        <w:b/>
        <w:noProof/>
      </w:rPr>
      <w:instrText>4</w:instrText>
    </w:r>
    <w:r w:rsidR="00E22209">
      <w:rPr>
        <w:rStyle w:val="PageNumber"/>
        <w:rFonts w:ascii="Times New Roman" w:hAnsi="Times New Roman"/>
        <w:b/>
      </w:rPr>
      <w:fldChar w:fldCharType="end"/>
    </w:r>
    <w:r>
      <w:rPr>
        <w:rStyle w:val="PageNumber"/>
        <w:rFonts w:ascii="Times New Roman" w:hAnsi="Times New Roman"/>
        <w:b/>
      </w:rPr>
      <w:instrText xml:space="preserve">+25 </w:instrText>
    </w:r>
    <w:r w:rsidR="00E22209">
      <w:rPr>
        <w:rStyle w:val="PageNumber"/>
        <w:rFonts w:ascii="Times New Roman" w:hAnsi="Times New Roman"/>
        <w:b/>
      </w:rPr>
      <w:fldChar w:fldCharType="separate"/>
    </w:r>
    <w:r w:rsidR="00B74E44">
      <w:rPr>
        <w:rStyle w:val="PageNumber"/>
        <w:rFonts w:ascii="Times New Roman" w:hAnsi="Times New Roman"/>
        <w:b/>
        <w:noProof/>
      </w:rPr>
      <w:t>29</w:t>
    </w:r>
    <w:r w:rsidR="00E22209">
      <w:rPr>
        <w:rStyle w:val="PageNumber"/>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41" w:rsidRPr="00910095" w:rsidRDefault="002E0E41" w:rsidP="00910095">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6D" w:rsidRDefault="00E8486D" w:rsidP="00702739">
      <w:r>
        <w:separator/>
      </w:r>
    </w:p>
  </w:footnote>
  <w:footnote w:type="continuationSeparator" w:id="0">
    <w:p w:rsidR="00E8486D" w:rsidRDefault="00E8486D" w:rsidP="00702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41" w:rsidRPr="00B220C4" w:rsidRDefault="002E0E41" w:rsidP="00EE210B">
    <w:pPr>
      <w:pStyle w:val="Footer"/>
      <w:pBdr>
        <w:bottom w:val="single" w:sz="4" w:space="1" w:color="auto"/>
      </w:pBdr>
      <w:tabs>
        <w:tab w:val="right" w:pos="8647"/>
      </w:tabs>
      <w:ind w:right="-14"/>
      <w:jc w:val="center"/>
      <w:rPr>
        <w:b/>
      </w:rPr>
    </w:pPr>
    <w:r>
      <w:rPr>
        <w:b/>
      </w:rPr>
      <w:t>EuropeAid/133774/D/SER/PS -</w:t>
    </w:r>
    <w:r w:rsidRPr="00530D29">
      <w:rPr>
        <w:b/>
      </w:rPr>
      <w:t>MoF/EC/18:32/06/2013</w:t>
    </w:r>
  </w:p>
  <w:p w:rsidR="002E0E41" w:rsidRPr="007F7724" w:rsidRDefault="002E0E41" w:rsidP="00EE210B">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41" w:rsidRPr="00910095" w:rsidRDefault="002E0E41" w:rsidP="00910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11C"/>
    <w:multiLevelType w:val="hybridMultilevel"/>
    <w:tmpl w:val="90881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D3BBA"/>
    <w:multiLevelType w:val="hybridMultilevel"/>
    <w:tmpl w:val="0DF252F6"/>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E400A"/>
    <w:multiLevelType w:val="hybridMultilevel"/>
    <w:tmpl w:val="1A0EC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EA1EE1"/>
    <w:multiLevelType w:val="hybridMultilevel"/>
    <w:tmpl w:val="6C3A6558"/>
    <w:lvl w:ilvl="0" w:tplc="445CCFA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842E9"/>
    <w:multiLevelType w:val="hybridMultilevel"/>
    <w:tmpl w:val="3426FF6C"/>
    <w:lvl w:ilvl="0" w:tplc="C2B4F5C2">
      <w:numFmt w:val="bullet"/>
      <w:lvlText w:val="-"/>
      <w:lvlJc w:val="left"/>
      <w:pPr>
        <w:tabs>
          <w:tab w:val="num" w:pos="750"/>
        </w:tabs>
        <w:ind w:left="750" w:hanging="390"/>
      </w:pPr>
      <w:rPr>
        <w:rFonts w:ascii="Times New Roman" w:eastAsia="Times New Roman" w:hAnsi="Times New Roman" w:cs="AL-Mohana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073421"/>
    <w:multiLevelType w:val="hybridMultilevel"/>
    <w:tmpl w:val="2670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D7C3C"/>
    <w:multiLevelType w:val="hybridMultilevel"/>
    <w:tmpl w:val="A67C4B76"/>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60461"/>
    <w:multiLevelType w:val="hybridMultilevel"/>
    <w:tmpl w:val="689ECE66"/>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654E3"/>
    <w:multiLevelType w:val="hybridMultilevel"/>
    <w:tmpl w:val="94061360"/>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F6305"/>
    <w:multiLevelType w:val="hybridMultilevel"/>
    <w:tmpl w:val="0D5CF218"/>
    <w:lvl w:ilvl="0" w:tplc="C2B4F5C2">
      <w:numFmt w:val="bullet"/>
      <w:lvlText w:val="-"/>
      <w:lvlJc w:val="left"/>
      <w:pPr>
        <w:tabs>
          <w:tab w:val="num" w:pos="390"/>
        </w:tabs>
        <w:ind w:left="390" w:hanging="390"/>
      </w:pPr>
      <w:rPr>
        <w:rFonts w:ascii="Times New Roman" w:eastAsia="Times New Roman" w:hAnsi="Times New Roman" w:cs="AL-Mohanad"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4C164D8"/>
    <w:multiLevelType w:val="hybridMultilevel"/>
    <w:tmpl w:val="E9283C64"/>
    <w:lvl w:ilvl="0" w:tplc="7C347D0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22B10"/>
    <w:multiLevelType w:val="hybridMultilevel"/>
    <w:tmpl w:val="8F649422"/>
    <w:lvl w:ilvl="0" w:tplc="1728C8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F193B"/>
    <w:multiLevelType w:val="singleLevel"/>
    <w:tmpl w:val="B5724E02"/>
    <w:lvl w:ilvl="0">
      <w:start w:val="1"/>
      <w:numFmt w:val="decimal"/>
      <w:pStyle w:val="Aufzhlung1"/>
      <w:lvlText w:val="%1."/>
      <w:lvlJc w:val="left"/>
      <w:pPr>
        <w:tabs>
          <w:tab w:val="num" w:pos="360"/>
        </w:tabs>
        <w:ind w:left="360" w:hanging="360"/>
      </w:pPr>
      <w:rPr>
        <w:rFonts w:cs="Times New Roman"/>
        <w:sz w:val="22"/>
        <w:szCs w:val="22"/>
      </w:rPr>
    </w:lvl>
  </w:abstractNum>
  <w:abstractNum w:abstractNumId="13">
    <w:nsid w:val="1FB04EE0"/>
    <w:multiLevelType w:val="hybridMultilevel"/>
    <w:tmpl w:val="68785B0E"/>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E0D25"/>
    <w:multiLevelType w:val="hybridMultilevel"/>
    <w:tmpl w:val="E2849688"/>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A0A85"/>
    <w:multiLevelType w:val="hybridMultilevel"/>
    <w:tmpl w:val="8F0C30C0"/>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302F8"/>
    <w:multiLevelType w:val="hybridMultilevel"/>
    <w:tmpl w:val="40C66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06718"/>
    <w:multiLevelType w:val="hybridMultilevel"/>
    <w:tmpl w:val="AF503DF6"/>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87573"/>
    <w:multiLevelType w:val="hybridMultilevel"/>
    <w:tmpl w:val="13D2D366"/>
    <w:lvl w:ilvl="0" w:tplc="445CCFA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82EBC"/>
    <w:multiLevelType w:val="hybridMultilevel"/>
    <w:tmpl w:val="D05CEE10"/>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5272C"/>
    <w:multiLevelType w:val="hybridMultilevel"/>
    <w:tmpl w:val="F41ED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4D2C66"/>
    <w:multiLevelType w:val="hybridMultilevel"/>
    <w:tmpl w:val="17EE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A2FE7"/>
    <w:multiLevelType w:val="hybridMultilevel"/>
    <w:tmpl w:val="B664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A646B2"/>
    <w:multiLevelType w:val="hybridMultilevel"/>
    <w:tmpl w:val="73121D6C"/>
    <w:lvl w:ilvl="0" w:tplc="20829EB0">
      <w:start w:val="7"/>
      <w:numFmt w:val="bullet"/>
      <w:lvlText w:val="•"/>
      <w:lvlJc w:val="left"/>
      <w:pPr>
        <w:ind w:left="2160" w:hanging="360"/>
      </w:pPr>
      <w:rPr>
        <w:rFonts w:ascii="Times New Roman" w:eastAsia="Calibr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6B42780"/>
    <w:multiLevelType w:val="hybridMultilevel"/>
    <w:tmpl w:val="1E8098C6"/>
    <w:lvl w:ilvl="0" w:tplc="20829EB0">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565B60"/>
    <w:multiLevelType w:val="hybridMultilevel"/>
    <w:tmpl w:val="4C4ED1A4"/>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BF657E"/>
    <w:multiLevelType w:val="hybridMultilevel"/>
    <w:tmpl w:val="A28ECE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161888"/>
    <w:multiLevelType w:val="hybridMultilevel"/>
    <w:tmpl w:val="BC3A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0004A"/>
    <w:multiLevelType w:val="hybridMultilevel"/>
    <w:tmpl w:val="ABA67BD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9">
    <w:nsid w:val="5D7C2630"/>
    <w:multiLevelType w:val="hybridMultilevel"/>
    <w:tmpl w:val="578C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306C0"/>
    <w:multiLevelType w:val="hybridMultilevel"/>
    <w:tmpl w:val="5AC4969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63491"/>
    <w:multiLevelType w:val="hybridMultilevel"/>
    <w:tmpl w:val="D6A62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81C77"/>
    <w:multiLevelType w:val="hybridMultilevel"/>
    <w:tmpl w:val="8BC6CCD2"/>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86252E"/>
    <w:multiLevelType w:val="hybridMultilevel"/>
    <w:tmpl w:val="FD400D1A"/>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3B4488"/>
    <w:multiLevelType w:val="hybridMultilevel"/>
    <w:tmpl w:val="911A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E221C"/>
    <w:multiLevelType w:val="hybridMultilevel"/>
    <w:tmpl w:val="7A520B16"/>
    <w:lvl w:ilvl="0" w:tplc="20829E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24086E"/>
    <w:multiLevelType w:val="hybridMultilevel"/>
    <w:tmpl w:val="4F42F21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7">
    <w:nsid w:val="76306053"/>
    <w:multiLevelType w:val="hybridMultilevel"/>
    <w:tmpl w:val="17AE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F34D4B"/>
    <w:multiLevelType w:val="hybridMultilevel"/>
    <w:tmpl w:val="BDF8436A"/>
    <w:lvl w:ilvl="0" w:tplc="C0EEE23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24"/>
  </w:num>
  <w:num w:numId="5">
    <w:abstractNumId w:val="32"/>
  </w:num>
  <w:num w:numId="6">
    <w:abstractNumId w:val="27"/>
  </w:num>
  <w:num w:numId="7">
    <w:abstractNumId w:val="23"/>
  </w:num>
  <w:num w:numId="8">
    <w:abstractNumId w:val="16"/>
  </w:num>
  <w:num w:numId="9">
    <w:abstractNumId w:val="14"/>
  </w:num>
  <w:num w:numId="10">
    <w:abstractNumId w:val="25"/>
  </w:num>
  <w:num w:numId="11">
    <w:abstractNumId w:val="11"/>
  </w:num>
  <w:num w:numId="12">
    <w:abstractNumId w:val="19"/>
  </w:num>
  <w:num w:numId="13">
    <w:abstractNumId w:val="38"/>
  </w:num>
  <w:num w:numId="14">
    <w:abstractNumId w:val="8"/>
  </w:num>
  <w:num w:numId="15">
    <w:abstractNumId w:val="13"/>
  </w:num>
  <w:num w:numId="16">
    <w:abstractNumId w:val="6"/>
  </w:num>
  <w:num w:numId="17">
    <w:abstractNumId w:val="7"/>
  </w:num>
  <w:num w:numId="18">
    <w:abstractNumId w:val="30"/>
  </w:num>
  <w:num w:numId="19">
    <w:abstractNumId w:val="2"/>
  </w:num>
  <w:num w:numId="20">
    <w:abstractNumId w:val="21"/>
  </w:num>
  <w:num w:numId="21">
    <w:abstractNumId w:val="37"/>
  </w:num>
  <w:num w:numId="22">
    <w:abstractNumId w:val="33"/>
  </w:num>
  <w:num w:numId="23">
    <w:abstractNumId w:val="35"/>
  </w:num>
  <w:num w:numId="24">
    <w:abstractNumId w:val="36"/>
  </w:num>
  <w:num w:numId="25">
    <w:abstractNumId w:val="17"/>
  </w:num>
  <w:num w:numId="26">
    <w:abstractNumId w:val="3"/>
  </w:num>
  <w:num w:numId="27">
    <w:abstractNumId w:val="1"/>
  </w:num>
  <w:num w:numId="28">
    <w:abstractNumId w:val="15"/>
  </w:num>
  <w:num w:numId="29">
    <w:abstractNumId w:val="18"/>
  </w:num>
  <w:num w:numId="30">
    <w:abstractNumId w:val="28"/>
  </w:num>
  <w:num w:numId="31">
    <w:abstractNumId w:val="29"/>
  </w:num>
  <w:num w:numId="32">
    <w:abstractNumId w:val="31"/>
  </w:num>
  <w:num w:numId="33">
    <w:abstractNumId w:val="5"/>
  </w:num>
  <w:num w:numId="34">
    <w:abstractNumId w:val="10"/>
  </w:num>
  <w:num w:numId="35">
    <w:abstractNumId w:val="26"/>
  </w:num>
  <w:num w:numId="36">
    <w:abstractNumId w:val="20"/>
  </w:num>
  <w:num w:numId="37">
    <w:abstractNumId w:val="0"/>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39"/>
    <w:rsid w:val="00002683"/>
    <w:rsid w:val="000116EB"/>
    <w:rsid w:val="0001631D"/>
    <w:rsid w:val="00026FA2"/>
    <w:rsid w:val="00034FF9"/>
    <w:rsid w:val="000357AC"/>
    <w:rsid w:val="00036F06"/>
    <w:rsid w:val="00043691"/>
    <w:rsid w:val="00051348"/>
    <w:rsid w:val="0006082B"/>
    <w:rsid w:val="00064C5A"/>
    <w:rsid w:val="00065945"/>
    <w:rsid w:val="000743E0"/>
    <w:rsid w:val="00076867"/>
    <w:rsid w:val="00084C3D"/>
    <w:rsid w:val="000867EF"/>
    <w:rsid w:val="00095C81"/>
    <w:rsid w:val="000971FC"/>
    <w:rsid w:val="000A6592"/>
    <w:rsid w:val="000B5ED0"/>
    <w:rsid w:val="000B768D"/>
    <w:rsid w:val="000C2F95"/>
    <w:rsid w:val="000C4D32"/>
    <w:rsid w:val="000C576D"/>
    <w:rsid w:val="000C641E"/>
    <w:rsid w:val="000F3403"/>
    <w:rsid w:val="0010036F"/>
    <w:rsid w:val="0011160B"/>
    <w:rsid w:val="001133ED"/>
    <w:rsid w:val="00115066"/>
    <w:rsid w:val="001169AE"/>
    <w:rsid w:val="00124872"/>
    <w:rsid w:val="00124D3E"/>
    <w:rsid w:val="00126622"/>
    <w:rsid w:val="0012752A"/>
    <w:rsid w:val="00135C9A"/>
    <w:rsid w:val="00147D7D"/>
    <w:rsid w:val="001526B9"/>
    <w:rsid w:val="001617CC"/>
    <w:rsid w:val="0016181B"/>
    <w:rsid w:val="001645CE"/>
    <w:rsid w:val="001706C3"/>
    <w:rsid w:val="00181F6F"/>
    <w:rsid w:val="001877A8"/>
    <w:rsid w:val="0019651E"/>
    <w:rsid w:val="001A103A"/>
    <w:rsid w:val="001B3629"/>
    <w:rsid w:val="001B644A"/>
    <w:rsid w:val="001C1877"/>
    <w:rsid w:val="00203E33"/>
    <w:rsid w:val="00205E67"/>
    <w:rsid w:val="00213480"/>
    <w:rsid w:val="00215476"/>
    <w:rsid w:val="002450F2"/>
    <w:rsid w:val="00250BC0"/>
    <w:rsid w:val="002515F4"/>
    <w:rsid w:val="00253AFF"/>
    <w:rsid w:val="002543DC"/>
    <w:rsid w:val="002551C5"/>
    <w:rsid w:val="002607AC"/>
    <w:rsid w:val="002839A9"/>
    <w:rsid w:val="0028722F"/>
    <w:rsid w:val="002A3A1A"/>
    <w:rsid w:val="002A7B7A"/>
    <w:rsid w:val="002B2D4F"/>
    <w:rsid w:val="002B4C64"/>
    <w:rsid w:val="002E0E41"/>
    <w:rsid w:val="00305DF2"/>
    <w:rsid w:val="00332E24"/>
    <w:rsid w:val="00335497"/>
    <w:rsid w:val="003456B0"/>
    <w:rsid w:val="00345CE5"/>
    <w:rsid w:val="00353929"/>
    <w:rsid w:val="003668A9"/>
    <w:rsid w:val="00371A6C"/>
    <w:rsid w:val="00377672"/>
    <w:rsid w:val="003819D5"/>
    <w:rsid w:val="003826D0"/>
    <w:rsid w:val="003915F3"/>
    <w:rsid w:val="00391D56"/>
    <w:rsid w:val="003A0B17"/>
    <w:rsid w:val="003C7387"/>
    <w:rsid w:val="003D3818"/>
    <w:rsid w:val="003D7DB0"/>
    <w:rsid w:val="003E5694"/>
    <w:rsid w:val="004018A9"/>
    <w:rsid w:val="00411D4F"/>
    <w:rsid w:val="00424099"/>
    <w:rsid w:val="00453598"/>
    <w:rsid w:val="00457225"/>
    <w:rsid w:val="00465612"/>
    <w:rsid w:val="004A254F"/>
    <w:rsid w:val="004A7303"/>
    <w:rsid w:val="004C7E63"/>
    <w:rsid w:val="004E0D09"/>
    <w:rsid w:val="004E37C5"/>
    <w:rsid w:val="004E783F"/>
    <w:rsid w:val="00510D20"/>
    <w:rsid w:val="005142C9"/>
    <w:rsid w:val="00526CE9"/>
    <w:rsid w:val="00530833"/>
    <w:rsid w:val="005477A9"/>
    <w:rsid w:val="00556660"/>
    <w:rsid w:val="0056099A"/>
    <w:rsid w:val="00562235"/>
    <w:rsid w:val="00567AB9"/>
    <w:rsid w:val="00574EDE"/>
    <w:rsid w:val="005879FE"/>
    <w:rsid w:val="0059258E"/>
    <w:rsid w:val="005A7436"/>
    <w:rsid w:val="005C0CA9"/>
    <w:rsid w:val="005C3884"/>
    <w:rsid w:val="005D37D5"/>
    <w:rsid w:val="005D4C6D"/>
    <w:rsid w:val="005E430B"/>
    <w:rsid w:val="005E7FF6"/>
    <w:rsid w:val="00600EAD"/>
    <w:rsid w:val="006075B7"/>
    <w:rsid w:val="006130D3"/>
    <w:rsid w:val="0061682C"/>
    <w:rsid w:val="0062037F"/>
    <w:rsid w:val="00620E06"/>
    <w:rsid w:val="0062695B"/>
    <w:rsid w:val="00634248"/>
    <w:rsid w:val="00650675"/>
    <w:rsid w:val="006921BD"/>
    <w:rsid w:val="006B0D52"/>
    <w:rsid w:val="006B2ECB"/>
    <w:rsid w:val="006D08B0"/>
    <w:rsid w:val="006E027B"/>
    <w:rsid w:val="006E6190"/>
    <w:rsid w:val="006E6AF1"/>
    <w:rsid w:val="00702739"/>
    <w:rsid w:val="007109EC"/>
    <w:rsid w:val="007230E2"/>
    <w:rsid w:val="007247EA"/>
    <w:rsid w:val="007351C7"/>
    <w:rsid w:val="007414DB"/>
    <w:rsid w:val="00743D26"/>
    <w:rsid w:val="00752B54"/>
    <w:rsid w:val="00764E46"/>
    <w:rsid w:val="00766399"/>
    <w:rsid w:val="00787FE3"/>
    <w:rsid w:val="00792AA9"/>
    <w:rsid w:val="00792B86"/>
    <w:rsid w:val="00793A82"/>
    <w:rsid w:val="0079575E"/>
    <w:rsid w:val="007A69EE"/>
    <w:rsid w:val="007E0CC7"/>
    <w:rsid w:val="007F3ED3"/>
    <w:rsid w:val="00800737"/>
    <w:rsid w:val="008008D8"/>
    <w:rsid w:val="00803DF2"/>
    <w:rsid w:val="008059A3"/>
    <w:rsid w:val="00811567"/>
    <w:rsid w:val="00815D48"/>
    <w:rsid w:val="00821B6C"/>
    <w:rsid w:val="00840502"/>
    <w:rsid w:val="008516E5"/>
    <w:rsid w:val="00851BDE"/>
    <w:rsid w:val="00853762"/>
    <w:rsid w:val="0086371F"/>
    <w:rsid w:val="00870D6A"/>
    <w:rsid w:val="00893171"/>
    <w:rsid w:val="008947E5"/>
    <w:rsid w:val="008D0485"/>
    <w:rsid w:val="008D08DF"/>
    <w:rsid w:val="008F31D6"/>
    <w:rsid w:val="00901F52"/>
    <w:rsid w:val="00910095"/>
    <w:rsid w:val="00910D04"/>
    <w:rsid w:val="00912D03"/>
    <w:rsid w:val="00921733"/>
    <w:rsid w:val="00924A3F"/>
    <w:rsid w:val="00952F6F"/>
    <w:rsid w:val="0095490C"/>
    <w:rsid w:val="00956B14"/>
    <w:rsid w:val="00973455"/>
    <w:rsid w:val="00980BC5"/>
    <w:rsid w:val="00980C17"/>
    <w:rsid w:val="00991755"/>
    <w:rsid w:val="0099742A"/>
    <w:rsid w:val="009B4178"/>
    <w:rsid w:val="009B7648"/>
    <w:rsid w:val="009C09F8"/>
    <w:rsid w:val="009D33D3"/>
    <w:rsid w:val="009E7994"/>
    <w:rsid w:val="00A012E0"/>
    <w:rsid w:val="00A20DD5"/>
    <w:rsid w:val="00A34127"/>
    <w:rsid w:val="00A35768"/>
    <w:rsid w:val="00A35F39"/>
    <w:rsid w:val="00A5354D"/>
    <w:rsid w:val="00A66DFC"/>
    <w:rsid w:val="00A677E6"/>
    <w:rsid w:val="00A806A5"/>
    <w:rsid w:val="00A85978"/>
    <w:rsid w:val="00A9052E"/>
    <w:rsid w:val="00AA44B7"/>
    <w:rsid w:val="00AA6E68"/>
    <w:rsid w:val="00AB7B55"/>
    <w:rsid w:val="00AC6629"/>
    <w:rsid w:val="00AD66BA"/>
    <w:rsid w:val="00AE3B56"/>
    <w:rsid w:val="00AE4D1D"/>
    <w:rsid w:val="00AF2EE6"/>
    <w:rsid w:val="00AF3E62"/>
    <w:rsid w:val="00B016CA"/>
    <w:rsid w:val="00B0233E"/>
    <w:rsid w:val="00B1196F"/>
    <w:rsid w:val="00B4374B"/>
    <w:rsid w:val="00B5113D"/>
    <w:rsid w:val="00B61C34"/>
    <w:rsid w:val="00B677E9"/>
    <w:rsid w:val="00B67EC3"/>
    <w:rsid w:val="00B74E44"/>
    <w:rsid w:val="00B764D3"/>
    <w:rsid w:val="00B974E6"/>
    <w:rsid w:val="00BA6667"/>
    <w:rsid w:val="00BB1AA4"/>
    <w:rsid w:val="00BB37C6"/>
    <w:rsid w:val="00BB620E"/>
    <w:rsid w:val="00BC0B5A"/>
    <w:rsid w:val="00BD51C2"/>
    <w:rsid w:val="00BD54B0"/>
    <w:rsid w:val="00BD7F69"/>
    <w:rsid w:val="00BF7580"/>
    <w:rsid w:val="00C05FD7"/>
    <w:rsid w:val="00C13D54"/>
    <w:rsid w:val="00C1481C"/>
    <w:rsid w:val="00C167E6"/>
    <w:rsid w:val="00C21D8F"/>
    <w:rsid w:val="00C46986"/>
    <w:rsid w:val="00C47847"/>
    <w:rsid w:val="00C700A3"/>
    <w:rsid w:val="00CC12BC"/>
    <w:rsid w:val="00CC6041"/>
    <w:rsid w:val="00CC636D"/>
    <w:rsid w:val="00CC7EB5"/>
    <w:rsid w:val="00CF2350"/>
    <w:rsid w:val="00CF7FA8"/>
    <w:rsid w:val="00D04968"/>
    <w:rsid w:val="00D260CF"/>
    <w:rsid w:val="00D349C4"/>
    <w:rsid w:val="00D44329"/>
    <w:rsid w:val="00D457D6"/>
    <w:rsid w:val="00D5198C"/>
    <w:rsid w:val="00D53EE3"/>
    <w:rsid w:val="00D801C0"/>
    <w:rsid w:val="00DA7DA4"/>
    <w:rsid w:val="00DE161D"/>
    <w:rsid w:val="00DF28A0"/>
    <w:rsid w:val="00E01EEA"/>
    <w:rsid w:val="00E0248F"/>
    <w:rsid w:val="00E0635D"/>
    <w:rsid w:val="00E06B0C"/>
    <w:rsid w:val="00E22209"/>
    <w:rsid w:val="00E23F50"/>
    <w:rsid w:val="00E41EBB"/>
    <w:rsid w:val="00E43B19"/>
    <w:rsid w:val="00E4484A"/>
    <w:rsid w:val="00E47377"/>
    <w:rsid w:val="00E5139D"/>
    <w:rsid w:val="00E56205"/>
    <w:rsid w:val="00E62F8E"/>
    <w:rsid w:val="00E662A7"/>
    <w:rsid w:val="00E8486D"/>
    <w:rsid w:val="00E861DC"/>
    <w:rsid w:val="00E86A6A"/>
    <w:rsid w:val="00E873F7"/>
    <w:rsid w:val="00E954CC"/>
    <w:rsid w:val="00E96546"/>
    <w:rsid w:val="00EA1301"/>
    <w:rsid w:val="00EC0E54"/>
    <w:rsid w:val="00ED185D"/>
    <w:rsid w:val="00EE210B"/>
    <w:rsid w:val="00EE5C9A"/>
    <w:rsid w:val="00F23F12"/>
    <w:rsid w:val="00F370C3"/>
    <w:rsid w:val="00F448E8"/>
    <w:rsid w:val="00F47B4B"/>
    <w:rsid w:val="00F520AA"/>
    <w:rsid w:val="00F53690"/>
    <w:rsid w:val="00F54720"/>
    <w:rsid w:val="00F74467"/>
    <w:rsid w:val="00F7561A"/>
    <w:rsid w:val="00F7691A"/>
    <w:rsid w:val="00F838CC"/>
    <w:rsid w:val="00F913D1"/>
    <w:rsid w:val="00F913F3"/>
    <w:rsid w:val="00FA1865"/>
    <w:rsid w:val="00FB5A9C"/>
    <w:rsid w:val="00FC1187"/>
    <w:rsid w:val="00FC1224"/>
    <w:rsid w:val="00FC1BF2"/>
    <w:rsid w:val="00FC6E64"/>
    <w:rsid w:val="00FD2022"/>
    <w:rsid w:val="00FD45D4"/>
    <w:rsid w:val="00FD489D"/>
    <w:rsid w:val="00FE1A6F"/>
    <w:rsid w:val="00FE204D"/>
    <w:rsid w:val="00FE50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39"/>
    <w:rPr>
      <w:rFonts w:ascii="Times New Roman" w:eastAsia="Times New Roman" w:hAnsi="Times New Roman" w:cs="Times New Roman"/>
      <w:sz w:val="24"/>
      <w:lang w:val="en-GB"/>
    </w:rPr>
  </w:style>
  <w:style w:type="paragraph" w:styleId="Heading1">
    <w:name w:val="heading 1"/>
    <w:basedOn w:val="Normal"/>
    <w:next w:val="Normal"/>
    <w:link w:val="Heading1Char"/>
    <w:uiPriority w:val="9"/>
    <w:qFormat/>
    <w:rsid w:val="007027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872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954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113D"/>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02739"/>
    <w:rPr>
      <w:sz w:val="20"/>
      <w:lang w:val="sv-SE" w:eastAsia="en-GB"/>
    </w:rPr>
  </w:style>
  <w:style w:type="character" w:customStyle="1" w:styleId="FootnoteTextChar">
    <w:name w:val="Footnote Text Char"/>
    <w:basedOn w:val="DefaultParagraphFont"/>
    <w:link w:val="FootnoteText"/>
    <w:uiPriority w:val="99"/>
    <w:rsid w:val="00702739"/>
    <w:rPr>
      <w:rFonts w:ascii="Times New Roman" w:eastAsia="Times New Roman" w:hAnsi="Times New Roman" w:cs="Times New Roman"/>
      <w:sz w:val="20"/>
      <w:szCs w:val="20"/>
      <w:lang w:val="sv-SE" w:eastAsia="en-GB"/>
    </w:rPr>
  </w:style>
  <w:style w:type="character" w:styleId="FootnoteReference">
    <w:name w:val="footnote reference"/>
    <w:basedOn w:val="DefaultParagraphFont"/>
    <w:uiPriority w:val="99"/>
    <w:rsid w:val="00702739"/>
    <w:rPr>
      <w:rFonts w:cs="Times New Roman"/>
      <w:vertAlign w:val="superscript"/>
    </w:rPr>
  </w:style>
  <w:style w:type="paragraph" w:styleId="Header">
    <w:name w:val="header"/>
    <w:basedOn w:val="Normal"/>
    <w:link w:val="HeaderChar"/>
    <w:uiPriority w:val="99"/>
    <w:rsid w:val="00702739"/>
    <w:pPr>
      <w:tabs>
        <w:tab w:val="center" w:pos="4320"/>
        <w:tab w:val="right" w:pos="8640"/>
      </w:tabs>
    </w:pPr>
    <w:rPr>
      <w:sz w:val="20"/>
      <w:lang w:val="sv-SE" w:eastAsia="en-GB"/>
    </w:rPr>
  </w:style>
  <w:style w:type="character" w:customStyle="1" w:styleId="HeaderChar">
    <w:name w:val="Header Char"/>
    <w:basedOn w:val="DefaultParagraphFont"/>
    <w:link w:val="Header"/>
    <w:uiPriority w:val="99"/>
    <w:rsid w:val="00702739"/>
    <w:rPr>
      <w:rFonts w:ascii="Times New Roman" w:eastAsia="Times New Roman" w:hAnsi="Times New Roman" w:cs="Times New Roman"/>
      <w:sz w:val="20"/>
      <w:szCs w:val="20"/>
      <w:lang w:val="sv-SE" w:eastAsia="en-GB"/>
    </w:rPr>
  </w:style>
  <w:style w:type="paragraph" w:customStyle="1" w:styleId="Annexetitle">
    <w:name w:val="Annexe_title"/>
    <w:basedOn w:val="Heading1"/>
    <w:next w:val="Normal"/>
    <w:autoRedefine/>
    <w:uiPriority w:val="99"/>
    <w:rsid w:val="00BB1AA4"/>
    <w:pPr>
      <w:keepNext w:val="0"/>
      <w:keepLines w:val="0"/>
      <w:pageBreakBefore/>
      <w:tabs>
        <w:tab w:val="left" w:pos="1701"/>
        <w:tab w:val="left" w:pos="2552"/>
      </w:tabs>
      <w:spacing w:before="240" w:after="240"/>
      <w:ind w:right="144"/>
      <w:jc w:val="center"/>
      <w:outlineLvl w:val="9"/>
    </w:pPr>
    <w:rPr>
      <w:rFonts w:ascii="Arial" w:hAnsi="Arial" w:cs="Arial"/>
      <w:bCs w:val="0"/>
      <w:caps/>
      <w:color w:val="auto"/>
      <w:sz w:val="22"/>
      <w:szCs w:val="22"/>
      <w:lang w:eastAsia="en-GB"/>
    </w:rPr>
  </w:style>
  <w:style w:type="paragraph" w:styleId="Footer">
    <w:name w:val="footer"/>
    <w:aliases w:val="Char"/>
    <w:basedOn w:val="Normal"/>
    <w:link w:val="FooterChar"/>
    <w:uiPriority w:val="99"/>
    <w:rsid w:val="00702739"/>
    <w:pPr>
      <w:ind w:right="-567"/>
    </w:pPr>
    <w:rPr>
      <w:rFonts w:ascii="Arial" w:hAnsi="Arial"/>
      <w:sz w:val="16"/>
      <w:lang w:eastAsia="en-GB"/>
    </w:rPr>
  </w:style>
  <w:style w:type="character" w:customStyle="1" w:styleId="FooterChar">
    <w:name w:val="Footer Char"/>
    <w:aliases w:val="Char Char"/>
    <w:basedOn w:val="DefaultParagraphFont"/>
    <w:link w:val="Footer"/>
    <w:uiPriority w:val="99"/>
    <w:rsid w:val="00702739"/>
    <w:rPr>
      <w:rFonts w:ascii="Arial" w:eastAsia="Times New Roman" w:hAnsi="Arial" w:cs="Times New Roman"/>
      <w:sz w:val="16"/>
      <w:szCs w:val="20"/>
      <w:lang w:val="en-GB" w:eastAsia="en-GB"/>
    </w:rPr>
  </w:style>
  <w:style w:type="character" w:styleId="PageNumber">
    <w:name w:val="page number"/>
    <w:basedOn w:val="DefaultParagraphFont"/>
    <w:uiPriority w:val="99"/>
    <w:rsid w:val="00702739"/>
    <w:rPr>
      <w:rFonts w:cs="Times New Roman"/>
    </w:rPr>
  </w:style>
  <w:style w:type="paragraph" w:customStyle="1" w:styleId="normaltableau">
    <w:name w:val="normal_tableau"/>
    <w:basedOn w:val="Normal"/>
    <w:uiPriority w:val="99"/>
    <w:rsid w:val="00702739"/>
    <w:pPr>
      <w:spacing w:before="120" w:after="120"/>
      <w:jc w:val="both"/>
    </w:pPr>
    <w:rPr>
      <w:rFonts w:ascii="Optima" w:hAnsi="Optima"/>
      <w:sz w:val="22"/>
      <w:lang w:eastAsia="en-GB"/>
    </w:rPr>
  </w:style>
  <w:style w:type="character" w:customStyle="1" w:styleId="Heading1Char">
    <w:name w:val="Heading 1 Char"/>
    <w:basedOn w:val="DefaultParagraphFont"/>
    <w:link w:val="Heading1"/>
    <w:uiPriority w:val="9"/>
    <w:rsid w:val="00702739"/>
    <w:rPr>
      <w:rFonts w:ascii="Cambria" w:eastAsia="Times New Roman" w:hAnsi="Cambria" w:cs="Times New Roman"/>
      <w:b/>
      <w:bCs/>
      <w:color w:val="365F91"/>
      <w:sz w:val="28"/>
      <w:szCs w:val="28"/>
      <w:lang w:val="en-GB"/>
    </w:rPr>
  </w:style>
  <w:style w:type="paragraph" w:customStyle="1" w:styleId="Aufzhlung1">
    <w:name w:val="Aufzählung 1"/>
    <w:basedOn w:val="Normal"/>
    <w:rsid w:val="00793A82"/>
    <w:pPr>
      <w:numPr>
        <w:numId w:val="1"/>
      </w:numPr>
      <w:tabs>
        <w:tab w:val="left" w:pos="3686"/>
      </w:tabs>
      <w:spacing w:line="288" w:lineRule="auto"/>
    </w:pPr>
    <w:rPr>
      <w:rFonts w:ascii="Arial" w:hAnsi="Arial"/>
      <w:b/>
      <w:sz w:val="22"/>
      <w:lang w:val="en-US" w:eastAsia="de-DE"/>
    </w:rPr>
  </w:style>
  <w:style w:type="paragraph" w:customStyle="1" w:styleId="D1">
    <w:name w:val="D1"/>
    <w:rsid w:val="00C1481C"/>
    <w:pPr>
      <w:tabs>
        <w:tab w:val="left" w:pos="2268"/>
      </w:tabs>
      <w:spacing w:before="120" w:line="240" w:lineRule="exact"/>
      <w:ind w:left="2268" w:hanging="567"/>
      <w:jc w:val="both"/>
    </w:pPr>
    <w:rPr>
      <w:rFonts w:ascii="Helvetica" w:eastAsia="Times New Roman" w:hAnsi="Helvetica" w:cs="Times New Roman"/>
      <w:lang w:val="en-GB" w:eastAsia="de-DE"/>
    </w:rPr>
  </w:style>
  <w:style w:type="character" w:styleId="Hyperlink">
    <w:name w:val="Hyperlink"/>
    <w:basedOn w:val="DefaultParagraphFont"/>
    <w:uiPriority w:val="99"/>
    <w:rsid w:val="002B2D4F"/>
    <w:rPr>
      <w:color w:val="0000FF"/>
      <w:u w:val="single"/>
    </w:rPr>
  </w:style>
  <w:style w:type="paragraph" w:customStyle="1" w:styleId="Default">
    <w:name w:val="Default"/>
    <w:rsid w:val="002B2D4F"/>
    <w:pPr>
      <w:widowControl w:val="0"/>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B2D4F"/>
    <w:pPr>
      <w:spacing w:after="240"/>
      <w:ind w:left="720"/>
      <w:contextualSpacing/>
      <w:jc w:val="both"/>
    </w:pPr>
    <w:rPr>
      <w:lang w:eastAsia="en-GB"/>
    </w:rPr>
  </w:style>
  <w:style w:type="character" w:styleId="Emphasis">
    <w:name w:val="Emphasis"/>
    <w:basedOn w:val="DefaultParagraphFont"/>
    <w:uiPriority w:val="20"/>
    <w:qFormat/>
    <w:rsid w:val="00DE161D"/>
    <w:rPr>
      <w:i/>
      <w:iCs/>
    </w:rPr>
  </w:style>
  <w:style w:type="paragraph" w:customStyle="1" w:styleId="BATitle">
    <w:name w:val="BA_Title"/>
    <w:basedOn w:val="Normal"/>
    <w:next w:val="Normal"/>
    <w:rsid w:val="00DE161D"/>
    <w:pPr>
      <w:spacing w:before="720" w:after="360" w:line="480" w:lineRule="auto"/>
      <w:jc w:val="center"/>
    </w:pPr>
    <w:rPr>
      <w:sz w:val="44"/>
      <w:lang w:val="en-US"/>
    </w:rPr>
  </w:style>
  <w:style w:type="character" w:styleId="FollowedHyperlink">
    <w:name w:val="FollowedHyperlink"/>
    <w:basedOn w:val="DefaultParagraphFont"/>
    <w:uiPriority w:val="99"/>
    <w:semiHidden/>
    <w:unhideWhenUsed/>
    <w:rsid w:val="001706C3"/>
    <w:rPr>
      <w:color w:val="800080"/>
      <w:u w:val="single"/>
    </w:rPr>
  </w:style>
  <w:style w:type="paragraph" w:customStyle="1" w:styleId="Stanengl">
    <w:name w:val="Stanengl"/>
    <w:basedOn w:val="Normal"/>
    <w:rsid w:val="00FD489D"/>
    <w:pPr>
      <w:spacing w:before="120"/>
      <w:jc w:val="both"/>
    </w:pPr>
    <w:rPr>
      <w:rFonts w:ascii="Arial" w:hAnsi="Arial"/>
      <w:sz w:val="22"/>
    </w:rPr>
  </w:style>
  <w:style w:type="paragraph" w:customStyle="1" w:styleId="DESIGNAuthors">
    <w:name w:val="DESIGNAuthors"/>
    <w:next w:val="Normal"/>
    <w:qFormat/>
    <w:rsid w:val="006B2ECB"/>
    <w:pPr>
      <w:spacing w:after="480"/>
      <w:ind w:right="2268"/>
    </w:pPr>
    <w:rPr>
      <w:rFonts w:ascii="Times New Roman" w:eastAsia="Times New Roman" w:hAnsi="Times New Roman" w:cs="Times New Roman"/>
      <w:sz w:val="24"/>
      <w:lang w:val="en-GB"/>
    </w:rPr>
  </w:style>
  <w:style w:type="paragraph" w:customStyle="1" w:styleId="Style">
    <w:name w:val="Style"/>
    <w:rsid w:val="00AB7B55"/>
    <w:pPr>
      <w:widowControl w:val="0"/>
      <w:autoSpaceDE w:val="0"/>
      <w:autoSpaceDN w:val="0"/>
      <w:adjustRightInd w:val="0"/>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uiPriority w:val="9"/>
    <w:rsid w:val="0028722F"/>
    <w:rPr>
      <w:rFonts w:ascii="Cambria" w:eastAsia="Times New Roman" w:hAnsi="Cambria" w:cs="Times New Roman"/>
      <w:b/>
      <w:bCs/>
      <w:i/>
      <w:iCs/>
      <w:sz w:val="28"/>
      <w:szCs w:val="28"/>
      <w:lang w:val="en-GB"/>
    </w:rPr>
  </w:style>
  <w:style w:type="paragraph" w:customStyle="1" w:styleId="Author">
    <w:name w:val="Author"/>
    <w:basedOn w:val="Title"/>
    <w:rsid w:val="009B7648"/>
    <w:pPr>
      <w:spacing w:before="0" w:after="0"/>
      <w:outlineLvl w:val="9"/>
    </w:pPr>
    <w:rPr>
      <w:rFonts w:ascii="Times New Roman" w:hAnsi="Times New Roman"/>
      <w:b w:val="0"/>
      <w:iCs/>
      <w:kern w:val="0"/>
      <w:sz w:val="22"/>
      <w:szCs w:val="22"/>
      <w:lang w:val="en-US" w:eastAsia="pt-BR"/>
    </w:rPr>
  </w:style>
  <w:style w:type="paragraph" w:styleId="Title">
    <w:name w:val="Title"/>
    <w:basedOn w:val="Normal"/>
    <w:next w:val="Normal"/>
    <w:link w:val="TitleChar"/>
    <w:uiPriority w:val="10"/>
    <w:qFormat/>
    <w:rsid w:val="009B764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B7648"/>
    <w:rPr>
      <w:rFonts w:ascii="Cambria" w:eastAsia="Times New Roman" w:hAnsi="Cambria" w:cs="Times New Roman"/>
      <w:b/>
      <w:bCs/>
      <w:kern w:val="28"/>
      <w:sz w:val="32"/>
      <w:szCs w:val="32"/>
      <w:lang w:val="en-GB"/>
    </w:rPr>
  </w:style>
  <w:style w:type="paragraph" w:customStyle="1" w:styleId="Affiliation">
    <w:name w:val="Affiliation"/>
    <w:basedOn w:val="Author"/>
    <w:rsid w:val="009B7648"/>
    <w:rPr>
      <w:sz w:val="20"/>
      <w:szCs w:val="20"/>
    </w:rPr>
  </w:style>
  <w:style w:type="character" w:customStyle="1" w:styleId="Heading4Char">
    <w:name w:val="Heading 4 Char"/>
    <w:basedOn w:val="DefaultParagraphFont"/>
    <w:link w:val="Heading4"/>
    <w:uiPriority w:val="99"/>
    <w:rsid w:val="00B5113D"/>
    <w:rPr>
      <w:rFonts w:ascii="Calibri" w:eastAsia="Times New Roman" w:hAnsi="Calibri" w:cs="Arial"/>
      <w:b/>
      <w:bCs/>
      <w:sz w:val="28"/>
      <w:szCs w:val="28"/>
      <w:lang w:val="en-GB"/>
    </w:rPr>
  </w:style>
  <w:style w:type="paragraph" w:styleId="NormalWeb">
    <w:name w:val="Normal (Web)"/>
    <w:basedOn w:val="Normal"/>
    <w:uiPriority w:val="99"/>
    <w:semiHidden/>
    <w:unhideWhenUsed/>
    <w:rsid w:val="000C641E"/>
    <w:pPr>
      <w:spacing w:before="100" w:beforeAutospacing="1" w:after="100" w:afterAutospacing="1"/>
    </w:pPr>
    <w:rPr>
      <w:szCs w:val="24"/>
      <w:lang w:val="en-US"/>
    </w:rPr>
  </w:style>
  <w:style w:type="paragraph" w:customStyle="1" w:styleId="TitreTitle">
    <w:name w:val="Titre/Title"/>
    <w:basedOn w:val="Normal"/>
    <w:rsid w:val="00980BC5"/>
    <w:pPr>
      <w:autoSpaceDE w:val="0"/>
      <w:autoSpaceDN w:val="0"/>
      <w:adjustRightInd w:val="0"/>
      <w:jc w:val="center"/>
    </w:pPr>
    <w:rPr>
      <w:rFonts w:ascii="Arial" w:hAnsi="Arial" w:cs="Arial"/>
      <w:b/>
      <w:bCs/>
      <w:sz w:val="48"/>
      <w:szCs w:val="48"/>
      <w:lang w:val="en-US"/>
    </w:rPr>
  </w:style>
  <w:style w:type="paragraph" w:styleId="NoSpacing">
    <w:name w:val="No Spacing"/>
    <w:link w:val="NoSpacingChar"/>
    <w:uiPriority w:val="1"/>
    <w:qFormat/>
    <w:rsid w:val="00AF3E62"/>
    <w:rPr>
      <w:sz w:val="22"/>
      <w:szCs w:val="22"/>
    </w:rPr>
  </w:style>
  <w:style w:type="character" w:customStyle="1" w:styleId="NoSpacingChar">
    <w:name w:val="No Spacing Char"/>
    <w:basedOn w:val="DefaultParagraphFont"/>
    <w:link w:val="NoSpacing"/>
    <w:uiPriority w:val="1"/>
    <w:rsid w:val="00AF3E62"/>
    <w:rPr>
      <w:sz w:val="22"/>
      <w:szCs w:val="22"/>
      <w:lang w:val="en-US" w:eastAsia="en-US" w:bidi="ar-SA"/>
    </w:rPr>
  </w:style>
  <w:style w:type="character" w:customStyle="1" w:styleId="Normal1">
    <w:name w:val="Normal1"/>
    <w:basedOn w:val="DefaultParagraphFont"/>
    <w:rsid w:val="00AF3E62"/>
  </w:style>
  <w:style w:type="paragraph" w:styleId="BalloonText">
    <w:name w:val="Balloon Text"/>
    <w:basedOn w:val="Normal"/>
    <w:link w:val="BalloonTextChar"/>
    <w:uiPriority w:val="99"/>
    <w:semiHidden/>
    <w:unhideWhenUsed/>
    <w:rsid w:val="00910095"/>
    <w:rPr>
      <w:rFonts w:ascii="Tahoma" w:hAnsi="Tahoma" w:cs="Tahoma"/>
      <w:sz w:val="16"/>
      <w:szCs w:val="16"/>
    </w:rPr>
  </w:style>
  <w:style w:type="character" w:customStyle="1" w:styleId="BalloonTextChar">
    <w:name w:val="Balloon Text Char"/>
    <w:basedOn w:val="DefaultParagraphFont"/>
    <w:link w:val="BalloonText"/>
    <w:uiPriority w:val="99"/>
    <w:semiHidden/>
    <w:rsid w:val="00910095"/>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980C17"/>
    <w:rPr>
      <w:sz w:val="16"/>
      <w:szCs w:val="16"/>
    </w:rPr>
  </w:style>
  <w:style w:type="paragraph" w:styleId="CommentText">
    <w:name w:val="annotation text"/>
    <w:basedOn w:val="Normal"/>
    <w:link w:val="CommentTextChar"/>
    <w:uiPriority w:val="99"/>
    <w:semiHidden/>
    <w:unhideWhenUsed/>
    <w:rsid w:val="00980C17"/>
    <w:rPr>
      <w:sz w:val="20"/>
    </w:rPr>
  </w:style>
  <w:style w:type="character" w:customStyle="1" w:styleId="CommentTextChar">
    <w:name w:val="Comment Text Char"/>
    <w:basedOn w:val="DefaultParagraphFont"/>
    <w:link w:val="CommentText"/>
    <w:uiPriority w:val="99"/>
    <w:semiHidden/>
    <w:rsid w:val="00980C17"/>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980C17"/>
    <w:rPr>
      <w:b/>
      <w:bCs/>
    </w:rPr>
  </w:style>
  <w:style w:type="character" w:customStyle="1" w:styleId="CommentSubjectChar">
    <w:name w:val="Comment Subject Char"/>
    <w:basedOn w:val="CommentTextChar"/>
    <w:link w:val="CommentSubject"/>
    <w:uiPriority w:val="99"/>
    <w:semiHidden/>
    <w:rsid w:val="00980C17"/>
    <w:rPr>
      <w:rFonts w:ascii="Times New Roman" w:eastAsia="Times New Roman" w:hAnsi="Times New Roman" w:cs="Times New Roman"/>
      <w:b/>
      <w:bCs/>
      <w:lang w:val="en-GB"/>
    </w:rPr>
  </w:style>
  <w:style w:type="paragraph" w:customStyle="1" w:styleId="doppeltelinie">
    <w:name w:val="doppelte linie"/>
    <w:rsid w:val="00F7561A"/>
    <w:pPr>
      <w:pBdr>
        <w:top w:val="double" w:sz="6" w:space="0" w:color="000000"/>
      </w:pBdr>
      <w:spacing w:before="240" w:line="288" w:lineRule="exact"/>
      <w:jc w:val="both"/>
    </w:pPr>
    <w:rPr>
      <w:rFonts w:ascii="Arial" w:eastAsia="Times New Roman" w:hAnsi="Arial" w:cs="Times New Roman"/>
      <w:u w:val="single"/>
      <w:lang w:val="de-DE" w:eastAsia="de-DE"/>
    </w:rPr>
  </w:style>
  <w:style w:type="character" w:customStyle="1" w:styleId="InitialStyle">
    <w:name w:val="InitialStyle"/>
    <w:rsid w:val="00345CE5"/>
    <w:rPr>
      <w:rFonts w:ascii="Courier New" w:hAnsi="Courier New" w:cs="Courier New"/>
      <w:color w:val="000000"/>
      <w:sz w:val="24"/>
      <w:szCs w:val="24"/>
    </w:rPr>
  </w:style>
  <w:style w:type="character" w:customStyle="1" w:styleId="apple-converted-space">
    <w:name w:val="apple-converted-space"/>
    <w:basedOn w:val="DefaultParagraphFont"/>
    <w:rsid w:val="00E954CC"/>
  </w:style>
  <w:style w:type="character" w:customStyle="1" w:styleId="Heading3Char">
    <w:name w:val="Heading 3 Char"/>
    <w:basedOn w:val="DefaultParagraphFont"/>
    <w:link w:val="Heading3"/>
    <w:uiPriority w:val="9"/>
    <w:semiHidden/>
    <w:rsid w:val="00E954CC"/>
    <w:rPr>
      <w:rFonts w:asciiTheme="majorHAnsi" w:eastAsiaTheme="majorEastAsia" w:hAnsiTheme="majorHAnsi" w:cstheme="majorBidi"/>
      <w:b/>
      <w:bCs/>
      <w:color w:val="4F81BD" w:themeColor="accent1"/>
      <w:sz w:val="24"/>
      <w:lang w:val="en-GB"/>
    </w:rPr>
  </w:style>
  <w:style w:type="character" w:customStyle="1" w:styleId="gd">
    <w:name w:val="gd"/>
    <w:basedOn w:val="DefaultParagraphFont"/>
    <w:rsid w:val="00E95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39"/>
    <w:rPr>
      <w:rFonts w:ascii="Times New Roman" w:eastAsia="Times New Roman" w:hAnsi="Times New Roman" w:cs="Times New Roman"/>
      <w:sz w:val="24"/>
      <w:lang w:val="en-GB"/>
    </w:rPr>
  </w:style>
  <w:style w:type="paragraph" w:styleId="Heading1">
    <w:name w:val="heading 1"/>
    <w:basedOn w:val="Normal"/>
    <w:next w:val="Normal"/>
    <w:link w:val="Heading1Char"/>
    <w:uiPriority w:val="9"/>
    <w:qFormat/>
    <w:rsid w:val="007027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872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954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113D"/>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02739"/>
    <w:rPr>
      <w:sz w:val="20"/>
      <w:lang w:val="sv-SE" w:eastAsia="en-GB"/>
    </w:rPr>
  </w:style>
  <w:style w:type="character" w:customStyle="1" w:styleId="FootnoteTextChar">
    <w:name w:val="Footnote Text Char"/>
    <w:basedOn w:val="DefaultParagraphFont"/>
    <w:link w:val="FootnoteText"/>
    <w:uiPriority w:val="99"/>
    <w:rsid w:val="00702739"/>
    <w:rPr>
      <w:rFonts w:ascii="Times New Roman" w:eastAsia="Times New Roman" w:hAnsi="Times New Roman" w:cs="Times New Roman"/>
      <w:sz w:val="20"/>
      <w:szCs w:val="20"/>
      <w:lang w:val="sv-SE" w:eastAsia="en-GB"/>
    </w:rPr>
  </w:style>
  <w:style w:type="character" w:styleId="FootnoteReference">
    <w:name w:val="footnote reference"/>
    <w:basedOn w:val="DefaultParagraphFont"/>
    <w:uiPriority w:val="99"/>
    <w:rsid w:val="00702739"/>
    <w:rPr>
      <w:rFonts w:cs="Times New Roman"/>
      <w:vertAlign w:val="superscript"/>
    </w:rPr>
  </w:style>
  <w:style w:type="paragraph" w:styleId="Header">
    <w:name w:val="header"/>
    <w:basedOn w:val="Normal"/>
    <w:link w:val="HeaderChar"/>
    <w:uiPriority w:val="99"/>
    <w:rsid w:val="00702739"/>
    <w:pPr>
      <w:tabs>
        <w:tab w:val="center" w:pos="4320"/>
        <w:tab w:val="right" w:pos="8640"/>
      </w:tabs>
    </w:pPr>
    <w:rPr>
      <w:sz w:val="20"/>
      <w:lang w:val="sv-SE" w:eastAsia="en-GB"/>
    </w:rPr>
  </w:style>
  <w:style w:type="character" w:customStyle="1" w:styleId="HeaderChar">
    <w:name w:val="Header Char"/>
    <w:basedOn w:val="DefaultParagraphFont"/>
    <w:link w:val="Header"/>
    <w:uiPriority w:val="99"/>
    <w:rsid w:val="00702739"/>
    <w:rPr>
      <w:rFonts w:ascii="Times New Roman" w:eastAsia="Times New Roman" w:hAnsi="Times New Roman" w:cs="Times New Roman"/>
      <w:sz w:val="20"/>
      <w:szCs w:val="20"/>
      <w:lang w:val="sv-SE" w:eastAsia="en-GB"/>
    </w:rPr>
  </w:style>
  <w:style w:type="paragraph" w:customStyle="1" w:styleId="Annexetitle">
    <w:name w:val="Annexe_title"/>
    <w:basedOn w:val="Heading1"/>
    <w:next w:val="Normal"/>
    <w:autoRedefine/>
    <w:uiPriority w:val="99"/>
    <w:rsid w:val="00BB1AA4"/>
    <w:pPr>
      <w:keepNext w:val="0"/>
      <w:keepLines w:val="0"/>
      <w:pageBreakBefore/>
      <w:tabs>
        <w:tab w:val="left" w:pos="1701"/>
        <w:tab w:val="left" w:pos="2552"/>
      </w:tabs>
      <w:spacing w:before="240" w:after="240"/>
      <w:ind w:right="144"/>
      <w:jc w:val="center"/>
      <w:outlineLvl w:val="9"/>
    </w:pPr>
    <w:rPr>
      <w:rFonts w:ascii="Arial" w:hAnsi="Arial" w:cs="Arial"/>
      <w:bCs w:val="0"/>
      <w:caps/>
      <w:color w:val="auto"/>
      <w:sz w:val="22"/>
      <w:szCs w:val="22"/>
      <w:lang w:eastAsia="en-GB"/>
    </w:rPr>
  </w:style>
  <w:style w:type="paragraph" w:styleId="Footer">
    <w:name w:val="footer"/>
    <w:aliases w:val="Char"/>
    <w:basedOn w:val="Normal"/>
    <w:link w:val="FooterChar"/>
    <w:uiPriority w:val="99"/>
    <w:rsid w:val="00702739"/>
    <w:pPr>
      <w:ind w:right="-567"/>
    </w:pPr>
    <w:rPr>
      <w:rFonts w:ascii="Arial" w:hAnsi="Arial"/>
      <w:sz w:val="16"/>
      <w:lang w:eastAsia="en-GB"/>
    </w:rPr>
  </w:style>
  <w:style w:type="character" w:customStyle="1" w:styleId="FooterChar">
    <w:name w:val="Footer Char"/>
    <w:aliases w:val="Char Char"/>
    <w:basedOn w:val="DefaultParagraphFont"/>
    <w:link w:val="Footer"/>
    <w:uiPriority w:val="99"/>
    <w:rsid w:val="00702739"/>
    <w:rPr>
      <w:rFonts w:ascii="Arial" w:eastAsia="Times New Roman" w:hAnsi="Arial" w:cs="Times New Roman"/>
      <w:sz w:val="16"/>
      <w:szCs w:val="20"/>
      <w:lang w:val="en-GB" w:eastAsia="en-GB"/>
    </w:rPr>
  </w:style>
  <w:style w:type="character" w:styleId="PageNumber">
    <w:name w:val="page number"/>
    <w:basedOn w:val="DefaultParagraphFont"/>
    <w:uiPriority w:val="99"/>
    <w:rsid w:val="00702739"/>
    <w:rPr>
      <w:rFonts w:cs="Times New Roman"/>
    </w:rPr>
  </w:style>
  <w:style w:type="paragraph" w:customStyle="1" w:styleId="normaltableau">
    <w:name w:val="normal_tableau"/>
    <w:basedOn w:val="Normal"/>
    <w:uiPriority w:val="99"/>
    <w:rsid w:val="00702739"/>
    <w:pPr>
      <w:spacing w:before="120" w:after="120"/>
      <w:jc w:val="both"/>
    </w:pPr>
    <w:rPr>
      <w:rFonts w:ascii="Optima" w:hAnsi="Optima"/>
      <w:sz w:val="22"/>
      <w:lang w:eastAsia="en-GB"/>
    </w:rPr>
  </w:style>
  <w:style w:type="character" w:customStyle="1" w:styleId="Heading1Char">
    <w:name w:val="Heading 1 Char"/>
    <w:basedOn w:val="DefaultParagraphFont"/>
    <w:link w:val="Heading1"/>
    <w:uiPriority w:val="9"/>
    <w:rsid w:val="00702739"/>
    <w:rPr>
      <w:rFonts w:ascii="Cambria" w:eastAsia="Times New Roman" w:hAnsi="Cambria" w:cs="Times New Roman"/>
      <w:b/>
      <w:bCs/>
      <w:color w:val="365F91"/>
      <w:sz w:val="28"/>
      <w:szCs w:val="28"/>
      <w:lang w:val="en-GB"/>
    </w:rPr>
  </w:style>
  <w:style w:type="paragraph" w:customStyle="1" w:styleId="Aufzhlung1">
    <w:name w:val="Aufzählung 1"/>
    <w:basedOn w:val="Normal"/>
    <w:rsid w:val="00793A82"/>
    <w:pPr>
      <w:numPr>
        <w:numId w:val="1"/>
      </w:numPr>
      <w:tabs>
        <w:tab w:val="left" w:pos="3686"/>
      </w:tabs>
      <w:spacing w:line="288" w:lineRule="auto"/>
    </w:pPr>
    <w:rPr>
      <w:rFonts w:ascii="Arial" w:hAnsi="Arial"/>
      <w:b/>
      <w:sz w:val="22"/>
      <w:lang w:val="en-US" w:eastAsia="de-DE"/>
    </w:rPr>
  </w:style>
  <w:style w:type="paragraph" w:customStyle="1" w:styleId="D1">
    <w:name w:val="D1"/>
    <w:rsid w:val="00C1481C"/>
    <w:pPr>
      <w:tabs>
        <w:tab w:val="left" w:pos="2268"/>
      </w:tabs>
      <w:spacing w:before="120" w:line="240" w:lineRule="exact"/>
      <w:ind w:left="2268" w:hanging="567"/>
      <w:jc w:val="both"/>
    </w:pPr>
    <w:rPr>
      <w:rFonts w:ascii="Helvetica" w:eastAsia="Times New Roman" w:hAnsi="Helvetica" w:cs="Times New Roman"/>
      <w:lang w:val="en-GB" w:eastAsia="de-DE"/>
    </w:rPr>
  </w:style>
  <w:style w:type="character" w:styleId="Hyperlink">
    <w:name w:val="Hyperlink"/>
    <w:basedOn w:val="DefaultParagraphFont"/>
    <w:uiPriority w:val="99"/>
    <w:rsid w:val="002B2D4F"/>
    <w:rPr>
      <w:color w:val="0000FF"/>
      <w:u w:val="single"/>
    </w:rPr>
  </w:style>
  <w:style w:type="paragraph" w:customStyle="1" w:styleId="Default">
    <w:name w:val="Default"/>
    <w:rsid w:val="002B2D4F"/>
    <w:pPr>
      <w:widowControl w:val="0"/>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B2D4F"/>
    <w:pPr>
      <w:spacing w:after="240"/>
      <w:ind w:left="720"/>
      <w:contextualSpacing/>
      <w:jc w:val="both"/>
    </w:pPr>
    <w:rPr>
      <w:lang w:eastAsia="en-GB"/>
    </w:rPr>
  </w:style>
  <w:style w:type="character" w:styleId="Emphasis">
    <w:name w:val="Emphasis"/>
    <w:basedOn w:val="DefaultParagraphFont"/>
    <w:uiPriority w:val="20"/>
    <w:qFormat/>
    <w:rsid w:val="00DE161D"/>
    <w:rPr>
      <w:i/>
      <w:iCs/>
    </w:rPr>
  </w:style>
  <w:style w:type="paragraph" w:customStyle="1" w:styleId="BATitle">
    <w:name w:val="BA_Title"/>
    <w:basedOn w:val="Normal"/>
    <w:next w:val="Normal"/>
    <w:rsid w:val="00DE161D"/>
    <w:pPr>
      <w:spacing w:before="720" w:after="360" w:line="480" w:lineRule="auto"/>
      <w:jc w:val="center"/>
    </w:pPr>
    <w:rPr>
      <w:sz w:val="44"/>
      <w:lang w:val="en-US"/>
    </w:rPr>
  </w:style>
  <w:style w:type="character" w:styleId="FollowedHyperlink">
    <w:name w:val="FollowedHyperlink"/>
    <w:basedOn w:val="DefaultParagraphFont"/>
    <w:uiPriority w:val="99"/>
    <w:semiHidden/>
    <w:unhideWhenUsed/>
    <w:rsid w:val="001706C3"/>
    <w:rPr>
      <w:color w:val="800080"/>
      <w:u w:val="single"/>
    </w:rPr>
  </w:style>
  <w:style w:type="paragraph" w:customStyle="1" w:styleId="Stanengl">
    <w:name w:val="Stanengl"/>
    <w:basedOn w:val="Normal"/>
    <w:rsid w:val="00FD489D"/>
    <w:pPr>
      <w:spacing w:before="120"/>
      <w:jc w:val="both"/>
    </w:pPr>
    <w:rPr>
      <w:rFonts w:ascii="Arial" w:hAnsi="Arial"/>
      <w:sz w:val="22"/>
    </w:rPr>
  </w:style>
  <w:style w:type="paragraph" w:customStyle="1" w:styleId="DESIGNAuthors">
    <w:name w:val="DESIGNAuthors"/>
    <w:next w:val="Normal"/>
    <w:qFormat/>
    <w:rsid w:val="006B2ECB"/>
    <w:pPr>
      <w:spacing w:after="480"/>
      <w:ind w:right="2268"/>
    </w:pPr>
    <w:rPr>
      <w:rFonts w:ascii="Times New Roman" w:eastAsia="Times New Roman" w:hAnsi="Times New Roman" w:cs="Times New Roman"/>
      <w:sz w:val="24"/>
      <w:lang w:val="en-GB"/>
    </w:rPr>
  </w:style>
  <w:style w:type="paragraph" w:customStyle="1" w:styleId="Style">
    <w:name w:val="Style"/>
    <w:rsid w:val="00AB7B55"/>
    <w:pPr>
      <w:widowControl w:val="0"/>
      <w:autoSpaceDE w:val="0"/>
      <w:autoSpaceDN w:val="0"/>
      <w:adjustRightInd w:val="0"/>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uiPriority w:val="9"/>
    <w:rsid w:val="0028722F"/>
    <w:rPr>
      <w:rFonts w:ascii="Cambria" w:eastAsia="Times New Roman" w:hAnsi="Cambria" w:cs="Times New Roman"/>
      <w:b/>
      <w:bCs/>
      <w:i/>
      <w:iCs/>
      <w:sz w:val="28"/>
      <w:szCs w:val="28"/>
      <w:lang w:val="en-GB"/>
    </w:rPr>
  </w:style>
  <w:style w:type="paragraph" w:customStyle="1" w:styleId="Author">
    <w:name w:val="Author"/>
    <w:basedOn w:val="Title"/>
    <w:rsid w:val="009B7648"/>
    <w:pPr>
      <w:spacing w:before="0" w:after="0"/>
      <w:outlineLvl w:val="9"/>
    </w:pPr>
    <w:rPr>
      <w:rFonts w:ascii="Times New Roman" w:hAnsi="Times New Roman"/>
      <w:b w:val="0"/>
      <w:iCs/>
      <w:kern w:val="0"/>
      <w:sz w:val="22"/>
      <w:szCs w:val="22"/>
      <w:lang w:val="en-US" w:eastAsia="pt-BR"/>
    </w:rPr>
  </w:style>
  <w:style w:type="paragraph" w:styleId="Title">
    <w:name w:val="Title"/>
    <w:basedOn w:val="Normal"/>
    <w:next w:val="Normal"/>
    <w:link w:val="TitleChar"/>
    <w:uiPriority w:val="10"/>
    <w:qFormat/>
    <w:rsid w:val="009B764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B7648"/>
    <w:rPr>
      <w:rFonts w:ascii="Cambria" w:eastAsia="Times New Roman" w:hAnsi="Cambria" w:cs="Times New Roman"/>
      <w:b/>
      <w:bCs/>
      <w:kern w:val="28"/>
      <w:sz w:val="32"/>
      <w:szCs w:val="32"/>
      <w:lang w:val="en-GB"/>
    </w:rPr>
  </w:style>
  <w:style w:type="paragraph" w:customStyle="1" w:styleId="Affiliation">
    <w:name w:val="Affiliation"/>
    <w:basedOn w:val="Author"/>
    <w:rsid w:val="009B7648"/>
    <w:rPr>
      <w:sz w:val="20"/>
      <w:szCs w:val="20"/>
    </w:rPr>
  </w:style>
  <w:style w:type="character" w:customStyle="1" w:styleId="Heading4Char">
    <w:name w:val="Heading 4 Char"/>
    <w:basedOn w:val="DefaultParagraphFont"/>
    <w:link w:val="Heading4"/>
    <w:uiPriority w:val="99"/>
    <w:rsid w:val="00B5113D"/>
    <w:rPr>
      <w:rFonts w:ascii="Calibri" w:eastAsia="Times New Roman" w:hAnsi="Calibri" w:cs="Arial"/>
      <w:b/>
      <w:bCs/>
      <w:sz w:val="28"/>
      <w:szCs w:val="28"/>
      <w:lang w:val="en-GB"/>
    </w:rPr>
  </w:style>
  <w:style w:type="paragraph" w:styleId="NormalWeb">
    <w:name w:val="Normal (Web)"/>
    <w:basedOn w:val="Normal"/>
    <w:uiPriority w:val="99"/>
    <w:semiHidden/>
    <w:unhideWhenUsed/>
    <w:rsid w:val="000C641E"/>
    <w:pPr>
      <w:spacing w:before="100" w:beforeAutospacing="1" w:after="100" w:afterAutospacing="1"/>
    </w:pPr>
    <w:rPr>
      <w:szCs w:val="24"/>
      <w:lang w:val="en-US"/>
    </w:rPr>
  </w:style>
  <w:style w:type="paragraph" w:customStyle="1" w:styleId="TitreTitle">
    <w:name w:val="Titre/Title"/>
    <w:basedOn w:val="Normal"/>
    <w:rsid w:val="00980BC5"/>
    <w:pPr>
      <w:autoSpaceDE w:val="0"/>
      <w:autoSpaceDN w:val="0"/>
      <w:adjustRightInd w:val="0"/>
      <w:jc w:val="center"/>
    </w:pPr>
    <w:rPr>
      <w:rFonts w:ascii="Arial" w:hAnsi="Arial" w:cs="Arial"/>
      <w:b/>
      <w:bCs/>
      <w:sz w:val="48"/>
      <w:szCs w:val="48"/>
      <w:lang w:val="en-US"/>
    </w:rPr>
  </w:style>
  <w:style w:type="paragraph" w:styleId="NoSpacing">
    <w:name w:val="No Spacing"/>
    <w:link w:val="NoSpacingChar"/>
    <w:uiPriority w:val="1"/>
    <w:qFormat/>
    <w:rsid w:val="00AF3E62"/>
    <w:rPr>
      <w:sz w:val="22"/>
      <w:szCs w:val="22"/>
    </w:rPr>
  </w:style>
  <w:style w:type="character" w:customStyle="1" w:styleId="NoSpacingChar">
    <w:name w:val="No Spacing Char"/>
    <w:basedOn w:val="DefaultParagraphFont"/>
    <w:link w:val="NoSpacing"/>
    <w:uiPriority w:val="1"/>
    <w:rsid w:val="00AF3E62"/>
    <w:rPr>
      <w:sz w:val="22"/>
      <w:szCs w:val="22"/>
      <w:lang w:val="en-US" w:eastAsia="en-US" w:bidi="ar-SA"/>
    </w:rPr>
  </w:style>
  <w:style w:type="character" w:customStyle="1" w:styleId="Normal1">
    <w:name w:val="Normal1"/>
    <w:basedOn w:val="DefaultParagraphFont"/>
    <w:rsid w:val="00AF3E62"/>
  </w:style>
  <w:style w:type="paragraph" w:styleId="BalloonText">
    <w:name w:val="Balloon Text"/>
    <w:basedOn w:val="Normal"/>
    <w:link w:val="BalloonTextChar"/>
    <w:uiPriority w:val="99"/>
    <w:semiHidden/>
    <w:unhideWhenUsed/>
    <w:rsid w:val="00910095"/>
    <w:rPr>
      <w:rFonts w:ascii="Tahoma" w:hAnsi="Tahoma" w:cs="Tahoma"/>
      <w:sz w:val="16"/>
      <w:szCs w:val="16"/>
    </w:rPr>
  </w:style>
  <w:style w:type="character" w:customStyle="1" w:styleId="BalloonTextChar">
    <w:name w:val="Balloon Text Char"/>
    <w:basedOn w:val="DefaultParagraphFont"/>
    <w:link w:val="BalloonText"/>
    <w:uiPriority w:val="99"/>
    <w:semiHidden/>
    <w:rsid w:val="00910095"/>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980C17"/>
    <w:rPr>
      <w:sz w:val="16"/>
      <w:szCs w:val="16"/>
    </w:rPr>
  </w:style>
  <w:style w:type="paragraph" w:styleId="CommentText">
    <w:name w:val="annotation text"/>
    <w:basedOn w:val="Normal"/>
    <w:link w:val="CommentTextChar"/>
    <w:uiPriority w:val="99"/>
    <w:semiHidden/>
    <w:unhideWhenUsed/>
    <w:rsid w:val="00980C17"/>
    <w:rPr>
      <w:sz w:val="20"/>
    </w:rPr>
  </w:style>
  <w:style w:type="character" w:customStyle="1" w:styleId="CommentTextChar">
    <w:name w:val="Comment Text Char"/>
    <w:basedOn w:val="DefaultParagraphFont"/>
    <w:link w:val="CommentText"/>
    <w:uiPriority w:val="99"/>
    <w:semiHidden/>
    <w:rsid w:val="00980C17"/>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980C17"/>
    <w:rPr>
      <w:b/>
      <w:bCs/>
    </w:rPr>
  </w:style>
  <w:style w:type="character" w:customStyle="1" w:styleId="CommentSubjectChar">
    <w:name w:val="Comment Subject Char"/>
    <w:basedOn w:val="CommentTextChar"/>
    <w:link w:val="CommentSubject"/>
    <w:uiPriority w:val="99"/>
    <w:semiHidden/>
    <w:rsid w:val="00980C17"/>
    <w:rPr>
      <w:rFonts w:ascii="Times New Roman" w:eastAsia="Times New Roman" w:hAnsi="Times New Roman" w:cs="Times New Roman"/>
      <w:b/>
      <w:bCs/>
      <w:lang w:val="en-GB"/>
    </w:rPr>
  </w:style>
  <w:style w:type="paragraph" w:customStyle="1" w:styleId="doppeltelinie">
    <w:name w:val="doppelte linie"/>
    <w:rsid w:val="00F7561A"/>
    <w:pPr>
      <w:pBdr>
        <w:top w:val="double" w:sz="6" w:space="0" w:color="000000"/>
      </w:pBdr>
      <w:spacing w:before="240" w:line="288" w:lineRule="exact"/>
      <w:jc w:val="both"/>
    </w:pPr>
    <w:rPr>
      <w:rFonts w:ascii="Arial" w:eastAsia="Times New Roman" w:hAnsi="Arial" w:cs="Times New Roman"/>
      <w:u w:val="single"/>
      <w:lang w:val="de-DE" w:eastAsia="de-DE"/>
    </w:rPr>
  </w:style>
  <w:style w:type="character" w:customStyle="1" w:styleId="InitialStyle">
    <w:name w:val="InitialStyle"/>
    <w:rsid w:val="00345CE5"/>
    <w:rPr>
      <w:rFonts w:ascii="Courier New" w:hAnsi="Courier New" w:cs="Courier New"/>
      <w:color w:val="000000"/>
      <w:sz w:val="24"/>
      <w:szCs w:val="24"/>
    </w:rPr>
  </w:style>
  <w:style w:type="character" w:customStyle="1" w:styleId="apple-converted-space">
    <w:name w:val="apple-converted-space"/>
    <w:basedOn w:val="DefaultParagraphFont"/>
    <w:rsid w:val="00E954CC"/>
  </w:style>
  <w:style w:type="character" w:customStyle="1" w:styleId="Heading3Char">
    <w:name w:val="Heading 3 Char"/>
    <w:basedOn w:val="DefaultParagraphFont"/>
    <w:link w:val="Heading3"/>
    <w:uiPriority w:val="9"/>
    <w:semiHidden/>
    <w:rsid w:val="00E954CC"/>
    <w:rPr>
      <w:rFonts w:asciiTheme="majorHAnsi" w:eastAsiaTheme="majorEastAsia" w:hAnsiTheme="majorHAnsi" w:cstheme="majorBidi"/>
      <w:b/>
      <w:bCs/>
      <w:color w:val="4F81BD" w:themeColor="accent1"/>
      <w:sz w:val="24"/>
      <w:lang w:val="en-GB"/>
    </w:rPr>
  </w:style>
  <w:style w:type="character" w:customStyle="1" w:styleId="gd">
    <w:name w:val="gd"/>
    <w:basedOn w:val="DefaultParagraphFont"/>
    <w:rsid w:val="00E95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3096">
      <w:bodyDiv w:val="1"/>
      <w:marLeft w:val="0"/>
      <w:marRight w:val="0"/>
      <w:marTop w:val="0"/>
      <w:marBottom w:val="0"/>
      <w:divBdr>
        <w:top w:val="none" w:sz="0" w:space="0" w:color="auto"/>
        <w:left w:val="none" w:sz="0" w:space="0" w:color="auto"/>
        <w:bottom w:val="none" w:sz="0" w:space="0" w:color="auto"/>
        <w:right w:val="none" w:sz="0" w:space="0" w:color="auto"/>
      </w:divBdr>
    </w:div>
    <w:div w:id="434441971">
      <w:bodyDiv w:val="1"/>
      <w:marLeft w:val="0"/>
      <w:marRight w:val="0"/>
      <w:marTop w:val="0"/>
      <w:marBottom w:val="0"/>
      <w:divBdr>
        <w:top w:val="none" w:sz="0" w:space="0" w:color="auto"/>
        <w:left w:val="none" w:sz="0" w:space="0" w:color="auto"/>
        <w:bottom w:val="none" w:sz="0" w:space="0" w:color="auto"/>
        <w:right w:val="none" w:sz="0" w:space="0" w:color="auto"/>
      </w:divBdr>
      <w:divsChild>
        <w:div w:id="679965665">
          <w:marLeft w:val="0"/>
          <w:marRight w:val="0"/>
          <w:marTop w:val="0"/>
          <w:marBottom w:val="0"/>
          <w:divBdr>
            <w:top w:val="none" w:sz="0" w:space="0" w:color="auto"/>
            <w:left w:val="none" w:sz="0" w:space="0" w:color="auto"/>
            <w:bottom w:val="none" w:sz="0" w:space="0" w:color="auto"/>
            <w:right w:val="none" w:sz="0" w:space="0" w:color="auto"/>
          </w:divBdr>
        </w:div>
        <w:div w:id="1207530070">
          <w:marLeft w:val="0"/>
          <w:marRight w:val="0"/>
          <w:marTop w:val="0"/>
          <w:marBottom w:val="0"/>
          <w:divBdr>
            <w:top w:val="none" w:sz="0" w:space="0" w:color="auto"/>
            <w:left w:val="none" w:sz="0" w:space="0" w:color="auto"/>
            <w:bottom w:val="none" w:sz="0" w:space="0" w:color="auto"/>
            <w:right w:val="none" w:sz="0" w:space="0" w:color="auto"/>
          </w:divBdr>
        </w:div>
        <w:div w:id="1950430580">
          <w:marLeft w:val="0"/>
          <w:marRight w:val="0"/>
          <w:marTop w:val="0"/>
          <w:marBottom w:val="0"/>
          <w:divBdr>
            <w:top w:val="none" w:sz="0" w:space="0" w:color="auto"/>
            <w:left w:val="none" w:sz="0" w:space="0" w:color="auto"/>
            <w:bottom w:val="none" w:sz="0" w:space="0" w:color="auto"/>
            <w:right w:val="none" w:sz="0" w:space="0" w:color="auto"/>
          </w:divBdr>
        </w:div>
      </w:divsChild>
    </w:div>
    <w:div w:id="557015011">
      <w:bodyDiv w:val="1"/>
      <w:marLeft w:val="0"/>
      <w:marRight w:val="0"/>
      <w:marTop w:val="0"/>
      <w:marBottom w:val="0"/>
      <w:divBdr>
        <w:top w:val="none" w:sz="0" w:space="0" w:color="auto"/>
        <w:left w:val="none" w:sz="0" w:space="0" w:color="auto"/>
        <w:bottom w:val="none" w:sz="0" w:space="0" w:color="auto"/>
        <w:right w:val="none" w:sz="0" w:space="0" w:color="auto"/>
      </w:divBdr>
    </w:div>
    <w:div w:id="584074668">
      <w:bodyDiv w:val="1"/>
      <w:marLeft w:val="0"/>
      <w:marRight w:val="0"/>
      <w:marTop w:val="0"/>
      <w:marBottom w:val="0"/>
      <w:divBdr>
        <w:top w:val="none" w:sz="0" w:space="0" w:color="auto"/>
        <w:left w:val="none" w:sz="0" w:space="0" w:color="auto"/>
        <w:bottom w:val="none" w:sz="0" w:space="0" w:color="auto"/>
        <w:right w:val="none" w:sz="0" w:space="0" w:color="auto"/>
      </w:divBdr>
    </w:div>
    <w:div w:id="1230578783">
      <w:bodyDiv w:val="1"/>
      <w:marLeft w:val="0"/>
      <w:marRight w:val="0"/>
      <w:marTop w:val="0"/>
      <w:marBottom w:val="0"/>
      <w:divBdr>
        <w:top w:val="none" w:sz="0" w:space="0" w:color="auto"/>
        <w:left w:val="none" w:sz="0" w:space="0" w:color="auto"/>
        <w:bottom w:val="none" w:sz="0" w:space="0" w:color="auto"/>
        <w:right w:val="none" w:sz="0" w:space="0" w:color="auto"/>
      </w:divBdr>
    </w:div>
    <w:div w:id="1457409430">
      <w:bodyDiv w:val="1"/>
      <w:marLeft w:val="0"/>
      <w:marRight w:val="0"/>
      <w:marTop w:val="0"/>
      <w:marBottom w:val="0"/>
      <w:divBdr>
        <w:top w:val="none" w:sz="0" w:space="0" w:color="auto"/>
        <w:left w:val="none" w:sz="0" w:space="0" w:color="auto"/>
        <w:bottom w:val="none" w:sz="0" w:space="0" w:color="auto"/>
        <w:right w:val="none" w:sz="0" w:space="0" w:color="auto"/>
      </w:divBdr>
      <w:divsChild>
        <w:div w:id="262496595">
          <w:marLeft w:val="0"/>
          <w:marRight w:val="0"/>
          <w:marTop w:val="0"/>
          <w:marBottom w:val="0"/>
          <w:divBdr>
            <w:top w:val="none" w:sz="0" w:space="0" w:color="auto"/>
            <w:left w:val="none" w:sz="0" w:space="0" w:color="auto"/>
            <w:bottom w:val="none" w:sz="0" w:space="0" w:color="auto"/>
            <w:right w:val="none" w:sz="0" w:space="0" w:color="auto"/>
          </w:divBdr>
        </w:div>
        <w:div w:id="679162654">
          <w:marLeft w:val="0"/>
          <w:marRight w:val="0"/>
          <w:marTop w:val="0"/>
          <w:marBottom w:val="0"/>
          <w:divBdr>
            <w:top w:val="none" w:sz="0" w:space="0" w:color="auto"/>
            <w:left w:val="none" w:sz="0" w:space="0" w:color="auto"/>
            <w:bottom w:val="none" w:sz="0" w:space="0" w:color="auto"/>
            <w:right w:val="none" w:sz="0" w:space="0" w:color="auto"/>
          </w:divBdr>
        </w:div>
        <w:div w:id="2005277512">
          <w:marLeft w:val="0"/>
          <w:marRight w:val="0"/>
          <w:marTop w:val="0"/>
          <w:marBottom w:val="0"/>
          <w:divBdr>
            <w:top w:val="none" w:sz="0" w:space="0" w:color="auto"/>
            <w:left w:val="none" w:sz="0" w:space="0" w:color="auto"/>
            <w:bottom w:val="none" w:sz="0" w:space="0" w:color="auto"/>
            <w:right w:val="none" w:sz="0" w:space="0" w:color="auto"/>
          </w:divBdr>
        </w:div>
      </w:divsChild>
    </w:div>
    <w:div w:id="1517571630">
      <w:bodyDiv w:val="1"/>
      <w:marLeft w:val="0"/>
      <w:marRight w:val="0"/>
      <w:marTop w:val="0"/>
      <w:marBottom w:val="0"/>
      <w:divBdr>
        <w:top w:val="none" w:sz="0" w:space="0" w:color="auto"/>
        <w:left w:val="none" w:sz="0" w:space="0" w:color="auto"/>
        <w:bottom w:val="none" w:sz="0" w:space="0" w:color="auto"/>
        <w:right w:val="none" w:sz="0" w:space="0" w:color="auto"/>
      </w:divBdr>
      <w:divsChild>
        <w:div w:id="961306704">
          <w:marLeft w:val="0"/>
          <w:marRight w:val="0"/>
          <w:marTop w:val="0"/>
          <w:marBottom w:val="0"/>
          <w:divBdr>
            <w:top w:val="none" w:sz="0" w:space="0" w:color="auto"/>
            <w:left w:val="none" w:sz="0" w:space="0" w:color="auto"/>
            <w:bottom w:val="none" w:sz="0" w:space="0" w:color="auto"/>
            <w:right w:val="none" w:sz="0" w:space="0" w:color="auto"/>
          </w:divBdr>
        </w:div>
        <w:div w:id="1327784365">
          <w:marLeft w:val="0"/>
          <w:marRight w:val="0"/>
          <w:marTop w:val="0"/>
          <w:marBottom w:val="0"/>
          <w:divBdr>
            <w:top w:val="none" w:sz="0" w:space="0" w:color="auto"/>
            <w:left w:val="none" w:sz="0" w:space="0" w:color="auto"/>
            <w:bottom w:val="none" w:sz="0" w:space="0" w:color="auto"/>
            <w:right w:val="none" w:sz="0" w:space="0" w:color="auto"/>
          </w:divBdr>
        </w:div>
        <w:div w:id="2022466125">
          <w:marLeft w:val="0"/>
          <w:marRight w:val="0"/>
          <w:marTop w:val="0"/>
          <w:marBottom w:val="0"/>
          <w:divBdr>
            <w:top w:val="none" w:sz="0" w:space="0" w:color="auto"/>
            <w:left w:val="none" w:sz="0" w:space="0" w:color="auto"/>
            <w:bottom w:val="none" w:sz="0" w:space="0" w:color="auto"/>
            <w:right w:val="none" w:sz="0" w:space="0" w:color="auto"/>
          </w:divBdr>
        </w:div>
      </w:divsChild>
    </w:div>
    <w:div w:id="1632635426">
      <w:bodyDiv w:val="1"/>
      <w:marLeft w:val="0"/>
      <w:marRight w:val="0"/>
      <w:marTop w:val="0"/>
      <w:marBottom w:val="0"/>
      <w:divBdr>
        <w:top w:val="none" w:sz="0" w:space="0" w:color="auto"/>
        <w:left w:val="none" w:sz="0" w:space="0" w:color="auto"/>
        <w:bottom w:val="none" w:sz="0" w:space="0" w:color="auto"/>
        <w:right w:val="none" w:sz="0" w:space="0" w:color="auto"/>
      </w:divBdr>
      <w:divsChild>
        <w:div w:id="485123679">
          <w:marLeft w:val="0"/>
          <w:marRight w:val="0"/>
          <w:marTop w:val="0"/>
          <w:marBottom w:val="0"/>
          <w:divBdr>
            <w:top w:val="none" w:sz="0" w:space="0" w:color="auto"/>
            <w:left w:val="none" w:sz="0" w:space="0" w:color="auto"/>
            <w:bottom w:val="none" w:sz="0" w:space="0" w:color="auto"/>
            <w:right w:val="none" w:sz="0" w:space="0" w:color="auto"/>
          </w:divBdr>
        </w:div>
        <w:div w:id="786628871">
          <w:marLeft w:val="0"/>
          <w:marRight w:val="0"/>
          <w:marTop w:val="0"/>
          <w:marBottom w:val="0"/>
          <w:divBdr>
            <w:top w:val="none" w:sz="0" w:space="0" w:color="auto"/>
            <w:left w:val="none" w:sz="0" w:space="0" w:color="auto"/>
            <w:bottom w:val="none" w:sz="0" w:space="0" w:color="auto"/>
            <w:right w:val="none" w:sz="0" w:space="0" w:color="auto"/>
          </w:divBdr>
        </w:div>
        <w:div w:id="1799566577">
          <w:marLeft w:val="0"/>
          <w:marRight w:val="0"/>
          <w:marTop w:val="0"/>
          <w:marBottom w:val="0"/>
          <w:divBdr>
            <w:top w:val="none" w:sz="0" w:space="0" w:color="auto"/>
            <w:left w:val="none" w:sz="0" w:space="0" w:color="auto"/>
            <w:bottom w:val="none" w:sz="0" w:space="0" w:color="auto"/>
            <w:right w:val="none" w:sz="0" w:space="0" w:color="auto"/>
          </w:divBdr>
        </w:div>
      </w:divsChild>
    </w:div>
    <w:div w:id="1895386695">
      <w:bodyDiv w:val="1"/>
      <w:marLeft w:val="0"/>
      <w:marRight w:val="0"/>
      <w:marTop w:val="0"/>
      <w:marBottom w:val="0"/>
      <w:divBdr>
        <w:top w:val="none" w:sz="0" w:space="0" w:color="auto"/>
        <w:left w:val="none" w:sz="0" w:space="0" w:color="auto"/>
        <w:bottom w:val="none" w:sz="0" w:space="0" w:color="auto"/>
        <w:right w:val="none" w:sz="0" w:space="0" w:color="auto"/>
      </w:divBdr>
    </w:div>
    <w:div w:id="2007898711">
      <w:bodyDiv w:val="1"/>
      <w:marLeft w:val="0"/>
      <w:marRight w:val="0"/>
      <w:marTop w:val="0"/>
      <w:marBottom w:val="0"/>
      <w:divBdr>
        <w:top w:val="none" w:sz="0" w:space="0" w:color="auto"/>
        <w:left w:val="none" w:sz="0" w:space="0" w:color="auto"/>
        <w:bottom w:val="none" w:sz="0" w:space="0" w:color="auto"/>
        <w:right w:val="none" w:sz="0" w:space="0" w:color="auto"/>
      </w:divBdr>
    </w:div>
    <w:div w:id="20164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haheen@ug-maalem.com.ps" TargetMode="External"/><Relationship Id="rId18" Type="http://schemas.openxmlformats.org/officeDocument/2006/relationships/hyperlink" Target="mailto:waddahlab@yahoo.co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Hamouda@cecsajdi.com" TargetMode="External"/><Relationship Id="rId17" Type="http://schemas.openxmlformats.org/officeDocument/2006/relationships/hyperlink" Target="mailto:waddahlab@yahoo.com" TargetMode="External"/><Relationship Id="rId2" Type="http://schemas.openxmlformats.org/officeDocument/2006/relationships/styles" Target="styles.xml"/><Relationship Id="rId16" Type="http://schemas.openxmlformats.org/officeDocument/2006/relationships/hyperlink" Target="mailto:waddahlab@yahoo.com" TargetMode="External"/><Relationship Id="rId20" Type="http://schemas.openxmlformats.org/officeDocument/2006/relationships/hyperlink" Target="http://scholar.najah.edu/content/evaluation-solid-waste-separation-and-recycling-jenin-are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sahili@najah.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eeb.hanonh@gmail.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waddahlab@yaho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CHELLE.TREMBLAY@acdi-cida.gc.c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mallah</cp:lastModifiedBy>
  <cp:revision>3</cp:revision>
  <cp:lastPrinted>2016-02-03T12:31:00Z</cp:lastPrinted>
  <dcterms:created xsi:type="dcterms:W3CDTF">2017-01-05T14:13:00Z</dcterms:created>
  <dcterms:modified xsi:type="dcterms:W3CDTF">2017-01-06T22:17:00Z</dcterms:modified>
</cp:coreProperties>
</file>