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5" w:rsidRPr="00D103F9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baheej" w:hAnsi="baheej"/>
          <w:color w:val="FF0000"/>
          <w:sz w:val="30"/>
          <w:szCs w:val="30"/>
          <w:lang w:bidi="ar-IQ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Curriculum Vitae</w:t>
      </w:r>
      <w:r>
        <w:rPr>
          <w:rFonts w:ascii="baheej" w:hAnsi="baheej"/>
          <w:color w:val="000000"/>
          <w:sz w:val="30"/>
          <w:szCs w:val="30"/>
        </w:rPr>
        <w:br/>
      </w:r>
      <w:r w:rsidRPr="00D103F9">
        <w:rPr>
          <w:rFonts w:ascii="baheej" w:hAnsi="baheej"/>
          <w:color w:val="FF0000"/>
          <w:sz w:val="30"/>
          <w:szCs w:val="30"/>
          <w:bdr w:val="none" w:sz="0" w:space="0" w:color="auto" w:frame="1"/>
        </w:rPr>
        <w:t xml:space="preserve">Professional </w:t>
      </w:r>
      <w:r>
        <w:rPr>
          <w:rFonts w:ascii="baheej" w:hAnsi="baheej"/>
          <w:color w:val="FF0000"/>
          <w:sz w:val="30"/>
          <w:szCs w:val="30"/>
          <w:bdr w:val="none" w:sz="0" w:space="0" w:color="auto" w:frame="1"/>
          <w:lang w:bidi="ar-IQ"/>
        </w:rPr>
        <w:t xml:space="preserve">Clinical Biochemistry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PERSONAL INFORMATION: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Name: </w:t>
      </w:r>
      <w:proofErr w:type="spellStart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Fawzi</w:t>
      </w:r>
      <w:proofErr w:type="spellEnd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Hassan </w:t>
      </w:r>
      <w:proofErr w:type="spellStart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Zayr</w:t>
      </w:r>
      <w:proofErr w:type="spellEnd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Al-</w:t>
      </w:r>
      <w:proofErr w:type="spellStart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Fahdawi</w:t>
      </w:r>
      <w:proofErr w:type="spellEnd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Address: </w:t>
      </w:r>
      <w:proofErr w:type="spellStart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wasit</w:t>
      </w:r>
      <w:proofErr w:type="spellEnd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/ </w:t>
      </w:r>
      <w:proofErr w:type="spellStart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Alkut</w:t>
      </w:r>
      <w:proofErr w:type="spellEnd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(</w:t>
      </w:r>
      <w:proofErr w:type="spellStart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skype</w:t>
      </w:r>
      <w:proofErr w:type="spellEnd"/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account)</w:t>
      </w:r>
      <w:r>
        <w:rPr>
          <w:rFonts w:ascii="baheej" w:hAnsi="baheej"/>
          <w:color w:val="000000"/>
          <w:sz w:val="30"/>
          <w:szCs w:val="30"/>
        </w:rPr>
        <w:br/>
      </w: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gender: Male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Date of birth: 1979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Nationality: </w:t>
      </w:r>
      <w:r>
        <w:rPr>
          <w:rFonts w:ascii="baheej" w:hAnsi="baheej"/>
          <w:color w:val="000000"/>
          <w:sz w:val="30"/>
          <w:szCs w:val="30"/>
        </w:rPr>
        <w:t xml:space="preserve">Iraqi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Work Address: </w:t>
      </w:r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university of </w:t>
      </w:r>
      <w:proofErr w:type="spellStart"/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wasit</w:t>
      </w:r>
      <w:proofErr w:type="spellEnd"/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/college of medicine </w:t>
      </w:r>
    </w:p>
    <w:p w:rsidR="00D10845" w:rsidRPr="00CA75AE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apple-converted-space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Academic Degrees:</w:t>
      </w:r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baheej" w:hAnsi="baheej"/>
          <w:color w:val="000000"/>
          <w:sz w:val="30"/>
          <w:szCs w:val="30"/>
        </w:rPr>
        <w:br/>
      </w:r>
      <w:r w:rsidRPr="00CA75AE">
        <w:rPr>
          <w:rStyle w:val="apple-converted-space"/>
        </w:rPr>
        <w:t>B. Sc. :</w:t>
      </w:r>
      <w:r w:rsidRPr="00CA75AE">
        <w:rPr>
          <w:rStyle w:val="apple-converted-space"/>
          <w:bdr w:val="none" w:sz="0" w:space="0" w:color="auto" w:frame="1"/>
        </w:rPr>
        <w:t xml:space="preserve"> </w:t>
      </w:r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Bachelor of Chemistry University of Baghdad in 2000 AD Science</w:t>
      </w:r>
      <w:r w:rsidRPr="00CA75AE">
        <w:rPr>
          <w:rStyle w:val="apple-converted-space"/>
          <w:bdr w:val="none" w:sz="0" w:space="0" w:color="auto" w:frame="1"/>
        </w:rPr>
        <w:t>.</w:t>
      </w:r>
      <w:r w:rsidRPr="00CA75AE">
        <w:rPr>
          <w:rStyle w:val="apple-converted-space"/>
          <w:bdr w:val="none" w:sz="0" w:space="0" w:color="auto" w:frame="1"/>
        </w:rPr>
        <w:br/>
      </w:r>
      <w:r w:rsidRPr="00CA75AE">
        <w:rPr>
          <w:rStyle w:val="apple-converted-space"/>
        </w:rPr>
        <w:t>M. Sc.:</w:t>
      </w:r>
      <w:r w:rsidRPr="00CA75AE">
        <w:rPr>
          <w:rStyle w:val="apple-converted-space"/>
          <w:bdr w:val="none" w:sz="0" w:space="0" w:color="auto" w:frame="1"/>
        </w:rPr>
        <w:t xml:space="preserve"> </w:t>
      </w:r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Master Clinical Biochemistry  \ College  of Medicine \ </w:t>
      </w:r>
      <w:proofErr w:type="spellStart"/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Mustansiriya</w:t>
      </w:r>
      <w:proofErr w:type="spellEnd"/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University 21 \ 12 \ 2010</w:t>
      </w:r>
      <w:r w:rsidRPr="00CA75AE">
        <w:rPr>
          <w:rStyle w:val="apple-converted-space"/>
          <w:bdr w:val="none" w:sz="0" w:space="0" w:color="auto" w:frame="1"/>
        </w:rPr>
        <w:br/>
      </w:r>
      <w:r w:rsidRPr="00CA75AE">
        <w:rPr>
          <w:rStyle w:val="apple-converted-space"/>
        </w:rPr>
        <w:t>Ph. D.:</w:t>
      </w:r>
      <w:r w:rsidRPr="00CA75AE">
        <w:rPr>
          <w:rStyle w:val="apple-converted-space"/>
          <w:bdr w:val="none" w:sz="0" w:space="0" w:color="auto" w:frame="1"/>
        </w:rPr>
        <w:t xml:space="preserve"> </w:t>
      </w:r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Doctoral student/ </w:t>
      </w:r>
      <w:proofErr w:type="spellStart"/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Nahrain</w:t>
      </w:r>
      <w:proofErr w:type="spellEnd"/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of University/ College of Medicine</w:t>
      </w:r>
    </w:p>
    <w:p w:rsidR="00D10845" w:rsidRPr="00CA75AE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Academic Title:</w:t>
      </w:r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 </w:t>
      </w:r>
      <w:r w:rsidRPr="00CA75AE"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Lecturer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Master’s Thesis :</w:t>
      </w:r>
      <w:r>
        <w:rPr>
          <w:rFonts w:ascii="baheej" w:hAnsi="baheej"/>
          <w:color w:val="000000"/>
          <w:sz w:val="30"/>
          <w:szCs w:val="30"/>
        </w:rPr>
        <w:t xml:space="preserve">Role of Total serum </w:t>
      </w:r>
      <w:proofErr w:type="spellStart"/>
      <w:r>
        <w:rPr>
          <w:rFonts w:ascii="baheej" w:hAnsi="baheej"/>
          <w:color w:val="000000"/>
          <w:sz w:val="30"/>
          <w:szCs w:val="30"/>
        </w:rPr>
        <w:t>Fucose</w:t>
      </w:r>
      <w:proofErr w:type="spellEnd"/>
      <w:r>
        <w:rPr>
          <w:rFonts w:ascii="baheej" w:hAnsi="baheej"/>
          <w:color w:val="000000"/>
          <w:sz w:val="30"/>
          <w:szCs w:val="30"/>
        </w:rPr>
        <w:t xml:space="preserve"> and protein bound </w:t>
      </w:r>
      <w:proofErr w:type="spellStart"/>
      <w:r>
        <w:rPr>
          <w:rFonts w:ascii="baheej" w:hAnsi="baheej"/>
          <w:color w:val="000000"/>
          <w:sz w:val="30"/>
          <w:szCs w:val="30"/>
        </w:rPr>
        <w:t>Fucose</w:t>
      </w:r>
      <w:proofErr w:type="spellEnd"/>
      <w:r>
        <w:rPr>
          <w:rFonts w:ascii="baheej" w:hAnsi="baheej"/>
          <w:color w:val="000000"/>
          <w:sz w:val="30"/>
          <w:szCs w:val="30"/>
        </w:rPr>
        <w:t xml:space="preserve"> levels in patients with breast cancer in correlation with other tumor markers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The doctoral thesis: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Practical Experiences</w:t>
      </w:r>
      <w:r w:rsidRPr="00CA75AE">
        <w:rPr>
          <w:rFonts w:ascii="baheej" w:hAnsi="baheej"/>
          <w:color w:val="000000"/>
          <w:sz w:val="30"/>
          <w:szCs w:val="30"/>
        </w:rPr>
        <w:t xml:space="preserve">: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Last Position:</w:t>
      </w:r>
      <w:r w:rsidRPr="00646144">
        <w:rPr>
          <w:rStyle w:val="a3"/>
          <w:lang/>
        </w:rPr>
        <w:t xml:space="preserve"> </w:t>
      </w:r>
      <w:proofErr w:type="spellStart"/>
      <w:r w:rsidRPr="00646144">
        <w:rPr>
          <w:rFonts w:ascii="baheej" w:hAnsi="baheej"/>
          <w:color w:val="000000"/>
          <w:sz w:val="30"/>
          <w:szCs w:val="30"/>
        </w:rPr>
        <w:t>Rapporteur</w:t>
      </w:r>
      <w:proofErr w:type="spellEnd"/>
      <w:r w:rsidRPr="00646144">
        <w:rPr>
          <w:rFonts w:ascii="baheej" w:hAnsi="baheej"/>
          <w:color w:val="000000"/>
          <w:sz w:val="30"/>
          <w:szCs w:val="30"/>
        </w:rPr>
        <w:t xml:space="preserve"> of biochemistry branch</w:t>
      </w:r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 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Previous Positions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lastRenderedPageBreak/>
        <w:t>Certificates:</w:t>
      </w: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- TOEFL- ITP</w:t>
      </w: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- IC3</w:t>
      </w: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- Computer certificate from the university of </w:t>
      </w:r>
      <w:proofErr w:type="spellStart"/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Wassit</w:t>
      </w:r>
      <w:proofErr w:type="spellEnd"/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.</w:t>
      </w: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- PCR Training </w:t>
      </w: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-HPLC Training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Committees</w:t>
      </w:r>
      <w:r>
        <w:rPr>
          <w:rFonts w:ascii="baheej" w:hAnsi="baheej"/>
          <w:color w:val="000000"/>
          <w:sz w:val="30"/>
          <w:szCs w:val="30"/>
        </w:rPr>
        <w:t xml:space="preserve">: </w:t>
      </w: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Commission exam, the Procurement Committee, the Committee on pricing, inventory committee, the Committee on the annual plan for Appointments, the Commission and the movement of chemicals transfer</w:t>
      </w:r>
    </w:p>
    <w:p w:rsidR="00D10845" w:rsidRPr="00646144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Thanks and Appreciation and Rewards:</w:t>
      </w:r>
      <w:r w:rsidRPr="00646144">
        <w:rPr>
          <w:lang/>
        </w:rPr>
        <w:t xml:space="preserve"> </w:t>
      </w:r>
      <w:r w:rsidRPr="00646144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Member of Parliament (1), the President of the Provincial Council (1), Rector (3), Assistant Rector for scientific affairs; (1), Dean of the College (5)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</w:rPr>
      </w:pPr>
      <w:r w:rsidRPr="0058575B">
        <w:rPr>
          <w:rFonts w:ascii="baheej" w:hAnsi="baheej"/>
          <w:color w:val="000000"/>
          <w:sz w:val="30"/>
          <w:szCs w:val="32"/>
          <w:bdr w:val="none" w:sz="0" w:space="0" w:color="auto" w:frame="1"/>
        </w:rPr>
        <w:t>Teaching Courses:</w:t>
      </w:r>
      <w:r w:rsidRPr="00646144">
        <w:rPr>
          <w:rFonts w:ascii="baheej" w:hAnsi="baheej"/>
          <w:color w:val="000000"/>
          <w:sz w:val="30"/>
          <w:szCs w:val="30"/>
        </w:rPr>
        <w:t xml:space="preserve"> </w:t>
      </w:r>
      <w:r w:rsidRPr="00CA75AE">
        <w:rPr>
          <w:rFonts w:ascii="baheej" w:hAnsi="baheej"/>
          <w:color w:val="000000"/>
          <w:sz w:val="30"/>
          <w:szCs w:val="30"/>
        </w:rPr>
        <w:t>Clinical Biochemistry (car</w:t>
      </w:r>
      <w:r>
        <w:rPr>
          <w:rFonts w:ascii="baheej" w:hAnsi="baheej"/>
          <w:color w:val="000000"/>
          <w:sz w:val="30"/>
          <w:szCs w:val="30"/>
        </w:rPr>
        <w:t>bohydrates, proteins, fats, a nu</w:t>
      </w:r>
      <w:r w:rsidRPr="00CA75AE">
        <w:rPr>
          <w:rFonts w:ascii="baheej" w:hAnsi="baheej"/>
          <w:color w:val="000000"/>
          <w:sz w:val="30"/>
          <w:szCs w:val="30"/>
        </w:rPr>
        <w:t>cl</w:t>
      </w:r>
      <w:r>
        <w:rPr>
          <w:rFonts w:ascii="baheej" w:hAnsi="baheej"/>
          <w:color w:val="000000"/>
          <w:sz w:val="30"/>
          <w:szCs w:val="30"/>
        </w:rPr>
        <w:t>e</w:t>
      </w:r>
      <w:r w:rsidRPr="00CA75AE">
        <w:rPr>
          <w:rFonts w:ascii="baheej" w:hAnsi="baheej"/>
          <w:color w:val="000000"/>
          <w:sz w:val="30"/>
          <w:szCs w:val="30"/>
        </w:rPr>
        <w:t>ic acids, vitamins, trace elements)</w:t>
      </w:r>
      <w:r>
        <w:rPr>
          <w:rStyle w:val="apple-converted-space"/>
          <w:rFonts w:ascii="baheej" w:hAnsi="baheej"/>
          <w:color w:val="000000"/>
          <w:sz w:val="30"/>
          <w:szCs w:val="30"/>
          <w:bdr w:val="none" w:sz="0" w:space="0" w:color="auto" w:frame="1"/>
        </w:rPr>
        <w:t> 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Other Activities:</w:t>
      </w:r>
      <w:r>
        <w:rPr>
          <w:rFonts w:ascii="baheej" w:hAnsi="baheej"/>
          <w:color w:val="000000"/>
          <w:sz w:val="30"/>
          <w:szCs w:val="30"/>
        </w:rPr>
        <w:br/>
      </w:r>
      <w:r w:rsidRPr="0058575B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Publications:</w:t>
      </w:r>
    </w:p>
    <w:p w:rsidR="00D10845" w:rsidRDefault="00D10845" w:rsidP="00D10845">
      <w:pPr>
        <w:numPr>
          <w:ilvl w:val="0"/>
          <w:numId w:val="1"/>
        </w:numPr>
        <w:bidi w:val="0"/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</w:pPr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Estimation of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fucose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and total serum protein in patient with head and neck tumor.2012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eccepted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wassit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university journal .</w:t>
      </w:r>
    </w:p>
    <w:p w:rsidR="00D10845" w:rsidRDefault="00D10845" w:rsidP="00D10845">
      <w:pPr>
        <w:numPr>
          <w:ilvl w:val="0"/>
          <w:numId w:val="1"/>
        </w:numPr>
        <w:bidi w:val="0"/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</w:pPr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Assay of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fucose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level and other parameter in patient with renal failure.     ( in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apreration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)</w:t>
      </w:r>
    </w:p>
    <w:p w:rsidR="00D10845" w:rsidRDefault="00D10845" w:rsidP="00D10845">
      <w:pPr>
        <w:numPr>
          <w:ilvl w:val="0"/>
          <w:numId w:val="1"/>
        </w:numPr>
        <w:bidi w:val="0"/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</w:pPr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Estimation of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hayluronic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acid in patients with newly diagnosis OA disease</w:t>
      </w:r>
    </w:p>
    <w:p w:rsidR="00D10845" w:rsidRDefault="00D10845" w:rsidP="00D10845">
      <w:pPr>
        <w:numPr>
          <w:ilvl w:val="0"/>
          <w:numId w:val="1"/>
        </w:numPr>
        <w:bidi w:val="0"/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</w:pPr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The Role of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Tryptase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in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Cardiorenal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Syndrome </w:t>
      </w:r>
    </w:p>
    <w:p w:rsidR="00D10845" w:rsidRDefault="00D10845" w:rsidP="00D10845">
      <w:pPr>
        <w:numPr>
          <w:ilvl w:val="0"/>
          <w:numId w:val="1"/>
        </w:numPr>
        <w:bidi w:val="0"/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</w:pPr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Study of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Glycated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Hemoglobin (Hba1c) in Obese Diabetics Patients and Non Obese Diabetics Patients.</w:t>
      </w:r>
    </w:p>
    <w:p w:rsidR="00D10845" w:rsidRPr="002B582C" w:rsidRDefault="00D10845" w:rsidP="00D10845">
      <w:pPr>
        <w:numPr>
          <w:ilvl w:val="0"/>
          <w:numId w:val="1"/>
        </w:numPr>
        <w:bidi w:val="0"/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</w:pPr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lastRenderedPageBreak/>
        <w:t xml:space="preserve">Study of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tryptase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Activity and Selenium Concentration in </w:t>
      </w:r>
      <w:proofErr w:type="spellStart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>CardiovascularAndDiabeticPatients</w:t>
      </w:r>
      <w:proofErr w:type="spellEnd"/>
      <w:r w:rsidRPr="002B582C">
        <w:rPr>
          <w:rFonts w:ascii="baheej" w:eastAsia="Times New Roman" w:hAnsi="baheej" w:cs="Times New Roman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D10845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58575B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Research In Progress:</w:t>
      </w:r>
    </w:p>
    <w:p w:rsidR="00D10845" w:rsidRPr="002B582C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58575B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Scientific And Academic Activity</w:t>
      </w: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:</w:t>
      </w:r>
      <w:r w:rsidRPr="002B582C">
        <w:rPr>
          <w:lang/>
        </w:rPr>
        <w:t xml:space="preserve"> </w:t>
      </w:r>
    </w:p>
    <w:p w:rsidR="00D10845" w:rsidRPr="002B582C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</w:rPr>
      </w:pPr>
      <w:r w:rsidRPr="0058575B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Activities And Literature</w:t>
      </w:r>
      <w:r>
        <w:rPr>
          <w:rFonts w:ascii="baheej" w:hAnsi="baheej"/>
          <w:color w:val="000000"/>
          <w:sz w:val="30"/>
          <w:szCs w:val="30"/>
          <w:bdr w:val="none" w:sz="0" w:space="0" w:color="auto" w:frame="1"/>
        </w:rPr>
        <w:t>:</w:t>
      </w:r>
      <w:r w:rsidRPr="002B582C">
        <w:rPr>
          <w:rFonts w:ascii="baheej" w:hAnsi="baheej"/>
          <w:color w:val="000000"/>
          <w:sz w:val="30"/>
          <w:szCs w:val="30"/>
          <w:bdr w:val="none" w:sz="0" w:space="0" w:color="auto" w:frame="1"/>
        </w:rPr>
        <w:t xml:space="preserve"> Participation in several courses and conferences within the country</w:t>
      </w:r>
    </w:p>
    <w:p w:rsidR="00D10845" w:rsidRPr="0058575B" w:rsidRDefault="00D10845" w:rsidP="00D10845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baheej" w:hAnsi="baheej"/>
          <w:color w:val="000000"/>
          <w:sz w:val="30"/>
          <w:szCs w:val="30"/>
          <w:bdr w:val="none" w:sz="0" w:space="0" w:color="auto" w:frame="1"/>
          <w:lang w:bidi="ar-IQ"/>
        </w:rPr>
      </w:pPr>
    </w:p>
    <w:p w:rsidR="001A06A1" w:rsidRDefault="001A06A1" w:rsidP="00D10845">
      <w:pPr>
        <w:bidi w:val="0"/>
      </w:pPr>
    </w:p>
    <w:sectPr w:rsidR="001A06A1" w:rsidSect="005079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ee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30C7"/>
    <w:multiLevelType w:val="hybridMultilevel"/>
    <w:tmpl w:val="EA72C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10845"/>
    <w:rsid w:val="001A06A1"/>
    <w:rsid w:val="00D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8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2017-04-23T14:24:00Z</dcterms:created>
  <dcterms:modified xsi:type="dcterms:W3CDTF">2017-04-23T14:28:00Z</dcterms:modified>
</cp:coreProperties>
</file>