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EA" w:rsidRPr="00972B41" w:rsidRDefault="008F64EA" w:rsidP="008F64EA">
      <w:pPr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258445</wp:posOffset>
            </wp:positionV>
            <wp:extent cx="1028700" cy="1190625"/>
            <wp:effectExtent l="38100" t="19050" r="19050" b="28575"/>
            <wp:wrapNone/>
            <wp:docPr id="5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306070</wp:posOffset>
            </wp:positionV>
            <wp:extent cx="1028700" cy="1190625"/>
            <wp:effectExtent l="38100" t="19050" r="19050" b="28575"/>
            <wp:wrapNone/>
            <wp:docPr id="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B41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8F64EA" w:rsidRPr="00972B41" w:rsidRDefault="008F64EA" w:rsidP="008F64EA">
      <w:pPr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-2540</wp:posOffset>
            </wp:positionV>
            <wp:extent cx="1104900" cy="1047750"/>
            <wp:effectExtent l="19050" t="19050" r="19050" b="19050"/>
            <wp:wrapNone/>
            <wp:docPr id="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B41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1028700" cy="1190625"/>
            <wp:effectExtent l="38100" t="19050" r="19050" b="28575"/>
            <wp:wrapNone/>
            <wp:docPr id="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B41">
        <w:rPr>
          <w:rFonts w:hint="cs"/>
          <w:sz w:val="32"/>
          <w:szCs w:val="32"/>
          <w:rtl/>
        </w:rPr>
        <w:t xml:space="preserve">وزارة التعليم العالي و البحث العلمي </w:t>
      </w:r>
    </w:p>
    <w:p w:rsidR="008F64EA" w:rsidRPr="00972B41" w:rsidRDefault="008F64EA" w:rsidP="008F64EA">
      <w:pPr>
        <w:jc w:val="center"/>
        <w:rPr>
          <w:sz w:val="32"/>
          <w:szCs w:val="32"/>
          <w:rtl/>
        </w:rPr>
      </w:pPr>
      <w:r w:rsidRPr="00972B41">
        <w:rPr>
          <w:rFonts w:hint="cs"/>
          <w:sz w:val="32"/>
          <w:szCs w:val="32"/>
          <w:rtl/>
        </w:rPr>
        <w:t xml:space="preserve">جامعة الشيخ العربي التبسي- تبسة- </w:t>
      </w:r>
    </w:p>
    <w:p w:rsidR="008F64EA" w:rsidRPr="00972B41" w:rsidRDefault="008F64EA" w:rsidP="008F64EA">
      <w:pPr>
        <w:jc w:val="center"/>
        <w:rPr>
          <w:sz w:val="32"/>
          <w:szCs w:val="32"/>
          <w:rtl/>
        </w:rPr>
      </w:pPr>
      <w:r w:rsidRPr="00972B41">
        <w:rPr>
          <w:rFonts w:hint="cs"/>
          <w:sz w:val="32"/>
          <w:szCs w:val="32"/>
          <w:rtl/>
        </w:rPr>
        <w:t>كلية العلوم الاجتماعية و الإنسانية</w:t>
      </w:r>
    </w:p>
    <w:p w:rsidR="008F64EA" w:rsidRPr="00972B41" w:rsidRDefault="008F64EA" w:rsidP="008F64EA">
      <w:pPr>
        <w:jc w:val="center"/>
        <w:rPr>
          <w:sz w:val="32"/>
          <w:szCs w:val="32"/>
          <w:rtl/>
        </w:rPr>
      </w:pPr>
      <w:r w:rsidRPr="00972B41">
        <w:rPr>
          <w:rFonts w:hint="cs"/>
          <w:sz w:val="32"/>
          <w:szCs w:val="32"/>
          <w:rtl/>
        </w:rPr>
        <w:t>قسم: العلوم الاجتماعية</w:t>
      </w:r>
    </w:p>
    <w:p w:rsidR="008F64EA" w:rsidRPr="00972B41" w:rsidRDefault="00CC3CB7" w:rsidP="008F64EA">
      <w:pPr>
        <w:jc w:val="center"/>
        <w:rPr>
          <w:b/>
          <w:bCs/>
          <w:sz w:val="32"/>
          <w:szCs w:val="32"/>
          <w:rtl/>
        </w:rPr>
      </w:pPr>
      <w:r w:rsidRPr="00CC3CB7">
        <w:rPr>
          <w:noProof/>
          <w:sz w:val="32"/>
          <w:szCs w:val="32"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16.1pt;margin-top:26.15pt;width:525pt;height:362.25pt;z-index:-251656704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="008F64EA">
        <w:rPr>
          <w:rFonts w:hint="cs"/>
          <w:b/>
          <w:bCs/>
          <w:sz w:val="32"/>
          <w:szCs w:val="32"/>
          <w:rtl/>
        </w:rPr>
        <w:t>سيرة ذاتية للانخراط في مخبر</w:t>
      </w:r>
      <w:r w:rsidR="008F64EA" w:rsidRPr="00972B41">
        <w:rPr>
          <w:rFonts w:hint="cs"/>
          <w:b/>
          <w:bCs/>
          <w:sz w:val="32"/>
          <w:szCs w:val="32"/>
          <w:rtl/>
        </w:rPr>
        <w:t>:</w:t>
      </w:r>
    </w:p>
    <w:p w:rsidR="008F64EA" w:rsidRPr="00D46112" w:rsidRDefault="008F64EA" w:rsidP="0003641C">
      <w:pPr>
        <w:spacing w:line="276" w:lineRule="auto"/>
        <w:rPr>
          <w:rFonts w:ascii="Simplified Arabic" w:eastAsia="Arial Unicode MS" w:hAnsi="Simplified Arabic" w:cs="Simplified Arabic"/>
          <w:b/>
          <w:bCs/>
          <w:rtl/>
        </w:rPr>
      </w:pPr>
      <w:r>
        <w:rPr>
          <w:sz w:val="32"/>
          <w:szCs w:val="32"/>
          <w:rtl/>
        </w:rPr>
        <w:tab/>
      </w:r>
      <w:r w:rsidR="0003641C">
        <w:rPr>
          <w:rFonts w:hint="cs"/>
          <w:sz w:val="32"/>
          <w:szCs w:val="32"/>
          <w:rtl/>
        </w:rPr>
        <w:t xml:space="preserve"> </w:t>
      </w:r>
      <w:r w:rsidR="0003641C" w:rsidRPr="0003641C">
        <w:rPr>
          <w:rFonts w:hint="cs"/>
          <w:sz w:val="32"/>
          <w:szCs w:val="32"/>
          <w:rtl/>
        </w:rPr>
        <w:t xml:space="preserve"> </w:t>
      </w:r>
      <w:r w:rsidR="0003641C" w:rsidRPr="0003641C">
        <w:rPr>
          <w:rFonts w:ascii="Simplified Arabic" w:eastAsia="Arial Unicode MS" w:hAnsi="Simplified Arabic" w:cs="Simplified Arabic"/>
          <w:b/>
          <w:bCs/>
          <w:rtl/>
        </w:rPr>
        <w:t>الأستاذة</w:t>
      </w:r>
      <w:r w:rsidR="0003641C">
        <w:rPr>
          <w:rFonts w:ascii="Simplified Arabic" w:eastAsia="Arial Unicode MS" w:hAnsi="Simplified Arabic" w:cs="Simplified Arabic" w:hint="cs"/>
          <w:b/>
          <w:bCs/>
          <w:rtl/>
        </w:rPr>
        <w:t xml:space="preserve"> </w:t>
      </w:r>
      <w:r w:rsidRPr="00D46112">
        <w:rPr>
          <w:rFonts w:ascii="Simplified Arabic" w:eastAsia="Arial Unicode MS" w:hAnsi="Simplified Arabic" w:cs="Simplified Arabic"/>
          <w:b/>
          <w:bCs/>
          <w:rtl/>
        </w:rPr>
        <w:t>سنوسي سمية (طالبة دكتوراه سنة</w:t>
      </w:r>
      <w:r w:rsidR="0003641C">
        <w:rPr>
          <w:rFonts w:ascii="Simplified Arabic" w:eastAsia="Arial Unicode MS" w:hAnsi="Simplified Arabic" w:cs="Simplified Arabic" w:hint="cs"/>
          <w:b/>
          <w:bCs/>
          <w:rtl/>
        </w:rPr>
        <w:t xml:space="preserve"> خامسة</w:t>
      </w:r>
      <w:r w:rsidRPr="00D46112">
        <w:rPr>
          <w:rFonts w:ascii="Simplified Arabic" w:eastAsia="Arial Unicode MS" w:hAnsi="Simplified Arabic" w:cs="Simplified Arabic"/>
          <w:b/>
          <w:bCs/>
          <w:rtl/>
        </w:rPr>
        <w:t xml:space="preserve"> تخصص علم الاجتماع و           </w:t>
      </w:r>
      <w:r w:rsidR="00D46112">
        <w:rPr>
          <w:rFonts w:ascii="Simplified Arabic" w:eastAsia="Arial Unicode MS" w:hAnsi="Simplified Arabic" w:cs="Simplified Arabic" w:hint="cs"/>
          <w:b/>
          <w:bCs/>
          <w:rtl/>
        </w:rPr>
        <w:t xml:space="preserve">         </w:t>
      </w:r>
      <w:r w:rsidRPr="00D46112">
        <w:rPr>
          <w:rFonts w:ascii="Simplified Arabic" w:eastAsia="Arial Unicode MS" w:hAnsi="Simplified Arabic" w:cs="Simplified Arabic"/>
          <w:b/>
          <w:bCs/>
          <w:rtl/>
        </w:rPr>
        <w:t xml:space="preserve"> التنمية ) </w:t>
      </w:r>
    </w:p>
    <w:p w:rsidR="008F64EA" w:rsidRPr="00D46112" w:rsidRDefault="008F64EA" w:rsidP="0003641C">
      <w:pPr>
        <w:spacing w:line="276" w:lineRule="auto"/>
        <w:rPr>
          <w:rFonts w:ascii="Simplified Arabic" w:eastAsia="Arial Unicode MS" w:hAnsi="Simplified Arabic" w:cs="Simplified Arabic"/>
          <w:b/>
          <w:bCs/>
          <w:rtl/>
        </w:rPr>
      </w:pPr>
      <w:r w:rsidRPr="0003641C">
        <w:rPr>
          <w:rFonts w:ascii="Simplified Arabic" w:eastAsia="Arial Unicode MS" w:hAnsi="Simplified Arabic" w:cs="Simplified Arabic"/>
          <w:b/>
          <w:bCs/>
          <w:rtl/>
        </w:rPr>
        <w:t xml:space="preserve"> المشرف:</w:t>
      </w:r>
      <w:r w:rsidR="0003641C">
        <w:rPr>
          <w:rFonts w:ascii="Simplified Arabic" w:eastAsia="Arial Unicode MS" w:hAnsi="Simplified Arabic" w:cs="Simplified Arabic" w:hint="cs"/>
          <w:b/>
          <w:bCs/>
          <w:u w:val="single"/>
          <w:rtl/>
        </w:rPr>
        <w:t xml:space="preserve"> </w:t>
      </w:r>
      <w:r w:rsidR="00D46112" w:rsidRPr="00D46112">
        <w:rPr>
          <w:rFonts w:ascii="Simplified Arabic" w:eastAsia="Arial Unicode MS" w:hAnsi="Simplified Arabic" w:cs="Simplified Arabic"/>
          <w:b/>
          <w:bCs/>
          <w:rtl/>
        </w:rPr>
        <w:t xml:space="preserve">الدكتور </w:t>
      </w:r>
      <w:r w:rsidRPr="00D46112">
        <w:rPr>
          <w:rFonts w:ascii="Simplified Arabic" w:eastAsia="Arial Unicode MS" w:hAnsi="Simplified Arabic" w:cs="Simplified Arabic"/>
          <w:b/>
          <w:bCs/>
          <w:rtl/>
        </w:rPr>
        <w:t>خالد حامد ، تخصص علم اجتماع التنمية .</w:t>
      </w:r>
      <w:r w:rsidR="00D46112">
        <w:rPr>
          <w:rFonts w:ascii="Simplified Arabic" w:eastAsia="Arial Unicode MS" w:hAnsi="Simplified Arabic" w:cs="Simplified Arabic" w:hint="cs"/>
          <w:b/>
          <w:bCs/>
          <w:rtl/>
        </w:rPr>
        <w:t xml:space="preserve">   </w:t>
      </w:r>
    </w:p>
    <w:p w:rsidR="008F64EA" w:rsidRPr="0003641C" w:rsidRDefault="00CC3CB7" w:rsidP="0003641C">
      <w:pPr>
        <w:spacing w:line="276" w:lineRule="auto"/>
        <w:rPr>
          <w:rtl/>
        </w:rPr>
      </w:pPr>
      <w:hyperlink r:id="rId7" w:history="1">
        <w:r w:rsidR="008F64EA" w:rsidRPr="00D46112">
          <w:rPr>
            <w:rStyle w:val="Lienhypertexte"/>
            <w:rFonts w:ascii="Simplified Arabic" w:hAnsi="Simplified Arabic" w:cs="Simplified Arabic"/>
            <w:b/>
            <w:bCs/>
          </w:rPr>
          <w:t>soumaya.senoussi@gmail.com</w:t>
        </w:r>
      </w:hyperlink>
      <w:r w:rsidR="008F64EA" w:rsidRPr="00D46112">
        <w:rPr>
          <w:rFonts w:ascii="Simplified Arabic" w:hAnsi="Simplified Arabic" w:cs="Simplified Arabic"/>
          <w:b/>
          <w:bCs/>
          <w:rtl/>
        </w:rPr>
        <w:t xml:space="preserve"> </w:t>
      </w:r>
      <w:r w:rsidR="008F64EA" w:rsidRPr="00D46112">
        <w:rPr>
          <w:rFonts w:ascii="Simplified Arabic" w:eastAsia="Arial Unicode MS" w:hAnsi="Simplified Arabic" w:cs="Simplified Arabic"/>
          <w:b/>
          <w:bCs/>
          <w:u w:val="single"/>
          <w:rtl/>
        </w:rPr>
        <w:t>البريد الالكتروني :</w:t>
      </w:r>
    </w:p>
    <w:p w:rsidR="0003641C" w:rsidRDefault="0003641C" w:rsidP="00D46112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الجامعة: الشيخ العربي التبسي ــ تبسة ــ</w:t>
      </w:r>
    </w:p>
    <w:p w:rsidR="0003641C" w:rsidRDefault="0003641C" w:rsidP="00D46112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كلية: العلوم الإنسانية والاجتماعية </w:t>
      </w:r>
    </w:p>
    <w:p w:rsidR="0003641C" w:rsidRDefault="0003641C" w:rsidP="0003641C">
      <w:pPr>
        <w:spacing w:line="276" w:lineRule="auto"/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رقم الهاتف: </w:t>
      </w:r>
      <w:r w:rsidR="00764710">
        <w:rPr>
          <w:rFonts w:ascii="Simplified Arabic" w:hAnsi="Simplified Arabic" w:cs="Simplified Arabic" w:hint="cs"/>
          <w:b/>
          <w:bCs/>
          <w:rtl/>
        </w:rPr>
        <w:t>98ــ86ــ 70ــ0667</w:t>
      </w:r>
    </w:p>
    <w:p w:rsidR="00D46112" w:rsidRDefault="00D46112" w:rsidP="0003641C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مشروع الأطروحة : بعنوان مخرجات التعليم العالي والتنمية المحلية في الجزائر، دراسة ميدا</w:t>
      </w:r>
      <w:r w:rsidR="005E14FB">
        <w:rPr>
          <w:rFonts w:ascii="Simplified Arabic" w:hAnsi="Simplified Arabic" w:cs="Simplified Arabic" w:hint="cs"/>
          <w:b/>
          <w:bCs/>
          <w:rtl/>
        </w:rPr>
        <w:t xml:space="preserve">نية على </w:t>
      </w:r>
      <w:r w:rsidR="0003641C">
        <w:rPr>
          <w:rFonts w:ascii="Simplified Arabic" w:hAnsi="Simplified Arabic" w:cs="Simplified Arabic" w:hint="cs"/>
          <w:b/>
          <w:bCs/>
          <w:rtl/>
        </w:rPr>
        <w:t xml:space="preserve">خريجي الجامعة أصحاب </w:t>
      </w:r>
      <w:r w:rsidR="005E14FB">
        <w:rPr>
          <w:rFonts w:ascii="Simplified Arabic" w:hAnsi="Simplified Arabic" w:cs="Simplified Arabic" w:hint="cs"/>
          <w:b/>
          <w:bCs/>
          <w:rtl/>
        </w:rPr>
        <w:t>ا</w:t>
      </w:r>
      <w:r>
        <w:rPr>
          <w:rFonts w:ascii="Simplified Arabic" w:hAnsi="Simplified Arabic" w:cs="Simplified Arabic" w:hint="cs"/>
          <w:b/>
          <w:bCs/>
          <w:rtl/>
        </w:rPr>
        <w:t>لمؤسسات الصغيرة والمتوسطة</w:t>
      </w:r>
      <w:r w:rsidR="005E14FB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334BC9">
        <w:rPr>
          <w:rFonts w:ascii="Simplified Arabic" w:hAnsi="Simplified Arabic" w:cs="Simplified Arabic" w:hint="cs"/>
          <w:b/>
          <w:bCs/>
          <w:rtl/>
        </w:rPr>
        <w:t>ببلدية تبسة</w:t>
      </w:r>
      <w:r w:rsidR="0003641C">
        <w:rPr>
          <w:rFonts w:ascii="Simplified Arabic" w:hAnsi="Simplified Arabic" w:cs="Simplified Arabic" w:hint="cs"/>
          <w:b/>
          <w:bCs/>
          <w:rtl/>
        </w:rPr>
        <w:t>. أنموذجا</w:t>
      </w:r>
      <w:r w:rsidR="0003641C" w:rsidRPr="0003641C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03641C" w:rsidRPr="000316BC" w:rsidRDefault="0003641C" w:rsidP="00D46112">
      <w:pPr>
        <w:spacing w:line="276" w:lineRule="auto"/>
        <w:rPr>
          <w:rFonts w:ascii="Simplified Arabic" w:hAnsi="Simplified Arabic" w:cs="Simplified Arabic"/>
          <w:b/>
          <w:bCs/>
          <w:rtl/>
          <w:lang w:val="fr-FR"/>
        </w:rPr>
      </w:pPr>
    </w:p>
    <w:p w:rsidR="00D46112" w:rsidRPr="008F64EA" w:rsidRDefault="00D46112" w:rsidP="008F64EA">
      <w:pPr>
        <w:spacing w:line="240" w:lineRule="auto"/>
        <w:rPr>
          <w:rFonts w:ascii="Times New Roman" w:hAnsi="Times New Roman" w:cs="Times New Roman"/>
          <w:b/>
          <w:bCs/>
          <w:rtl/>
        </w:rPr>
      </w:pPr>
    </w:p>
    <w:p w:rsidR="008F64EA" w:rsidRDefault="008F64EA" w:rsidP="008F64EA">
      <w:pPr>
        <w:spacing w:line="240" w:lineRule="auto"/>
        <w:rPr>
          <w:rFonts w:cs="Traditional Arabic"/>
          <w:b/>
          <w:bCs/>
          <w:sz w:val="32"/>
          <w:szCs w:val="32"/>
        </w:rPr>
      </w:pPr>
    </w:p>
    <w:p w:rsidR="008F64EA" w:rsidRDefault="008F64EA" w:rsidP="008F64EA">
      <w:pPr>
        <w:spacing w:line="240" w:lineRule="auto"/>
        <w:jc w:val="both"/>
        <w:rPr>
          <w:rFonts w:ascii="Times New Roman" w:eastAsia="Arial Unicode MS" w:hAnsi="Times New Roman" w:cs="Times New Roman"/>
          <w:sz w:val="36"/>
          <w:szCs w:val="36"/>
          <w:rtl/>
        </w:rPr>
      </w:pPr>
    </w:p>
    <w:p w:rsidR="008F64EA" w:rsidRDefault="008F64EA" w:rsidP="008F64EA">
      <w:pPr>
        <w:spacing w:line="240" w:lineRule="auto"/>
        <w:rPr>
          <w:rFonts w:ascii="Times New Roman" w:eastAsia="Arial Unicode MS" w:hAnsi="Times New Roman"/>
          <w:b/>
          <w:bCs/>
          <w:sz w:val="32"/>
          <w:szCs w:val="32"/>
          <w:rtl/>
        </w:rPr>
      </w:pPr>
    </w:p>
    <w:p w:rsidR="00CE11B6" w:rsidRDefault="0003641C" w:rsidP="0003641C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 w:rsidRPr="0003641C">
        <w:rPr>
          <w:rFonts w:ascii="Simplified Arabic" w:hAnsi="Simplified Arabic" w:cs="Simplified Arabic"/>
          <w:b/>
          <w:bCs/>
          <w:rtl/>
        </w:rPr>
        <w:lastRenderedPageBreak/>
        <w:t>المقالات المنشور</w:t>
      </w:r>
      <w:r w:rsidRPr="0003641C">
        <w:rPr>
          <w:rFonts w:ascii="Simplified Arabic" w:hAnsi="Simplified Arabic" w:cs="Simplified Arabic" w:hint="cs"/>
          <w:b/>
          <w:bCs/>
          <w:rtl/>
        </w:rPr>
        <w:t>ة</w:t>
      </w:r>
      <w:r w:rsidRPr="0003641C">
        <w:rPr>
          <w:rFonts w:ascii="Simplified Arabic" w:hAnsi="Simplified Arabic" w:cs="Simplified Arabic"/>
          <w:b/>
          <w:bCs/>
          <w:rtl/>
        </w:rPr>
        <w:t xml:space="preserve">: </w:t>
      </w:r>
    </w:p>
    <w:p w:rsidR="0003641C" w:rsidRDefault="00CE11B6" w:rsidP="0003641C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* </w:t>
      </w:r>
      <w:r w:rsidR="0003641C" w:rsidRPr="0003641C">
        <w:rPr>
          <w:rFonts w:ascii="Simplified Arabic" w:hAnsi="Simplified Arabic" w:cs="Simplified Arabic"/>
          <w:b/>
          <w:bCs/>
          <w:rtl/>
        </w:rPr>
        <w:t>مقال</w:t>
      </w:r>
      <w:r w:rsidR="0003641C" w:rsidRPr="00D46112">
        <w:rPr>
          <w:rFonts w:ascii="Simplified Arabic" w:hAnsi="Simplified Arabic" w:cs="Simplified Arabic"/>
          <w:b/>
          <w:bCs/>
          <w:rtl/>
        </w:rPr>
        <w:t xml:space="preserve"> منشور بمجلة دولية وهي مجلة الرسالة للدراسات والبحوث الإنسانية</w:t>
      </w:r>
      <w:r w:rsidR="00FA5082">
        <w:rPr>
          <w:rFonts w:ascii="Simplified Arabic" w:hAnsi="Simplified Arabic" w:cs="Simplified Arabic" w:hint="cs"/>
          <w:b/>
          <w:bCs/>
          <w:rtl/>
        </w:rPr>
        <w:t xml:space="preserve"> بجامعة الشيخ العربي التبسي</w:t>
      </w:r>
      <w:r w:rsidR="0003641C" w:rsidRPr="00D46112">
        <w:rPr>
          <w:rFonts w:ascii="Simplified Arabic" w:hAnsi="Simplified Arabic" w:cs="Simplified Arabic"/>
          <w:b/>
          <w:bCs/>
          <w:rtl/>
        </w:rPr>
        <w:t xml:space="preserve"> بعنوان</w:t>
      </w:r>
      <w:r w:rsidR="00FA5082">
        <w:rPr>
          <w:rFonts w:ascii="Simplified Arabic" w:hAnsi="Simplified Arabic" w:cs="Simplified Arabic" w:hint="cs"/>
          <w:b/>
          <w:bCs/>
          <w:rtl/>
        </w:rPr>
        <w:t>:</w:t>
      </w:r>
      <w:r w:rsidR="0003641C" w:rsidRPr="00D46112">
        <w:rPr>
          <w:rFonts w:ascii="Simplified Arabic" w:hAnsi="Simplified Arabic" w:cs="Simplified Arabic"/>
          <w:b/>
          <w:bCs/>
          <w:rtl/>
        </w:rPr>
        <w:t xml:space="preserve"> </w:t>
      </w:r>
      <w:r w:rsidR="0003641C" w:rsidRPr="00FA5082">
        <w:rPr>
          <w:rFonts w:ascii="Simplified Arabic" w:hAnsi="Simplified Arabic" w:cs="Simplified Arabic"/>
          <w:rtl/>
        </w:rPr>
        <w:t>واقع التكفل الأسري بأطفال التوحد، دراسة ميدانية بمركز جمعية جسر الأمل لأطفال التوحد والمركز النفسي الطبي البيد</w:t>
      </w:r>
      <w:r w:rsidRPr="00FA5082">
        <w:rPr>
          <w:rFonts w:ascii="Simplified Arabic" w:hAnsi="Simplified Arabic" w:cs="Simplified Arabic"/>
          <w:rtl/>
        </w:rPr>
        <w:t>اغوجي(فاطمة الزهراء) بلدية تبسة</w:t>
      </w:r>
      <w:r w:rsidR="0003641C" w:rsidRPr="00FA5082">
        <w:rPr>
          <w:rFonts w:ascii="Simplified Arabic" w:hAnsi="Simplified Arabic" w:cs="Simplified Arabic"/>
          <w:rtl/>
        </w:rPr>
        <w:t>.</w:t>
      </w:r>
    </w:p>
    <w:p w:rsidR="00CE11B6" w:rsidRDefault="00CE11B6" w:rsidP="00CE11B6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* مقال منشور في كتاب ضمن فعاليات الملتقى الوطني حول: </w:t>
      </w:r>
      <w:r w:rsidRPr="00FA5082">
        <w:rPr>
          <w:rFonts w:ascii="Simplified Arabic" w:hAnsi="Simplified Arabic" w:cs="Simplified Arabic" w:hint="cs"/>
          <w:rtl/>
        </w:rPr>
        <w:t>تمويل التعليم والبحث العلمي في الجزائر، بعنوان: كفاءة وفعالية البحوث العلمية الأكاديمية في تحقيق التنمية المحلية.</w:t>
      </w:r>
    </w:p>
    <w:p w:rsidR="0003641C" w:rsidRDefault="0003641C" w:rsidP="0003641C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الملتقيات والمؤتمرات:</w:t>
      </w:r>
    </w:p>
    <w:p w:rsidR="00CE11B6" w:rsidRDefault="00CE11B6" w:rsidP="00445B37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* الملتقى الوطني بجامعة المسيلة</w:t>
      </w:r>
      <w:r w:rsidR="00445B37">
        <w:rPr>
          <w:rFonts w:ascii="Simplified Arabic" w:hAnsi="Simplified Arabic" w:cs="Simplified Arabic" w:hint="cs"/>
          <w:b/>
          <w:bCs/>
          <w:rtl/>
        </w:rPr>
        <w:t xml:space="preserve"> حول</w:t>
      </w:r>
      <w:r>
        <w:rPr>
          <w:rFonts w:ascii="Simplified Arabic" w:hAnsi="Simplified Arabic" w:cs="Simplified Arabic" w:hint="cs"/>
          <w:b/>
          <w:bCs/>
          <w:rtl/>
        </w:rPr>
        <w:t xml:space="preserve">: </w:t>
      </w:r>
      <w:r w:rsidRPr="00445B37">
        <w:rPr>
          <w:rFonts w:ascii="Simplified Arabic" w:hAnsi="Simplified Arabic" w:cs="Simplified Arabic" w:hint="cs"/>
          <w:rtl/>
        </w:rPr>
        <w:t>دور المرافقة البيداغوجية في تطوير أداء الأستاذ الجامعي، يومي 08ـــ09 ماي 2018. مداخلة بعنوان: قراءة سوسيولوجية نقدية لواقع التكوين الجامعي الجزائري، الأستاذ الجامعي، والمرافقة البيداغوجية.</w:t>
      </w:r>
    </w:p>
    <w:p w:rsidR="00CE11B6" w:rsidRDefault="00CE11B6" w:rsidP="00445B37">
      <w:pPr>
        <w:spacing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* </w:t>
      </w:r>
      <w:r w:rsidR="00445B37">
        <w:rPr>
          <w:rFonts w:ascii="Simplified Arabic" w:hAnsi="Simplified Arabic" w:cs="Simplified Arabic" w:hint="cs"/>
          <w:b/>
          <w:bCs/>
          <w:rtl/>
        </w:rPr>
        <w:t xml:space="preserve">الملتقى الدولي بجامعة باتنة 1 حول: </w:t>
      </w:r>
      <w:r w:rsidR="00445B37" w:rsidRPr="00445B37">
        <w:rPr>
          <w:rFonts w:ascii="Simplified Arabic" w:hAnsi="Simplified Arabic" w:cs="Simplified Arabic" w:hint="cs"/>
          <w:rtl/>
        </w:rPr>
        <w:t>أسس ومعايير التقويم الذاتي وضمان الجودة في الجامعة، يومي 12ـــ13 نوفمبر 2019، مداخلة بعنوان: جودة البرامج والمحيط السوسيو اقتصادي.</w:t>
      </w:r>
    </w:p>
    <w:p w:rsidR="00445B37" w:rsidRDefault="00445B37" w:rsidP="00445B37">
      <w:pPr>
        <w:spacing w:line="276" w:lineRule="auto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* المؤتمر الدولي حول: </w:t>
      </w:r>
      <w:r w:rsidRPr="00445B37">
        <w:rPr>
          <w:rFonts w:ascii="Simplified Arabic" w:hAnsi="Simplified Arabic" w:cs="Simplified Arabic" w:hint="cs"/>
          <w:rtl/>
        </w:rPr>
        <w:t>التفكير الاستراتيجي واستشراف المستقبل: الأنماط، الممارسات، المعوقات، يومي 13ــ14 أكتوبر  2019 جامعة الشيخ العربي التبسي تبسة، مداخلة بعنوان: الواقع السوسيولوجي للاستشراف، التخطيط، والإستراتيجية.</w:t>
      </w:r>
    </w:p>
    <w:p w:rsidR="00EE2C31" w:rsidRPr="00EE2C31" w:rsidRDefault="00EE2C31" w:rsidP="00445B37">
      <w:pPr>
        <w:spacing w:line="276" w:lineRule="auto"/>
        <w:rPr>
          <w:rFonts w:ascii="Simplified Arabic" w:hAnsi="Simplified Arabic" w:cs="Simplified Arabic" w:hint="cs"/>
          <w:b/>
          <w:bCs/>
          <w:rtl/>
        </w:rPr>
      </w:pPr>
      <w:r w:rsidRPr="00EE2C31">
        <w:rPr>
          <w:rFonts w:ascii="Simplified Arabic" w:hAnsi="Simplified Arabic" w:cs="Simplified Arabic" w:hint="cs"/>
          <w:b/>
          <w:bCs/>
          <w:rtl/>
        </w:rPr>
        <w:t>شهادات المشاركة:</w:t>
      </w:r>
    </w:p>
    <w:p w:rsidR="0031054A" w:rsidRPr="00A0292A" w:rsidRDefault="00A0292A" w:rsidP="00445B37">
      <w:pPr>
        <w:spacing w:line="276" w:lineRule="auto"/>
        <w:rPr>
          <w:rFonts w:ascii="Simplified Arabic" w:hAnsi="Simplified Arabic" w:cs="Simplified Arabic"/>
          <w:b/>
          <w:bCs/>
          <w:lang w:val="fr-FR"/>
        </w:rPr>
      </w:pPr>
      <w:r>
        <w:rPr>
          <w:rFonts w:ascii="Simplified Arabic" w:hAnsi="Simplified Arabic" w:cs="Simplified Arabic" w:hint="cs"/>
          <w:rtl/>
        </w:rPr>
        <w:t xml:space="preserve"> حول الأيام الرقمية بعنوان: </w:t>
      </w:r>
      <w:r>
        <w:rPr>
          <w:rFonts w:ascii="Simplified Arabic" w:hAnsi="Simplified Arabic" w:cs="Simplified Arabic"/>
        </w:rPr>
        <w:t>Google</w:t>
      </w:r>
      <w:r w:rsidR="0031054A">
        <w:rPr>
          <w:rFonts w:ascii="Simplified Arabic" w:hAnsi="Simplified Arabic" w:cs="Simplified Arabic" w:hint="cs"/>
          <w:rtl/>
        </w:rPr>
        <w:t xml:space="preserve">* </w:t>
      </w:r>
      <w:r>
        <w:rPr>
          <w:rFonts w:ascii="Simplified Arabic" w:hAnsi="Simplified Arabic" w:cs="Simplified Arabic" w:hint="cs"/>
          <w:rtl/>
        </w:rPr>
        <w:t xml:space="preserve">شهادة حضور مقدمة من شركة </w:t>
      </w:r>
    </w:p>
    <w:p w:rsidR="0003641C" w:rsidRDefault="00A0292A" w:rsidP="006735BD">
      <w:pPr>
        <w:spacing w:line="276" w:lineRule="auto"/>
        <w:rPr>
          <w:rFonts w:ascii="Simplified Arabic" w:hAnsi="Simplified Arabic" w:cs="Simplified Arabic"/>
          <w:lang w:val="fr-FR"/>
        </w:rPr>
      </w:pPr>
      <w:r>
        <w:rPr>
          <w:rFonts w:ascii="Simplified Arabic" w:hAnsi="Simplified Arabic" w:cs="Simplified Arabic"/>
          <w:b/>
          <w:bCs/>
          <w:lang w:val="fr-FR"/>
        </w:rPr>
        <w:t>MENA DI</w:t>
      </w:r>
      <w:r w:rsidR="004C50BC">
        <w:rPr>
          <w:rFonts w:ascii="Simplified Arabic" w:hAnsi="Simplified Arabic" w:cs="Simplified Arabic"/>
          <w:b/>
          <w:bCs/>
          <w:lang w:val="fr-FR"/>
        </w:rPr>
        <w:t>GITAL DAYS :</w:t>
      </w:r>
      <w:r w:rsidR="006735BD">
        <w:rPr>
          <w:rFonts w:ascii="Simplified Arabic" w:hAnsi="Simplified Arabic" w:cs="Simplified Arabic"/>
          <w:b/>
          <w:bCs/>
          <w:lang w:val="fr-FR"/>
        </w:rPr>
        <w:t xml:space="preserve"> </w:t>
      </w:r>
      <w:r w:rsidR="006735BD">
        <w:rPr>
          <w:rFonts w:ascii="Simplified Arabic" w:hAnsi="Simplified Arabic" w:cs="Simplified Arabic"/>
          <w:lang w:val="fr-FR"/>
        </w:rPr>
        <w:t xml:space="preserve">template actions for google assistant , </w:t>
      </w:r>
      <w:r w:rsidR="00DE3465">
        <w:rPr>
          <w:rFonts w:ascii="Simplified Arabic" w:hAnsi="Simplified Arabic" w:cs="Simplified Arabic"/>
          <w:lang w:val="fr-FR"/>
        </w:rPr>
        <w:t>april 29 ,2020</w:t>
      </w:r>
    </w:p>
    <w:p w:rsidR="006735BD" w:rsidRDefault="006735BD" w:rsidP="006735BD">
      <w:pPr>
        <w:spacing w:line="276" w:lineRule="auto"/>
        <w:rPr>
          <w:rFonts w:ascii="Simplified Arabic" w:hAnsi="Simplified Arabic" w:cs="Simplified Arabic"/>
          <w:lang w:val="fr-FR"/>
        </w:rPr>
      </w:pPr>
      <w:r>
        <w:rPr>
          <w:rFonts w:ascii="Simplified Arabic" w:hAnsi="Simplified Arabic" w:cs="Simplified Arabic" w:hint="cs"/>
          <w:rtl/>
          <w:lang w:val="fr-FR"/>
        </w:rPr>
        <w:t xml:space="preserve">* </w:t>
      </w:r>
      <w:r w:rsidRPr="006735BD">
        <w:rPr>
          <w:rFonts w:ascii="Simplified Arabic" w:hAnsi="Simplified Arabic" w:cs="Simplified Arabic" w:hint="cs"/>
          <w:b/>
          <w:bCs/>
          <w:rtl/>
          <w:lang w:val="fr-FR"/>
        </w:rPr>
        <w:t>شهادة حضور للمؤتمر العلمي الافتراضي بعنوان</w:t>
      </w:r>
      <w:r>
        <w:rPr>
          <w:rFonts w:ascii="Simplified Arabic" w:hAnsi="Simplified Arabic" w:cs="Simplified Arabic" w:hint="cs"/>
          <w:rtl/>
          <w:lang w:val="fr-FR"/>
        </w:rPr>
        <w:t>: المراجعة الشاملة  لقوانين الدولة العراقية بعد عام 2003، مركز الدراسات الإستراتيجية بالتعاون مع كلية القانون بجامعة كربلاء، 23/06/2020.</w:t>
      </w:r>
    </w:p>
    <w:p w:rsidR="00EE2C31" w:rsidRDefault="00A00F1F" w:rsidP="006735BD">
      <w:pPr>
        <w:spacing w:line="276" w:lineRule="auto"/>
        <w:rPr>
          <w:rFonts w:ascii="Simplified Arabic" w:hAnsi="Simplified Arabic" w:cs="Simplified Arabic"/>
          <w:lang w:val="fr-FR"/>
        </w:rPr>
      </w:pPr>
      <w:r>
        <w:rPr>
          <w:rFonts w:ascii="Simplified Arabic" w:hAnsi="Simplified Arabic" w:cs="Simplified Arabic" w:hint="cs"/>
          <w:rtl/>
          <w:lang w:val="fr-FR"/>
        </w:rPr>
        <w:t xml:space="preserve"> ، بعنوان:</w:t>
      </w:r>
      <w:r>
        <w:rPr>
          <w:rFonts w:ascii="Simplified Arabic" w:hAnsi="Simplified Arabic" w:cs="Simplified Arabic"/>
          <w:lang w:val="fr-FR"/>
        </w:rPr>
        <w:t>Academy sailor awards</w:t>
      </w:r>
      <w:r w:rsidR="00EE2C31">
        <w:rPr>
          <w:rFonts w:ascii="Simplified Arabic" w:hAnsi="Simplified Arabic" w:cs="Simplified Arabic" w:hint="cs"/>
          <w:rtl/>
          <w:lang w:val="fr-FR"/>
        </w:rPr>
        <w:t xml:space="preserve">* شهادة مقدمة من </w:t>
      </w:r>
    </w:p>
    <w:p w:rsidR="00EE2C31" w:rsidRDefault="00A00F1F" w:rsidP="00A00F1F">
      <w:pPr>
        <w:spacing w:line="276" w:lineRule="auto"/>
        <w:rPr>
          <w:rFonts w:ascii="Simplified Arabic" w:hAnsi="Simplified Arabic" w:cs="Simplified Arabic"/>
          <w:lang w:val="fr-FR"/>
        </w:rPr>
      </w:pPr>
      <w:r>
        <w:rPr>
          <w:rFonts w:ascii="Simplified Arabic" w:hAnsi="Simplified Arabic" w:cs="Simplified Arabic"/>
          <w:lang w:val="fr-FR"/>
        </w:rPr>
        <w:lastRenderedPageBreak/>
        <w:t>ESL001:beginning lower intermediate english as a second languege,9 april,2020</w:t>
      </w:r>
    </w:p>
    <w:p w:rsidR="00DE3465" w:rsidRPr="00A0292A" w:rsidRDefault="00DE3465" w:rsidP="006735BD">
      <w:pPr>
        <w:spacing w:line="276" w:lineRule="auto"/>
        <w:rPr>
          <w:rFonts w:ascii="Simplified Arabic" w:hAnsi="Simplified Arabic" w:cs="Simplified Arabic" w:hint="cs"/>
          <w:b/>
          <w:bCs/>
          <w:rtl/>
          <w:lang w:val="fr-FR"/>
        </w:rPr>
      </w:pPr>
    </w:p>
    <w:p w:rsidR="008F64EA" w:rsidRDefault="008F64EA" w:rsidP="008F64EA">
      <w:pPr>
        <w:spacing w:line="240" w:lineRule="auto"/>
        <w:rPr>
          <w:rFonts w:ascii="Times New Roman" w:eastAsia="Arial Unicode MS" w:hAnsi="Times New Roman"/>
          <w:b/>
          <w:bCs/>
          <w:sz w:val="32"/>
          <w:szCs w:val="32"/>
          <w:rtl/>
        </w:rPr>
      </w:pPr>
    </w:p>
    <w:p w:rsidR="008F64EA" w:rsidRPr="00972B41" w:rsidRDefault="008F64EA" w:rsidP="008F64EA">
      <w:pPr>
        <w:tabs>
          <w:tab w:val="left" w:pos="2357"/>
        </w:tabs>
        <w:spacing w:line="240" w:lineRule="auto"/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</w:p>
    <w:p w:rsidR="002E1721" w:rsidRDefault="002E1721" w:rsidP="00A115D4">
      <w:pPr>
        <w:bidi/>
        <w:spacing w:line="276" w:lineRule="auto"/>
        <w:jc w:val="left"/>
        <w:rPr>
          <w:rFonts w:ascii="Times New Roman" w:eastAsia="Arial Unicode MS" w:hAnsi="Times New Roman"/>
          <w:b/>
          <w:bCs/>
          <w:sz w:val="32"/>
          <w:szCs w:val="32"/>
          <w:rtl/>
          <w:lang w:val="fr-FR"/>
        </w:rPr>
      </w:pPr>
    </w:p>
    <w:p w:rsidR="00F2311E" w:rsidRDefault="00F2311E" w:rsidP="008F64EA"/>
    <w:sectPr w:rsidR="00F2311E" w:rsidSect="00A00F1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D2" w:rsidRDefault="00DD1ED2" w:rsidP="008F64EA">
      <w:pPr>
        <w:spacing w:after="0" w:line="240" w:lineRule="auto"/>
      </w:pPr>
      <w:r>
        <w:separator/>
      </w:r>
    </w:p>
  </w:endnote>
  <w:endnote w:type="continuationSeparator" w:id="1">
    <w:p w:rsidR="00DD1ED2" w:rsidRDefault="00DD1ED2" w:rsidP="008F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D2" w:rsidRDefault="00DD1ED2" w:rsidP="008F64EA">
      <w:pPr>
        <w:spacing w:after="0" w:line="240" w:lineRule="auto"/>
      </w:pPr>
      <w:r>
        <w:separator/>
      </w:r>
    </w:p>
  </w:footnote>
  <w:footnote w:type="continuationSeparator" w:id="1">
    <w:p w:rsidR="00DD1ED2" w:rsidRDefault="00DD1ED2" w:rsidP="008F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4EA"/>
    <w:rsid w:val="000316BC"/>
    <w:rsid w:val="0003641C"/>
    <w:rsid w:val="000A5A0A"/>
    <w:rsid w:val="00212E9D"/>
    <w:rsid w:val="002E1721"/>
    <w:rsid w:val="0031054A"/>
    <w:rsid w:val="00334BC9"/>
    <w:rsid w:val="00445B37"/>
    <w:rsid w:val="004C50BC"/>
    <w:rsid w:val="00574AEE"/>
    <w:rsid w:val="005B020C"/>
    <w:rsid w:val="005B0C00"/>
    <w:rsid w:val="005E14FB"/>
    <w:rsid w:val="006735BD"/>
    <w:rsid w:val="00702E3F"/>
    <w:rsid w:val="00764710"/>
    <w:rsid w:val="00793E69"/>
    <w:rsid w:val="00867B34"/>
    <w:rsid w:val="008D04B0"/>
    <w:rsid w:val="008F64EA"/>
    <w:rsid w:val="00987A1D"/>
    <w:rsid w:val="00A00F1F"/>
    <w:rsid w:val="00A0292A"/>
    <w:rsid w:val="00A115D4"/>
    <w:rsid w:val="00BE19DE"/>
    <w:rsid w:val="00CC3CB7"/>
    <w:rsid w:val="00CE11B6"/>
    <w:rsid w:val="00D46112"/>
    <w:rsid w:val="00D51556"/>
    <w:rsid w:val="00DD1ED2"/>
    <w:rsid w:val="00DE3465"/>
    <w:rsid w:val="00ED57DD"/>
    <w:rsid w:val="00EE2C31"/>
    <w:rsid w:val="00F2311E"/>
    <w:rsid w:val="00F249D4"/>
    <w:rsid w:val="00FA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EA"/>
    <w:pPr>
      <w:spacing w:line="360" w:lineRule="auto"/>
      <w:jc w:val="right"/>
    </w:pPr>
    <w:rPr>
      <w:rFonts w:cs="Arabic Transparent"/>
      <w:sz w:val="28"/>
      <w:szCs w:val="28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F64EA"/>
    <w:pPr>
      <w:tabs>
        <w:tab w:val="center" w:pos="4536"/>
        <w:tab w:val="right" w:pos="9072"/>
      </w:tabs>
      <w:spacing w:after="0" w:line="240" w:lineRule="auto"/>
      <w:jc w:val="left"/>
    </w:pPr>
    <w:rPr>
      <w:rFonts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8F64EA"/>
  </w:style>
  <w:style w:type="paragraph" w:styleId="Pieddepage">
    <w:name w:val="footer"/>
    <w:basedOn w:val="Normal"/>
    <w:link w:val="PieddepageCar"/>
    <w:uiPriority w:val="99"/>
    <w:semiHidden/>
    <w:unhideWhenUsed/>
    <w:rsid w:val="008F64EA"/>
    <w:pPr>
      <w:tabs>
        <w:tab w:val="center" w:pos="4536"/>
        <w:tab w:val="right" w:pos="9072"/>
      </w:tabs>
      <w:spacing w:after="0" w:line="240" w:lineRule="auto"/>
      <w:jc w:val="left"/>
    </w:pPr>
    <w:rPr>
      <w:rFonts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64EA"/>
  </w:style>
  <w:style w:type="character" w:styleId="Lienhypertexte">
    <w:name w:val="Hyperlink"/>
    <w:basedOn w:val="Policepardfaut"/>
    <w:uiPriority w:val="99"/>
    <w:unhideWhenUsed/>
    <w:rsid w:val="008F64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02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CE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maya.senous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 sikota</dc:creator>
  <cp:lastModifiedBy>souma sikota</cp:lastModifiedBy>
  <cp:revision>22</cp:revision>
  <dcterms:created xsi:type="dcterms:W3CDTF">2018-03-02T17:48:00Z</dcterms:created>
  <dcterms:modified xsi:type="dcterms:W3CDTF">2020-07-05T20:15:00Z</dcterms:modified>
</cp:coreProperties>
</file>