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90"/>
        <w:gridCol w:w="270"/>
        <w:gridCol w:w="450"/>
        <w:gridCol w:w="1260"/>
        <w:gridCol w:w="2250"/>
        <w:gridCol w:w="1170"/>
        <w:gridCol w:w="2898"/>
      </w:tblGrid>
      <w:tr w:rsidR="00F47A28" w:rsidRPr="00F47A28" w14:paraId="11F7A8A5" w14:textId="77777777" w:rsidTr="00B225E3">
        <w:tc>
          <w:tcPr>
            <w:tcW w:w="8118" w:type="dxa"/>
            <w:gridSpan w:val="8"/>
            <w:tcBorders>
              <w:bottom w:val="thinThickSmallGap" w:sz="24" w:space="0" w:color="auto"/>
            </w:tcBorders>
          </w:tcPr>
          <w:p w14:paraId="426238A9" w14:textId="77777777" w:rsidR="00F47A28" w:rsidRDefault="00B225E3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Curriculum Vitae </w:t>
            </w:r>
          </w:p>
          <w:p w14:paraId="4D2492CC" w14:textId="77777777" w:rsidR="00F47A28" w:rsidRPr="007E614C" w:rsidRDefault="00F47A28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206910" w14:textId="77777777" w:rsidR="00F47A28" w:rsidRPr="00055DF0" w:rsidRDefault="00EE7D52" w:rsidP="00055DF0">
            <w:pPr>
              <w:jc w:val="lowKashida"/>
              <w:rPr>
                <w:rFonts w:ascii="Simplified Arabic" w:hAnsi="Simplified Arabic" w:cs="Simplified Arabic"/>
                <w:b/>
                <w:bCs/>
                <w:sz w:val="34"/>
                <w:szCs w:val="34"/>
                <w:lang w:bidi="ar-IQ"/>
              </w:rPr>
            </w:pPr>
            <w:r w:rsidRPr="00055DF0">
              <w:rPr>
                <w:rFonts w:ascii="Simplified Arabic" w:hAnsi="Simplified Arabic" w:cs="Simplified Arabic"/>
                <w:b/>
                <w:bCs/>
                <w:sz w:val="34"/>
                <w:szCs w:val="34"/>
                <w:lang w:bidi="ar-IQ"/>
              </w:rPr>
              <w:t xml:space="preserve">Name </w:t>
            </w:r>
            <w:r w:rsidR="00055DF0" w:rsidRPr="00055DF0">
              <w:rPr>
                <w:rFonts w:ascii="Simplified Arabic" w:hAnsi="Simplified Arabic" w:cs="Simplified Arabic"/>
                <w:b/>
                <w:bCs/>
                <w:sz w:val="34"/>
                <w:szCs w:val="34"/>
                <w:lang w:bidi="ar-IQ"/>
              </w:rPr>
              <w:t xml:space="preserve">Mohammed </w:t>
            </w:r>
            <w:proofErr w:type="spellStart"/>
            <w:r w:rsidR="00055DF0" w:rsidRPr="00055DF0">
              <w:rPr>
                <w:rFonts w:ascii="Simplified Arabic" w:hAnsi="Simplified Arabic" w:cs="Simplified Arabic"/>
                <w:b/>
                <w:bCs/>
                <w:sz w:val="34"/>
                <w:szCs w:val="34"/>
                <w:lang w:bidi="ar-IQ"/>
              </w:rPr>
              <w:t>Adelilah</w:t>
            </w:r>
            <w:proofErr w:type="spellEnd"/>
            <w:r w:rsidR="00055DF0" w:rsidRPr="00055DF0">
              <w:rPr>
                <w:rFonts w:ascii="Simplified Arabic" w:hAnsi="Simplified Arabic" w:cs="Simplified Arabic"/>
                <w:b/>
                <w:bCs/>
                <w:sz w:val="34"/>
                <w:szCs w:val="34"/>
                <w:lang w:bidi="ar-IQ"/>
              </w:rPr>
              <w:t xml:space="preserve"> Mohammed Al-Shakarchi</w:t>
            </w:r>
          </w:p>
          <w:p w14:paraId="696B5331" w14:textId="77777777" w:rsidR="007E614C" w:rsidRPr="007E614C" w:rsidRDefault="007E614C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14:paraId="55636A79" w14:textId="77777777" w:rsidR="00F47A28" w:rsidRDefault="00EE7D52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PhD</w:t>
            </w:r>
            <w:r w:rsidR="00874E4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Lecturer</w:t>
            </w:r>
          </w:p>
          <w:p w14:paraId="61F87E78" w14:textId="77777777" w:rsidR="00851785" w:rsidRPr="00F47A28" w:rsidRDefault="00B225E3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Department of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Biology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</w:t>
            </w:r>
            <w:r w:rsidR="00CF52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University of Mosul, Mosul, IRAQ</w:t>
            </w:r>
          </w:p>
        </w:tc>
        <w:tc>
          <w:tcPr>
            <w:tcW w:w="2898" w:type="dxa"/>
            <w:tcBorders>
              <w:bottom w:val="thinThickSmallGap" w:sz="24" w:space="0" w:color="auto"/>
            </w:tcBorders>
            <w:vAlign w:val="center"/>
          </w:tcPr>
          <w:p w14:paraId="1518AB9F" w14:textId="77777777" w:rsidR="00F47A28" w:rsidRDefault="00E17F3E" w:rsidP="001F1E5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41B65B58" wp14:editId="0BDB209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57150</wp:posOffset>
                  </wp:positionV>
                  <wp:extent cx="1638935" cy="1940560"/>
                  <wp:effectExtent l="0" t="0" r="0" b="2540"/>
                  <wp:wrapNone/>
                  <wp:docPr id="1" name="صورة 1" descr="C:\Users\avand\Desktop\Screenshot_٢٠٢٠٠٣٠٧-٢١٢١٠٠_CamSc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and\Desktop\Screenshot_٢٠٢٠٠٣٠٧-٢١٢١٠٠_CamSc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3000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95000"/>
                                    </a14:imgEffect>
                                    <a14:imgEffect>
                                      <a14:brightnessContrast bright="14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78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صورة </w:t>
            </w:r>
            <w:r w:rsidR="00930530" w:rsidRPr="00930530"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 xml:space="preserve"> </w:t>
            </w:r>
            <w:r w:rsidR="0085178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شخصية</w:t>
            </w:r>
          </w:p>
          <w:p w14:paraId="6E7CA70F" w14:textId="77777777" w:rsidR="00851785" w:rsidRDefault="00851785" w:rsidP="001F1E5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(امسح الكتابة في هذا المربع</w:t>
            </w:r>
          </w:p>
          <w:p w14:paraId="3F21E269" w14:textId="77777777" w:rsidR="00851785" w:rsidRPr="00F47A28" w:rsidRDefault="00851785" w:rsidP="001F1E5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ثم ضع الصورة)</w:t>
            </w:r>
          </w:p>
        </w:tc>
      </w:tr>
      <w:tr w:rsidR="00F47A28" w:rsidRPr="00F47A28" w14:paraId="504A3C73" w14:textId="77777777" w:rsidTr="00B225E3">
        <w:tc>
          <w:tcPr>
            <w:tcW w:w="11016" w:type="dxa"/>
            <w:gridSpan w:val="9"/>
            <w:tcBorders>
              <w:top w:val="thinThickSmallGap" w:sz="24" w:space="0" w:color="auto"/>
            </w:tcBorders>
          </w:tcPr>
          <w:p w14:paraId="650D74E4" w14:textId="77777777" w:rsidR="00F47A28" w:rsidRPr="004F25EF" w:rsidRDefault="00F47A28" w:rsidP="001F1E5C">
            <w:pPr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F47A28" w:rsidRPr="00F47A28" w14:paraId="0746ED46" w14:textId="77777777" w:rsidTr="00B225E3">
        <w:tc>
          <w:tcPr>
            <w:tcW w:w="11016" w:type="dxa"/>
            <w:gridSpan w:val="9"/>
            <w:shd w:val="clear" w:color="auto" w:fill="D9F1FF"/>
          </w:tcPr>
          <w:p w14:paraId="4AFDD7A7" w14:textId="77777777" w:rsidR="00F47A28" w:rsidRPr="00F47A28" w:rsidRDefault="00B225E3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Personal Information</w:t>
            </w:r>
          </w:p>
        </w:tc>
      </w:tr>
      <w:tr w:rsidR="00F47A28" w:rsidRPr="00F47A28" w14:paraId="60902E9D" w14:textId="77777777" w:rsidTr="00B225E3">
        <w:tc>
          <w:tcPr>
            <w:tcW w:w="2718" w:type="dxa"/>
            <w:gridSpan w:val="3"/>
          </w:tcPr>
          <w:p w14:paraId="47095478" w14:textId="77777777" w:rsidR="00F47A28" w:rsidRPr="00F47A28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Name</w:t>
            </w:r>
          </w:p>
        </w:tc>
        <w:tc>
          <w:tcPr>
            <w:tcW w:w="8298" w:type="dxa"/>
            <w:gridSpan w:val="6"/>
          </w:tcPr>
          <w:p w14:paraId="4BFA68B8" w14:textId="77777777" w:rsidR="00F47A28" w:rsidRPr="00F47A28" w:rsidRDefault="00055DF0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55DF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Mohammed </w:t>
            </w:r>
            <w:proofErr w:type="spellStart"/>
            <w:r w:rsidRPr="00055DF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Adelilah</w:t>
            </w:r>
            <w:proofErr w:type="spellEnd"/>
            <w:r w:rsidRPr="00055DF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Mohammed Al-Shakarchi</w:t>
            </w:r>
          </w:p>
        </w:tc>
      </w:tr>
      <w:tr w:rsidR="00F47A28" w:rsidRPr="00F47A28" w14:paraId="773E9A97" w14:textId="77777777" w:rsidTr="00B225E3">
        <w:tc>
          <w:tcPr>
            <w:tcW w:w="2718" w:type="dxa"/>
            <w:gridSpan w:val="3"/>
          </w:tcPr>
          <w:p w14:paraId="165919B9" w14:textId="77777777" w:rsidR="00F47A28" w:rsidRPr="00F47A28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Dare of Birth</w:t>
            </w:r>
          </w:p>
        </w:tc>
        <w:tc>
          <w:tcPr>
            <w:tcW w:w="8298" w:type="dxa"/>
            <w:gridSpan w:val="6"/>
          </w:tcPr>
          <w:p w14:paraId="733C9C21" w14:textId="77777777" w:rsidR="00F47A28" w:rsidRPr="00F47A28" w:rsidRDefault="00055DF0" w:rsidP="00055DF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11</w:t>
            </w:r>
            <w:r w:rsidR="00EE7D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/1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</w:t>
            </w:r>
            <w:r w:rsidR="00EE7D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/1975</w:t>
            </w:r>
          </w:p>
        </w:tc>
      </w:tr>
      <w:tr w:rsidR="00F47A28" w:rsidRPr="00F47A28" w14:paraId="1459DA97" w14:textId="77777777" w:rsidTr="00B225E3">
        <w:tc>
          <w:tcPr>
            <w:tcW w:w="2718" w:type="dxa"/>
            <w:gridSpan w:val="3"/>
          </w:tcPr>
          <w:p w14:paraId="37BD95C2" w14:textId="77777777" w:rsidR="00F47A28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Place of Birth</w:t>
            </w:r>
          </w:p>
        </w:tc>
        <w:tc>
          <w:tcPr>
            <w:tcW w:w="8298" w:type="dxa"/>
            <w:gridSpan w:val="6"/>
          </w:tcPr>
          <w:p w14:paraId="7F26F389" w14:textId="77777777" w:rsidR="00F47A28" w:rsidRDefault="00055DF0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Baghdad</w:t>
            </w:r>
            <w:r w:rsidR="00136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/Iraq</w:t>
            </w:r>
          </w:p>
        </w:tc>
      </w:tr>
      <w:tr w:rsidR="004F25EF" w:rsidRPr="00F47A28" w14:paraId="049D31AD" w14:textId="77777777" w:rsidTr="00B225E3">
        <w:tc>
          <w:tcPr>
            <w:tcW w:w="2718" w:type="dxa"/>
            <w:gridSpan w:val="3"/>
          </w:tcPr>
          <w:p w14:paraId="5623843B" w14:textId="77777777" w:rsidR="004F25EF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Gender</w:t>
            </w:r>
          </w:p>
        </w:tc>
        <w:tc>
          <w:tcPr>
            <w:tcW w:w="8298" w:type="dxa"/>
            <w:gridSpan w:val="6"/>
          </w:tcPr>
          <w:p w14:paraId="2B94C02C" w14:textId="77777777" w:rsidR="004F25EF" w:rsidRDefault="00055DF0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</w:t>
            </w:r>
            <w:r w:rsidR="00136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ale</w:t>
            </w:r>
          </w:p>
        </w:tc>
      </w:tr>
      <w:tr w:rsidR="004F25EF" w:rsidRPr="00F47A28" w14:paraId="2A7C6C51" w14:textId="77777777" w:rsidTr="00B225E3">
        <w:tc>
          <w:tcPr>
            <w:tcW w:w="2718" w:type="dxa"/>
            <w:gridSpan w:val="3"/>
          </w:tcPr>
          <w:p w14:paraId="1D877D96" w14:textId="77777777" w:rsidR="004F25EF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Nationality</w:t>
            </w:r>
          </w:p>
        </w:tc>
        <w:tc>
          <w:tcPr>
            <w:tcW w:w="8298" w:type="dxa"/>
            <w:gridSpan w:val="6"/>
          </w:tcPr>
          <w:p w14:paraId="71E99EC2" w14:textId="77777777" w:rsidR="004F25EF" w:rsidRDefault="00136A5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Iraqi</w:t>
            </w:r>
          </w:p>
        </w:tc>
      </w:tr>
      <w:tr w:rsidR="004F25EF" w:rsidRPr="00F47A28" w14:paraId="44AAA953" w14:textId="77777777" w:rsidTr="00B225E3">
        <w:tc>
          <w:tcPr>
            <w:tcW w:w="2718" w:type="dxa"/>
            <w:gridSpan w:val="3"/>
          </w:tcPr>
          <w:p w14:paraId="02543260" w14:textId="77777777" w:rsidR="004F25EF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Marital Status</w:t>
            </w:r>
          </w:p>
        </w:tc>
        <w:tc>
          <w:tcPr>
            <w:tcW w:w="8298" w:type="dxa"/>
            <w:gridSpan w:val="6"/>
          </w:tcPr>
          <w:p w14:paraId="731D4345" w14:textId="77777777" w:rsidR="004F25EF" w:rsidRDefault="00136A5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Married</w:t>
            </w:r>
          </w:p>
        </w:tc>
      </w:tr>
      <w:tr w:rsidR="004F25EF" w:rsidRPr="00F47A28" w14:paraId="494BDA00" w14:textId="77777777" w:rsidTr="00B225E3">
        <w:tc>
          <w:tcPr>
            <w:tcW w:w="2718" w:type="dxa"/>
            <w:gridSpan w:val="3"/>
          </w:tcPr>
          <w:p w14:paraId="622EBE46" w14:textId="77777777" w:rsidR="004F25EF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No. of Children</w:t>
            </w:r>
          </w:p>
        </w:tc>
        <w:tc>
          <w:tcPr>
            <w:tcW w:w="8298" w:type="dxa"/>
            <w:gridSpan w:val="6"/>
          </w:tcPr>
          <w:p w14:paraId="36467D90" w14:textId="77777777" w:rsidR="004F25EF" w:rsidRDefault="00136A5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F25EF" w:rsidRPr="00F47A28" w14:paraId="2B37CF25" w14:textId="77777777" w:rsidTr="00B225E3">
        <w:tc>
          <w:tcPr>
            <w:tcW w:w="2718" w:type="dxa"/>
            <w:gridSpan w:val="3"/>
          </w:tcPr>
          <w:p w14:paraId="7DF6FFEC" w14:textId="77777777" w:rsidR="004F25EF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Cell phone</w:t>
            </w:r>
            <w:r w:rsidR="00483C7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No.</w:t>
            </w:r>
          </w:p>
        </w:tc>
        <w:tc>
          <w:tcPr>
            <w:tcW w:w="8298" w:type="dxa"/>
            <w:gridSpan w:val="6"/>
          </w:tcPr>
          <w:p w14:paraId="07C4FD58" w14:textId="77777777" w:rsidR="004F25EF" w:rsidRDefault="00136A59" w:rsidP="00055DF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077</w:t>
            </w:r>
            <w:r w:rsidR="00055DF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03306305</w:t>
            </w:r>
          </w:p>
        </w:tc>
      </w:tr>
      <w:tr w:rsidR="004F25EF" w:rsidRPr="004F25EF" w14:paraId="3B892072" w14:textId="77777777" w:rsidTr="00B225E3">
        <w:tc>
          <w:tcPr>
            <w:tcW w:w="11016" w:type="dxa"/>
            <w:gridSpan w:val="9"/>
            <w:shd w:val="clear" w:color="auto" w:fill="auto"/>
          </w:tcPr>
          <w:p w14:paraId="17127E6F" w14:textId="77777777" w:rsidR="004F25EF" w:rsidRPr="004F25EF" w:rsidRDefault="004F25EF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14:paraId="42025F0D" w14:textId="77777777" w:rsidTr="00B225E3">
        <w:tc>
          <w:tcPr>
            <w:tcW w:w="11016" w:type="dxa"/>
            <w:gridSpan w:val="9"/>
            <w:shd w:val="clear" w:color="auto" w:fill="D9F1FF"/>
          </w:tcPr>
          <w:p w14:paraId="16AE9121" w14:textId="77777777" w:rsidR="004F25EF" w:rsidRPr="00F47A28" w:rsidRDefault="00B225E3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Academic Information</w:t>
            </w:r>
          </w:p>
        </w:tc>
      </w:tr>
      <w:tr w:rsidR="004F25EF" w:rsidRPr="00F47A28" w14:paraId="26CF7211" w14:textId="77777777" w:rsidTr="00B225E3">
        <w:tc>
          <w:tcPr>
            <w:tcW w:w="2988" w:type="dxa"/>
            <w:gridSpan w:val="4"/>
          </w:tcPr>
          <w:p w14:paraId="70055B2C" w14:textId="77777777" w:rsidR="004F25EF" w:rsidRPr="00F47A28" w:rsidRDefault="00077EF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</w:t>
            </w:r>
            <w:r w:rsidR="00B225E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itle</w:t>
            </w:r>
          </w:p>
        </w:tc>
        <w:tc>
          <w:tcPr>
            <w:tcW w:w="8028" w:type="dxa"/>
            <w:gridSpan w:val="5"/>
          </w:tcPr>
          <w:p w14:paraId="1887A4F1" w14:textId="77777777" w:rsidR="004F25EF" w:rsidRPr="00F47A28" w:rsidRDefault="00874E4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</w:tr>
      <w:tr w:rsidR="004F25EF" w:rsidRPr="00F47A28" w14:paraId="75CB3017" w14:textId="77777777" w:rsidTr="00B225E3">
        <w:tc>
          <w:tcPr>
            <w:tcW w:w="2988" w:type="dxa"/>
            <w:gridSpan w:val="4"/>
          </w:tcPr>
          <w:p w14:paraId="7F57B8B5" w14:textId="77777777" w:rsidR="004F25EF" w:rsidRPr="00F47A28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Dept.</w:t>
            </w:r>
          </w:p>
        </w:tc>
        <w:tc>
          <w:tcPr>
            <w:tcW w:w="8028" w:type="dxa"/>
            <w:gridSpan w:val="5"/>
          </w:tcPr>
          <w:p w14:paraId="63560358" w14:textId="77777777" w:rsidR="004F25EF" w:rsidRPr="00F47A28" w:rsidRDefault="00425711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Biology, </w:t>
            </w:r>
            <w:r w:rsidR="00CF52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College of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 w:rsidR="00CF52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University of Mosul</w:t>
            </w:r>
          </w:p>
        </w:tc>
      </w:tr>
      <w:tr w:rsidR="008F3866" w:rsidRPr="00F47A28" w14:paraId="343940C0" w14:textId="77777777" w:rsidTr="00B225E3">
        <w:tc>
          <w:tcPr>
            <w:tcW w:w="2988" w:type="dxa"/>
            <w:gridSpan w:val="4"/>
          </w:tcPr>
          <w:p w14:paraId="0F00DC7E" w14:textId="77777777" w:rsidR="008F3866" w:rsidRDefault="00B225E3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General specialty </w:t>
            </w:r>
          </w:p>
        </w:tc>
        <w:tc>
          <w:tcPr>
            <w:tcW w:w="8028" w:type="dxa"/>
            <w:gridSpan w:val="5"/>
          </w:tcPr>
          <w:p w14:paraId="2F17843F" w14:textId="77777777" w:rsidR="00136A59" w:rsidRDefault="00136A5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Plant</w:t>
            </w:r>
          </w:p>
        </w:tc>
      </w:tr>
      <w:tr w:rsidR="008F3866" w:rsidRPr="00F47A28" w14:paraId="58A73AB5" w14:textId="77777777" w:rsidTr="00B225E3">
        <w:tc>
          <w:tcPr>
            <w:tcW w:w="2988" w:type="dxa"/>
            <w:gridSpan w:val="4"/>
          </w:tcPr>
          <w:p w14:paraId="1375D3C1" w14:textId="77777777" w:rsidR="008F3866" w:rsidRDefault="00815DFF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Specific specialty</w:t>
            </w:r>
          </w:p>
        </w:tc>
        <w:tc>
          <w:tcPr>
            <w:tcW w:w="8028" w:type="dxa"/>
            <w:gridSpan w:val="5"/>
          </w:tcPr>
          <w:p w14:paraId="2A4949F6" w14:textId="77777777" w:rsidR="008F3866" w:rsidRPr="00055DF0" w:rsidRDefault="00055DF0" w:rsidP="001F1E5C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55DF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Molecular Microbiology</w:t>
            </w:r>
          </w:p>
        </w:tc>
      </w:tr>
      <w:tr w:rsidR="000A66E9" w:rsidRPr="00F47A28" w14:paraId="12338C95" w14:textId="77777777" w:rsidTr="00B225E3">
        <w:tc>
          <w:tcPr>
            <w:tcW w:w="2988" w:type="dxa"/>
            <w:gridSpan w:val="4"/>
          </w:tcPr>
          <w:p w14:paraId="22841184" w14:textId="77777777" w:rsidR="000A66E9" w:rsidRDefault="000A66E9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8028" w:type="dxa"/>
            <w:gridSpan w:val="5"/>
          </w:tcPr>
          <w:p w14:paraId="3FA0ADAD" w14:textId="77777777" w:rsidR="000A66E9" w:rsidRDefault="00AB3CDE" w:rsidP="000A66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7" w:history="1">
              <w:r w:rsidR="000A66E9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mohshakarchii@yahoo.com</w:t>
              </w:r>
            </w:hyperlink>
            <w:r w:rsidR="000A66E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hyperlink r:id="rId8" w:history="1">
              <w:r w:rsidR="000A66E9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dr.mohammedsh@uomosul.edu.iq</w:t>
              </w:r>
            </w:hyperlink>
            <w:r w:rsidR="000A66E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0A66E9" w:rsidRPr="00F47A28" w14:paraId="1AFCF656" w14:textId="77777777" w:rsidTr="00B225E3">
        <w:tc>
          <w:tcPr>
            <w:tcW w:w="2988" w:type="dxa"/>
            <w:gridSpan w:val="4"/>
          </w:tcPr>
          <w:p w14:paraId="5EA4F596" w14:textId="77777777" w:rsidR="000A66E9" w:rsidRDefault="000A66E9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8028" w:type="dxa"/>
            <w:gridSpan w:val="5"/>
          </w:tcPr>
          <w:p w14:paraId="796E63F0" w14:textId="77777777" w:rsidR="000A66E9" w:rsidRDefault="00AB3CDE" w:rsidP="000A66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0A66E9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https://www.researchgate.net/profile/Mohammed_Al-Shakarchi?ev=hdr_xprf</w:t>
              </w:r>
            </w:hyperlink>
          </w:p>
        </w:tc>
      </w:tr>
      <w:tr w:rsidR="000A66E9" w:rsidRPr="00F47A28" w14:paraId="6FA7A2EF" w14:textId="77777777" w:rsidTr="00B225E3">
        <w:tc>
          <w:tcPr>
            <w:tcW w:w="2988" w:type="dxa"/>
            <w:gridSpan w:val="4"/>
          </w:tcPr>
          <w:p w14:paraId="7582F65D" w14:textId="77777777" w:rsidR="000A66E9" w:rsidRDefault="000A66E9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8028" w:type="dxa"/>
            <w:gridSpan w:val="5"/>
          </w:tcPr>
          <w:p w14:paraId="3C3245AC" w14:textId="77777777" w:rsidR="000A66E9" w:rsidRDefault="00AB3CDE" w:rsidP="000A66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10" w:history="1">
              <w:r w:rsidR="000A66E9" w:rsidRPr="000A66E9">
                <w:rPr>
                  <w:rStyle w:val="Hyperlink"/>
                  <w:rFonts w:ascii="Simplified Arabic" w:hAnsi="Simplified Arabic" w:cs="Simplified Arabic"/>
                  <w:b/>
                  <w:bCs/>
                  <w:sz w:val="26"/>
                  <w:szCs w:val="26"/>
                  <w:lang w:bidi="ar-IQ"/>
                </w:rPr>
                <w:t>https://scholar.google.com/citations?user=bWrJR0AAAAJ&amp;hl=ar</w:t>
              </w:r>
            </w:hyperlink>
          </w:p>
        </w:tc>
      </w:tr>
      <w:tr w:rsidR="000A66E9" w:rsidRPr="00F47A28" w14:paraId="192F2309" w14:textId="77777777" w:rsidTr="00B225E3">
        <w:tc>
          <w:tcPr>
            <w:tcW w:w="2988" w:type="dxa"/>
            <w:gridSpan w:val="4"/>
          </w:tcPr>
          <w:p w14:paraId="0D22A7A8" w14:textId="77777777" w:rsidR="000A66E9" w:rsidRDefault="000A66E9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8028" w:type="dxa"/>
            <w:gridSpan w:val="5"/>
          </w:tcPr>
          <w:p w14:paraId="0586A330" w14:textId="77777777" w:rsidR="000A66E9" w:rsidRDefault="00AB3CDE" w:rsidP="000A66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11" w:history="1">
              <w:r w:rsidR="000A66E9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https://orcid.org/0000-0002-1806-0082</w:t>
              </w:r>
            </w:hyperlink>
          </w:p>
        </w:tc>
      </w:tr>
      <w:tr w:rsidR="000A66E9" w:rsidRPr="00F47A28" w14:paraId="55175A6F" w14:textId="77777777" w:rsidTr="00B225E3">
        <w:tc>
          <w:tcPr>
            <w:tcW w:w="2988" w:type="dxa"/>
            <w:gridSpan w:val="4"/>
          </w:tcPr>
          <w:p w14:paraId="405FC565" w14:textId="77777777" w:rsidR="000A66E9" w:rsidRDefault="000A66E9" w:rsidP="000A66E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0A66E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moodle</w:t>
            </w:r>
            <w:proofErr w:type="spellEnd"/>
          </w:p>
        </w:tc>
        <w:tc>
          <w:tcPr>
            <w:tcW w:w="8028" w:type="dxa"/>
            <w:gridSpan w:val="5"/>
          </w:tcPr>
          <w:p w14:paraId="35248537" w14:textId="77777777" w:rsidR="000A66E9" w:rsidRDefault="00AB3CDE" w:rsidP="000A66E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12" w:history="1">
              <w:r w:rsidR="000A66E9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https://moodle.org/user/profile.php?id=2865952</w:t>
              </w:r>
            </w:hyperlink>
          </w:p>
        </w:tc>
      </w:tr>
      <w:tr w:rsidR="00EF0E34" w:rsidRPr="004F25EF" w14:paraId="0D6030D9" w14:textId="77777777" w:rsidTr="00B225E3">
        <w:tc>
          <w:tcPr>
            <w:tcW w:w="11016" w:type="dxa"/>
            <w:gridSpan w:val="9"/>
            <w:shd w:val="clear" w:color="auto" w:fill="auto"/>
          </w:tcPr>
          <w:p w14:paraId="7BF52ACA" w14:textId="77777777" w:rsidR="00EF0E34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14:paraId="077778C1" w14:textId="77777777" w:rsidR="00EF0E34" w:rsidRPr="00D91366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07527347" w14:textId="77777777" w:rsidTr="00B225E3">
        <w:tc>
          <w:tcPr>
            <w:tcW w:w="11016" w:type="dxa"/>
            <w:gridSpan w:val="9"/>
            <w:shd w:val="clear" w:color="auto" w:fill="D9F1FF"/>
          </w:tcPr>
          <w:p w14:paraId="3E3EB92B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Education</w:t>
            </w:r>
          </w:p>
        </w:tc>
      </w:tr>
      <w:tr w:rsidR="00EF0E34" w:rsidRPr="00F47A28" w14:paraId="3CB156ED" w14:textId="77777777" w:rsidTr="00B225E3">
        <w:tc>
          <w:tcPr>
            <w:tcW w:w="1998" w:type="dxa"/>
          </w:tcPr>
          <w:p w14:paraId="011D174E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Degree</w:t>
            </w:r>
          </w:p>
        </w:tc>
        <w:tc>
          <w:tcPr>
            <w:tcW w:w="1440" w:type="dxa"/>
            <w:gridSpan w:val="4"/>
          </w:tcPr>
          <w:p w14:paraId="5413BAC4" w14:textId="77777777" w:rsidR="00EF0E34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510" w:type="dxa"/>
            <w:gridSpan w:val="2"/>
          </w:tcPr>
          <w:p w14:paraId="13F0CA39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Major</w:t>
            </w:r>
          </w:p>
        </w:tc>
        <w:tc>
          <w:tcPr>
            <w:tcW w:w="4068" w:type="dxa"/>
            <w:gridSpan w:val="2"/>
          </w:tcPr>
          <w:p w14:paraId="178AA38F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</w:tr>
      <w:tr w:rsidR="00EF0E34" w:rsidRPr="00F47A28" w14:paraId="57DA0DAD" w14:textId="77777777" w:rsidTr="00B225E3">
        <w:tc>
          <w:tcPr>
            <w:tcW w:w="1998" w:type="dxa"/>
          </w:tcPr>
          <w:p w14:paraId="7A60A1DA" w14:textId="77777777" w:rsidR="00EF0E34" w:rsidRPr="004F25EF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1440" w:type="dxa"/>
            <w:gridSpan w:val="4"/>
          </w:tcPr>
          <w:p w14:paraId="682E2DA4" w14:textId="77777777" w:rsidR="00EF0E34" w:rsidRPr="00F47A28" w:rsidRDefault="00874E49" w:rsidP="000A66E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</w:t>
            </w:r>
            <w:r w:rsidR="000A66E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10" w:type="dxa"/>
            <w:gridSpan w:val="2"/>
          </w:tcPr>
          <w:p w14:paraId="4E99D9C0" w14:textId="77777777" w:rsidR="00EF0E34" w:rsidRPr="00F47A28" w:rsidRDefault="000A66E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55DF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Molecular Microbiology</w:t>
            </w:r>
          </w:p>
        </w:tc>
        <w:tc>
          <w:tcPr>
            <w:tcW w:w="4068" w:type="dxa"/>
            <w:gridSpan w:val="2"/>
          </w:tcPr>
          <w:p w14:paraId="7F43672C" w14:textId="77777777" w:rsidR="00EF0E34" w:rsidRPr="00F47A28" w:rsidRDefault="00874E4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Iraq, College of Education for Pure Sciences, University of Mosul</w:t>
            </w:r>
          </w:p>
        </w:tc>
      </w:tr>
      <w:tr w:rsidR="00EF0E34" w:rsidRPr="00F47A28" w14:paraId="45B596B6" w14:textId="77777777" w:rsidTr="00B225E3">
        <w:tc>
          <w:tcPr>
            <w:tcW w:w="1998" w:type="dxa"/>
          </w:tcPr>
          <w:p w14:paraId="634B8814" w14:textId="77777777" w:rsidR="00EF0E34" w:rsidRPr="004F25EF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MSc</w:t>
            </w:r>
          </w:p>
        </w:tc>
        <w:tc>
          <w:tcPr>
            <w:tcW w:w="1440" w:type="dxa"/>
            <w:gridSpan w:val="4"/>
          </w:tcPr>
          <w:p w14:paraId="63B0461F" w14:textId="77777777" w:rsidR="00EF0E34" w:rsidRPr="00F47A28" w:rsidRDefault="000A66E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3510" w:type="dxa"/>
            <w:gridSpan w:val="2"/>
          </w:tcPr>
          <w:p w14:paraId="7C7F11D0" w14:textId="77777777" w:rsidR="00EF0E34" w:rsidRPr="00F47A28" w:rsidRDefault="000A66E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Plant Taxonomy</w:t>
            </w:r>
          </w:p>
        </w:tc>
        <w:tc>
          <w:tcPr>
            <w:tcW w:w="4068" w:type="dxa"/>
            <w:gridSpan w:val="2"/>
          </w:tcPr>
          <w:p w14:paraId="31DB50C0" w14:textId="77777777" w:rsidR="00EF0E34" w:rsidRDefault="00874E49" w:rsidP="001F1E5C">
            <w:pPr>
              <w:jc w:val="lowKashida"/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</w:t>
            </w:r>
            <w:r w:rsidR="00EF0E34" w:rsidRPr="003D6E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College of Education for Pure Sciences, University of Mosul</w:t>
            </w:r>
          </w:p>
        </w:tc>
      </w:tr>
      <w:tr w:rsidR="00EF0E34" w:rsidRPr="00F47A28" w14:paraId="1E85A2DD" w14:textId="77777777" w:rsidTr="00B225E3">
        <w:tc>
          <w:tcPr>
            <w:tcW w:w="1998" w:type="dxa"/>
          </w:tcPr>
          <w:p w14:paraId="6263B076" w14:textId="77777777" w:rsidR="00EF0E34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Bachelor</w:t>
            </w:r>
          </w:p>
        </w:tc>
        <w:tc>
          <w:tcPr>
            <w:tcW w:w="1440" w:type="dxa"/>
            <w:gridSpan w:val="4"/>
          </w:tcPr>
          <w:p w14:paraId="257591BC" w14:textId="77777777" w:rsidR="00EF0E34" w:rsidRPr="00F47A28" w:rsidRDefault="00874E4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1997</w:t>
            </w:r>
          </w:p>
        </w:tc>
        <w:tc>
          <w:tcPr>
            <w:tcW w:w="3510" w:type="dxa"/>
            <w:gridSpan w:val="2"/>
          </w:tcPr>
          <w:p w14:paraId="2A649E3C" w14:textId="77777777" w:rsidR="00EF0E34" w:rsidRPr="00F47A28" w:rsidRDefault="00874E49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Biology</w:t>
            </w:r>
          </w:p>
        </w:tc>
        <w:tc>
          <w:tcPr>
            <w:tcW w:w="4068" w:type="dxa"/>
            <w:gridSpan w:val="2"/>
          </w:tcPr>
          <w:p w14:paraId="71171B77" w14:textId="77777777" w:rsidR="00EF0E34" w:rsidRDefault="00874E49" w:rsidP="001F1E5C">
            <w:pPr>
              <w:jc w:val="lowKashida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Iraq, College of Education for Pure Sciences, University of Mosul</w:t>
            </w:r>
            <w:r w:rsidR="00EF0E34" w:rsidRPr="003D6E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F0E34" w:rsidRPr="004F25EF" w14:paraId="4538AB10" w14:textId="77777777" w:rsidTr="00B225E3">
        <w:tc>
          <w:tcPr>
            <w:tcW w:w="11016" w:type="dxa"/>
            <w:gridSpan w:val="9"/>
            <w:shd w:val="clear" w:color="auto" w:fill="auto"/>
          </w:tcPr>
          <w:p w14:paraId="07C5AADE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795F2BF9" w14:textId="77777777" w:rsidTr="00B225E3">
        <w:tc>
          <w:tcPr>
            <w:tcW w:w="11016" w:type="dxa"/>
            <w:gridSpan w:val="9"/>
            <w:shd w:val="clear" w:color="auto" w:fill="D9F1FF"/>
          </w:tcPr>
          <w:p w14:paraId="2A07694B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titles</w:t>
            </w:r>
          </w:p>
        </w:tc>
      </w:tr>
      <w:tr w:rsidR="00EF0E34" w:rsidRPr="00F47A28" w14:paraId="65081C4E" w14:textId="77777777" w:rsidTr="00B225E3">
        <w:tc>
          <w:tcPr>
            <w:tcW w:w="2628" w:type="dxa"/>
            <w:gridSpan w:val="2"/>
          </w:tcPr>
          <w:p w14:paraId="5326E578" w14:textId="77777777" w:rsidR="00EF0E34" w:rsidRPr="00F47A28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Professor</w:t>
            </w:r>
          </w:p>
        </w:tc>
        <w:tc>
          <w:tcPr>
            <w:tcW w:w="8388" w:type="dxa"/>
            <w:gridSpan w:val="7"/>
          </w:tcPr>
          <w:p w14:paraId="163E09BC" w14:textId="77777777" w:rsidR="00EF0E34" w:rsidRPr="00F47A28" w:rsidRDefault="001F1E5C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---</w:t>
            </w:r>
          </w:p>
        </w:tc>
      </w:tr>
      <w:tr w:rsidR="00EF0E34" w:rsidRPr="00F47A28" w14:paraId="4E933C8E" w14:textId="77777777" w:rsidTr="00B225E3">
        <w:tc>
          <w:tcPr>
            <w:tcW w:w="2628" w:type="dxa"/>
            <w:gridSpan w:val="2"/>
          </w:tcPr>
          <w:p w14:paraId="0332C038" w14:textId="77777777" w:rsidR="00EF0E34" w:rsidRPr="00F47A28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Assistant Prof. </w:t>
            </w:r>
          </w:p>
        </w:tc>
        <w:tc>
          <w:tcPr>
            <w:tcW w:w="8388" w:type="dxa"/>
            <w:gridSpan w:val="7"/>
          </w:tcPr>
          <w:p w14:paraId="4D04DCB0" w14:textId="77777777" w:rsidR="00EF0E34" w:rsidRPr="00F47A28" w:rsidRDefault="001F1E5C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---</w:t>
            </w:r>
          </w:p>
        </w:tc>
      </w:tr>
      <w:tr w:rsidR="00EF0E34" w14:paraId="74A5AA8F" w14:textId="77777777" w:rsidTr="00B225E3">
        <w:tc>
          <w:tcPr>
            <w:tcW w:w="2628" w:type="dxa"/>
            <w:gridSpan w:val="2"/>
          </w:tcPr>
          <w:p w14:paraId="018704A8" w14:textId="77777777" w:rsidR="00EF0E34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8388" w:type="dxa"/>
            <w:gridSpan w:val="7"/>
          </w:tcPr>
          <w:p w14:paraId="33CA582E" w14:textId="77777777" w:rsidR="00EF0E34" w:rsidRDefault="00605C57" w:rsidP="00605C57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8/6/2008</w:t>
            </w:r>
          </w:p>
        </w:tc>
      </w:tr>
      <w:tr w:rsidR="00EF0E34" w14:paraId="35C6C211" w14:textId="77777777" w:rsidTr="00B225E3">
        <w:tc>
          <w:tcPr>
            <w:tcW w:w="2628" w:type="dxa"/>
            <w:gridSpan w:val="2"/>
          </w:tcPr>
          <w:p w14:paraId="128D3117" w14:textId="77777777" w:rsidR="00EF0E34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Assistant Lect.</w:t>
            </w:r>
          </w:p>
        </w:tc>
        <w:tc>
          <w:tcPr>
            <w:tcW w:w="8388" w:type="dxa"/>
            <w:gridSpan w:val="7"/>
          </w:tcPr>
          <w:p w14:paraId="4DA10843" w14:textId="77777777" w:rsidR="00EF0E34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22/2/2001</w:t>
            </w:r>
          </w:p>
        </w:tc>
      </w:tr>
      <w:tr w:rsidR="00EF0E34" w:rsidRPr="004F25EF" w14:paraId="68D8FBC0" w14:textId="77777777" w:rsidTr="00B225E3">
        <w:tc>
          <w:tcPr>
            <w:tcW w:w="11016" w:type="dxa"/>
            <w:gridSpan w:val="9"/>
            <w:shd w:val="clear" w:color="auto" w:fill="auto"/>
          </w:tcPr>
          <w:p w14:paraId="250FC3D8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71B5EF6F" w14:textId="77777777" w:rsidTr="00B225E3">
        <w:tc>
          <w:tcPr>
            <w:tcW w:w="11016" w:type="dxa"/>
            <w:gridSpan w:val="9"/>
            <w:shd w:val="clear" w:color="auto" w:fill="D9F1FF"/>
          </w:tcPr>
          <w:p w14:paraId="673EDD1F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and Administrative Experiences</w:t>
            </w:r>
          </w:p>
        </w:tc>
      </w:tr>
      <w:tr w:rsidR="00EF0E34" w:rsidRPr="00F47A28" w14:paraId="2B7EBEA3" w14:textId="77777777" w:rsidTr="00B225E3">
        <w:tc>
          <w:tcPr>
            <w:tcW w:w="2628" w:type="dxa"/>
            <w:gridSpan w:val="2"/>
          </w:tcPr>
          <w:p w14:paraId="6BAF7B38" w14:textId="77777777" w:rsidR="00EF0E34" w:rsidRPr="00F47A28" w:rsidRDefault="00605C57" w:rsidP="00605C57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job</w:t>
            </w:r>
          </w:p>
        </w:tc>
        <w:tc>
          <w:tcPr>
            <w:tcW w:w="2070" w:type="dxa"/>
            <w:gridSpan w:val="4"/>
          </w:tcPr>
          <w:p w14:paraId="461703F6" w14:textId="77777777" w:rsidR="00EF0E34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2002-2005</w:t>
            </w:r>
          </w:p>
          <w:p w14:paraId="7BFFCE81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FA21869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2015-2017</w:t>
            </w:r>
          </w:p>
          <w:p w14:paraId="288F3D34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A2BAB31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2016-2017</w:t>
            </w:r>
          </w:p>
          <w:p w14:paraId="18532C3A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49D4741A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7676EAC6" w14:textId="77777777" w:rsidR="00605C57" w:rsidRPr="00F47A28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2018-2019</w:t>
            </w:r>
          </w:p>
        </w:tc>
        <w:tc>
          <w:tcPr>
            <w:tcW w:w="6318" w:type="dxa"/>
            <w:gridSpan w:val="3"/>
          </w:tcPr>
          <w:p w14:paraId="4B19AC42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Director of Graduate Studies / College of Education for Pure Sciences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32F24368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Director of Individuals /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1310C80C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Member of the exam committee supervising the examinations of the College of Education for Pure Sciences</w:t>
            </w:r>
          </w:p>
          <w:p w14:paraId="05D730FB" w14:textId="77777777" w:rsidR="00EF0E34" w:rsidRPr="00F47A28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Head of the Examination Committee of the Examination Committee in the Department of Life Sciences</w:t>
            </w:r>
          </w:p>
        </w:tc>
      </w:tr>
      <w:tr w:rsidR="00EF0E34" w:rsidRPr="00F47A28" w14:paraId="2A5409F6" w14:textId="77777777" w:rsidTr="00B225E3">
        <w:tc>
          <w:tcPr>
            <w:tcW w:w="2628" w:type="dxa"/>
            <w:gridSpan w:val="2"/>
          </w:tcPr>
          <w:p w14:paraId="3864488F" w14:textId="77777777" w:rsidR="00EF0E34" w:rsidRPr="00F47A28" w:rsidRDefault="00605C57" w:rsidP="00605C57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>Experience</w:t>
            </w:r>
            <w:r w:rsidR="00EF0E3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  <w:gridSpan w:val="4"/>
          </w:tcPr>
          <w:p w14:paraId="7A406B84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2001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-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2020</w:t>
            </w:r>
            <w:proofErr w:type="gramEnd"/>
          </w:p>
          <w:p w14:paraId="1469916E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30FCE0C9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70483EDB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EA04E79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06EF35A0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2018- 2019</w:t>
            </w:r>
          </w:p>
          <w:p w14:paraId="21E90169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14:paraId="02E7DB29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13CF6859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2019- 2020</w:t>
            </w:r>
          </w:p>
          <w:p w14:paraId="16E2D782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1772510C" w14:textId="77777777" w:rsidR="00605C57" w:rsidRDefault="00605C57" w:rsidP="00605C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179C0364" w14:textId="77777777" w:rsidR="00EF0E34" w:rsidRPr="00F47A28" w:rsidRDefault="00605C57" w:rsidP="00605C57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2009- 2010</w:t>
            </w:r>
          </w:p>
        </w:tc>
        <w:tc>
          <w:tcPr>
            <w:tcW w:w="6318" w:type="dxa"/>
            <w:gridSpan w:val="3"/>
          </w:tcPr>
          <w:p w14:paraId="573AD87C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Instructor in the Department of Life Sciences / College of Education for Pure Sciences / University of Mosul. In addition to administrative positions and committees in the College of Education</w:t>
            </w:r>
          </w:p>
          <w:p w14:paraId="078FFFFE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Member of the Curriculum Committee of the Department of Life Sciences / College of Education for Pure Sciences</w:t>
            </w:r>
          </w:p>
          <w:p w14:paraId="3A5C58D0" w14:textId="77777777" w:rsidR="00605C57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Member of the Examination Committee of the Department of Life Sciences / College of Education for Pure Sciences.</w:t>
            </w:r>
          </w:p>
          <w:p w14:paraId="03C7FD7B" w14:textId="77777777" w:rsidR="00EF0E34" w:rsidRPr="00F47A28" w:rsidRDefault="00605C57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5C5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Member of the Seminar Unit Committee in the Research Unit of the Department of Life Sciences / College of Education for Pure Sciences / University of Mosul.</w:t>
            </w:r>
          </w:p>
        </w:tc>
      </w:tr>
      <w:tr w:rsidR="00EF0E34" w:rsidRPr="004F25EF" w14:paraId="5A3EF6D0" w14:textId="77777777" w:rsidTr="00B225E3">
        <w:tc>
          <w:tcPr>
            <w:tcW w:w="11016" w:type="dxa"/>
            <w:gridSpan w:val="9"/>
            <w:shd w:val="clear" w:color="auto" w:fill="auto"/>
          </w:tcPr>
          <w:p w14:paraId="750EF7A2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67045423" w14:textId="77777777" w:rsidTr="00B225E3">
        <w:tc>
          <w:tcPr>
            <w:tcW w:w="11016" w:type="dxa"/>
            <w:gridSpan w:val="9"/>
            <w:shd w:val="clear" w:color="auto" w:fill="D9F1FF"/>
          </w:tcPr>
          <w:p w14:paraId="3C8F783B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Teaching Activities</w:t>
            </w:r>
          </w:p>
        </w:tc>
      </w:tr>
      <w:tr w:rsidR="00EF0E34" w:rsidRPr="00F47A28" w14:paraId="1589D1E1" w14:textId="77777777" w:rsidTr="00B225E3">
        <w:tc>
          <w:tcPr>
            <w:tcW w:w="11016" w:type="dxa"/>
            <w:gridSpan w:val="9"/>
          </w:tcPr>
          <w:p w14:paraId="2C1CA15A" w14:textId="77777777" w:rsidR="0049359E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Microbiology, fourth stage, Department of Life Sciences,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6166BCFB" w14:textId="77777777" w:rsidR="0049359E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Elective course (viruses), fourth stage, Department of Life Sciences,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3D6CC75E" w14:textId="77777777" w:rsidR="0049359E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Genetics course, third stage, Department of Life Sciences,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1129475B" w14:textId="77777777" w:rsidR="0049359E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General Biology, First Stage, Department of Chemistry, College of Education for Pure Sciences• General Biology, First Stage, Department of Life Sciences,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77A3183D" w14:textId="77777777" w:rsidR="0049359E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Plant classification material, second stage, Department of Life Sciences,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46E5E67A" w14:textId="77777777" w:rsidR="0049359E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Elective course, MA students, Department of Life Sciences, College 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7CC7BC25" w14:textId="77777777" w:rsidR="00655139" w:rsidRPr="007E614C" w:rsidRDefault="0049359E" w:rsidP="0049359E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9359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>Seminar subject, Masters students, Department of Life Sciences, College of Education for Pure Sciences</w:t>
            </w:r>
          </w:p>
        </w:tc>
      </w:tr>
      <w:tr w:rsidR="00EF0E34" w:rsidRPr="004F25EF" w14:paraId="75369495" w14:textId="77777777" w:rsidTr="00B225E3">
        <w:tc>
          <w:tcPr>
            <w:tcW w:w="11016" w:type="dxa"/>
            <w:gridSpan w:val="9"/>
            <w:shd w:val="clear" w:color="auto" w:fill="auto"/>
          </w:tcPr>
          <w:p w14:paraId="634550B8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72F89878" w14:textId="77777777" w:rsidTr="00B225E3">
        <w:tc>
          <w:tcPr>
            <w:tcW w:w="11016" w:type="dxa"/>
            <w:gridSpan w:val="9"/>
            <w:shd w:val="clear" w:color="auto" w:fill="D9F1FF"/>
          </w:tcPr>
          <w:p w14:paraId="49EF0DFE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Postgraduate Supervision </w:t>
            </w:r>
          </w:p>
        </w:tc>
      </w:tr>
      <w:tr w:rsidR="00EF0E34" w:rsidRPr="00F47A28" w14:paraId="4D099660" w14:textId="77777777" w:rsidTr="00B225E3">
        <w:tc>
          <w:tcPr>
            <w:tcW w:w="2628" w:type="dxa"/>
            <w:gridSpan w:val="2"/>
          </w:tcPr>
          <w:p w14:paraId="45FE3392" w14:textId="77777777" w:rsidR="00EF0E34" w:rsidRPr="00F47A28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Master</w:t>
            </w:r>
          </w:p>
        </w:tc>
        <w:tc>
          <w:tcPr>
            <w:tcW w:w="8388" w:type="dxa"/>
            <w:gridSpan w:val="7"/>
          </w:tcPr>
          <w:p w14:paraId="440D4B2B" w14:textId="77777777" w:rsidR="00EF0E34" w:rsidRPr="00F47A28" w:rsidRDefault="000D2582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EF0E34" w:rsidRPr="00F47A28" w14:paraId="7F30F024" w14:textId="77777777" w:rsidTr="00B225E3">
        <w:tc>
          <w:tcPr>
            <w:tcW w:w="2628" w:type="dxa"/>
            <w:gridSpan w:val="2"/>
          </w:tcPr>
          <w:p w14:paraId="03DAADFB" w14:textId="77777777" w:rsidR="00EF0E34" w:rsidRPr="00F47A28" w:rsidRDefault="00EF0E34" w:rsidP="001F1E5C">
            <w:pPr>
              <w:pStyle w:val="ListParagraph"/>
              <w:numPr>
                <w:ilvl w:val="0"/>
                <w:numId w:val="1"/>
              </w:numPr>
              <w:ind w:left="576" w:hanging="288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8388" w:type="dxa"/>
            <w:gridSpan w:val="7"/>
          </w:tcPr>
          <w:p w14:paraId="77512622" w14:textId="77777777" w:rsidR="00EF0E34" w:rsidRPr="00F47A28" w:rsidRDefault="006B6820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Non</w:t>
            </w:r>
          </w:p>
        </w:tc>
      </w:tr>
      <w:tr w:rsidR="00EF0E34" w:rsidRPr="004F25EF" w14:paraId="3A9A3A51" w14:textId="77777777" w:rsidTr="00B225E3">
        <w:tc>
          <w:tcPr>
            <w:tcW w:w="11016" w:type="dxa"/>
            <w:gridSpan w:val="9"/>
            <w:shd w:val="clear" w:color="auto" w:fill="auto"/>
          </w:tcPr>
          <w:p w14:paraId="137996C8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4EC213F4" w14:textId="77777777" w:rsidTr="00B225E3">
        <w:tc>
          <w:tcPr>
            <w:tcW w:w="11016" w:type="dxa"/>
            <w:gridSpan w:val="9"/>
            <w:shd w:val="clear" w:color="auto" w:fill="D9F1FF"/>
          </w:tcPr>
          <w:p w14:paraId="49BC1017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Peer-reviewed Publications</w:t>
            </w:r>
          </w:p>
        </w:tc>
      </w:tr>
      <w:tr w:rsidR="00EF0E34" w:rsidRPr="00F47A28" w14:paraId="476D0BC1" w14:textId="77777777" w:rsidTr="00B225E3">
        <w:tc>
          <w:tcPr>
            <w:tcW w:w="11016" w:type="dxa"/>
            <w:gridSpan w:val="9"/>
          </w:tcPr>
          <w:p w14:paraId="06844A11" w14:textId="77777777" w:rsidR="009C271B" w:rsidRDefault="0029145F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Molecular Identification of the Local Isolated Fungi </w:t>
            </w:r>
            <w:proofErr w:type="spellStart"/>
            <w:r w:rsidRPr="0029145F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Aureobasidium</w:t>
            </w:r>
            <w:proofErr w:type="spellEnd"/>
            <w:r w:rsidRPr="0029145F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pullulans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9C271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2018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(Zena W. Al-</w:t>
            </w:r>
            <w:proofErr w:type="spellStart"/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gader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,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Khalid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D.Ahmed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Mohammed A.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Alshakarchi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)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Rafidain</w:t>
            </w:r>
            <w:proofErr w:type="spellEnd"/>
            <w:r w:rsidR="009C271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Journal of Science,Vol.27.No.(5);</w:t>
            </w:r>
            <w:r w:rsidR="001C3E0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ISSN 1608-9391.</w:t>
            </w:r>
            <w:r w:rsidR="009C271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The T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hird </w:t>
            </w:r>
            <w:r w:rsidR="009C271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cientific Conference for Biological Sciences</w:t>
            </w:r>
            <w:r w:rsidR="009C271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14:paraId="1C1A1A29" w14:textId="77777777" w:rsidR="00EF0E34" w:rsidRDefault="009C271B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Effect of Add Different Carbon and Nitrogen Source on The Pullulan Polysaccharide Production from Fungus </w:t>
            </w:r>
            <w:proofErr w:type="spellStart"/>
            <w:r w:rsidRPr="009C271B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Aureobasidium</w:t>
            </w:r>
            <w:proofErr w:type="spellEnd"/>
            <w:r w:rsidRPr="009C271B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gramStart"/>
            <w:r w:rsidRPr="009C271B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pullulans</w:t>
            </w:r>
            <w:r w:rsidR="0029145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(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Mohammed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B.Ismaeel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Khalid</w:t>
            </w:r>
            <w:r w:rsidR="0029145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D. Ahmed, Zena W.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gader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)</w:t>
            </w:r>
            <w:r w:rsidR="001C3E0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2016, Tikrit Journal of Pure Science, Vol.21, No.(5);ISSN:1813-1662.</w:t>
            </w:r>
          </w:p>
          <w:p w14:paraId="306A6246" w14:textId="77777777" w:rsidR="00D8519A" w:rsidRDefault="00D8519A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Isolation and Identification of </w:t>
            </w:r>
            <w:proofErr w:type="spellStart"/>
            <w:r w:rsidRPr="00D8519A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Aureobasidium</w:t>
            </w:r>
            <w:proofErr w:type="spellEnd"/>
            <w:r w:rsidRPr="00D8519A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pullulans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From Di</w:t>
            </w:r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fferent Sources and Comparison with Standard Strain </w:t>
            </w:r>
            <w:proofErr w:type="spellStart"/>
            <w:r w:rsidR="00A63C52" w:rsidRPr="00A63C52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Aureobasidium</w:t>
            </w:r>
            <w:proofErr w:type="spellEnd"/>
            <w:r w:rsidR="00A63C52" w:rsidRPr="00A63C52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gramStart"/>
            <w:r w:rsidR="00A63C52" w:rsidRPr="00A63C52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pullulans</w:t>
            </w:r>
            <w:r w:rsidR="00A63C52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NRRL</w:t>
            </w:r>
            <w:proofErr w:type="gramEnd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58560, 2014 (Mohammed </w:t>
            </w:r>
            <w:proofErr w:type="spellStart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B.Ismaeel</w:t>
            </w:r>
            <w:proofErr w:type="spellEnd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Zena W. Al-</w:t>
            </w:r>
            <w:proofErr w:type="spellStart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gader</w:t>
            </w:r>
            <w:proofErr w:type="spellEnd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) </w:t>
            </w:r>
            <w:proofErr w:type="spellStart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Educatio</w:t>
            </w:r>
            <w:proofErr w:type="spellEnd"/>
            <w:r w:rsidR="00A63C5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Science</w:t>
            </w:r>
            <w:r w:rsidR="006B147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Journal, Accept of population </w:t>
            </w:r>
            <w:r w:rsidR="00BE328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at 11/3/2014.</w:t>
            </w:r>
          </w:p>
          <w:p w14:paraId="7C48E6ED" w14:textId="77777777" w:rsidR="00805C06" w:rsidRDefault="003C6E74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Bacterial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Conjugation  </w:t>
            </w:r>
            <w:r w:rsidR="000A28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As</w:t>
            </w:r>
            <w:proofErr w:type="gramEnd"/>
            <w:r w:rsidR="000A28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 procedure To Designation the Generous Sites</w:t>
            </w:r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Responsible for Polysaccharides Polymerase in Bacteria</w:t>
            </w:r>
            <w:r w:rsidR="00897C4C" w:rsidRPr="00897C4C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Bacillus subtilis</w:t>
            </w:r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.2012 (Khalid D. Ahmed, Zena W. Al-</w:t>
            </w:r>
            <w:proofErr w:type="spellStart"/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gader</w:t>
            </w:r>
            <w:proofErr w:type="spellEnd"/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Yosra</w:t>
            </w:r>
            <w:proofErr w:type="spellEnd"/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A. AL-</w:t>
            </w:r>
            <w:proofErr w:type="spellStart"/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Rfaeey</w:t>
            </w:r>
            <w:proofErr w:type="spellEnd"/>
            <w:r w:rsidR="00897C4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) </w:t>
            </w:r>
            <w:proofErr w:type="spellStart"/>
            <w:r w:rsidR="0032790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Educatio</w:t>
            </w:r>
            <w:proofErr w:type="spellEnd"/>
            <w:r w:rsidR="0032790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Science Journal, Vol.25 , No.(1).</w:t>
            </w:r>
          </w:p>
          <w:p w14:paraId="13D00797" w14:textId="77777777" w:rsidR="00BE3283" w:rsidRDefault="00805C06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Study the Effect of Different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Carbon  and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Nitrogen Source on Extracellular Polysaccharides production Xanthan by</w:t>
            </w:r>
            <w:r w:rsidRPr="00805C06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Xanthomonas campestris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ATCC 13951. 2012 (Mohammed </w:t>
            </w:r>
            <w:proofErr w:type="spellStart"/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B.Ismaeel</w:t>
            </w:r>
            <w:proofErr w:type="spellEnd"/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Zena W.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gader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)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Educatio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Science Journal,</w:t>
            </w:r>
            <w:r w:rsidR="004E6B4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Vol. 25, No.(2).</w:t>
            </w:r>
          </w:p>
          <w:p w14:paraId="2EBFD824" w14:textId="77777777" w:rsidR="004E6B42" w:rsidRPr="007707A6" w:rsidRDefault="004E6B42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Study</w:t>
            </w:r>
            <w:r w:rsidR="00415A4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the Optical Condition and Effect of U</w:t>
            </w:r>
            <w:r w:rsid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ltraviolet Ray on Extracellular </w:t>
            </w:r>
            <w:r w:rsidR="00415A4E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Polysaccharide Production fr</w:t>
            </w:r>
            <w:r w:rsidR="00B31CA2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om Local Isolation of Bacillus s</w:t>
            </w:r>
            <w:r w:rsidR="00415A4E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ub</w:t>
            </w:r>
            <w:r w:rsidR="00B31CA2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tilis Bacteria. </w:t>
            </w:r>
            <w:proofErr w:type="gramStart"/>
            <w:r w:rsidR="00B31CA2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2010(</w:t>
            </w:r>
            <w:r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Walaa</w:t>
            </w:r>
            <w:proofErr w:type="spellEnd"/>
            <w:proofErr w:type="gramEnd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H. </w:t>
            </w:r>
            <w:proofErr w:type="spellStart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Shker</w:t>
            </w:r>
            <w:proofErr w:type="spellEnd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Shmal</w:t>
            </w:r>
            <w:proofErr w:type="spellEnd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Youns</w:t>
            </w:r>
            <w:proofErr w:type="spellEnd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Zena W. AL-</w:t>
            </w:r>
            <w:proofErr w:type="spellStart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gader</w:t>
            </w:r>
            <w:proofErr w:type="spellEnd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). Tikrit Journal of Pure </w:t>
            </w:r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>Science, Vol.15, No. (2</w:t>
            </w:r>
            <w:proofErr w:type="gramStart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).ISSN</w:t>
            </w:r>
            <w:proofErr w:type="gramEnd"/>
            <w:r w:rsidR="00173F96" w:rsidRP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:1813-1662.</w:t>
            </w:r>
          </w:p>
          <w:p w14:paraId="10D39DF8" w14:textId="77777777" w:rsidR="007707A6" w:rsidRDefault="00A730EE" w:rsidP="001F1E5C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Study  the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Effect of Nitrous Acid and X-ray on the Ability</w:t>
            </w:r>
            <w:r w:rsidRPr="00A730E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of </w:t>
            </w:r>
            <w:r w:rsidRPr="00A730EE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Bacillus subtilis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to the </w:t>
            </w:r>
            <w:r w:rsidRPr="00A730E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Production of Extracellular Polysaccharides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.2010 (Zena W.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ALgader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) </w:t>
            </w:r>
            <w:r w:rsidR="005275B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Tishreen  University  Journal for Research and Science ,</w:t>
            </w:r>
            <w:r w:rsid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Lattakia</w:t>
            </w:r>
            <w:proofErr w:type="spellEnd"/>
            <w:r w:rsid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Syria, </w:t>
            </w:r>
            <w:r w:rsidR="005275B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Vol.</w:t>
            </w:r>
            <w:r w:rsid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32, No.(5).</w:t>
            </w:r>
          </w:p>
          <w:p w14:paraId="215FF21C" w14:textId="77777777" w:rsidR="00EF0E34" w:rsidRPr="007707A6" w:rsidRDefault="005275B5" w:rsidP="001F1E5C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14:paraId="78D7ECCB" w14:textId="77777777" w:rsidR="00EF0E34" w:rsidRPr="007707A6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0EA412AC" w14:textId="77777777" w:rsidR="00EF0E34" w:rsidRPr="007E614C" w:rsidRDefault="00EF0E34" w:rsidP="001F1E5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تسلسل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البحوث من الأحدث فالأقدم بالنسب</w:t>
            </w: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 لسنة النشر</w:t>
            </w:r>
          </w:p>
        </w:tc>
      </w:tr>
      <w:tr w:rsidR="00EF0E34" w:rsidRPr="004F25EF" w14:paraId="0929147F" w14:textId="77777777" w:rsidTr="00B225E3">
        <w:tc>
          <w:tcPr>
            <w:tcW w:w="11016" w:type="dxa"/>
            <w:gridSpan w:val="9"/>
            <w:shd w:val="clear" w:color="auto" w:fill="auto"/>
          </w:tcPr>
          <w:p w14:paraId="3D68B897" w14:textId="77777777" w:rsidR="00EF0E34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14:paraId="757E4BA6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1CF07605" w14:textId="77777777" w:rsidTr="00B225E3">
        <w:tc>
          <w:tcPr>
            <w:tcW w:w="11016" w:type="dxa"/>
            <w:gridSpan w:val="9"/>
            <w:shd w:val="clear" w:color="auto" w:fill="D9F1FF"/>
          </w:tcPr>
          <w:p w14:paraId="080402EA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Books and Chapters</w:t>
            </w:r>
          </w:p>
        </w:tc>
      </w:tr>
      <w:tr w:rsidR="00EF0E34" w:rsidRPr="00F47A28" w14:paraId="44089560" w14:textId="77777777" w:rsidTr="00B225E3">
        <w:tc>
          <w:tcPr>
            <w:tcW w:w="11016" w:type="dxa"/>
            <w:gridSpan w:val="9"/>
          </w:tcPr>
          <w:p w14:paraId="4FEC5B55" w14:textId="77777777" w:rsidR="00EF0E34" w:rsidRDefault="0070050B" w:rsidP="0070050B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Book to the principles of molecular genetics techniques / the training course in molecular genetics techniques / Department of Life Sciences / College of Education (Dr. Khaled </w:t>
            </w:r>
            <w:proofErr w:type="spellStart"/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Dahham</w:t>
            </w:r>
            <w:proofErr w:type="spellEnd"/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Ahmed, Dr. Muhammad Abdul </w:t>
            </w:r>
            <w:proofErr w:type="spellStart"/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Ilah</w:t>
            </w:r>
            <w:proofErr w:type="spellEnd"/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Al-Shakarchi and Dr. Balkis </w:t>
            </w:r>
            <w:proofErr w:type="spellStart"/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Najm</w:t>
            </w:r>
            <w:proofErr w:type="spellEnd"/>
            <w:r w:rsidRPr="0070050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) for the year 2013.</w:t>
            </w:r>
            <w:r w:rsidR="007707A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14:paraId="3978AA97" w14:textId="77777777" w:rsidR="00EF0E34" w:rsidRPr="00C36E8D" w:rsidRDefault="00EF0E34" w:rsidP="001F1E5C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65352D1C" w14:textId="77777777" w:rsidR="00EF0E34" w:rsidRPr="00C36E8D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4410653C" w14:textId="77777777" w:rsidR="00EF0E34" w:rsidRPr="007E614C" w:rsidRDefault="00EF0E34" w:rsidP="001F1E5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تسلسل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الكتب من الأحدث فالأقدم بالنسب</w:t>
            </w: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 لسنة النشر</w:t>
            </w:r>
          </w:p>
        </w:tc>
      </w:tr>
      <w:tr w:rsidR="00EF0E34" w:rsidRPr="004F25EF" w14:paraId="481D8141" w14:textId="77777777" w:rsidTr="00B225E3">
        <w:tc>
          <w:tcPr>
            <w:tcW w:w="11016" w:type="dxa"/>
            <w:gridSpan w:val="9"/>
            <w:shd w:val="clear" w:color="auto" w:fill="auto"/>
          </w:tcPr>
          <w:p w14:paraId="185750E7" w14:textId="77777777" w:rsidR="00EF0E34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14:paraId="68C77D44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734C9600" w14:textId="77777777" w:rsidTr="00B225E3">
        <w:tc>
          <w:tcPr>
            <w:tcW w:w="11016" w:type="dxa"/>
            <w:gridSpan w:val="9"/>
            <w:shd w:val="clear" w:color="auto" w:fill="D9F1FF"/>
          </w:tcPr>
          <w:p w14:paraId="2EF47581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Conferences and Symposiums</w:t>
            </w:r>
          </w:p>
        </w:tc>
      </w:tr>
      <w:tr w:rsidR="00EF0E34" w:rsidRPr="00F47A28" w14:paraId="037A4507" w14:textId="77777777" w:rsidTr="00B225E3">
        <w:tc>
          <w:tcPr>
            <w:tcW w:w="11016" w:type="dxa"/>
            <w:gridSpan w:val="9"/>
          </w:tcPr>
          <w:p w14:paraId="5C236A6B" w14:textId="77777777" w:rsidR="00885A0D" w:rsidRDefault="00885A0D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85A0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a workshop "Mechanism for Examining Questions" that was held at the University of Mosul / Center for Continuing Education on January 23/2020</w:t>
            </w:r>
            <w:r w:rsidRPr="00885A0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55B684C7" w14:textId="77777777" w:rsidR="00885A0D" w:rsidRDefault="00885A0D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85A0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Participating in the training course tagged "Life Sciences ... for Life" which was held at the University of Mosul / College of Education for Pure Sciences under the supervision of the Continuing Education Unit on 8-9 / 1/2020</w:t>
            </w:r>
            <w:r w:rsidRPr="00885A0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5610B470" w14:textId="77777777" w:rsidR="00885A0D" w:rsidRDefault="00885A0D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85A0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Participating in the training course tagged "modern technologies in pathological analyzes", which was held at the University of Mosul / College of Education for Girls under the supervision of the Continuing Education Unit on 12/17/2019</w:t>
            </w:r>
            <w:r w:rsidRPr="00885A0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59E706FA" w14:textId="77777777" w:rsidR="00885A0D" w:rsidRDefault="00885A0D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85A0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training course tagged "computational chemistry software" which was held at the University of Mosul / College of Education for Pure Sciences under the supervision of the Continuing Education Unit on 11-19 / 11/2019</w:t>
            </w:r>
            <w:r w:rsidRPr="00885A0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0F0379F1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>Participation in the works of the symposium marked “Traffic pollution risks and deterioration of air quality at the University of Mosul” which was held at the Environmental Research Center / University of Mosul on 11/27/2019.</w:t>
            </w:r>
          </w:p>
          <w:p w14:paraId="1369D338" w14:textId="77777777" w:rsidR="00885A0D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exhibition entitled "Multimedia in the life sciences" which was held at the University of Mosul / College of Education for Pure Sciences on 6/5/2019</w:t>
            </w:r>
            <w:r w:rsidRPr="00A03B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5DD8B574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a workshop "the reliability and sobriety of scientific fields" that was held at the University of Mosul / College of Science on 5/5/2019.</w:t>
            </w:r>
          </w:p>
          <w:p w14:paraId="5DB60020" w14:textId="77777777" w:rsidR="00885A0D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fourth scientific symposium tagged "Physics and Nanotechnology" which was held at the University of Mosul / College of Education for Pure Sciences on 2/5/2019</w:t>
            </w:r>
            <w:r w:rsidRPr="00A03B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2A2FB56D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scientific symposium tagged "Future Prospects in the field of life sciences" which was held at the University of Mosul / College of Education for Pure Sciences on 04/17/2019.</w:t>
            </w:r>
          </w:p>
          <w:p w14:paraId="034FDC5C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a workshop "Effective University Teaching Engineering" which was held at the University of Mosul / College of Education for Pure Sciences on 3/25/2019.</w:t>
            </w:r>
          </w:p>
          <w:p w14:paraId="29C56D05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Member of Heaven prepared for the special workshop of the curricula of the Department of Life Sciences / College of Education for Pure Sciences on 11/3/2019.</w:t>
            </w:r>
          </w:p>
          <w:p w14:paraId="15F42A1E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workshop "Virtual Library for introducing websites" which was held at the University of Mosul / College of Education for Pure Sciences on 12/11/2018.</w:t>
            </w:r>
          </w:p>
          <w:p w14:paraId="53008E73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fourth international scientific conference under the slogan "Towards Scientific Identification of Mass Graves and Genocide in Kurdistan Region" which was held at the University of Erbil / College of Medicine / for the period 7-8 / 11/2018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14:paraId="5765AB8A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The Fourth International Conference of </w:t>
            </w:r>
            <w:proofErr w:type="spellStart"/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Hawler</w:t>
            </w:r>
            <w:proofErr w:type="spellEnd"/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Medical University / Erbil, 7-8 / 11/2018.</w:t>
            </w:r>
          </w:p>
          <w:p w14:paraId="7272BE32" w14:textId="77777777" w:rsidR="00A03BE8" w:rsidRP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Participation in the third scientific conference for the life sciences under the slogan "life sciences research creativity and originality" which was held at the University of Mosul / College of Science / for the period 21-22 / 11/2018.</w:t>
            </w:r>
          </w:p>
          <w:p w14:paraId="36F7880A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scientific symposium of the Center for Environmental Research and Pollution Control entitled (a look at the environmental reality of the city of Mosul) on Monday 26/11/2018.</w:t>
            </w:r>
          </w:p>
          <w:p w14:paraId="512AB57C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>The Third Scientific Conference for Life Sciences / College of Science / University of Mosul for the period from 21-22 / 11/2018.</w:t>
            </w:r>
          </w:p>
          <w:p w14:paraId="6E812552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symposium held by the Iraqi Academic Union / Nineveh branch in cooperation with the College of Education for Pure Sciences / University of Mosul on 9/5/2018 entitled (Academic Work - Rights and Duties Syndicate vision).</w:t>
            </w:r>
          </w:p>
          <w:p w14:paraId="6B819B5F" w14:textId="77777777" w:rsidR="00885A0D" w:rsidRP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Scientific symposium of the College of Science / University of Mosul / Department of Life Sciences entitled (living organisms entering Iraq) on 2/5/2018</w:t>
            </w:r>
            <w:r w:rsidRPr="00A03B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66326A98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The first international scientific conference for science and technology of </w:t>
            </w:r>
            <w:proofErr w:type="spellStart"/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Koya</w:t>
            </w:r>
            <w:proofErr w:type="spellEnd"/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University / College of Science for the period from 23-24 / 4/2018.</w:t>
            </w:r>
          </w:p>
          <w:p w14:paraId="37303664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 second training course in the principles of partial biology technologies / Department of Life Sciences, College of Education for Pure Sciences / University of Mosul for the period 13-17 / 4/2014. (lecturer).</w:t>
            </w:r>
          </w:p>
          <w:p w14:paraId="4FA366C1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first training scientific course in life informatics and its applications. In the Department of Biophysics / College of Science / University of Mosul for the period 23-27 / 3/2014.</w:t>
            </w:r>
          </w:p>
          <w:p w14:paraId="4AA9DE71" w14:textId="77777777" w:rsidR="00885A0D" w:rsidRDefault="00A03BE8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first training course in the principles of partial biology technologies / Department of Life Sciences, College of Education for Pure Sciences / University of Mosul for the period 29 / 9-3 / 10/2013 (first meal) and 6-10 / 10/2013 (second meal). (lecturer</w:t>
            </w:r>
            <w:r w:rsidRPr="00A03B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  <w:p w14:paraId="71C77734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tabs>
                <w:tab w:val="right" w:pos="476"/>
              </w:tabs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Second Qatar Scientific Conference for Life Sciences at the College of Education for Pure Sciences / University of Mosul for the period 7-8 / 11/2012.</w:t>
            </w:r>
          </w:p>
          <w:p w14:paraId="0C350426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tabs>
                <w:tab w:val="right" w:pos="476"/>
              </w:tabs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Polymerase chain reaction technology, its types and applications. Biotechnology Department / College of Science / University of Baghdad for the period 23-27 / 9/2012.</w:t>
            </w:r>
          </w:p>
          <w:p w14:paraId="68ECDBD3" w14:textId="77777777" w:rsidR="00A03BE8" w:rsidRDefault="00A03BE8" w:rsidP="005E2585">
            <w:pPr>
              <w:pStyle w:val="ListParagraph"/>
              <w:numPr>
                <w:ilvl w:val="0"/>
                <w:numId w:val="1"/>
              </w:numPr>
              <w:tabs>
                <w:tab w:val="right" w:pos="476"/>
              </w:tabs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first Qatari scientific conference for life sciences in the College of Education for Pure Sciences / University of Mosul in the second November 2009.</w:t>
            </w:r>
          </w:p>
          <w:p w14:paraId="61BA2C6E" w14:textId="77777777" w:rsidR="00885A0D" w:rsidRDefault="0091737E" w:rsidP="005E2585">
            <w:pPr>
              <w:pStyle w:val="ListParagraph"/>
              <w:numPr>
                <w:ilvl w:val="0"/>
                <w:numId w:val="1"/>
              </w:numPr>
              <w:tabs>
                <w:tab w:val="right" w:pos="476"/>
              </w:tabs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The </w:t>
            </w:r>
            <w:r w:rsidR="00A03BE8"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Modern technologies in agriculture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</w:t>
            </w:r>
            <w:r w:rsidRPr="0091737E">
              <w:rPr>
                <w:rFonts w:ascii="Simplified Arabic" w:hAnsi="Simplified Arabic" w:cs="Simplified Arabic"/>
                <w:sz w:val="28"/>
                <w:szCs w:val="28"/>
                <w:vertAlign w:val="superscript"/>
                <w:lang w:bidi="ar-IQ"/>
              </w:rPr>
              <w:t>ed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A03BE8" w:rsidRPr="00A03BE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conference of the Faculty of Agriculture / Cairo University / Arab Republic of Egypt. October 28-23, 2002</w:t>
            </w:r>
            <w:r w:rsidR="00A03BE8" w:rsidRPr="00A03BE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3E475EB0" w14:textId="77777777" w:rsidR="00E05DB4" w:rsidRPr="007E614C" w:rsidRDefault="00E05DB4" w:rsidP="001F1E5C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14:paraId="530860E6" w14:textId="77777777" w:rsidR="00EF0E34" w:rsidRPr="007E614C" w:rsidRDefault="00EF0E34" w:rsidP="001F1E5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تسلسل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المؤتمرات من الأحدث فالأقدم بالنسب</w:t>
            </w: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ة لسنة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</w:t>
            </w:r>
          </w:p>
        </w:tc>
      </w:tr>
      <w:tr w:rsidR="00EF0E34" w:rsidRPr="004F25EF" w14:paraId="76A84586" w14:textId="77777777" w:rsidTr="00B225E3">
        <w:tc>
          <w:tcPr>
            <w:tcW w:w="11016" w:type="dxa"/>
            <w:gridSpan w:val="9"/>
            <w:shd w:val="clear" w:color="auto" w:fill="auto"/>
          </w:tcPr>
          <w:p w14:paraId="04B6DF7C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40B2AFFB" w14:textId="77777777" w:rsidTr="00B225E3">
        <w:tc>
          <w:tcPr>
            <w:tcW w:w="11016" w:type="dxa"/>
            <w:gridSpan w:val="9"/>
            <w:shd w:val="clear" w:color="auto" w:fill="D9F1FF"/>
          </w:tcPr>
          <w:p w14:paraId="30802FB3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Other Scientific activities</w:t>
            </w:r>
          </w:p>
        </w:tc>
      </w:tr>
      <w:tr w:rsidR="00EF0E34" w:rsidRPr="00F47A28" w14:paraId="35C5DEC5" w14:textId="77777777" w:rsidTr="00B225E3">
        <w:tc>
          <w:tcPr>
            <w:tcW w:w="11016" w:type="dxa"/>
            <w:gridSpan w:val="9"/>
          </w:tcPr>
          <w:p w14:paraId="221614BD" w14:textId="77777777" w:rsidR="00415886" w:rsidRDefault="00415886" w:rsidP="00415886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1588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>Development courses:</w:t>
            </w:r>
          </w:p>
          <w:p w14:paraId="4426675C" w14:textId="77777777" w:rsidR="00415886" w:rsidRPr="005E2585" w:rsidRDefault="00415886" w:rsidP="00827394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Traini</w:t>
            </w:r>
            <w:r w:rsidR="0082739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ng course tagged (Life Sciences</w:t>
            </w: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for Life) which was held in the Department of Life Sciences / College of Education for Pure Sciences and under the supervision of the Continuing Education Unit on Wednesday and Thursday, 8-9 January 2020.</w:t>
            </w:r>
          </w:p>
          <w:p w14:paraId="1057FFF4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training course tagged (modern techniques in pathological analyzes) held by the Life Sciences Department for the period from 17-19 / 12/2019 within the annual curriculum of the unit of continuing education.</w:t>
            </w:r>
          </w:p>
          <w:p w14:paraId="1B02EAB7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course held by the College of Education for Pure Sciences / Department of Chemistry, entitled (Computational Chemistry Software) for the period from 17-19 / 11/2019 within the activities of continuing education.</w:t>
            </w:r>
          </w:p>
          <w:p w14:paraId="59F3355D" w14:textId="77777777" w:rsidR="00415886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course held in the Department of Mathematics / College of Education for Pure Sciences entitled (the scientific method for writing research and scientific reports in the field of mathematics) for the period from 13-14 / 11/2019.</w:t>
            </w:r>
          </w:p>
          <w:p w14:paraId="6253042E" w14:textId="77777777" w:rsidR="00ED08F5" w:rsidRPr="005E2585" w:rsidRDefault="00ED08F5" w:rsidP="00ED08F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Course in English Language Skills of TOFEL in College of Arts/Department of English,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from  March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29, 2009 to May 14, 2009.  </w:t>
            </w:r>
          </w:p>
          <w:p w14:paraId="25D438EC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 language course in the College of Arts / Department of Arabic Language / University of Mosul for the period from 9/29/2019 to 3/10/2019.</w:t>
            </w:r>
          </w:p>
          <w:p w14:paraId="599871E7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training course entitled (Scientific Journals and How to Publish) held in the College of Mechanical Engineering for the period 2-3 / 4/2019.</w:t>
            </w:r>
          </w:p>
          <w:p w14:paraId="48567F49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methods course at the Center for the development of teaching methods and university training for the period from 31 / 5-14 / 6/2009.</w:t>
            </w:r>
          </w:p>
          <w:p w14:paraId="395E0197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Nursing and first aid course held by the College of Nursing / University of Mosul for the period from 15-19 / 2/2009.</w:t>
            </w:r>
          </w:p>
          <w:p w14:paraId="666FD12C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course in teaching methods at the Center for the Development of Teaching Methods and University Training / University of Mosul for the period from 26 / 6-3 / 7/2005.</w:t>
            </w:r>
          </w:p>
          <w:p w14:paraId="6AB88496" w14:textId="77777777" w:rsidR="000F7ACB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course in the civil defense / Directorate of Civil Defense / Nineveh Governorate for the period from 8-19 / 9/2002.</w:t>
            </w:r>
          </w:p>
          <w:p w14:paraId="43C35525" w14:textId="77777777" w:rsidR="00415886" w:rsidRPr="005E2585" w:rsidRDefault="00415886" w:rsidP="005E2585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37A64070" w14:textId="77777777" w:rsidR="00415886" w:rsidRDefault="00415886" w:rsidP="00415886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0002D3EB" w14:textId="77777777" w:rsidR="00415886" w:rsidRDefault="00415886" w:rsidP="00415886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07889FF0" w14:textId="77777777" w:rsidR="00EF0E34" w:rsidRPr="000E1099" w:rsidRDefault="00415886" w:rsidP="00415886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1588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Qualifying courses:</w:t>
            </w:r>
          </w:p>
          <w:p w14:paraId="1F6C6B32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and Internet course at the Computer Center / University of Mosul for the period from 4/6/2008.</w:t>
            </w:r>
          </w:p>
          <w:p w14:paraId="1D591689" w14:textId="77777777" w:rsidR="00415886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and Internet course at the Computer Calculator Center / University of Mosul for the period 4-18 / 8/2010.</w:t>
            </w:r>
          </w:p>
          <w:p w14:paraId="7DC23712" w14:textId="77777777" w:rsidR="00720979" w:rsidRPr="005E2585" w:rsidRDefault="00415886" w:rsidP="005E2585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 language course at the College of Arts / Department of Arabic Language / University of Mosul for the period from 9/29/2019 to 3/10/2019</w:t>
            </w:r>
          </w:p>
          <w:p w14:paraId="1EC79B50" w14:textId="77777777" w:rsidR="0034659D" w:rsidRDefault="0034659D" w:rsidP="00415886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A9E0395" w14:textId="77777777" w:rsidR="0034659D" w:rsidRDefault="005E2585" w:rsidP="005E2585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Others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:</w:t>
            </w:r>
          </w:p>
          <w:p w14:paraId="4AFC5BD2" w14:textId="77777777" w:rsidR="005E2585" w:rsidRPr="000E1099" w:rsidRDefault="005E2585" w:rsidP="005E2585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4E5B6852" w14:textId="77777777" w:rsidR="0034659D" w:rsidRPr="005E2585" w:rsidRDefault="00F3737D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Field practice established by the Central Orphan Guarantee Committee and the organization of saving the future in cooperation with the College of Education for Pure Sciences in the </w:t>
            </w:r>
            <w:proofErr w:type="spellStart"/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Tawafa</w:t>
            </w:r>
            <w:proofErr w:type="spellEnd"/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area on the right coast on 12/16/2019.</w:t>
            </w:r>
          </w:p>
          <w:p w14:paraId="23BDF43F" w14:textId="77777777" w:rsidR="0034659D" w:rsidRPr="005E2585" w:rsidRDefault="00BE0AB0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first charitable exhibition held at the College of Education for Pure Sciences in cooperation with the Central Orphan Guarantee Committee at the University of Mosul for Ghutra from 23-25 / 9/2019.</w:t>
            </w:r>
          </w:p>
          <w:p w14:paraId="494FE24A" w14:textId="77777777" w:rsidR="0034659D" w:rsidRPr="005E2585" w:rsidRDefault="00BE0AB0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exhibition marked (Multimedia in Life Sciences), which was held in the Department of Life Sciences / College of Education for Pure Sciences, on May 6, 2019.</w:t>
            </w:r>
          </w:p>
          <w:p w14:paraId="18A8FCB7" w14:textId="77777777" w:rsidR="006E67E1" w:rsidRPr="005E2585" w:rsidRDefault="00BE0AB0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charitable exhibition that was held at the Directorate of Education in Nineveh / Middle Al Sham for girls on 24/4/2019, donated sums of money to buy things, then sold them during the exhibition and distributed their proceeds to the orphans.</w:t>
            </w:r>
          </w:p>
          <w:p w14:paraId="25F3A511" w14:textId="77777777" w:rsidR="006E67E1" w:rsidRPr="005E2585" w:rsidRDefault="00A65910" w:rsidP="00A65910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Field practice established by the Central Committee to visit villages, give lectures, exhibitions and live awareness outside the university to the College of Education for Pure Sciences in the </w:t>
            </w:r>
            <w:proofErr w:type="spellStart"/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Shamsiyat</w:t>
            </w:r>
            <w:proofErr w:type="spellEnd"/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area in 2002.</w:t>
            </w:r>
          </w:p>
          <w:p w14:paraId="0F103394" w14:textId="77777777" w:rsidR="00A65910" w:rsidRPr="005E2585" w:rsidRDefault="00A65910" w:rsidP="00A65910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scientific evaluation of the PhD student in molecular genetics was conducted at the College of Medicine / University of Duhok 2016.</w:t>
            </w:r>
          </w:p>
          <w:p w14:paraId="7B97634B" w14:textId="77777777" w:rsidR="00A65910" w:rsidRPr="005E2585" w:rsidRDefault="00A65910" w:rsidP="00A65910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 master’s student in molecular genetics was discussed in the Department of Life Sciences / College of Education for Pure Sciences / University of Mosul.</w:t>
            </w:r>
          </w:p>
          <w:p w14:paraId="79C92CBA" w14:textId="77777777" w:rsidR="00A5737B" w:rsidRPr="0046100A" w:rsidRDefault="00A5737B" w:rsidP="00A5737B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Summer field practice established by the Ministerial Central Committee in hospital laboratories outside the university of the College of Education for Pure Sciences in the </w:t>
            </w:r>
            <w:proofErr w:type="spellStart"/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Shamsiyat</w:t>
            </w:r>
            <w:proofErr w:type="spellEnd"/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area in </w:t>
            </w:r>
            <w:r w:rsidR="0070050B"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2001-</w:t>
            </w:r>
            <w:r w:rsidRPr="005E258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2002.</w:t>
            </w:r>
          </w:p>
        </w:tc>
      </w:tr>
      <w:tr w:rsidR="00EF0E34" w:rsidRPr="004F25EF" w14:paraId="332CB4D5" w14:textId="77777777" w:rsidTr="00B225E3">
        <w:tc>
          <w:tcPr>
            <w:tcW w:w="11016" w:type="dxa"/>
            <w:gridSpan w:val="9"/>
            <w:shd w:val="clear" w:color="auto" w:fill="auto"/>
          </w:tcPr>
          <w:p w14:paraId="03000782" w14:textId="77777777" w:rsidR="00EF0E34" w:rsidRPr="004F25EF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F0E34" w:rsidRPr="00F47A28" w14:paraId="1A777350" w14:textId="77777777" w:rsidTr="00B225E3">
        <w:tc>
          <w:tcPr>
            <w:tcW w:w="11016" w:type="dxa"/>
            <w:gridSpan w:val="9"/>
            <w:shd w:val="clear" w:color="auto" w:fill="D9F1FF"/>
          </w:tcPr>
          <w:p w14:paraId="55222878" w14:textId="77777777" w:rsidR="00EF0E34" w:rsidRPr="00F47A28" w:rsidRDefault="00EF0E34" w:rsidP="001F1E5C">
            <w:pPr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Associations</w:t>
            </w:r>
          </w:p>
        </w:tc>
      </w:tr>
      <w:tr w:rsidR="00EF0E34" w:rsidRPr="00F47A28" w14:paraId="6F1847D5" w14:textId="77777777" w:rsidTr="00B225E3">
        <w:tc>
          <w:tcPr>
            <w:tcW w:w="11016" w:type="dxa"/>
            <w:gridSpan w:val="9"/>
          </w:tcPr>
          <w:p w14:paraId="738F973B" w14:textId="77777777" w:rsidR="0070050B" w:rsidRDefault="0070050B" w:rsidP="0070050B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005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 of the association</w:t>
            </w:r>
          </w:p>
          <w:p w14:paraId="66A9A419" w14:textId="77777777" w:rsidR="00EF0E34" w:rsidRPr="005E2585" w:rsidRDefault="00BE0AB0" w:rsidP="0070050B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Plant Protection Society.</w:t>
            </w:r>
          </w:p>
          <w:p w14:paraId="1509420E" w14:textId="77777777" w:rsidR="006E67E1" w:rsidRPr="005E2585" w:rsidRDefault="00BE0AB0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Nanotechnology Society.</w:t>
            </w:r>
          </w:p>
          <w:p w14:paraId="1F37C6F0" w14:textId="77777777" w:rsidR="006E67E1" w:rsidRPr="005E2585" w:rsidRDefault="00BE0AB0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25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Academic Syndicate.</w:t>
            </w:r>
          </w:p>
          <w:p w14:paraId="39D7B357" w14:textId="77777777" w:rsidR="006E67E1" w:rsidRDefault="006E67E1" w:rsidP="001F1E5C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2307D564" w14:textId="77777777" w:rsidR="000E725F" w:rsidRDefault="000E725F" w:rsidP="001F1E5C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7E922D6C" w14:textId="77777777" w:rsidR="001F72F0" w:rsidRDefault="001F72F0" w:rsidP="001F1E5C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48E58F1B" w14:textId="77777777" w:rsidR="001F72F0" w:rsidRDefault="001F72F0" w:rsidP="001F1E5C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29AFD6DA" w14:textId="77777777" w:rsidR="001F72F0" w:rsidRDefault="001F72F0" w:rsidP="001F1E5C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9D22D14" w14:textId="77777777" w:rsidR="000E725F" w:rsidRPr="000E1099" w:rsidRDefault="000E725F" w:rsidP="001F1E5C">
            <w:pPr>
              <w:pStyle w:val="ListParagraph"/>
              <w:spacing w:before="240" w:after="24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6E8D" w:rsidRPr="00F47A28" w14:paraId="26D7D05E" w14:textId="77777777" w:rsidTr="00B225E3">
        <w:tc>
          <w:tcPr>
            <w:tcW w:w="11016" w:type="dxa"/>
            <w:gridSpan w:val="9"/>
          </w:tcPr>
          <w:p w14:paraId="1188A1FB" w14:textId="77777777" w:rsidR="00C36E8D" w:rsidRDefault="000E725F" w:rsidP="001F1E5C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1F1E5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Acknowledgment</w:t>
            </w:r>
            <w:r w:rsidR="00C36E8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proofErr w:type="gramEnd"/>
          </w:p>
          <w:p w14:paraId="41BAC75E" w14:textId="77777777" w:rsidR="00BE0AB0" w:rsidRPr="00485AC9" w:rsidRDefault="00BE0AB0" w:rsidP="00C83210">
            <w:pPr>
              <w:pStyle w:val="ListParagraph"/>
              <w:numPr>
                <w:ilvl w:val="0"/>
                <w:numId w:val="1"/>
              </w:numPr>
              <w:spacing w:before="240" w:after="240"/>
              <w:ind w:left="63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Dean of the College of Education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Pure </w:t>
            </w:r>
            <w:proofErr w:type="gramStart"/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Sconce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  <w:proofErr w:type="gramEnd"/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/2001</w:t>
            </w:r>
            <w:r w:rsidR="000E725F" w:rsidRPr="00485AC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357F28EE" w14:textId="77777777" w:rsidR="00BE0AB0" w:rsidRPr="00485AC9" w:rsidRDefault="00BE0AB0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 from the Dean of the College of Education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Pure Sconce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6/8/2003</w:t>
            </w:r>
          </w:p>
          <w:p w14:paraId="6A520CBF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 from the Dean of the College of Education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Pure Sconce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6/5/2004</w:t>
            </w:r>
          </w:p>
          <w:p w14:paraId="68BFF6DE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</w:t>
            </w:r>
            <w:proofErr w:type="gramStart"/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Sconce 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  <w:proofErr w:type="gramEnd"/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/6/2005</w:t>
            </w:r>
          </w:p>
          <w:p w14:paraId="276E89AD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</w:t>
            </w:r>
            <w:proofErr w:type="gramStart"/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Sconce 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  <w:proofErr w:type="gramEnd"/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/4/2006</w:t>
            </w:r>
          </w:p>
          <w:p w14:paraId="56A48252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Sconce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27/4/2006</w:t>
            </w:r>
          </w:p>
          <w:p w14:paraId="002860C7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</w:t>
            </w:r>
            <w:proofErr w:type="gramStart"/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Sconce 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proofErr w:type="gramEnd"/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/11/2007</w:t>
            </w:r>
          </w:p>
          <w:p w14:paraId="281575BB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Sconce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14/6/2008</w:t>
            </w:r>
          </w:p>
          <w:p w14:paraId="5A524CB1" w14:textId="77777777" w:rsidR="00BE0AB0" w:rsidRPr="00485AC9" w:rsidRDefault="00BE0AB0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Sconce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28/3/2011</w:t>
            </w:r>
          </w:p>
          <w:p w14:paraId="22550EA6" w14:textId="77777777" w:rsidR="00BE0AB0" w:rsidRPr="00485AC9" w:rsidRDefault="000E1099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Sconce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1/8/2011</w:t>
            </w:r>
          </w:p>
          <w:p w14:paraId="341FC2CF" w14:textId="77777777" w:rsidR="000E1099" w:rsidRPr="00485AC9" w:rsidRDefault="000E1099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Sconce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/2011</w:t>
            </w:r>
          </w:p>
          <w:p w14:paraId="41814422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 from the President of Mosul University on 25/4/2016</w:t>
            </w:r>
          </w:p>
          <w:p w14:paraId="171FAA64" w14:textId="77777777" w:rsidR="000E725F" w:rsidRPr="00485AC9" w:rsidRDefault="000E725F" w:rsidP="000E725F">
            <w:pPr>
              <w:pStyle w:val="ListParagraph"/>
              <w:numPr>
                <w:ilvl w:val="0"/>
                <w:numId w:val="1"/>
              </w:numPr>
              <w:spacing w:before="120" w:after="12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 from the President of Mosul University on 25/8/2016</w:t>
            </w:r>
          </w:p>
          <w:p w14:paraId="34D8703B" w14:textId="77777777" w:rsidR="000E1099" w:rsidRPr="00485AC9" w:rsidRDefault="000E1099" w:rsidP="00C83210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Acknowledgment from the Dean 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Pure Sconce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27/11/2013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14:paraId="6E566039" w14:textId="77777777" w:rsidR="000E1099" w:rsidRPr="00485AC9" w:rsidRDefault="000E1099" w:rsidP="000E725F">
            <w:pPr>
              <w:pStyle w:val="ListParagraph"/>
              <w:numPr>
                <w:ilvl w:val="0"/>
                <w:numId w:val="1"/>
              </w:numPr>
              <w:spacing w:before="240" w:after="24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 from the Dean</w:t>
            </w:r>
            <w:r w:rsidRPr="00485AC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the College of Education </w:t>
            </w:r>
            <w:r w:rsidR="00C83210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Pure Sconce </w:t>
            </w:r>
            <w:r w:rsidR="000E725F"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7/8/2019</w:t>
            </w:r>
            <w:r w:rsidRPr="00485A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14:paraId="02B64DEB" w14:textId="77777777" w:rsidR="005B2F43" w:rsidRPr="005B2F43" w:rsidRDefault="005B2F43" w:rsidP="001F1E5C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6E8D" w:rsidRPr="00F47A28" w14:paraId="74F132AE" w14:textId="77777777" w:rsidTr="00B225E3">
        <w:tc>
          <w:tcPr>
            <w:tcW w:w="11016" w:type="dxa"/>
            <w:gridSpan w:val="9"/>
          </w:tcPr>
          <w:p w14:paraId="40616F22" w14:textId="77777777" w:rsidR="00C36E8D" w:rsidRDefault="00C36E8D" w:rsidP="00485AC9">
            <w:pPr>
              <w:pStyle w:val="ListParagraph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64323A6A" w14:textId="77777777" w:rsidR="00D91366" w:rsidRPr="00F47A28" w:rsidRDefault="00D91366" w:rsidP="001F1E5C">
      <w:p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75F7E26D" w14:textId="77777777" w:rsidR="007E614C" w:rsidRPr="00F47A28" w:rsidRDefault="007E614C" w:rsidP="001F1E5C">
      <w:p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7E614C" w:rsidRPr="00F47A28" w:rsidSect="00F4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9070A"/>
    <w:multiLevelType w:val="hybridMultilevel"/>
    <w:tmpl w:val="313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A28"/>
    <w:rsid w:val="00055DF0"/>
    <w:rsid w:val="000663D4"/>
    <w:rsid w:val="00077EF3"/>
    <w:rsid w:val="000A28DD"/>
    <w:rsid w:val="000A66E9"/>
    <w:rsid w:val="000D2582"/>
    <w:rsid w:val="000E1099"/>
    <w:rsid w:val="000E725F"/>
    <w:rsid w:val="000F7ACB"/>
    <w:rsid w:val="0010258A"/>
    <w:rsid w:val="001042A0"/>
    <w:rsid w:val="00136A59"/>
    <w:rsid w:val="00173426"/>
    <w:rsid w:val="00173F96"/>
    <w:rsid w:val="001C3E0A"/>
    <w:rsid w:val="001F1E5C"/>
    <w:rsid w:val="001F72F0"/>
    <w:rsid w:val="002276F7"/>
    <w:rsid w:val="0029145F"/>
    <w:rsid w:val="00293C6A"/>
    <w:rsid w:val="002E1E03"/>
    <w:rsid w:val="00304943"/>
    <w:rsid w:val="00327909"/>
    <w:rsid w:val="0034659D"/>
    <w:rsid w:val="003B163B"/>
    <w:rsid w:val="003C07B7"/>
    <w:rsid w:val="003C6E74"/>
    <w:rsid w:val="003F44CA"/>
    <w:rsid w:val="00415886"/>
    <w:rsid w:val="00415A4E"/>
    <w:rsid w:val="004241FA"/>
    <w:rsid w:val="00425711"/>
    <w:rsid w:val="00451352"/>
    <w:rsid w:val="00454EEE"/>
    <w:rsid w:val="0046100A"/>
    <w:rsid w:val="00483C7F"/>
    <w:rsid w:val="00485AC9"/>
    <w:rsid w:val="0049359E"/>
    <w:rsid w:val="004E6B42"/>
    <w:rsid w:val="004F25EF"/>
    <w:rsid w:val="004F6933"/>
    <w:rsid w:val="005275B5"/>
    <w:rsid w:val="00537385"/>
    <w:rsid w:val="005A0EFA"/>
    <w:rsid w:val="005B2F43"/>
    <w:rsid w:val="005E2585"/>
    <w:rsid w:val="00605C57"/>
    <w:rsid w:val="00655139"/>
    <w:rsid w:val="006B147C"/>
    <w:rsid w:val="006B6820"/>
    <w:rsid w:val="006E67E1"/>
    <w:rsid w:val="006F0E14"/>
    <w:rsid w:val="0070050B"/>
    <w:rsid w:val="00720979"/>
    <w:rsid w:val="00726C8C"/>
    <w:rsid w:val="007707A6"/>
    <w:rsid w:val="007732DA"/>
    <w:rsid w:val="007B6502"/>
    <w:rsid w:val="007E614C"/>
    <w:rsid w:val="007F2239"/>
    <w:rsid w:val="00805C06"/>
    <w:rsid w:val="00815DFF"/>
    <w:rsid w:val="00827394"/>
    <w:rsid w:val="008479C6"/>
    <w:rsid w:val="00851785"/>
    <w:rsid w:val="00874E49"/>
    <w:rsid w:val="008850F9"/>
    <w:rsid w:val="00885A0D"/>
    <w:rsid w:val="00897C4C"/>
    <w:rsid w:val="008F3866"/>
    <w:rsid w:val="0091737E"/>
    <w:rsid w:val="00930530"/>
    <w:rsid w:val="009C271B"/>
    <w:rsid w:val="009D428F"/>
    <w:rsid w:val="00A03BE8"/>
    <w:rsid w:val="00A5737B"/>
    <w:rsid w:val="00A63C52"/>
    <w:rsid w:val="00A65910"/>
    <w:rsid w:val="00A730EE"/>
    <w:rsid w:val="00A776D8"/>
    <w:rsid w:val="00AB3CDE"/>
    <w:rsid w:val="00B225E3"/>
    <w:rsid w:val="00B31CA2"/>
    <w:rsid w:val="00BC6732"/>
    <w:rsid w:val="00BE0AB0"/>
    <w:rsid w:val="00BE3283"/>
    <w:rsid w:val="00C36E8D"/>
    <w:rsid w:val="00C83210"/>
    <w:rsid w:val="00CE2599"/>
    <w:rsid w:val="00CF52DD"/>
    <w:rsid w:val="00D06A48"/>
    <w:rsid w:val="00D52921"/>
    <w:rsid w:val="00D8519A"/>
    <w:rsid w:val="00D86FCF"/>
    <w:rsid w:val="00D91366"/>
    <w:rsid w:val="00E05DB4"/>
    <w:rsid w:val="00E17F3E"/>
    <w:rsid w:val="00E54573"/>
    <w:rsid w:val="00E568F8"/>
    <w:rsid w:val="00E953FD"/>
    <w:rsid w:val="00EB702C"/>
    <w:rsid w:val="00ED08F5"/>
    <w:rsid w:val="00EE7D52"/>
    <w:rsid w:val="00EF0E34"/>
    <w:rsid w:val="00F3737D"/>
    <w:rsid w:val="00F45574"/>
    <w:rsid w:val="00F47A28"/>
    <w:rsid w:val="00F724ED"/>
    <w:rsid w:val="00FA75E8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DF08"/>
  <w15:docId w15:val="{6062F0F0-D388-1B48-A6D7-89CCE471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ohammedsh@uomosul.edu.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shakarchii@yahoo.com" TargetMode="External"/><Relationship Id="rId12" Type="http://schemas.openxmlformats.org/officeDocument/2006/relationships/hyperlink" Target="https://moodle.org/user/profile.php?id=2865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orcid.org/0000-0002-1806-008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holar.google.com/citations?user=bWrJR0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ohammed_Al-Shakarchi?ev=hdr_xp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2424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Osamah Dahl</dc:creator>
  <cp:lastModifiedBy>Abdelilah Shakarchi</cp:lastModifiedBy>
  <cp:revision>2</cp:revision>
  <dcterms:created xsi:type="dcterms:W3CDTF">2022-02-26T13:41:00Z</dcterms:created>
  <dcterms:modified xsi:type="dcterms:W3CDTF">2022-02-26T13:41:00Z</dcterms:modified>
</cp:coreProperties>
</file>