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57" w:rsidRPr="003719A8" w:rsidRDefault="004917FD" w:rsidP="0073502E">
      <w:pPr>
        <w:bidi/>
        <w:spacing w:line="240" w:lineRule="auto"/>
        <w:jc w:val="lowKashida"/>
        <w:rPr>
          <w:b/>
          <w:bCs/>
          <w:sz w:val="28"/>
          <w:szCs w:val="28"/>
          <w:lang w:bidi="ar-OM"/>
        </w:rPr>
      </w:pPr>
      <w:r w:rsidRPr="003719A8">
        <w:rPr>
          <w:rFonts w:hint="cs"/>
          <w:b/>
          <w:bCs/>
          <w:sz w:val="28"/>
          <w:szCs w:val="28"/>
          <w:rtl/>
          <w:lang w:bidi="ar-OM"/>
        </w:rPr>
        <w:t>حوراء بنت حسن بن محمد العجمية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1800"/>
        <w:gridCol w:w="2160"/>
        <w:gridCol w:w="2970"/>
      </w:tblGrid>
      <w:tr w:rsidR="00C54457" w:rsidTr="008402E9">
        <w:tc>
          <w:tcPr>
            <w:tcW w:w="1458" w:type="dxa"/>
          </w:tcPr>
          <w:p w:rsidR="00C54457" w:rsidRDefault="00C54457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هاتف</w:t>
            </w:r>
          </w:p>
        </w:tc>
        <w:tc>
          <w:tcPr>
            <w:tcW w:w="1800" w:type="dxa"/>
          </w:tcPr>
          <w:p w:rsidR="00C54457" w:rsidRPr="008741B5" w:rsidRDefault="00C54457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 w:rsidRPr="008741B5">
              <w:rPr>
                <w:rFonts w:hint="cs"/>
                <w:sz w:val="28"/>
                <w:szCs w:val="28"/>
                <w:rtl/>
                <w:lang w:bidi="ar-OM"/>
              </w:rPr>
              <w:t>99801280</w:t>
            </w:r>
          </w:p>
        </w:tc>
        <w:tc>
          <w:tcPr>
            <w:tcW w:w="2160" w:type="dxa"/>
          </w:tcPr>
          <w:p w:rsidR="00C54457" w:rsidRDefault="00C54457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البريد الألكتروني</w:t>
            </w:r>
          </w:p>
        </w:tc>
        <w:tc>
          <w:tcPr>
            <w:tcW w:w="2970" w:type="dxa"/>
          </w:tcPr>
          <w:p w:rsidR="008402E9" w:rsidRDefault="00010C18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hyperlink r:id="rId5" w:history="1">
              <w:r w:rsidR="008402E9" w:rsidRPr="00FF560E">
                <w:rPr>
                  <w:rStyle w:val="Hyperlink"/>
                  <w:sz w:val="28"/>
                  <w:szCs w:val="28"/>
                  <w:lang w:bidi="ar-OM"/>
                </w:rPr>
                <w:t>h.h.m77@hotmail.com</w:t>
              </w:r>
            </w:hyperlink>
          </w:p>
        </w:tc>
      </w:tr>
      <w:tr w:rsidR="00C54457" w:rsidTr="008402E9">
        <w:tc>
          <w:tcPr>
            <w:tcW w:w="1458" w:type="dxa"/>
          </w:tcPr>
          <w:p w:rsidR="00C54457" w:rsidRDefault="00C54457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العنوان</w:t>
            </w:r>
          </w:p>
        </w:tc>
        <w:tc>
          <w:tcPr>
            <w:tcW w:w="1800" w:type="dxa"/>
          </w:tcPr>
          <w:p w:rsidR="00C54457" w:rsidRPr="008741B5" w:rsidRDefault="00C54457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 w:rsidRPr="008741B5">
              <w:rPr>
                <w:rFonts w:hint="cs"/>
                <w:sz w:val="28"/>
                <w:szCs w:val="28"/>
                <w:rtl/>
                <w:lang w:bidi="ar-OM"/>
              </w:rPr>
              <w:t>مسقط</w:t>
            </w:r>
          </w:p>
        </w:tc>
        <w:tc>
          <w:tcPr>
            <w:tcW w:w="2160" w:type="dxa"/>
          </w:tcPr>
          <w:p w:rsidR="00C54457" w:rsidRDefault="00C54457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الوظيفة الحالية</w:t>
            </w:r>
          </w:p>
        </w:tc>
        <w:tc>
          <w:tcPr>
            <w:tcW w:w="2970" w:type="dxa"/>
          </w:tcPr>
          <w:p w:rsidR="00C54457" w:rsidRDefault="004917FD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معلم تاريخ</w:t>
            </w:r>
            <w:r w:rsidR="005D2028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3"/>
        <w:bidiVisual/>
        <w:tblW w:w="10104" w:type="dxa"/>
        <w:tblLook w:val="04A0" w:firstRow="1" w:lastRow="0" w:firstColumn="1" w:lastColumn="0" w:noHBand="0" w:noVBand="1"/>
      </w:tblPr>
      <w:tblGrid>
        <w:gridCol w:w="4890"/>
        <w:gridCol w:w="2340"/>
        <w:gridCol w:w="2070"/>
        <w:gridCol w:w="804"/>
      </w:tblGrid>
      <w:tr w:rsidR="0073502E" w:rsidTr="00E73C2D">
        <w:tc>
          <w:tcPr>
            <w:tcW w:w="4890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المؤهل</w:t>
            </w:r>
          </w:p>
        </w:tc>
        <w:tc>
          <w:tcPr>
            <w:tcW w:w="2340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الجهة المانحة</w:t>
            </w:r>
          </w:p>
        </w:tc>
        <w:tc>
          <w:tcPr>
            <w:tcW w:w="2070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تاريخه</w:t>
            </w:r>
          </w:p>
        </w:tc>
        <w:tc>
          <w:tcPr>
            <w:tcW w:w="804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التقدير</w:t>
            </w:r>
          </w:p>
        </w:tc>
      </w:tr>
      <w:tr w:rsidR="0073502E" w:rsidTr="00E73C2D">
        <w:tc>
          <w:tcPr>
            <w:tcW w:w="4890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 xml:space="preserve">بكالوريوس تربية </w:t>
            </w:r>
          </w:p>
        </w:tc>
        <w:tc>
          <w:tcPr>
            <w:tcW w:w="2340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جامعة السلطان قابوس</w:t>
            </w:r>
          </w:p>
        </w:tc>
        <w:tc>
          <w:tcPr>
            <w:tcW w:w="2070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1995 إلى 1999</w:t>
            </w:r>
          </w:p>
        </w:tc>
        <w:tc>
          <w:tcPr>
            <w:tcW w:w="804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امتياز</w:t>
            </w:r>
          </w:p>
        </w:tc>
      </w:tr>
      <w:tr w:rsidR="0073502E" w:rsidTr="00E73C2D">
        <w:tc>
          <w:tcPr>
            <w:tcW w:w="4890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ماجستير مناهج و طرق تدريس الدراسات الاجتماعية</w:t>
            </w:r>
          </w:p>
        </w:tc>
        <w:tc>
          <w:tcPr>
            <w:tcW w:w="2340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جامعة السلطان قابوس</w:t>
            </w:r>
          </w:p>
        </w:tc>
        <w:tc>
          <w:tcPr>
            <w:tcW w:w="2070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2013  إلى 2015</w:t>
            </w:r>
          </w:p>
        </w:tc>
        <w:tc>
          <w:tcPr>
            <w:tcW w:w="804" w:type="dxa"/>
          </w:tcPr>
          <w:p w:rsidR="0073502E" w:rsidRDefault="0073502E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امتياز</w:t>
            </w:r>
          </w:p>
        </w:tc>
      </w:tr>
      <w:tr w:rsidR="004E6B37" w:rsidTr="00FB050D">
        <w:tc>
          <w:tcPr>
            <w:tcW w:w="4890" w:type="dxa"/>
          </w:tcPr>
          <w:p w:rsidR="004E6B37" w:rsidRDefault="004E6B37" w:rsidP="0004690F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طالبة في مرحلة الدكتوراه في السنة الرابعة</w:t>
            </w:r>
          </w:p>
          <w:p w:rsidR="004E6B37" w:rsidRDefault="004E6B37" w:rsidP="0004690F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73502E">
              <w:rPr>
                <w:rFonts w:cs="Arial"/>
                <w:sz w:val="28"/>
                <w:szCs w:val="28"/>
                <w:rtl/>
                <w:lang w:bidi="ar-OM"/>
              </w:rPr>
              <w:t>عضوة في مجموعة التربية على المواطنة.</w:t>
            </w:r>
          </w:p>
        </w:tc>
        <w:tc>
          <w:tcPr>
            <w:tcW w:w="2340" w:type="dxa"/>
          </w:tcPr>
          <w:p w:rsidR="004E6B37" w:rsidRDefault="004E6B37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جامعة السلطان قابوس</w:t>
            </w:r>
          </w:p>
        </w:tc>
        <w:tc>
          <w:tcPr>
            <w:tcW w:w="2874" w:type="dxa"/>
            <w:gridSpan w:val="2"/>
          </w:tcPr>
          <w:p w:rsidR="004E6B37" w:rsidRDefault="004E6B37" w:rsidP="0073502E">
            <w:p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2017 الرقم الجامعي 9260</w:t>
            </w:r>
          </w:p>
        </w:tc>
      </w:tr>
    </w:tbl>
    <w:p w:rsidR="00A27E83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</w:p>
    <w:p w:rsidR="00A27E83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  <w:r w:rsidRPr="00E73C2D">
        <w:rPr>
          <w:rFonts w:cs="Arial"/>
          <w:b/>
          <w:bCs/>
          <w:sz w:val="28"/>
          <w:szCs w:val="28"/>
          <w:rtl/>
          <w:lang w:bidi="ar-OM"/>
        </w:rPr>
        <w:t xml:space="preserve"> الدورات التدريبة.</w:t>
      </w:r>
    </w:p>
    <w:tbl>
      <w:tblPr>
        <w:tblStyle w:val="TableGrid"/>
        <w:tblpPr w:leftFromText="180" w:rightFromText="180" w:vertAnchor="page" w:horzAnchor="margin" w:tblpXSpec="right" w:tblpY="555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298"/>
      </w:tblGrid>
      <w:tr w:rsidR="00A27E83" w:rsidTr="00A27E83">
        <w:trPr>
          <w:trHeight w:val="1285"/>
        </w:trPr>
        <w:tc>
          <w:tcPr>
            <w:tcW w:w="8298" w:type="dxa"/>
          </w:tcPr>
          <w:p w:rsidR="00A27E83" w:rsidRPr="00E73C2D" w:rsidRDefault="00A27E83" w:rsidP="00A27E83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 w:rsidRPr="00E73C2D">
              <w:rPr>
                <w:rFonts w:hint="cs"/>
                <w:sz w:val="28"/>
                <w:szCs w:val="28"/>
                <w:rtl/>
                <w:lang w:bidi="ar-OM"/>
              </w:rPr>
              <w:t>الحاسب الألي من معهد نيوهرايزن ( 2001 )</w:t>
            </w:r>
          </w:p>
          <w:p w:rsidR="00A27E83" w:rsidRPr="00E73C2D" w:rsidRDefault="00A27E83" w:rsidP="00A27E83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 w:rsidRPr="00E73C2D">
              <w:rPr>
                <w:rFonts w:hint="cs"/>
                <w:sz w:val="28"/>
                <w:szCs w:val="28"/>
                <w:rtl/>
                <w:lang w:bidi="ar-OM"/>
              </w:rPr>
              <w:t>دورة في اللغة الانجليزية (2008)، الحصول على الايلتس 2013</w:t>
            </w:r>
          </w:p>
          <w:p w:rsidR="00A27E83" w:rsidRPr="00E73C2D" w:rsidRDefault="00A27E83" w:rsidP="00A27E83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sz w:val="28"/>
                <w:szCs w:val="28"/>
                <w:rtl/>
                <w:lang w:bidi="ar-OM"/>
              </w:rPr>
            </w:pPr>
            <w:r w:rsidRPr="00E73C2D">
              <w:rPr>
                <w:rFonts w:hint="cs"/>
                <w:sz w:val="28"/>
                <w:szCs w:val="28"/>
                <w:rtl/>
                <w:lang w:bidi="ar-OM"/>
              </w:rPr>
              <w:t xml:space="preserve">دورة في التعليم الأساسي </w:t>
            </w:r>
          </w:p>
          <w:p w:rsidR="00A27E83" w:rsidRPr="00E73C2D" w:rsidRDefault="00A27E83" w:rsidP="00A27E83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E73C2D">
              <w:rPr>
                <w:rFonts w:hint="cs"/>
                <w:sz w:val="28"/>
                <w:szCs w:val="28"/>
                <w:rtl/>
                <w:lang w:bidi="ar-OM"/>
              </w:rPr>
              <w:t>المهارات البحثية من المنهل (2017).</w:t>
            </w:r>
          </w:p>
        </w:tc>
      </w:tr>
    </w:tbl>
    <w:p w:rsidR="00A27E83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</w:p>
    <w:p w:rsidR="00A27E83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</w:p>
    <w:p w:rsidR="00A27E83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</w:p>
    <w:p w:rsidR="00A27E83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</w:p>
    <w:p w:rsidR="00A27E83" w:rsidRPr="003719A8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  <w:r w:rsidRPr="003719A8">
        <w:rPr>
          <w:rFonts w:hint="cs"/>
          <w:b/>
          <w:bCs/>
          <w:sz w:val="28"/>
          <w:szCs w:val="28"/>
          <w:rtl/>
          <w:lang w:bidi="ar-OM"/>
        </w:rPr>
        <w:t>المهارات:</w:t>
      </w:r>
    </w:p>
    <w:tbl>
      <w:tblPr>
        <w:tblpPr w:leftFromText="180" w:rightFromText="180" w:vertAnchor="text" w:horzAnchor="margin" w:tblpXSpec="right" w:tblpY="330"/>
        <w:bidiVisual/>
        <w:tblW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8"/>
      </w:tblGrid>
      <w:tr w:rsidR="00A27E83" w:rsidTr="00823F50">
        <w:trPr>
          <w:trHeight w:val="201"/>
        </w:trPr>
        <w:tc>
          <w:tcPr>
            <w:tcW w:w="8278" w:type="dxa"/>
          </w:tcPr>
          <w:p w:rsidR="00A27E83" w:rsidRDefault="00A27E83" w:rsidP="00823F50">
            <w:pPr>
              <w:bidi/>
              <w:spacing w:line="240" w:lineRule="auto"/>
              <w:jc w:val="lowKashida"/>
              <w:rPr>
                <w:sz w:val="28"/>
                <w:szCs w:val="28"/>
                <w:rtl/>
                <w:lang w:bidi="ar-OM"/>
              </w:rPr>
            </w:pPr>
            <w:r w:rsidRPr="004E6B37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اللغات: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 xml:space="preserve"> اللغة العربية والانجليزية والفارسية</w:t>
            </w:r>
          </w:p>
          <w:p w:rsidR="00A27E83" w:rsidRDefault="00A27E83" w:rsidP="00823F50">
            <w:pPr>
              <w:bidi/>
              <w:spacing w:line="240" w:lineRule="auto"/>
              <w:jc w:val="lowKashida"/>
              <w:rPr>
                <w:sz w:val="28"/>
                <w:szCs w:val="28"/>
                <w:rtl/>
                <w:lang w:bidi="ar-OM"/>
              </w:rPr>
            </w:pPr>
            <w:r w:rsidRPr="004E6B37">
              <w:rPr>
                <w:rFonts w:cs="Arial"/>
                <w:b/>
                <w:bCs/>
                <w:sz w:val="28"/>
                <w:szCs w:val="28"/>
                <w:rtl/>
                <w:lang w:bidi="ar-OM"/>
              </w:rPr>
              <w:t>مهارات الحاسب الآلي:</w:t>
            </w:r>
            <w:r w:rsidRPr="004917FD">
              <w:rPr>
                <w:rFonts w:cs="Arial"/>
                <w:sz w:val="28"/>
                <w:szCs w:val="28"/>
                <w:rtl/>
                <w:lang w:bidi="ar-OM"/>
              </w:rPr>
              <w:t xml:space="preserve"> برنامج الورد والبوربوينت والاكسل والموفي ميكر و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>برنامج</w:t>
            </w:r>
            <w:r w:rsidRPr="004917FD">
              <w:rPr>
                <w:rFonts w:cs="Arial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4917FD">
              <w:rPr>
                <w:sz w:val="28"/>
                <w:szCs w:val="28"/>
                <w:lang w:bidi="ar-OM"/>
              </w:rPr>
              <w:t>spss</w:t>
            </w:r>
            <w:proofErr w:type="spellEnd"/>
          </w:p>
          <w:p w:rsidR="00A27E83" w:rsidRDefault="00A27E83" w:rsidP="00823F50">
            <w:pPr>
              <w:bidi/>
              <w:spacing w:line="240" w:lineRule="auto"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تقديم ورش وبرامج تدريبية.</w:t>
            </w:r>
          </w:p>
        </w:tc>
      </w:tr>
    </w:tbl>
    <w:p w:rsidR="00A27E83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</w:p>
    <w:p w:rsidR="00A27E83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</w:p>
    <w:p w:rsidR="00A27E83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</w:p>
    <w:p w:rsidR="00A27E83" w:rsidRPr="003719A8" w:rsidRDefault="00A27E83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  <w:r w:rsidRPr="003719A8">
        <w:rPr>
          <w:rFonts w:hint="cs"/>
          <w:b/>
          <w:bCs/>
          <w:sz w:val="28"/>
          <w:szCs w:val="28"/>
          <w:rtl/>
          <w:lang w:bidi="ar-OM"/>
        </w:rPr>
        <w:t>الاهتمامات</w:t>
      </w:r>
    </w:p>
    <w:tbl>
      <w:tblPr>
        <w:tblpPr w:leftFromText="180" w:rightFromText="180" w:vertAnchor="text" w:horzAnchor="margin" w:tblpXSpec="right" w:tblpY="3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A27E83" w:rsidTr="00823F50">
        <w:trPr>
          <w:trHeight w:val="1168"/>
        </w:trPr>
        <w:tc>
          <w:tcPr>
            <w:tcW w:w="8280" w:type="dxa"/>
          </w:tcPr>
          <w:p w:rsidR="00A27E83" w:rsidRDefault="00A27E83" w:rsidP="00823F50">
            <w:pPr>
              <w:bidi/>
              <w:spacing w:line="240" w:lineRule="auto"/>
              <w:ind w:left="75"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المشاركة في الملتقيات العلمية والمؤتمرات التربوية ودراسة التاريخ العماني وقضاياه وتحليل المناهج، والقضايا المعاصرة كالوحدة العربية، وقضايا الأمن والسلام والتنمية.</w:t>
            </w:r>
          </w:p>
        </w:tc>
      </w:tr>
    </w:tbl>
    <w:p w:rsidR="00E73C2D" w:rsidRPr="00A27E83" w:rsidRDefault="00E73C2D" w:rsidP="0073502E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</w:p>
    <w:p w:rsidR="00A27E83" w:rsidRDefault="00A27E83" w:rsidP="00E73C2D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</w:p>
    <w:p w:rsidR="00A27E83" w:rsidRDefault="00A27E83">
      <w:pPr>
        <w:rPr>
          <w:b/>
          <w:bCs/>
          <w:sz w:val="28"/>
          <w:szCs w:val="28"/>
          <w:rtl/>
          <w:lang w:bidi="ar-OM"/>
        </w:rPr>
      </w:pPr>
      <w:r>
        <w:rPr>
          <w:b/>
          <w:bCs/>
          <w:sz w:val="28"/>
          <w:szCs w:val="28"/>
          <w:rtl/>
          <w:lang w:bidi="ar-OM"/>
        </w:rPr>
        <w:br w:type="page"/>
      </w:r>
    </w:p>
    <w:p w:rsidR="00C54457" w:rsidRPr="003719A8" w:rsidRDefault="001221AC" w:rsidP="00A27E83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lastRenderedPageBreak/>
        <w:t>الإسهامات الثقافية و</w:t>
      </w:r>
      <w:r w:rsidR="003719A8" w:rsidRPr="003719A8">
        <w:rPr>
          <w:rFonts w:hint="cs"/>
          <w:b/>
          <w:bCs/>
          <w:sz w:val="28"/>
          <w:szCs w:val="28"/>
          <w:rtl/>
          <w:lang w:bidi="ar-OM"/>
        </w:rPr>
        <w:t xml:space="preserve">المشاركات العلمية و الدورات التدريبة: </w:t>
      </w:r>
    </w:p>
    <w:tbl>
      <w:tblPr>
        <w:bidiVisual/>
        <w:tblW w:w="980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C54457" w:rsidTr="00E73C2D">
        <w:trPr>
          <w:trHeight w:val="1470"/>
        </w:trPr>
        <w:tc>
          <w:tcPr>
            <w:tcW w:w="9804" w:type="dxa"/>
          </w:tcPr>
          <w:p w:rsidR="00E73C2D" w:rsidRDefault="00E73C2D" w:rsidP="00E73C2D">
            <w:pPr>
              <w:bidi/>
              <w:spacing w:line="240" w:lineRule="auto"/>
              <w:jc w:val="lowKashida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حاصلة على حقوق الملكية الفكرية ل</w:t>
            </w:r>
            <w:r w:rsidRPr="0004690F">
              <w:rPr>
                <w:rFonts w:cs="Arial"/>
                <w:sz w:val="28"/>
                <w:szCs w:val="28"/>
                <w:rtl/>
                <w:lang w:bidi="ar-OM"/>
              </w:rPr>
              <w:t>برنامجٌ تدريبيٌّ قائمٌ على أولويَّات الأمم المُتحدة لتنمية وعي مُعلِّمي الدراسات الاجتماعيَّة بالعيشِ المُشترَكِ، ودافعيتهم نحو تطبيقِه، وإدماجِه في مُمارساتِهم التدريسيَّة الصفيَّة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>.</w:t>
            </w:r>
          </w:p>
          <w:p w:rsidR="0073502E" w:rsidRDefault="0073502E" w:rsidP="00E73C2D">
            <w:pPr>
              <w:bidi/>
              <w:spacing w:line="240" w:lineRule="auto"/>
              <w:jc w:val="lowKashida"/>
              <w:rPr>
                <w:rFonts w:cs="Arial"/>
                <w:sz w:val="28"/>
                <w:szCs w:val="28"/>
                <w:rtl/>
                <w:lang w:bidi="ar-OM"/>
              </w:rPr>
            </w:pPr>
            <w:r w:rsidRPr="0073502E">
              <w:rPr>
                <w:rFonts w:cs="Arial"/>
                <w:sz w:val="28"/>
                <w:szCs w:val="28"/>
                <w:rtl/>
                <w:lang w:bidi="ar-OM"/>
              </w:rPr>
              <w:t>المشاركة في العديد من المؤتمرات</w:t>
            </w:r>
            <w:r w:rsidR="0004690F">
              <w:rPr>
                <w:rFonts w:cs="Arial" w:hint="cs"/>
                <w:sz w:val="28"/>
                <w:szCs w:val="28"/>
                <w:rtl/>
                <w:lang w:bidi="ar-OM"/>
              </w:rPr>
              <w:t xml:space="preserve"> الدولية</w:t>
            </w:r>
            <w:r w:rsidRPr="0073502E">
              <w:rPr>
                <w:rFonts w:cs="Arial"/>
                <w:sz w:val="28"/>
                <w:szCs w:val="28"/>
                <w:rtl/>
                <w:lang w:bidi="ar-OM"/>
              </w:rPr>
              <w:t xml:space="preserve"> التربوية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 وملتق</w:t>
            </w:r>
            <w:r w:rsidR="0004690F">
              <w:rPr>
                <w:rFonts w:cs="Arial" w:hint="cs"/>
                <w:sz w:val="28"/>
                <w:szCs w:val="28"/>
                <w:rtl/>
                <w:lang w:bidi="ar-OM"/>
              </w:rPr>
              <w:t>يات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 الدراسات الاجتماعية.</w:t>
            </w:r>
            <w:r w:rsidR="003719A8">
              <w:rPr>
                <w:rFonts w:cs="Arial" w:hint="cs"/>
                <w:sz w:val="28"/>
                <w:szCs w:val="28"/>
                <w:rtl/>
                <w:lang w:bidi="ar-OM"/>
              </w:rPr>
              <w:t xml:space="preserve"> والمشاركة مع وحدة الخبرات الميدانية في تدريب طلبة الدبلوم التربوي. والمشاركة في إعداد وتقديم برنامج تدريبي للمعلمين مكون من عشرين جلسة تدريبية. </w:t>
            </w:r>
          </w:p>
          <w:p w:rsidR="004E6B37" w:rsidRPr="00F71827" w:rsidRDefault="00E73C2D" w:rsidP="00A27E83">
            <w:pPr>
              <w:bidi/>
              <w:spacing w:line="240" w:lineRule="auto"/>
              <w:jc w:val="lowKashida"/>
              <w:rPr>
                <w:rFonts w:cs="Arial"/>
                <w:b/>
                <w:bCs/>
                <w:sz w:val="28"/>
                <w:szCs w:val="28"/>
                <w:rtl/>
                <w:lang w:bidi="ar-OM"/>
              </w:rPr>
            </w:pPr>
            <w:r w:rsidRPr="00F71827">
              <w:rPr>
                <w:rFonts w:cs="Arial" w:hint="cs"/>
                <w:b/>
                <w:bCs/>
                <w:sz w:val="28"/>
                <w:szCs w:val="28"/>
                <w:rtl/>
                <w:lang w:bidi="ar-OM"/>
              </w:rPr>
              <w:t xml:space="preserve">نشر عدة أوراق عمل </w:t>
            </w:r>
            <w:r w:rsidR="00A27E83">
              <w:rPr>
                <w:rFonts w:cs="Arial" w:hint="cs"/>
                <w:b/>
                <w:bCs/>
                <w:sz w:val="28"/>
                <w:szCs w:val="28"/>
                <w:rtl/>
                <w:lang w:bidi="ar-OM"/>
              </w:rPr>
              <w:t>ومؤتمرات أحدثها</w:t>
            </w:r>
            <w:r w:rsidR="004E6B37" w:rsidRPr="00F71827">
              <w:rPr>
                <w:rFonts w:cs="Arial" w:hint="cs"/>
                <w:b/>
                <w:bCs/>
                <w:sz w:val="28"/>
                <w:szCs w:val="28"/>
                <w:rtl/>
                <w:lang w:bidi="ar-OM"/>
              </w:rPr>
              <w:t>:</w:t>
            </w:r>
          </w:p>
          <w:p w:rsidR="00E73C2D" w:rsidRDefault="00F71827" w:rsidP="004E6B37">
            <w:pPr>
              <w:bidi/>
              <w:spacing w:line="240" w:lineRule="auto"/>
              <w:jc w:val="lowKashida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نشر </w:t>
            </w:r>
            <w:r w:rsidR="00E73C2D">
              <w:rPr>
                <w:rFonts w:cs="Arial" w:hint="cs"/>
                <w:sz w:val="28"/>
                <w:szCs w:val="28"/>
                <w:rtl/>
                <w:lang w:bidi="ar-OM"/>
              </w:rPr>
              <w:t>ورقة علمية حول تضمين مناهج الدراسات الاجتماعية للبعد العربي مجلة الكويت التربوية.</w:t>
            </w:r>
          </w:p>
          <w:p w:rsidR="00E73C2D" w:rsidRDefault="00F71827" w:rsidP="00E73C2D">
            <w:pPr>
              <w:bidi/>
              <w:spacing w:line="240" w:lineRule="auto"/>
              <w:jc w:val="lowKashida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ورقة بعنوان "</w:t>
            </w:r>
            <w:r w:rsidR="00E73C2D">
              <w:rPr>
                <w:rFonts w:cs="Arial" w:hint="cs"/>
                <w:sz w:val="28"/>
                <w:szCs w:val="28"/>
                <w:rtl/>
                <w:lang w:bidi="ar-OM"/>
              </w:rPr>
              <w:t>تصورات معلمي الدراسات الاجتماعية حول أهمية العيش المشترك وأهمية تضمينه في المناهج الدراسية.</w:t>
            </w:r>
          </w:p>
          <w:p w:rsidR="00E73C2D" w:rsidRDefault="00E73C2D" w:rsidP="00E73C2D">
            <w:pPr>
              <w:bidi/>
              <w:spacing w:line="240" w:lineRule="auto"/>
              <w:jc w:val="lowKashida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المشاركة في مؤتمر التنمية المستدامة.</w:t>
            </w:r>
          </w:p>
          <w:p w:rsidR="00C40E26" w:rsidRDefault="00C40E26" w:rsidP="00A27E83">
            <w:pPr>
              <w:bidi/>
              <w:spacing w:line="240" w:lineRule="auto"/>
              <w:jc w:val="lowKashida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المشاركة </w:t>
            </w:r>
            <w:r w:rsidRPr="00C40E26">
              <w:rPr>
                <w:rFonts w:cs="Arial"/>
                <w:sz w:val="28"/>
                <w:szCs w:val="28"/>
                <w:rtl/>
                <w:lang w:bidi="ar-OM"/>
              </w:rPr>
              <w:t xml:space="preserve">بورقة بحثية 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في مؤتمركلية التربية الخامس </w:t>
            </w:r>
            <w:r w:rsidR="00A27E83">
              <w:rPr>
                <w:rFonts w:cs="Arial" w:hint="cs"/>
                <w:sz w:val="28"/>
                <w:szCs w:val="28"/>
                <w:rtl/>
                <w:lang w:bidi="ar-OM"/>
              </w:rPr>
              <w:t xml:space="preserve">أكتوبر 2018 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>في جامعة السلطان قابوس بعنوان "</w:t>
            </w:r>
            <w:r w:rsidRPr="00C40E26">
              <w:rPr>
                <w:rFonts w:cs="Arial"/>
                <w:sz w:val="28"/>
                <w:szCs w:val="28"/>
                <w:rtl/>
                <w:lang w:bidi="ar-OM"/>
              </w:rPr>
              <w:t>البعد العربي في كتب الدراسات الاجتماعية بسلطنة عمان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>"</w:t>
            </w:r>
            <w:r w:rsidR="00A27E83">
              <w:rPr>
                <w:rFonts w:cs="Arial" w:hint="cs"/>
                <w:sz w:val="28"/>
                <w:szCs w:val="28"/>
                <w:rtl/>
                <w:lang w:bidi="ar-OM"/>
              </w:rPr>
              <w:t>.</w:t>
            </w:r>
          </w:p>
          <w:p w:rsidR="00A27E83" w:rsidRDefault="00A27E83" w:rsidP="00A27E83">
            <w:pPr>
              <w:bidi/>
              <w:spacing w:line="240" w:lineRule="auto"/>
              <w:jc w:val="lowKashida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المشاركة بورقة بحثية في </w:t>
            </w:r>
            <w:r w:rsidRPr="00A27E83">
              <w:rPr>
                <w:rFonts w:cs="Arial"/>
                <w:sz w:val="28"/>
                <w:szCs w:val="28"/>
                <w:rtl/>
                <w:lang w:bidi="ar-OM"/>
              </w:rPr>
              <w:t>مؤتمركلية التربية ال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>سادس 7-9 أكتوبر 2019</w:t>
            </w:r>
            <w:r w:rsidRPr="00A27E83">
              <w:rPr>
                <w:rFonts w:cs="Arial"/>
                <w:sz w:val="28"/>
                <w:szCs w:val="28"/>
                <w:rtl/>
                <w:lang w:bidi="ar-OM"/>
              </w:rPr>
              <w:t xml:space="preserve"> في جامعة السلطان قابوس بعنوان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" تصور لبرنامج تدريبي مقترح قائم علىى أولويات الأمم المتحدة لتحقيق التنمية المستدامة" </w:t>
            </w:r>
          </w:p>
          <w:p w:rsidR="00A27E83" w:rsidRDefault="00A27E83" w:rsidP="00A27E83">
            <w:pPr>
              <w:bidi/>
              <w:spacing w:line="240" w:lineRule="auto"/>
              <w:jc w:val="lowKashida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المشاركة بورقة بحثية في </w:t>
            </w:r>
            <w:r w:rsidRPr="00A27E83">
              <w:rPr>
                <w:rFonts w:cs="Arial"/>
                <w:sz w:val="28"/>
                <w:szCs w:val="28"/>
                <w:rtl/>
                <w:lang w:bidi="ar-OM"/>
              </w:rPr>
              <w:t>مؤتمركلية التربية ال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>سابع فبراير 2020</w:t>
            </w:r>
            <w:r w:rsidRPr="00A27E83">
              <w:rPr>
                <w:rFonts w:cs="Arial"/>
                <w:sz w:val="28"/>
                <w:szCs w:val="28"/>
                <w:rtl/>
                <w:lang w:bidi="ar-OM"/>
              </w:rPr>
              <w:t xml:space="preserve"> في جامعة السلطان قابوس بعنوان</w:t>
            </w:r>
            <w:r w:rsidRPr="00052D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A27E83">
              <w:rPr>
                <w:rFonts w:cs="Arial"/>
                <w:sz w:val="28"/>
                <w:szCs w:val="28"/>
                <w:rtl/>
                <w:lang w:bidi="ar-OM"/>
              </w:rPr>
              <w:t>اتجاهات طلبة التعليم ما بعد الأساسي (ذكور وإناث)</w:t>
            </w:r>
            <w:r w:rsidRPr="00A27E83">
              <w:rPr>
                <w:rFonts w:cs="Arial" w:hint="cs"/>
                <w:sz w:val="28"/>
                <w:szCs w:val="28"/>
                <w:rtl/>
                <w:lang w:bidi="ar-OM"/>
              </w:rPr>
              <w:t>، نحو ريادة الأعمال.</w:t>
            </w:r>
          </w:p>
          <w:p w:rsidR="00C40E26" w:rsidRDefault="00C40E26" w:rsidP="00C40E26">
            <w:pPr>
              <w:bidi/>
              <w:spacing w:line="240" w:lineRule="auto"/>
              <w:jc w:val="lowKashida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المشاركة في المؤتمر الطلابي الأول للبحث العلمي في جامعة السلطان قابوس.</w:t>
            </w:r>
          </w:p>
          <w:p w:rsidR="008305CC" w:rsidRDefault="008305CC" w:rsidP="008305CC">
            <w:pPr>
              <w:bidi/>
              <w:spacing w:line="240" w:lineRule="auto"/>
              <w:jc w:val="lowKashida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المشاركة في ورشة خدمة المجتمع خلال فصل الخريف 2020 بورشة بناء البرامج التعليمية لطلبة الدراسات العليا 1/12/ 2020.</w:t>
            </w:r>
          </w:p>
          <w:p w:rsidR="00C40E26" w:rsidRDefault="00C40E26" w:rsidP="00E73C2D">
            <w:pPr>
              <w:bidi/>
              <w:spacing w:line="360" w:lineRule="auto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تقديم ورقة بحثية للنشر بعنوان "</w:t>
            </w:r>
            <w:r w:rsidRPr="00C40E26">
              <w:rPr>
                <w:rFonts w:cs="Arial" w:hint="cs"/>
                <w:sz w:val="28"/>
                <w:szCs w:val="28"/>
                <w:rtl/>
                <w:lang w:bidi="ar-OM"/>
              </w:rPr>
              <w:t>مدى تضمين الجوانب المتعلقة بالبعد العربي في فلسفات وأهداف الدول العربية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>".</w:t>
            </w:r>
          </w:p>
          <w:p w:rsidR="00A27E83" w:rsidRPr="006D19A8" w:rsidRDefault="00A27E83" w:rsidP="00A27E83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27E83">
              <w:rPr>
                <w:sz w:val="28"/>
                <w:szCs w:val="28"/>
                <w:rtl/>
                <w:lang w:bidi="ar-OM"/>
              </w:rPr>
              <w:t>دور المعلم في تعزيز قيم العيش المشترك من وجهة نظر طلابهم في مرحلة التعليم الأساسي وما بعد الأساسي في محافظة مسقط.</w:t>
            </w:r>
          </w:p>
          <w:p w:rsidR="0004690F" w:rsidRDefault="004E6B37" w:rsidP="008305CC">
            <w:pPr>
              <w:bidi/>
              <w:spacing w:line="240" w:lineRule="auto"/>
              <w:jc w:val="both"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الاستعداد للمشاركة في </w:t>
            </w:r>
            <w:r w:rsidR="008305CC">
              <w:rPr>
                <w:rFonts w:cs="Arial" w:hint="cs"/>
                <w:sz w:val="28"/>
                <w:szCs w:val="28"/>
                <w:rtl/>
                <w:lang w:bidi="ar-OM"/>
              </w:rPr>
              <w:t>مؤتمر التربية الخليجي الثاني في صلالة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 بورقة بعنوان </w:t>
            </w:r>
            <w:r w:rsidRPr="004E6B37">
              <w:rPr>
                <w:rFonts w:cs="Arial" w:hint="cs"/>
                <w:sz w:val="28"/>
                <w:szCs w:val="28"/>
                <w:rtl/>
                <w:lang w:bidi="ar-OM"/>
              </w:rPr>
              <w:t>تصورات معلمي الدراسات الاجتماعية حول طرق تدريس العيش المشترك والأنشطة الصفية وغير الصفية التي تساعد على العيش المشترك في ظل جائحة كوفيد 19</w:t>
            </w:r>
            <w:r w:rsidR="00A27E83">
              <w:rPr>
                <w:rFonts w:cs="Arial" w:hint="cs"/>
                <w:sz w:val="28"/>
                <w:szCs w:val="28"/>
                <w:rtl/>
                <w:lang w:bidi="ar-OM"/>
              </w:rPr>
              <w:t>.</w:t>
            </w:r>
          </w:p>
          <w:p w:rsidR="00A27E83" w:rsidRPr="002203E7" w:rsidRDefault="00A27E83" w:rsidP="00A27E83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lastRenderedPageBreak/>
              <w:t xml:space="preserve">ورقة للنشر بعنوان </w:t>
            </w:r>
            <w:r w:rsidRPr="00A27E83">
              <w:rPr>
                <w:rFonts w:cs="Arial" w:hint="cs"/>
                <w:sz w:val="28"/>
                <w:szCs w:val="28"/>
                <w:rtl/>
                <w:lang w:bidi="ar-OM"/>
              </w:rPr>
              <w:t>بناء وتقنين مقياس وعي بالعيش المشترك لدى معلمي الدراسات الاجتماعية في محافظة مسقط بسلطنة عمان</w:t>
            </w:r>
            <w:r>
              <w:rPr>
                <w:rFonts w:cs="Arial" w:hint="cs"/>
                <w:sz w:val="28"/>
                <w:szCs w:val="28"/>
                <w:rtl/>
                <w:lang w:bidi="ar-OM"/>
              </w:rPr>
              <w:t>.</w:t>
            </w:r>
          </w:p>
          <w:p w:rsidR="00A27E83" w:rsidRDefault="00A27E83" w:rsidP="00A27E83">
            <w:pPr>
              <w:bidi/>
              <w:jc w:val="lowKashida"/>
              <w:rPr>
                <w:rFonts w:cs="Arial"/>
                <w:sz w:val="28"/>
                <w:szCs w:val="28"/>
                <w:rtl/>
              </w:rPr>
            </w:pPr>
          </w:p>
          <w:p w:rsidR="00124A29" w:rsidRPr="00F90081" w:rsidRDefault="008305CC" w:rsidP="00E73C2D">
            <w:pPr>
              <w:bidi/>
              <w:spacing w:line="240" w:lineRule="auto"/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</w:pPr>
            <w:r w:rsidRPr="00F90081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أوراق للنشر قيد التحكيم:</w:t>
            </w:r>
          </w:p>
          <w:p w:rsidR="008305CC" w:rsidRDefault="008305CC" w:rsidP="00F90081">
            <w:pPr>
              <w:bidi/>
              <w:spacing w:line="240" w:lineRule="auto"/>
              <w:jc w:val="lowKashida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 xml:space="preserve">تصور بناء برنامج تدريبي لمعلمي الدراسات الاجتماعية قائم على أولويات الأمم المتحدة بالعيش المشترك في تحقيق التنمية المستدامة للنشر في </w:t>
            </w:r>
            <w:r w:rsidR="00F90081">
              <w:rPr>
                <w:rFonts w:hint="cs"/>
                <w:sz w:val="28"/>
                <w:szCs w:val="28"/>
                <w:rtl/>
                <w:lang w:bidi="ar-OM"/>
              </w:rPr>
              <w:t xml:space="preserve">مجلة القراءة والمعرفة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م</w:t>
            </w:r>
            <w:r w:rsidR="00F90081">
              <w:rPr>
                <w:rFonts w:hint="cs"/>
                <w:sz w:val="28"/>
                <w:szCs w:val="28"/>
                <w:rtl/>
                <w:lang w:bidi="ar-OM"/>
              </w:rPr>
              <w:t>صر.</w:t>
            </w:r>
          </w:p>
          <w:p w:rsidR="00F90081" w:rsidRDefault="00F90081" w:rsidP="00F90081">
            <w:pPr>
              <w:bidi/>
              <w:spacing w:line="240" w:lineRule="auto"/>
              <w:jc w:val="lowKashida"/>
              <w:rPr>
                <w:rFonts w:hint="cs"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تصورات معلمي الدراسات الاجتماعية في محافظة مسقط حول مفهوم العيش المشترك وأهمية تربية الطلبة عليه. لمجلة تنمية الموارد البشرية.</w:t>
            </w:r>
          </w:p>
          <w:p w:rsidR="00F90081" w:rsidRDefault="00F90081" w:rsidP="00F90081">
            <w:pPr>
              <w:bidi/>
              <w:spacing w:line="240" w:lineRule="auto"/>
              <w:jc w:val="lowKashida"/>
              <w:rPr>
                <w:rFonts w:hint="cs"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مدى تضمين أبعاد العيش المشترك في منهج الدراسات الاجتماعية العماني من وجهة نظر معلميها.</w:t>
            </w:r>
          </w:p>
          <w:p w:rsidR="00F90081" w:rsidRDefault="00F90081" w:rsidP="00F90081">
            <w:pPr>
              <w:bidi/>
              <w:spacing w:line="240" w:lineRule="auto"/>
              <w:jc w:val="lowKashida"/>
              <w:rPr>
                <w:rFonts w:hint="cs"/>
                <w:sz w:val="28"/>
                <w:szCs w:val="28"/>
                <w:rtl/>
                <w:lang w:bidi="ar-OM"/>
              </w:rPr>
            </w:pPr>
          </w:p>
          <w:p w:rsidR="00F90081" w:rsidRDefault="00F90081" w:rsidP="00F90081">
            <w:pPr>
              <w:bidi/>
              <w:spacing w:line="240" w:lineRule="auto"/>
              <w:jc w:val="lowKashida"/>
              <w:rPr>
                <w:sz w:val="28"/>
                <w:szCs w:val="28"/>
                <w:rtl/>
                <w:lang w:bidi="ar-OM"/>
              </w:rPr>
            </w:pPr>
          </w:p>
        </w:tc>
      </w:tr>
    </w:tbl>
    <w:p w:rsidR="00433C14" w:rsidRDefault="00433C14" w:rsidP="001221AC">
      <w:pPr>
        <w:spacing w:line="240" w:lineRule="auto"/>
      </w:pPr>
    </w:p>
    <w:sectPr w:rsidR="0043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6311B"/>
    <w:multiLevelType w:val="hybridMultilevel"/>
    <w:tmpl w:val="127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7"/>
    <w:rsid w:val="00010C18"/>
    <w:rsid w:val="0004690F"/>
    <w:rsid w:val="001221AC"/>
    <w:rsid w:val="00124A29"/>
    <w:rsid w:val="003719A8"/>
    <w:rsid w:val="003811E5"/>
    <w:rsid w:val="00433C14"/>
    <w:rsid w:val="004917FD"/>
    <w:rsid w:val="004E6B37"/>
    <w:rsid w:val="005A3D74"/>
    <w:rsid w:val="005D2028"/>
    <w:rsid w:val="006C34CA"/>
    <w:rsid w:val="00712414"/>
    <w:rsid w:val="0073502E"/>
    <w:rsid w:val="007D577B"/>
    <w:rsid w:val="007F37D2"/>
    <w:rsid w:val="008305CC"/>
    <w:rsid w:val="008402E9"/>
    <w:rsid w:val="008E0B3F"/>
    <w:rsid w:val="00A27E83"/>
    <w:rsid w:val="00B34BF2"/>
    <w:rsid w:val="00C40E26"/>
    <w:rsid w:val="00C54457"/>
    <w:rsid w:val="00CF2276"/>
    <w:rsid w:val="00DA7741"/>
    <w:rsid w:val="00E27DC5"/>
    <w:rsid w:val="00E5058D"/>
    <w:rsid w:val="00E73C2D"/>
    <w:rsid w:val="00F71827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D115"/>
  <w15:docId w15:val="{A358A994-67CD-4143-A67E-B51468DE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2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h.m7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2017-11-20T15:31:00Z</cp:lastPrinted>
  <dcterms:created xsi:type="dcterms:W3CDTF">2021-05-08T20:12:00Z</dcterms:created>
  <dcterms:modified xsi:type="dcterms:W3CDTF">2021-05-08T20:12:00Z</dcterms:modified>
</cp:coreProperties>
</file>