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26" w:rsidRDefault="004C6626" w:rsidP="004C6626">
      <w:pPr>
        <w:tabs>
          <w:tab w:val="left" w:pos="1061"/>
        </w:tabs>
        <w:bidi/>
        <w:ind w:left="-199"/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بسم الله الرحمن الرحيم</w:t>
      </w:r>
    </w:p>
    <w:p w:rsidR="004C6626" w:rsidRDefault="004C6626" w:rsidP="004C6626">
      <w:pPr>
        <w:bidi/>
        <w:jc w:val="center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م /سيرة ذاتية</w:t>
      </w:r>
    </w:p>
    <w:p w:rsidR="004C6626" w:rsidRDefault="004C6626" w:rsidP="004C6626">
      <w:pPr>
        <w:bidi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الدكتور محمد عبد حسن العامري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Style w:val="email"/>
          <w:rFonts w:cs="Simplified Arabic"/>
          <w:b/>
          <w:bCs/>
          <w:sz w:val="28"/>
          <w:szCs w:val="28"/>
          <w:rtl/>
          <w:lang w:bidi="ar-IQ"/>
        </w:rPr>
        <w:t xml:space="preserve">الجنسية عراقي تولد </w:t>
      </w:r>
      <w:r>
        <w:rPr>
          <w:rFonts w:cs="Simplified Arabic"/>
          <w:b/>
          <w:bCs/>
          <w:sz w:val="28"/>
          <w:szCs w:val="28"/>
          <w:rtl/>
          <w:lang w:bidi="ar-IQ"/>
        </w:rPr>
        <w:t>بغداد 1965</w:t>
      </w:r>
    </w:p>
    <w:p w:rsidR="004C6626" w:rsidRDefault="004C6626" w:rsidP="004C6626">
      <w:pPr>
        <w:numPr>
          <w:ilvl w:val="0"/>
          <w:numId w:val="1"/>
        </w:numPr>
        <w:bidi/>
        <w:spacing w:after="0" w:line="420" w:lineRule="exact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البريد الالكتروني:</w:t>
      </w:r>
      <w:r>
        <w:rPr>
          <w:rFonts w:cs="Simplified Arabic"/>
          <w:b/>
          <w:bCs/>
          <w:sz w:val="28"/>
          <w:szCs w:val="28"/>
        </w:rPr>
        <w:t xml:space="preserve"> E-mail:drmohm18@yahoo.com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</w:rPr>
        <w:t>E-mail:</w:t>
      </w:r>
      <w:r>
        <w:rPr>
          <w:rStyle w:val="email"/>
          <w:rFonts w:ascii="Verdana" w:hAnsi="Verdana"/>
          <w:b/>
          <w:bCs/>
          <w:color w:val="343434"/>
          <w:sz w:val="28"/>
          <w:szCs w:val="28"/>
        </w:rPr>
        <w:t xml:space="preserve"> </w:t>
      </w:r>
      <w:hyperlink r:id="rId5" w:history="1">
        <w:r>
          <w:rPr>
            <w:rStyle w:val="Hyperlink"/>
            <w:rFonts w:ascii="Verdana" w:hAnsi="Verdana"/>
            <w:b/>
            <w:bCs/>
            <w:sz w:val="28"/>
            <w:szCs w:val="28"/>
          </w:rPr>
          <w:t>drameri@anrim.com</w:t>
        </w:r>
      </w:hyperlink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Style w:val="email"/>
        </w:rPr>
      </w:pPr>
      <w:r>
        <w:rPr>
          <w:rFonts w:cs="Simplified Arabic"/>
          <w:b/>
          <w:bCs/>
          <w:sz w:val="28"/>
          <w:szCs w:val="28"/>
        </w:rPr>
        <w:t>E-mail:dr.mohmmedh@yahoo.com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Style w:val="email"/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</w:rPr>
        <w:t>Mob:</w:t>
      </w:r>
      <w:r>
        <w:rPr>
          <w:rStyle w:val="email"/>
          <w:rFonts w:cs="Simplified Arabic"/>
          <w:b/>
          <w:bCs/>
          <w:sz w:val="28"/>
          <w:szCs w:val="28"/>
          <w:lang w:bidi="ar-IQ"/>
        </w:rPr>
        <w:t>009647712116745</w:t>
      </w:r>
    </w:p>
    <w:p w:rsidR="004C6626" w:rsidRDefault="004C6626" w:rsidP="004C6626">
      <w:pPr>
        <w:bidi/>
        <w:spacing w:after="0" w:line="240" w:lineRule="auto"/>
        <w:jc w:val="lowKashida"/>
        <w:rPr>
          <w:rStyle w:val="email"/>
          <w:rFonts w:cs="Simplified Arabic"/>
          <w:b/>
          <w:bCs/>
          <w:sz w:val="28"/>
          <w:szCs w:val="28"/>
          <w:u w:val="single"/>
          <w:lang w:bidi="ar-IQ"/>
        </w:rPr>
      </w:pPr>
      <w:r>
        <w:rPr>
          <w:rStyle w:val="email"/>
          <w:rFonts w:cs="Simplified Arabic"/>
          <w:b/>
          <w:bCs/>
          <w:sz w:val="28"/>
          <w:szCs w:val="28"/>
          <w:u w:val="single"/>
          <w:rtl/>
          <w:lang w:bidi="ar-IQ"/>
        </w:rPr>
        <w:t>التحصيل الدراسي</w:t>
      </w:r>
    </w:p>
    <w:p w:rsidR="004C6626" w:rsidRPr="00A65E30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 w:rsidRPr="00A65E30">
        <w:rPr>
          <w:rFonts w:cs="Simplified Arabic"/>
          <w:b/>
          <w:bCs/>
          <w:sz w:val="28"/>
          <w:szCs w:val="28"/>
          <w:rtl/>
          <w:lang w:bidi="ar-IQ"/>
        </w:rPr>
        <w:t xml:space="preserve">حاصل على درجة البكلوريوس،قسم الاعلام  ، كلية الآداب  ،جامعة بغداد 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A65E30">
        <w:rPr>
          <w:rFonts w:cs="Simplified Arabic"/>
          <w:b/>
          <w:bCs/>
          <w:sz w:val="28"/>
          <w:szCs w:val="28"/>
          <w:rtl/>
          <w:lang w:bidi="ar-IQ"/>
        </w:rPr>
        <w:t xml:space="preserve"> حاصل على درجة الماجستير، كلية الإعلام  ، جامعة بغداد عام 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حاصل على درجة الدكتوراه  من 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معهد البحوث والدراسات العربية  القاهرة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بدرجة أمتياز بمرتبة الشرف الاولى </w:t>
      </w:r>
    </w:p>
    <w:p w:rsidR="004C6626" w:rsidRDefault="004C6626" w:rsidP="004C6626">
      <w:p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u w:val="single"/>
          <w:lang w:bidi="ar-IQ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IQ"/>
        </w:rPr>
        <w:t>الوظائف الادارية: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تدريسي في كلية الاعلام جامعة بغداد 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عضو مجلس ادارة كلية الاعلام جامعة بغداد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حاليا </w:t>
      </w:r>
      <w:r>
        <w:rPr>
          <w:rFonts w:cs="Simplified Arabic"/>
          <w:b/>
          <w:bCs/>
          <w:sz w:val="28"/>
          <w:szCs w:val="28"/>
          <w:rtl/>
          <w:lang w:bidi="ar-IQ"/>
        </w:rPr>
        <w:t>رئيس قسم العلاقات العامة في كلية الإعلام جامعة بغداد</w:t>
      </w:r>
    </w:p>
    <w:p w:rsidR="004C6626" w:rsidRDefault="004C6626" w:rsidP="004C6626">
      <w:p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u w:val="single"/>
          <w:lang w:bidi="ar-IQ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IQ"/>
        </w:rPr>
        <w:t>وظائف في مجال الاعلام: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رئيس تحرير سلسلة   (قضية رأي عام)  وهي سلسلة تهتم بالقضايا المثيرة في المجتمع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رئيس تحرير جريدة العلاقات العامة (تدريبية طلابية)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رئيس تحريرتنفيذي لجريدة رجال الأعمال(سياسية اقتصادية)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رئيس تحرير جريدة صدى الرشيد(عامة)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مستشارتحرير في مجلة نصف الدنيا(متخصصة في شؤون المرأه)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عضو هيئة تحرير مجلة حماية المستهلك (اقتصادية)</w:t>
      </w:r>
    </w:p>
    <w:p w:rsidR="004C6626" w:rsidRDefault="004C6626" w:rsidP="004C6626">
      <w:p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u w:val="single"/>
          <w:lang w:bidi="ar-IQ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IQ"/>
        </w:rPr>
        <w:t>أصدرت الكتب التالية: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Times New Roman"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-  كتاب الاعلان وحماية المستهلك –العربي للنشر.القاهرة   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- كتاب الاعلام والديمقراطية في الوطن العربي - العربي للنشر. القاهرة 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- كتاب اثر الاعلان التلفزيوني على الطفل - العربي للنشر .القاهرة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lastRenderedPageBreak/>
        <w:t>-   كتاب سيكولوجيا الاتصال الاعلاني - دار اسامة. عمان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- كتاب الاعلان الاذاعي والتلفزيوني – دار الفراهيدي-  بغداد 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- كتاب الاعلان  في القنوات الاذاعية والتلفزيونية الفضائية – دار الكتاب الجامعي - دبي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- تحت الانجازوسائل الاعلام والتحول الديمقراطي.</w:t>
      </w:r>
    </w:p>
    <w:p w:rsidR="004C6626" w:rsidRDefault="004C6626" w:rsidP="004C6626">
      <w:p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u w:val="single"/>
          <w:lang w:bidi="ar-IQ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IQ"/>
        </w:rPr>
        <w:t>الانتاج العلمي: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حاصل على لقب علمي استاذ مساعد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حاصل على درع الابداع العلمي لجامعة بغداد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رئيس اللجنة التحضيرية للجلسة البحثية "العلاقات العامة وادارة الازمات في مؤسسات الدولة العراقية"للاعوام 2015 و2016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رئيس اللجنة التحضيرية للجلسة البحثية "صورة مؤسسات الدولة في المجتمع للاعوام 2015 و2016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رئيس المجلس العلمي لمناقشة مشاريع طلبة الدراسات العليا"الماجستير والدكتوراه"</w:t>
      </w:r>
      <w:r w:rsidRPr="00A41F72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للاعوام 2015 و2016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التدريس والاشراف ومناقشة طلبة الدراسات العليا لمراحل(الدبلوم العالي والماجستير والدكتوراة)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رئيس اللجنة التحضيرية لمهرجان العلاقات العامة الثامن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والتاسع 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مستشار في مؤسسة</w:t>
      </w:r>
      <w:r>
        <w:rPr>
          <w:rFonts w:hint="cs"/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</w:rPr>
        <w:t>An rim</w:t>
      </w:r>
      <w:r>
        <w:rPr>
          <w:rFonts w:cs="Simplified Arabic"/>
          <w:b/>
          <w:bCs/>
          <w:sz w:val="28"/>
          <w:szCs w:val="28"/>
          <w:rtl/>
          <w:lang w:bidi="ar-IQ"/>
        </w:rPr>
        <w:t>للانتاج الاعلامي _ مدينة 6 اكتوبر للانتاج الاعلامي. القاهرة .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خبير في المؤسسة العربية للتدريب الدولية .القاهرة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خبير في محكمة الإعلام وقضايا النشر بغداد </w:t>
      </w:r>
    </w:p>
    <w:p w:rsidR="004C6626" w:rsidRDefault="004C6626" w:rsidP="004C6626">
      <w:p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u w:val="single"/>
          <w:lang w:bidi="ar-IQ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IQ"/>
        </w:rPr>
        <w:t>الجمعيات والنقابات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عضو عامل في نقابة الصحفيين العراقيين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عضو اتحاد الصحفيين العرب . القاهرة 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عضوالمنظمة العربية لحقوق الانسان. القاهرة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عضوجمعية خريجي الاعلام المصرية، كلية الاعلام ، جامعة القاهرة</w:t>
      </w:r>
    </w:p>
    <w:p w:rsidR="004C6626" w:rsidRDefault="004C6626" w:rsidP="004C6626">
      <w:pPr>
        <w:numPr>
          <w:ilvl w:val="0"/>
          <w:numId w:val="1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مستشارفي الجمعية المصرية للعلاقات العامة </w:t>
      </w:r>
    </w:p>
    <w:p w:rsidR="004C6626" w:rsidRDefault="004C6626" w:rsidP="004C6626">
      <w:pPr>
        <w:bidi/>
        <w:jc w:val="lowKashida"/>
        <w:rPr>
          <w:rFonts w:cs="Simplified Arabic"/>
          <w:b/>
          <w:bCs/>
          <w:sz w:val="28"/>
          <w:szCs w:val="28"/>
          <w:u w:val="single"/>
          <w:lang w:bidi="ar-IQ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IQ"/>
        </w:rPr>
        <w:t>المؤتمرات المحلية والعربية والدولية</w:t>
      </w:r>
    </w:p>
    <w:p w:rsidR="004C6626" w:rsidRDefault="004C6626" w:rsidP="004C662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المؤتمرات المحلية: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مؤتمرات كلية الإعلام جامعة بغداد: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2008 ،2009،2010،2011،2012،2013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lastRenderedPageBreak/>
        <w:t xml:space="preserve">مؤتمر الإعلام الجامعي الثاني الذي نظمته وزارة التعليم العالي(بحث)2010 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أسبوع الإعلام الجامعي الاول2012 ( ورقة بحثية)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والثاني2013 ( ورقة بحثية)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ندوة احتياجات طلبة جامعة بغداد( ورقة بحثية)2012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مؤتمرالانتخابات العراقية 2005-2010 الواقع والتحديات اربيل2011( بحث)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دورة تطوير الإعلاميين العراقيين في بيروت (محاضر) 2008 بيروت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  <w:rtl/>
        </w:rPr>
        <w:t>المؤتمر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العلمي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لتقويم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تدريس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مادة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حقوق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الانسان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في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الجامعات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العراقية</w:t>
      </w:r>
      <w:r>
        <w:rPr>
          <w:rFonts w:ascii="Calibri" w:eastAsia="Calibri" w:hAnsi="Calibri" w:cs="Calibri"/>
          <w:bCs/>
          <w:sz w:val="28"/>
          <w:szCs w:val="28"/>
        </w:rPr>
        <w:t>2012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ندوة الاعلام العربي الواقع والتحديات جامعة تكريت2013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  <w:rtl/>
        </w:rPr>
        <w:t>المؤتمر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العلمي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الثالث لوزارة حقوق الانسان 2014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Arial"/>
          <w:bCs/>
          <w:sz w:val="28"/>
          <w:szCs w:val="28"/>
          <w:rtl/>
        </w:rPr>
        <w:t>المشاركة في القاء عدد من المحاضرات لموظفي الوزارات ومنظمات المجتمع المدني ومفوضية الانتخابات وهيئة النزاهة).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Arial"/>
          <w:bCs/>
          <w:sz w:val="28"/>
          <w:szCs w:val="28"/>
          <w:rtl/>
        </w:rPr>
        <w:t>ندوة( الاعلام العربي</w:t>
      </w:r>
      <w:r>
        <w:rPr>
          <w:rFonts w:ascii="Calibri" w:eastAsia="Calibri" w:hAnsi="Calibri" w:cs="Times New Roman" w:hint="cs"/>
          <w:bCs/>
          <w:sz w:val="28"/>
          <w:szCs w:val="28"/>
          <w:rtl/>
        </w:rPr>
        <w:t xml:space="preserve"> </w:t>
      </w:r>
      <w:r>
        <w:rPr>
          <w:rFonts w:ascii="Calibri" w:eastAsia="Calibri" w:hAnsi="Calibri" w:cs="Arial"/>
          <w:bCs/>
          <w:sz w:val="28"/>
          <w:szCs w:val="28"/>
          <w:rtl/>
        </w:rPr>
        <w:t>والثورات العربية) نظمتها جامعة تكريت في محافظة صلاح الدين2012</w:t>
      </w:r>
    </w:p>
    <w:p w:rsidR="004C6626" w:rsidRDefault="004C6626" w:rsidP="004C6626">
      <w:pPr>
        <w:bidi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4C6626" w:rsidRDefault="004C6626" w:rsidP="004C6626">
      <w:p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2- المؤتمرات العربية: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مؤتمرات كلية الإعلام جامعة القاهرة للاعوام: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2006، 2007، 2008،2009 ،2010 إضافة إلى العديد من الندوات العلمية لتطوير الكفأت التدريسية التي نظمتها الكلية.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Arial"/>
          <w:bCs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bCs/>
          <w:sz w:val="28"/>
          <w:szCs w:val="28"/>
          <w:rtl/>
        </w:rPr>
        <w:t>تقديم دراسة عن موقف الجامعة العربية من القضية العراقية.جامعة الدول العربية</w:t>
      </w:r>
      <w:r>
        <w:rPr>
          <w:rFonts w:ascii="Calibri" w:eastAsia="Calibri" w:hAnsi="Calibri" w:cs="Times New Roman" w:hint="cs"/>
          <w:bCs/>
          <w:sz w:val="28"/>
          <w:szCs w:val="28"/>
          <w:rtl/>
        </w:rPr>
        <w:t>2007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مؤتمر حقوق الإنسان في المجتمع العربي – جامعة موته-2005(بحث مشترك)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مؤتمر العنف في الجامعات العربية – جامعة اربد 2006(بحث مشترك)</w:t>
      </w:r>
    </w:p>
    <w:p w:rsidR="004C6626" w:rsidRDefault="004C6626" w:rsidP="004C6626">
      <w:pPr>
        <w:bidi/>
        <w:spacing w:after="0" w:line="24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3-المؤتمرات الدولية: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مؤتمر العالمي للحوار بين العرب والمسلمين وبين الولايات المتحدة الأمريكية في الإسكندرية2010 مصر،الاسكندرية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المؤتمر العالمي للبحث العلمي جامعة القاهرة بالتعاون مع مجموعة من الجامعات الامريكية2012</w:t>
      </w:r>
    </w:p>
    <w:p w:rsidR="004C6626" w:rsidRDefault="004C6626" w:rsidP="004C6626">
      <w:pPr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  <w:rtl/>
        </w:rPr>
        <w:t>المؤتمر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الذي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نظمه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مركز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الاعلام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العربي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ومنظمة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اليونسكو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في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القاهرة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لمناقشة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منهجية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لبحث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العلمي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لخمسين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عاما</w:t>
      </w:r>
      <w:r>
        <w:rPr>
          <w:rFonts w:ascii="Calibri" w:eastAsia="Calibri" w:hAnsi="Calibri" w:cs="Calibri"/>
          <w:bCs/>
          <w:sz w:val="28"/>
          <w:szCs w:val="28"/>
        </w:rPr>
        <w:t xml:space="preserve">  </w:t>
      </w:r>
      <w:r>
        <w:rPr>
          <w:rFonts w:ascii="Calibri" w:eastAsia="Calibri" w:hAnsi="Calibri"/>
          <w:bCs/>
          <w:sz w:val="28"/>
          <w:szCs w:val="28"/>
          <w:rtl/>
        </w:rPr>
        <w:t>ماضية</w:t>
      </w:r>
      <w:r>
        <w:rPr>
          <w:rFonts w:ascii="Calibri" w:eastAsia="Calibri" w:hAnsi="Calibri" w:cs="Times New Roman" w:hint="cs"/>
          <w:bCs/>
          <w:sz w:val="28"/>
          <w:szCs w:val="28"/>
          <w:rtl/>
        </w:rPr>
        <w:t>2013</w:t>
      </w:r>
    </w:p>
    <w:p w:rsidR="004C6626" w:rsidRDefault="004C6626" w:rsidP="004C6626">
      <w:pPr>
        <w:bidi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lang w:bidi="ar-IQ"/>
        </w:rPr>
      </w:pPr>
      <w:r>
        <w:rPr>
          <w:rFonts w:cs="Simplified Arabic"/>
          <w:b/>
          <w:bCs/>
          <w:sz w:val="28"/>
          <w:szCs w:val="28"/>
          <w:u w:val="single"/>
          <w:lang w:bidi="ar-IQ"/>
        </w:rPr>
        <w:t xml:space="preserve">   </w:t>
      </w:r>
      <w:r>
        <w:rPr>
          <w:rFonts w:cs="Simplified Arabic"/>
          <w:b/>
          <w:bCs/>
          <w:sz w:val="28"/>
          <w:szCs w:val="28"/>
          <w:u w:val="single"/>
          <w:rtl/>
          <w:lang w:bidi="ar-IQ"/>
        </w:rPr>
        <w:t xml:space="preserve"> الدراسات والبحوث المنشورة:</w:t>
      </w:r>
    </w:p>
    <w:p w:rsidR="004C6626" w:rsidRDefault="004C6626" w:rsidP="004C6626">
      <w:pPr>
        <w:numPr>
          <w:ilvl w:val="0"/>
          <w:numId w:val="4"/>
        </w:numPr>
        <w:bidi/>
        <w:spacing w:after="0" w:line="240" w:lineRule="auto"/>
        <w:ind w:left="1200" w:hanging="360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  <w:rtl/>
        </w:rPr>
        <w:t xml:space="preserve">التغطية الإخبارية للإرهاب في قناة العراقية الصادر في مجلة كلية المعلمين ملحق العدد </w:t>
      </w:r>
      <w:r>
        <w:rPr>
          <w:bCs/>
          <w:sz w:val="28"/>
          <w:szCs w:val="28"/>
        </w:rPr>
        <w:t xml:space="preserve">42 </w:t>
      </w:r>
      <w:r>
        <w:rPr>
          <w:bCs/>
          <w:sz w:val="28"/>
          <w:szCs w:val="28"/>
          <w:rtl/>
        </w:rPr>
        <w:t xml:space="preserve">لسنة </w:t>
      </w:r>
      <w:r>
        <w:rPr>
          <w:bCs/>
          <w:sz w:val="28"/>
          <w:szCs w:val="28"/>
        </w:rPr>
        <w:t>2004</w:t>
      </w:r>
    </w:p>
    <w:p w:rsidR="004C6626" w:rsidRDefault="004C6626" w:rsidP="004C6626">
      <w:pPr>
        <w:numPr>
          <w:ilvl w:val="0"/>
          <w:numId w:val="4"/>
        </w:numPr>
        <w:bidi/>
        <w:spacing w:after="0" w:line="240" w:lineRule="auto"/>
        <w:ind w:left="120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 xml:space="preserve">العلاقات العامة ودورها في نشر الوعي بحقوق الإنسان في العراق مؤتمر حقوق الإنسان في المجتمع العربي </w:t>
      </w: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  <w:rtl/>
        </w:rPr>
        <w:t>جامعة موته</w:t>
      </w: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rtl/>
        </w:rPr>
        <w:t xml:space="preserve">الاردن </w:t>
      </w:r>
      <w:r>
        <w:rPr>
          <w:bCs/>
          <w:sz w:val="28"/>
          <w:szCs w:val="28"/>
        </w:rPr>
        <w:t>2005</w:t>
      </w:r>
    </w:p>
    <w:p w:rsidR="004C6626" w:rsidRDefault="004C6626" w:rsidP="004C6626">
      <w:pPr>
        <w:numPr>
          <w:ilvl w:val="0"/>
          <w:numId w:val="4"/>
        </w:numPr>
        <w:bidi/>
        <w:spacing w:after="0" w:line="240" w:lineRule="auto"/>
        <w:ind w:left="120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 xml:space="preserve"> الإعلانات التجارية بتلفزيون </w:t>
      </w:r>
      <w:r>
        <w:rPr>
          <w:bCs/>
          <w:sz w:val="28"/>
          <w:szCs w:val="28"/>
        </w:rPr>
        <w:t xml:space="preserve">infinity </w:t>
      </w:r>
      <w:r>
        <w:rPr>
          <w:bCs/>
          <w:sz w:val="28"/>
          <w:szCs w:val="28"/>
          <w:rtl/>
        </w:rPr>
        <w:t>وعلاقتها بالاتجاهات الاستهلاكية للمراهقين الصادر في مجلة كلية الاداب العدد</w:t>
      </w:r>
      <w:r>
        <w:rPr>
          <w:bCs/>
          <w:sz w:val="28"/>
          <w:szCs w:val="28"/>
        </w:rPr>
        <w:t xml:space="preserve">73 </w:t>
      </w:r>
      <w:r>
        <w:rPr>
          <w:bCs/>
          <w:sz w:val="28"/>
          <w:szCs w:val="28"/>
          <w:rtl/>
        </w:rPr>
        <w:t xml:space="preserve">لسنة </w:t>
      </w:r>
      <w:r>
        <w:rPr>
          <w:bCs/>
          <w:sz w:val="28"/>
          <w:szCs w:val="28"/>
        </w:rPr>
        <w:t>2006</w:t>
      </w:r>
    </w:p>
    <w:p w:rsidR="004C6626" w:rsidRDefault="004C6626" w:rsidP="004C6626">
      <w:pPr>
        <w:numPr>
          <w:ilvl w:val="0"/>
          <w:numId w:val="4"/>
        </w:numPr>
        <w:bidi/>
        <w:spacing w:after="0" w:line="240" w:lineRule="auto"/>
        <w:ind w:left="120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lastRenderedPageBreak/>
        <w:t xml:space="preserve">واقع العنف في الجامعات العراقية 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rtl/>
        </w:rPr>
        <w:t>مؤتمر العنف في الجامعات العربية</w:t>
      </w: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  <w:rtl/>
        </w:rPr>
        <w:t>جامعة موته</w:t>
      </w:r>
      <w:r>
        <w:rPr>
          <w:bCs/>
          <w:sz w:val="28"/>
          <w:szCs w:val="28"/>
        </w:rPr>
        <w:t>-2006</w:t>
      </w:r>
    </w:p>
    <w:p w:rsidR="004C6626" w:rsidRDefault="004C6626" w:rsidP="004C6626">
      <w:pPr>
        <w:numPr>
          <w:ilvl w:val="0"/>
          <w:numId w:val="4"/>
        </w:numPr>
        <w:bidi/>
        <w:spacing w:after="0" w:line="240" w:lineRule="auto"/>
        <w:ind w:left="120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>الإعلان التلفزيوني والطفل المؤتمرالعلمي الثاني لكلية الاعلام</w:t>
      </w:r>
      <w:r>
        <w:rPr>
          <w:bCs/>
          <w:sz w:val="28"/>
          <w:szCs w:val="28"/>
        </w:rPr>
        <w:t>2008</w:t>
      </w:r>
    </w:p>
    <w:p w:rsidR="004C6626" w:rsidRDefault="004C6626" w:rsidP="004C6626">
      <w:pPr>
        <w:numPr>
          <w:ilvl w:val="0"/>
          <w:numId w:val="4"/>
        </w:numPr>
        <w:bidi/>
        <w:spacing w:before="60" w:after="60" w:line="240" w:lineRule="auto"/>
        <w:ind w:left="1200" w:hanging="360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>الإعلانات التلفزيونية في القنوات الفضائية العراقية ودورها في الحد من ظاهرة الإرهاب في العراق المؤتمر العلمي الثالث لكلية الاعلام</w:t>
      </w:r>
      <w:r>
        <w:rPr>
          <w:bCs/>
          <w:sz w:val="28"/>
          <w:szCs w:val="28"/>
        </w:rPr>
        <w:t>2009</w:t>
      </w:r>
    </w:p>
    <w:p w:rsidR="004C6626" w:rsidRDefault="004C6626" w:rsidP="004C6626">
      <w:pPr>
        <w:numPr>
          <w:ilvl w:val="0"/>
          <w:numId w:val="4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 xml:space="preserve">اتجاهات الجالية العراقية المقيمة في القاهرة نحو حملات التسويق الاجتماعي في   الفضائيات العراقية في الحد من ظاهرة العنف في العراق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rtl/>
        </w:rPr>
        <w:t xml:space="preserve">مجلة المفتش العام وزارة الداخلية العدد صفر </w:t>
      </w:r>
      <w:r>
        <w:rPr>
          <w:bCs/>
          <w:sz w:val="28"/>
          <w:szCs w:val="28"/>
        </w:rPr>
        <w:t>2010</w:t>
      </w:r>
    </w:p>
    <w:p w:rsidR="004C6626" w:rsidRDefault="004C6626" w:rsidP="004C6626">
      <w:pPr>
        <w:numPr>
          <w:ilvl w:val="0"/>
          <w:numId w:val="4"/>
        </w:numPr>
        <w:bidi/>
        <w:spacing w:before="60" w:after="60" w:line="240" w:lineRule="auto"/>
        <w:ind w:left="1200" w:hanging="360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 xml:space="preserve">تقويم الجالية العراقية في القاهرة للحملات الانتخابية لمرشحي مجلس النواب وتغطيتها الإعلامية آذار </w:t>
      </w:r>
      <w:r>
        <w:rPr>
          <w:bCs/>
          <w:sz w:val="28"/>
          <w:szCs w:val="28"/>
        </w:rPr>
        <w:t>2010</w:t>
      </w:r>
      <w:r>
        <w:rPr>
          <w:bCs/>
          <w:sz w:val="28"/>
          <w:szCs w:val="28"/>
          <w:rtl/>
        </w:rPr>
        <w:t>م المؤتمر العلمي الرابع لكلية الاعلام</w:t>
      </w:r>
      <w:r>
        <w:rPr>
          <w:bCs/>
          <w:sz w:val="28"/>
          <w:szCs w:val="28"/>
        </w:rPr>
        <w:t>2010</w:t>
      </w:r>
    </w:p>
    <w:p w:rsidR="004C6626" w:rsidRDefault="004C6626" w:rsidP="004C6626">
      <w:pPr>
        <w:numPr>
          <w:ilvl w:val="0"/>
          <w:numId w:val="4"/>
        </w:numPr>
        <w:bidi/>
        <w:spacing w:after="0" w:line="240" w:lineRule="auto"/>
        <w:ind w:left="120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 xml:space="preserve">دور الاتصال الشخصي في التوعية بالمشاركة في العملية الانتخابية مؤتمر الانتخابات العراقية </w:t>
      </w:r>
      <w:r>
        <w:rPr>
          <w:bCs/>
          <w:sz w:val="28"/>
          <w:szCs w:val="28"/>
        </w:rPr>
        <w:t xml:space="preserve">2005-2010 </w:t>
      </w:r>
      <w:r>
        <w:rPr>
          <w:bCs/>
          <w:sz w:val="28"/>
          <w:szCs w:val="28"/>
          <w:rtl/>
        </w:rPr>
        <w:t>الواقع والتحديات اربيل</w:t>
      </w:r>
      <w:r>
        <w:rPr>
          <w:bCs/>
          <w:sz w:val="28"/>
          <w:szCs w:val="28"/>
        </w:rPr>
        <w:t>2011</w:t>
      </w:r>
    </w:p>
    <w:p w:rsidR="004C6626" w:rsidRDefault="004C6626" w:rsidP="004C6626">
      <w:pPr>
        <w:numPr>
          <w:ilvl w:val="0"/>
          <w:numId w:val="4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 xml:space="preserve">الصحافة الجامعية وتنمية قدرات الطلبة الجامعيين </w:t>
      </w:r>
      <w:r>
        <w:rPr>
          <w:bCs/>
          <w:sz w:val="28"/>
          <w:szCs w:val="28"/>
        </w:rPr>
        <w:t>"</w:t>
      </w:r>
      <w:r>
        <w:rPr>
          <w:bCs/>
          <w:sz w:val="28"/>
          <w:szCs w:val="28"/>
          <w:rtl/>
        </w:rPr>
        <w:t>جامعة بغداد أنموذجا</w:t>
      </w:r>
      <w:r>
        <w:rPr>
          <w:bCs/>
          <w:sz w:val="28"/>
          <w:szCs w:val="28"/>
        </w:rPr>
        <w:t>"</w:t>
      </w:r>
      <w:r>
        <w:rPr>
          <w:bCs/>
          <w:sz w:val="28"/>
          <w:szCs w:val="28"/>
          <w:rtl/>
        </w:rPr>
        <w:t xml:space="preserve">جامعة بغداد </w:t>
      </w:r>
      <w:r>
        <w:rPr>
          <w:bCs/>
          <w:sz w:val="28"/>
          <w:szCs w:val="28"/>
        </w:rPr>
        <w:t xml:space="preserve">2011 </w:t>
      </w:r>
      <w:r>
        <w:rPr>
          <w:bCs/>
          <w:sz w:val="28"/>
          <w:szCs w:val="28"/>
          <w:rtl/>
        </w:rPr>
        <w:t>ورقة بحثية</w:t>
      </w:r>
    </w:p>
    <w:p w:rsidR="004C6626" w:rsidRDefault="004C6626" w:rsidP="004C6626">
      <w:pPr>
        <w:numPr>
          <w:ilvl w:val="0"/>
          <w:numId w:val="4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>أقسام الإعلام والعلاقات العامة وتسويق جهود أصلاح التعليم العالي في الجامعات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rtl/>
        </w:rPr>
        <w:t xml:space="preserve">وزارة التعليم العالي والبحث العلمي </w:t>
      </w:r>
      <w:r>
        <w:rPr>
          <w:bCs/>
          <w:sz w:val="28"/>
          <w:szCs w:val="28"/>
        </w:rPr>
        <w:t>2011</w:t>
      </w:r>
    </w:p>
    <w:p w:rsidR="004C6626" w:rsidRDefault="004C6626" w:rsidP="004C6626">
      <w:pPr>
        <w:numPr>
          <w:ilvl w:val="0"/>
          <w:numId w:val="4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 xml:space="preserve"> احتياجات طلبة جامعة بغداد(</w:t>
      </w:r>
      <w:r>
        <w:rPr>
          <w:rFonts w:hint="cs"/>
          <w:bCs/>
          <w:sz w:val="28"/>
          <w:szCs w:val="28"/>
        </w:rPr>
        <w:t xml:space="preserve"> </w:t>
      </w:r>
      <w:r>
        <w:rPr>
          <w:bCs/>
          <w:sz w:val="28"/>
          <w:szCs w:val="28"/>
          <w:rtl/>
        </w:rPr>
        <w:t xml:space="preserve">كلية الاعلام انموذجاً)،جامعة بغداد </w:t>
      </w:r>
      <w:r>
        <w:rPr>
          <w:rFonts w:hint="cs"/>
          <w:bCs/>
          <w:sz w:val="28"/>
          <w:szCs w:val="28"/>
        </w:rPr>
        <w:t xml:space="preserve"> </w:t>
      </w:r>
      <w:r>
        <w:rPr>
          <w:bCs/>
          <w:sz w:val="28"/>
          <w:szCs w:val="28"/>
          <w:rtl/>
        </w:rPr>
        <w:t>ورقة بحثية</w:t>
      </w:r>
    </w:p>
    <w:p w:rsidR="004C6626" w:rsidRDefault="004C6626" w:rsidP="004C6626">
      <w:pPr>
        <w:keepNext/>
        <w:numPr>
          <w:ilvl w:val="0"/>
          <w:numId w:val="4"/>
        </w:numPr>
        <w:bidi/>
        <w:spacing w:before="60" w:after="60" w:line="240" w:lineRule="auto"/>
        <w:ind w:left="1200" w:hanging="360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 </w:t>
      </w:r>
      <w:r>
        <w:rPr>
          <w:bCs/>
          <w:sz w:val="28"/>
          <w:szCs w:val="28"/>
          <w:rtl/>
        </w:rPr>
        <w:t>العولمة الثقافية والاعلامية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rtl/>
        </w:rPr>
        <w:t>دراسة نقدية لصحيفة</w:t>
      </w:r>
      <w:r>
        <w:rPr>
          <w:bCs/>
          <w:sz w:val="28"/>
          <w:szCs w:val="28"/>
        </w:rPr>
        <w:t>"</w:t>
      </w:r>
      <w:r>
        <w:rPr>
          <w:bCs/>
          <w:sz w:val="28"/>
          <w:szCs w:val="28"/>
          <w:rtl/>
        </w:rPr>
        <w:t>الوسيط</w:t>
      </w:r>
      <w:r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  <w:rtl/>
        </w:rPr>
        <w:t>الإعلانية وتاثيرها على الهوية العربية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rtl/>
        </w:rPr>
        <w:t>المؤتمر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rtl/>
        </w:rPr>
        <w:t>العلمي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rtl/>
        </w:rPr>
        <w:t>الخامس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rtl/>
        </w:rPr>
        <w:t>لكلية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rtl/>
        </w:rPr>
        <w:t>الاعلام</w:t>
      </w:r>
    </w:p>
    <w:p w:rsidR="004C6626" w:rsidRDefault="004C6626" w:rsidP="004C6626">
      <w:pPr>
        <w:numPr>
          <w:ilvl w:val="0"/>
          <w:numId w:val="4"/>
        </w:numPr>
        <w:bidi/>
        <w:spacing w:after="0" w:line="240" w:lineRule="auto"/>
        <w:ind w:left="120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  <w:rtl/>
        </w:rPr>
        <w:t>تاثيرات الانترنيت على طالبات جامعة بغداد ، دراسة ميدانية في ضوء نظرية الفجوة المعرفية المؤتمر العلمي الاول لكلية التربية للبنات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 xml:space="preserve">ورقة بحثية بعنوان   أقسام الإعلام والعلاقات العامة في كليات جامعة بغداد وتسويقها لبحوث طلبة الدراسات العليا للمجتمع 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>المشاركة في الندوة التي نظمتها الكلية الاسلامية الجامعة تقويم الاعلام الديني في العراق بعد 2003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>المشاركة في المؤتمر العلمي الذي نظمتة الجامعة الاسلامية ببحث(استخدامات الطفل العراقي لشبكة الانترنيت)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دور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وسائل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الإعلام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الالكترونية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حماية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المستهلك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"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دراسة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ميدانية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للإعلانات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المظللة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الانترنيت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>"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  <w:lang w:bidi="ar-IQ"/>
        </w:rPr>
        <w:t>مجلة كلية الاداب جامعة بغداد2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التأثيرات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الاجتماعية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لشبكات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التواصل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الاجتماعية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على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طلبة جامعة بغداد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المؤتمر العلمي الخامس كلية الاعلام جامعة بغداد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دور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المستخدمين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من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جمهور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الشباب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صناعة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تحولات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المحتوى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الإعلامي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الإلكترونية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الندوة العلمية لقسم العلاقات والاعلام جامعة بغداد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نحو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رؤية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علمية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إعلامية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لنشر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ثقافة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حقوق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الإنسان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العراق المؤتمر العلمي الاول  وزارة حقوق الانسان 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  <w:rtl/>
        </w:rPr>
        <w:t>إعتماد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الجمهور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العراقي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على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القنوات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الفضائية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الإعلانية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وعلاقته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بإتجاهاته</w:t>
      </w:r>
      <w:r>
        <w:rPr>
          <w:rFonts w:ascii="Calibri" w:eastAsia="Calibri" w:hAnsi="Calibri" w:cs="Calibri" w:hint="cs"/>
          <w:bCs/>
          <w:sz w:val="28"/>
          <w:szCs w:val="28"/>
        </w:rPr>
        <w:t xml:space="preserve"> </w:t>
      </w:r>
      <w:r>
        <w:rPr>
          <w:rFonts w:ascii="Calibri" w:eastAsia="Calibri" w:hAnsi="Calibri"/>
          <w:bCs/>
          <w:sz w:val="28"/>
          <w:szCs w:val="28"/>
          <w:rtl/>
        </w:rPr>
        <w:t>الشرائية</w:t>
      </w:r>
      <w:r>
        <w:rPr>
          <w:bCs/>
          <w:sz w:val="28"/>
          <w:szCs w:val="28"/>
          <w:rtl/>
        </w:rPr>
        <w:t xml:space="preserve"> مجلة الباحث الاعلامي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  <w:rtl/>
        </w:rPr>
        <w:lastRenderedPageBreak/>
        <w:t>دور وسائل الاعلام في حماية المستهلك  "دراسة ميدانية للاعلانات الصادرة عن جهاز التقييس والسيطرة النوعية" رسالة ماجستير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  <w:rtl/>
        </w:rPr>
        <w:t>دور التاثيرات المعرفية والوجدانية للاعلانات التلفزيونية على الطفل العراقي دراسة ميدانية.اطروحة دكتوراه.</w:t>
      </w:r>
      <w:r>
        <w:rPr>
          <w:bCs/>
          <w:sz w:val="28"/>
          <w:szCs w:val="28"/>
          <w:rtl/>
        </w:rPr>
        <w:t xml:space="preserve"> القاهرة 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  <w:rtl/>
        </w:rPr>
        <w:t xml:space="preserve">استخدام الاطفال لشبكة الانترنيت الجامعة الاسلامية النجف 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rFonts w:cs="Arabic Transparent"/>
          <w:b/>
          <w:bCs/>
          <w:w w:val="90"/>
          <w:sz w:val="32"/>
          <w:szCs w:val="32"/>
          <w:rtl/>
        </w:rPr>
        <w:t>تفعيل المسؤولية الإجتماعيه للصحافة</w:t>
      </w:r>
      <w:r>
        <w:rPr>
          <w:rFonts w:cs="Arabic Transparent"/>
          <w:b/>
          <w:bCs/>
          <w:sz w:val="28"/>
          <w:szCs w:val="28"/>
          <w:rtl/>
        </w:rPr>
        <w:t xml:space="preserve"> </w:t>
      </w:r>
      <w:r>
        <w:rPr>
          <w:rFonts w:cs="Arabic Transparent"/>
          <w:b/>
          <w:bCs/>
          <w:w w:val="90"/>
          <w:sz w:val="32"/>
          <w:szCs w:val="32"/>
          <w:rtl/>
        </w:rPr>
        <w:t>في تعزيز قضايا حقوق الإنسان</w:t>
      </w:r>
      <w:r>
        <w:rPr>
          <w:bCs/>
          <w:sz w:val="28"/>
          <w:szCs w:val="28"/>
          <w:rtl/>
        </w:rPr>
        <w:t xml:space="preserve"> المؤتمر العلمي الثالث لوزارة  حقوق الانسان.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rFonts w:cs="Arabic Transparent"/>
          <w:b/>
          <w:bCs/>
          <w:w w:val="90"/>
          <w:sz w:val="32"/>
          <w:szCs w:val="32"/>
          <w:rtl/>
        </w:rPr>
        <w:t xml:space="preserve">المشاركة </w:t>
      </w:r>
      <w:r>
        <w:rPr>
          <w:rFonts w:cs="Arabic Transparent" w:hint="cs"/>
          <w:b/>
          <w:bCs/>
          <w:w w:val="90"/>
          <w:sz w:val="32"/>
          <w:szCs w:val="32"/>
          <w:rtl/>
        </w:rPr>
        <w:t>ف</w:t>
      </w:r>
      <w:r>
        <w:rPr>
          <w:rFonts w:cs="Arabic Transparent"/>
          <w:b/>
          <w:bCs/>
          <w:w w:val="90"/>
          <w:sz w:val="32"/>
          <w:szCs w:val="32"/>
          <w:rtl/>
        </w:rPr>
        <w:t>ي عدد من الحلقات النقاشية والملتقيات العلمية التي تنظمها الكلية ضمن النشاطات العلمية.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>المشاركة في عدد من الندوات التي تنظمها الوزارات العراقية والقاء محاضرات عن اداء الاعلام واقسام العلاقات العامة لعدد من الوزارات ضمن قسم التعليم المستمر لجامعة بغداد.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ind w:left="1200" w:hanging="360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>المشاركة في القاء عدد من المحاضرات في الدورات التي اقامها قسم الاعلام والعلاقات العامة في رئاسة الجامعة الخاصة بتطوير اداء العاملين.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درست عدد من المقررات منها(الاتصال السياسي،الاعلام الدولي،الاعلان الصحفي،اقتصاديات الاعلام،الحريات العامة والديمقراطية،حقوق الانسان، التشريعات الاعلامية،سسيولوجيا العلاقات العامة،العلاقات العامة النوعية، صحافة عربية ودولية،التخطيط  الاعلامي ،ادرة المؤسسات الصحفية، العولمة والاعلام)</w:t>
      </w:r>
    </w:p>
    <w:p w:rsidR="004C6626" w:rsidRDefault="004C6626" w:rsidP="004C6626">
      <w:pPr>
        <w:numPr>
          <w:ilvl w:val="0"/>
          <w:numId w:val="5"/>
        </w:num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أستاذ زائر لعدد من اقسام الاعلام في الجامعات العراقية.</w:t>
      </w:r>
    </w:p>
    <w:p w:rsidR="004C6626" w:rsidRDefault="004C6626" w:rsidP="004C6626">
      <w:pPr>
        <w:rPr>
          <w:lang w:bidi="ar-IQ"/>
        </w:rPr>
      </w:pPr>
    </w:p>
    <w:p w:rsidR="004C6626" w:rsidRDefault="004C6626" w:rsidP="004C6626">
      <w:pPr>
        <w:rPr>
          <w:lang w:bidi="ar-IQ"/>
        </w:rPr>
      </w:pPr>
    </w:p>
    <w:p w:rsidR="004C6626" w:rsidRDefault="004C6626" w:rsidP="004C6626"/>
    <w:p w:rsidR="00656978" w:rsidRPr="004C6626" w:rsidRDefault="00656978" w:rsidP="004C6626"/>
    <w:sectPr w:rsidR="00656978" w:rsidRPr="004C6626" w:rsidSect="00301D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DE8"/>
    <w:multiLevelType w:val="hybridMultilevel"/>
    <w:tmpl w:val="79043250"/>
    <w:lvl w:ilvl="0" w:tplc="1A9A0C18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4C0"/>
    <w:multiLevelType w:val="hybridMultilevel"/>
    <w:tmpl w:val="57E41AF2"/>
    <w:lvl w:ilvl="0" w:tplc="1176461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6962"/>
    <w:multiLevelType w:val="multilevel"/>
    <w:tmpl w:val="312268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FE40CF"/>
    <w:multiLevelType w:val="hybridMultilevel"/>
    <w:tmpl w:val="2F7E675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4566A"/>
    <w:multiLevelType w:val="multilevel"/>
    <w:tmpl w:val="C0A2BE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51F92"/>
    <w:rsid w:val="004C6626"/>
    <w:rsid w:val="00551F92"/>
    <w:rsid w:val="00656978"/>
    <w:rsid w:val="00A30A74"/>
    <w:rsid w:val="00B3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51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F92"/>
    <w:pPr>
      <w:ind w:left="720"/>
      <w:contextualSpacing/>
    </w:pPr>
  </w:style>
  <w:style w:type="character" w:customStyle="1" w:styleId="email">
    <w:name w:val="email"/>
    <w:basedOn w:val="DefaultParagraphFont"/>
    <w:rsid w:val="0055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meri@anr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6444</Characters>
  <Application>Microsoft Office Word</Application>
  <DocSecurity>0</DocSecurity>
  <Lines>53</Lines>
  <Paragraphs>15</Paragraphs>
  <ScaleCrop>false</ScaleCrop>
  <Company>Grizli777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4</cp:revision>
  <dcterms:created xsi:type="dcterms:W3CDTF">2016-05-24T19:18:00Z</dcterms:created>
  <dcterms:modified xsi:type="dcterms:W3CDTF">2016-05-30T07:31:00Z</dcterms:modified>
</cp:coreProperties>
</file>