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22" w:rsidRDefault="00A266B4" w:rsidP="00B20E22">
      <w:pPr>
        <w:tabs>
          <w:tab w:val="left" w:pos="3436"/>
        </w:tabs>
        <w:jc w:val="lowKashida"/>
        <w:rPr>
          <w:sz w:val="24"/>
          <w:szCs w:val="28"/>
          <w:rtl/>
          <w:lang w:bidi="ar-LY"/>
        </w:rPr>
      </w:pPr>
      <w:r>
        <w:rPr>
          <w:rFonts w:hint="cs"/>
          <w:sz w:val="24"/>
          <w:szCs w:val="28"/>
          <w:rtl/>
          <w:lang w:bidi="ar-LY"/>
        </w:rPr>
        <w:t xml:space="preserve">                                                                                                           </w:t>
      </w:r>
      <w:r w:rsidR="00A1534C">
        <w:rPr>
          <w:rFonts w:hint="cs"/>
          <w:sz w:val="24"/>
          <w:szCs w:val="28"/>
          <w:rtl/>
          <w:lang w:eastAsia="en-US"/>
        </w:rPr>
        <w:drawing>
          <wp:inline distT="0" distB="0" distL="0" distR="0">
            <wp:extent cx="1257300" cy="932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عم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12" cy="95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22" w:rsidRPr="001271CE" w:rsidRDefault="00B20E22" w:rsidP="00B20E22">
      <w:pPr>
        <w:tabs>
          <w:tab w:val="left" w:pos="3436"/>
        </w:tabs>
        <w:jc w:val="lowKashida"/>
        <w:rPr>
          <w:b w:val="0"/>
          <w:sz w:val="22"/>
          <w:szCs w:val="24"/>
          <w:rtl/>
        </w:rPr>
      </w:pP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</w:rPr>
        <w:t>الاسم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 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</w:rPr>
        <w:t>عمر فرج علي بالخير .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Monotype Koufi"/>
          <w:b w:val="0"/>
          <w:sz w:val="24"/>
          <w:szCs w:val="26"/>
          <w:rtl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</w:rPr>
        <w:t>تاريخ الميلاد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    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</w:rPr>
        <w:t>1 / 1 / 1958م .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Monotype Koufi"/>
          <w:b w:val="0"/>
          <w:sz w:val="24"/>
          <w:szCs w:val="26"/>
          <w:rtl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</w:rPr>
        <w:t>الحالة الاجتماعية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</w:rPr>
        <w:t>متزوج</w:t>
      </w:r>
      <w:r w:rsidRPr="001271CE">
        <w:rPr>
          <w:rFonts w:ascii="Arabic Typesetting" w:hAnsi="Arabic Typesetting" w:cs="Monotype Koufi" w:hint="cs"/>
          <w:b w:val="0"/>
          <w:sz w:val="32"/>
          <w:szCs w:val="34"/>
          <w:rtl/>
        </w:rPr>
        <w:t xml:space="preserve"> 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</w:rPr>
        <w:t>.</w:t>
      </w:r>
    </w:p>
    <w:p w:rsidR="001271CE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</w:rPr>
        <w:t>المؤهل العلمي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</w:rPr>
        <w:t xml:space="preserve">        </w:t>
      </w:r>
      <w:r w:rsidRPr="0070015D">
        <w:rPr>
          <w:rFonts w:ascii="Arabic Typesetting" w:hAnsi="Arabic Typesetting" w:cs="Arabic Typesetting"/>
          <w:bCs/>
          <w:sz w:val="32"/>
          <w:szCs w:val="32"/>
          <w:rtl/>
        </w:rPr>
        <w:t xml:space="preserve">ماجستير </w:t>
      </w:r>
      <w:r w:rsidR="00967644" w:rsidRPr="0070015D">
        <w:rPr>
          <w:rFonts w:ascii="Arabic Typesetting" w:hAnsi="Arabic Typesetting" w:cs="Arabic Typesetting" w:hint="cs"/>
          <w:bCs/>
          <w:sz w:val="32"/>
          <w:szCs w:val="32"/>
          <w:rtl/>
          <w:lang w:bidi="ar-LY"/>
        </w:rPr>
        <w:t>علوم</w:t>
      </w:r>
      <w:r w:rsidR="0096764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</w:rPr>
        <w:t xml:space="preserve">في مجال إدارة الاستشارة </w:t>
      </w:r>
      <w:r w:rsidR="001271CE" w:rsidRPr="001271CE">
        <w:rPr>
          <w:rFonts w:ascii="Arabic Typesetting" w:hAnsi="Arabic Typesetting" w:cs="Arabic Typesetting"/>
          <w:b w:val="0"/>
          <w:sz w:val="32"/>
          <w:szCs w:val="32"/>
        </w:rPr>
        <w:t>MSc in</w:t>
      </w:r>
      <w:r w:rsidRPr="001271CE">
        <w:rPr>
          <w:rFonts w:ascii="Arabic Typesetting" w:hAnsi="Arabic Typesetting" w:cs="Arabic Typesetting"/>
          <w:b w:val="0"/>
          <w:sz w:val="32"/>
          <w:szCs w:val="32"/>
        </w:rPr>
        <w:t xml:space="preserve"> Management C</w:t>
      </w:r>
      <w:r w:rsidR="001271CE" w:rsidRPr="001271CE">
        <w:rPr>
          <w:rFonts w:ascii="Arabic Typesetting" w:hAnsi="Arabic Typesetting" w:cs="Arabic Typesetting"/>
          <w:b w:val="0"/>
          <w:sz w:val="32"/>
          <w:szCs w:val="32"/>
          <w:lang w:val="en-GB"/>
        </w:rPr>
        <w:t>o</w:t>
      </w:r>
      <w:r w:rsidRPr="001271CE">
        <w:rPr>
          <w:rFonts w:ascii="Arabic Typesetting" w:hAnsi="Arabic Typesetting" w:cs="Arabic Typesetting"/>
          <w:b w:val="0"/>
          <w:sz w:val="32"/>
          <w:szCs w:val="32"/>
        </w:rPr>
        <w:t>nsultancy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 xml:space="preserve"> </w:t>
      </w:r>
    </w:p>
    <w:p w:rsidR="00B20E22" w:rsidRPr="001271CE" w:rsidRDefault="0070015D" w:rsidP="0070015D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>
        <w:rPr>
          <w:rFonts w:ascii="Arabic Typesetting" w:hAnsi="Arabic Typesetting" w:cs="Monotype Koufi" w:hint="cs"/>
          <w:bCs/>
          <w:sz w:val="24"/>
          <w:szCs w:val="26"/>
          <w:rtl/>
        </w:rPr>
        <w:t>الجامعة :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         </w:t>
      </w:r>
      <w:r w:rsidR="00B20E22"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 xml:space="preserve">كلية القانون والأعمال – جامعة ليدز ميتروبوليتان </w:t>
      </w:r>
      <w:r>
        <w:rPr>
          <w:rFonts w:ascii="Arabic Typesetting" w:hAnsi="Arabic Typesetting" w:cs="Arabic Typesetting"/>
          <w:b w:val="0"/>
          <w:sz w:val="32"/>
          <w:szCs w:val="32"/>
          <w:lang w:bidi="ar-LY"/>
        </w:rPr>
        <w:t xml:space="preserve">/ 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مدينة ليدز  </w:t>
      </w:r>
      <w:r w:rsidR="00B20E22"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 xml:space="preserve">– المملكة المتحدة . 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>الدرجة الوظيفية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  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الرابعة عشر 2016م .</w:t>
      </w:r>
    </w:p>
    <w:p w:rsidR="00B20E22" w:rsidRPr="001271CE" w:rsidRDefault="00B20E22" w:rsidP="008A58AC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>الوظيفيةالحالية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  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مدير إدارة</w:t>
      </w:r>
      <w:r w:rsidR="00C226B2"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="008A58AC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المشاريع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.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>جهةالعمل الحالية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  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المصرف التجاري الوطني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الإدارة العامة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البيضاء . </w:t>
      </w:r>
    </w:p>
    <w:p w:rsidR="00B20E22" w:rsidRPr="00BB4257" w:rsidRDefault="00B20E22" w:rsidP="00BB4257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العنوان  :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مدينة البيضاء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="00BB4257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هاتف نقال :  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0913328200</w:t>
      </w:r>
      <w:r w:rsidR="00BB4257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 بريد الكتروني :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hyperlink r:id="rId6" w:history="1">
        <w:r w:rsidR="00BB4257" w:rsidRPr="00AC01FD">
          <w:rPr>
            <w:rStyle w:val="Hyperlink"/>
            <w:rFonts w:ascii="Arabic Typesetting" w:hAnsi="Arabic Typesetting" w:cs="Arabic Typesetting"/>
            <w:b w:val="0"/>
            <w:sz w:val="32"/>
            <w:szCs w:val="32"/>
            <w:lang w:bidi="ar-LY"/>
          </w:rPr>
          <w:t>Ofa4558@gmail.com</w:t>
        </w:r>
      </w:hyperlink>
      <w:r w:rsidR="00BB4257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482AAF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>تاريخ التعيين  :</w:t>
      </w:r>
      <w:r w:rsidR="0070015D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     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8</w:t>
      </w:r>
      <w:r w:rsidR="0070015D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/ 9 / 1979م .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D93A69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>أولاً 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  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العمل بقطاع الضمان الاجتماعي خلال المدة من سبتمبر 1979م إلى سبتمر. 1995م وتركز العمل خلال هذه المدة على وظيفة مدير مكتب شؤون اللجنة </w:t>
      </w:r>
      <w:r w:rsidR="0096764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الشعبية للضمان الاجتماعي </w:t>
      </w:r>
      <w:r w:rsidR="0098345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وإدارة مكتب الأمين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</w:p>
    <w:p w:rsidR="00983454" w:rsidRPr="001271CE" w:rsidRDefault="00D93A69" w:rsidP="00983454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ثانياً  </w:t>
      </w:r>
      <w:r w:rsidR="00B20E22" w:rsidRPr="00D93A69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: </w:t>
      </w:r>
      <w:r w:rsidR="0070015D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    </w:t>
      </w:r>
      <w:r w:rsidR="00B20E22"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العمل بقطاع القوى العاملة خلال المدة من سبتمبر 1995م إلى 1/2/2002م وتركز العمل خلال هذه المدة على وظيفةمقرر عام لجنة الإدارة </w:t>
      </w:r>
      <w:r w:rsidR="00BA6DF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بالهيئة العامة للقوى العاملة </w:t>
      </w:r>
      <w:r w:rsidR="0098345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وإدارة مكتب الأمين </w:t>
      </w:r>
      <w:r w:rsidR="00983454"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</w:p>
    <w:p w:rsidR="00983454" w:rsidRPr="001271CE" w:rsidRDefault="00B20E22" w:rsidP="00983454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D93A69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>ثالثاً  :</w:t>
      </w:r>
      <w:r w:rsidRPr="001271CE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</w:t>
      </w:r>
      <w:r w:rsidR="0070015D">
        <w:rPr>
          <w:rFonts w:ascii="Arabic Typesetting" w:hAnsi="Arabic Typesetting" w:cs="Monotype Koufi" w:hint="cs"/>
          <w:b w:val="0"/>
          <w:sz w:val="24"/>
          <w:szCs w:val="26"/>
          <w:rtl/>
          <w:lang w:bidi="ar-LY"/>
        </w:rPr>
        <w:t xml:space="preserve">   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العمل بإدارة </w:t>
      </w:r>
      <w:r w:rsidR="00A46BB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ديوان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شعبية بنغازي خلال المدة من 2/2/2002م إلى 31/2/2009م وتركز العمل مديراً لمكتب شؤون اللجنة بالشعبية </w:t>
      </w:r>
      <w:r w:rsidR="0098345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وإدارة مكتب الأمين </w:t>
      </w:r>
      <w:r w:rsidR="00983454"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</w:p>
    <w:p w:rsidR="00B20E22" w:rsidRPr="00D93A69" w:rsidRDefault="00B20E22" w:rsidP="00B20E22">
      <w:pPr>
        <w:tabs>
          <w:tab w:val="left" w:pos="3436"/>
        </w:tabs>
        <w:spacing w:before="240"/>
        <w:jc w:val="lowKashida"/>
        <w:rPr>
          <w:rFonts w:ascii="Arabic Typesetting" w:hAnsi="Arabic Typesetting" w:cs="Arabic Typesetting"/>
          <w:bCs/>
          <w:sz w:val="32"/>
          <w:szCs w:val="32"/>
          <w:rtl/>
          <w:lang w:bidi="ar-LY"/>
        </w:rPr>
      </w:pPr>
      <w:r w:rsidRPr="00D93A69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رابعاً   : </w:t>
      </w:r>
      <w:r w:rsidRPr="00D93A69">
        <w:rPr>
          <w:rFonts w:ascii="Arabic Typesetting" w:hAnsi="Arabic Typesetting" w:cs="Arabic Typesetting" w:hint="cs"/>
          <w:bCs/>
          <w:sz w:val="32"/>
          <w:szCs w:val="32"/>
          <w:rtl/>
          <w:lang w:bidi="ar-LY"/>
        </w:rPr>
        <w:t>العمل بالقطاع المصرفي :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  خلال المدة من 1/2/2009م إلى 4/7/2010م مديراً لإدارة الشؤون العامة ولمدة سنة .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  خلال المدة من 4/7/2010م مديراً لمكتب متابعةالاستراتيجية ولمدة أربعة سنوات.</w:t>
      </w:r>
    </w:p>
    <w:p w:rsidR="0070015D" w:rsidRDefault="00B20E22" w:rsidP="0070015D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  خلال المدة من 13/6/2011م وحتى 28/8/2012م مديراً لإدارة الاتصالات الخارجية</w:t>
      </w:r>
    </w:p>
    <w:p w:rsidR="00B20E22" w:rsidRPr="001271CE" w:rsidRDefault="00B20E22" w:rsidP="0070015D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 خلال المدة من 28/8/2012م إلى 20/ 09/2015م </w:t>
      </w:r>
      <w:r w:rsidR="0070015D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</w:t>
      </w:r>
      <w:bookmarkStart w:id="0" w:name="_GoBack"/>
      <w:bookmarkEnd w:id="0"/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مدير لإدارة الشؤون العامة .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 خلال المدة من 22/9/2015م حتى06 /05  /2016م مديراً لوحدة المعلومات المالية .</w:t>
      </w:r>
    </w:p>
    <w:p w:rsidR="00B20E22" w:rsidRPr="001271CE" w:rsidRDefault="00B20E22" w:rsidP="00B20E22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خلال المدة من 8/5/2016م حتى 15/07/2018م  مدير لوحـــــــــــــــــــــدة الامتثال .</w:t>
      </w:r>
    </w:p>
    <w:p w:rsidR="00B20E22" w:rsidRDefault="00CA459C" w:rsidP="00983454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خلال المدة من 15/7/</w:t>
      </w:r>
      <w:r>
        <w:rPr>
          <w:rFonts w:ascii="Arabic Typesetting" w:hAnsi="Arabic Typesetting" w:cs="Arabic Typesetting"/>
          <w:b w:val="0"/>
          <w:sz w:val="32"/>
          <w:szCs w:val="32"/>
          <w:lang w:bidi="ar-LY"/>
        </w:rPr>
        <w:t>2018</w:t>
      </w:r>
      <w:r w:rsidR="00B20E22"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م حتى </w:t>
      </w:r>
      <w:r w:rsidR="00983454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17/04/2019</w:t>
      </w:r>
      <w:r w:rsidR="00B20E22"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مدير لإدارة معاملات المكاتب الخلفيــــــــــــة .</w:t>
      </w:r>
    </w:p>
    <w:p w:rsidR="00983454" w:rsidRPr="001271CE" w:rsidRDefault="00983454" w:rsidP="00983454">
      <w:p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    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خلال المدة من 17/04/2019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حتى تاريخه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مدير لإدارة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المشاريع .</w:t>
      </w:r>
    </w:p>
    <w:p w:rsidR="00B20E22" w:rsidRPr="00CA459C" w:rsidRDefault="00B20E22" w:rsidP="00B20E22">
      <w:pPr>
        <w:tabs>
          <w:tab w:val="left" w:pos="3436"/>
        </w:tabs>
        <w:spacing w:before="240"/>
        <w:jc w:val="lowKashida"/>
        <w:rPr>
          <w:rFonts w:ascii="Arabic Typesetting" w:hAnsi="Arabic Typesetting" w:cs="Monotype Koufi"/>
          <w:b w:val="0"/>
          <w:sz w:val="24"/>
          <w:szCs w:val="26"/>
          <w:lang w:val="en-GB" w:bidi="ar-LY"/>
        </w:rPr>
      </w:pPr>
    </w:p>
    <w:p w:rsidR="00B20E22" w:rsidRDefault="00B20E22" w:rsidP="00B20E22">
      <w:pPr>
        <w:tabs>
          <w:tab w:val="left" w:pos="3436"/>
        </w:tabs>
        <w:spacing w:before="240"/>
        <w:jc w:val="lowKashida"/>
        <w:rPr>
          <w:rFonts w:ascii="Arabic Typesetting" w:hAnsi="Arabic Typesetting" w:cs="Monotype Koufi"/>
          <w:b w:val="0"/>
          <w:sz w:val="24"/>
          <w:szCs w:val="26"/>
          <w:lang w:bidi="ar-LY"/>
        </w:rPr>
      </w:pPr>
    </w:p>
    <w:p w:rsidR="00B20E22" w:rsidRPr="00D93A69" w:rsidRDefault="00B20E22" w:rsidP="00B20E22">
      <w:pPr>
        <w:tabs>
          <w:tab w:val="left" w:pos="3436"/>
        </w:tabs>
        <w:spacing w:before="240"/>
        <w:jc w:val="lowKashida"/>
        <w:rPr>
          <w:rFonts w:ascii="Arabic Typesetting" w:hAnsi="Arabic Typesetting" w:cs="Arabic Typesetting"/>
          <w:bCs/>
          <w:sz w:val="32"/>
          <w:szCs w:val="32"/>
          <w:rtl/>
          <w:lang w:bidi="ar-LY"/>
        </w:rPr>
      </w:pPr>
      <w:r w:rsidRPr="00D93A69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خامساً  : </w:t>
      </w:r>
      <w:r w:rsidRPr="00D93A69">
        <w:rPr>
          <w:rFonts w:ascii="Arabic Typesetting" w:hAnsi="Arabic Typesetting" w:cs="Arabic Typesetting" w:hint="cs"/>
          <w:bCs/>
          <w:sz w:val="32"/>
          <w:szCs w:val="32"/>
          <w:rtl/>
          <w:lang w:bidi="ar-LY"/>
        </w:rPr>
        <w:t>الدورات التدريبية والدراسية :</w:t>
      </w:r>
    </w:p>
    <w:p w:rsidR="00B20E22" w:rsidRPr="001271CE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دورة تدريبية في مجال الإدارة الاستراتيجية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عمان الأردن 2009م .</w:t>
      </w:r>
    </w:p>
    <w:p w:rsidR="00B20E22" w:rsidRPr="001271CE" w:rsidRDefault="00B20E22" w:rsidP="00B819B8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دورة في مجال الامتثال ومكافحة غسيل الأموال بالبحرين </w:t>
      </w:r>
      <w:r w:rsidRPr="001271CE">
        <w:rPr>
          <w:rFonts w:ascii="Arabic Typesetting" w:hAnsi="Arabic Typesetting" w:cs="Arabic Typesetting"/>
          <w:b w:val="0"/>
          <w:sz w:val="32"/>
          <w:szCs w:val="32"/>
          <w:lang w:bidi="ar-LY"/>
        </w:rPr>
        <w:t>ABC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="00B819B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 19/1/2016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</w:p>
    <w:p w:rsidR="00B20E22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دورة في مجال الامتثال ومكافحة غسيل الأموال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بيروت لبنان </w:t>
      </w:r>
      <w:r w:rsidR="00B819B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أكتوبر 2017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</w:p>
    <w:p w:rsidR="00B819B8" w:rsidRPr="00B819B8" w:rsidRDefault="007C5C12" w:rsidP="00B819B8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دورة في مجال الامتثال ومكافحة غسيل الأموال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الأقصر مصر.</w:t>
      </w:r>
    </w:p>
    <w:p w:rsidR="00B20E22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دورة في مجال الامتثال ومكافحة غسيل الأموال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بيروت لبنان .</w:t>
      </w:r>
    </w:p>
    <w:p w:rsidR="007C5C12" w:rsidRPr="001271CE" w:rsidRDefault="007C5C12" w:rsidP="007C5C12">
      <w:pPr>
        <w:pStyle w:val="a3"/>
        <w:numPr>
          <w:ilvl w:val="0"/>
          <w:numId w:val="1"/>
        </w:numPr>
        <w:tabs>
          <w:tab w:val="left" w:pos="3436"/>
        </w:tabs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دورات لغة إنجليزية لمدة سنة في </w:t>
      </w:r>
      <w:r>
        <w:rPr>
          <w:rFonts w:ascii="Arabic Typesetting" w:hAnsi="Arabic Typesetting" w:cs="Arabic Typesetting"/>
          <w:b w:val="0"/>
          <w:sz w:val="32"/>
          <w:szCs w:val="32"/>
          <w:lang w:bidi="ar-LY"/>
        </w:rPr>
        <w:t xml:space="preserve"> 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ليدز _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بريطانيا  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2000 _ 2001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</w:p>
    <w:p w:rsidR="007C5C12" w:rsidRDefault="007C5C1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دورة في مجال الإدارة العليا لمدة سنتين في 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ليدز _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بريطانيا .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2005 _ 2006</w:t>
      </w:r>
    </w:p>
    <w:p w:rsidR="00B20E22" w:rsidRPr="001271CE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دبلوم في مجال التحكيم التجاري 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بيروت لبنان .</w:t>
      </w:r>
    </w:p>
    <w:p w:rsidR="00B20E22" w:rsidRPr="001271CE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دبلوم في مجال العلاقات الدبلوماسية  </w:t>
      </w:r>
      <w:r w:rsidRPr="001271CE"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بيروت لبنان .</w:t>
      </w:r>
    </w:p>
    <w:p w:rsidR="00B20E22" w:rsidRPr="00D93A69" w:rsidRDefault="00B20E22" w:rsidP="00B20E22">
      <w:pPr>
        <w:tabs>
          <w:tab w:val="left" w:pos="3436"/>
        </w:tabs>
        <w:spacing w:before="240"/>
        <w:jc w:val="lowKashida"/>
        <w:rPr>
          <w:rFonts w:ascii="Arabic Typesetting" w:hAnsi="Arabic Typesetting" w:cs="Arabic Typesetting"/>
          <w:bCs/>
          <w:sz w:val="32"/>
          <w:szCs w:val="32"/>
          <w:rtl/>
          <w:lang w:bidi="ar-LY"/>
        </w:rPr>
      </w:pPr>
      <w:r w:rsidRPr="00D93A69">
        <w:rPr>
          <w:rFonts w:ascii="Arabic Typesetting" w:hAnsi="Arabic Typesetting" w:cs="Monotype Koufi" w:hint="cs"/>
          <w:bCs/>
          <w:sz w:val="24"/>
          <w:szCs w:val="26"/>
          <w:rtl/>
          <w:lang w:bidi="ar-LY"/>
        </w:rPr>
        <w:t xml:space="preserve">سادساً  : </w:t>
      </w:r>
      <w:r w:rsidRPr="00D93A69">
        <w:rPr>
          <w:rFonts w:ascii="Arabic Typesetting" w:hAnsi="Arabic Typesetting" w:cs="Arabic Typesetting" w:hint="cs"/>
          <w:bCs/>
          <w:sz w:val="32"/>
          <w:szCs w:val="32"/>
          <w:rtl/>
          <w:lang w:bidi="ar-LY"/>
        </w:rPr>
        <w:t>اللجان والأنشطة المحاذية للوظيفة  :</w:t>
      </w:r>
    </w:p>
    <w:p w:rsidR="00B20E22" w:rsidRPr="001271CE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عضو اللجنة الرئيسية العليا للإشراف على ترقية المنظومة المصرفية </w:t>
      </w:r>
      <w:r w:rsidRPr="001271CE">
        <w:rPr>
          <w:rFonts w:ascii="Arabic Typesetting" w:hAnsi="Arabic Typesetting" w:cs="Arabic Typesetting"/>
          <w:b w:val="0"/>
          <w:sz w:val="32"/>
          <w:szCs w:val="32"/>
          <w:lang w:bidi="ar-LY"/>
        </w:rPr>
        <w:t>F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 xml:space="preserve">lex </w:t>
      </w:r>
      <w:r w:rsidRPr="001271CE">
        <w:rPr>
          <w:rFonts w:ascii="Arabic Typesetting" w:hAnsi="Arabic Typesetting" w:cs="Arabic Typesetting"/>
          <w:b w:val="0"/>
          <w:sz w:val="32"/>
          <w:szCs w:val="32"/>
          <w:lang w:bidi="ar-LY"/>
        </w:rPr>
        <w:t>C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>ube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2017 _ 2019</w:t>
      </w:r>
    </w:p>
    <w:p w:rsidR="00B20E22" w:rsidRPr="001271CE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مدير مشروع تزويد المصرف بالأنظمة الرقابية 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>S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val="en-GB" w:bidi="ar-LY"/>
        </w:rPr>
        <w:t>IRON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val="en-GB" w:bidi="ar-LY"/>
        </w:rPr>
        <w:t xml:space="preserve"> 2017 _ 2019</w:t>
      </w:r>
    </w:p>
    <w:p w:rsidR="00B20E22" w:rsidRPr="001271CE" w:rsidRDefault="00B20E22" w:rsidP="00500A7B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رئيس الفريق النظير لتطوير إدارة المكاتب الخلفية</w:t>
      </w:r>
      <w:r w:rsidR="00500A7B" w:rsidRP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 xml:space="preserve"> Restructre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 xml:space="preserve">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>Back office Dep.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2019 _</w:t>
      </w:r>
    </w:p>
    <w:p w:rsidR="00B20E22" w:rsidRDefault="00B20E22" w:rsidP="00B20E2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رئيس فريق تنصيب نظام </w:t>
      </w:r>
      <w:r w:rsidRPr="001271CE">
        <w:rPr>
          <w:rFonts w:ascii="Arabic Typesetting" w:hAnsi="Arabic Typesetting" w:cs="Arabic Typesetting"/>
          <w:b w:val="0"/>
          <w:sz w:val="32"/>
          <w:szCs w:val="32"/>
          <w:lang w:bidi="ar-LY"/>
        </w:rPr>
        <w:t xml:space="preserve">Switf 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الوحدة الاحتياطية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 xml:space="preserve"> </w:t>
      </w:r>
      <w:r w:rsidR="00500A7B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لنظام سويفت</w:t>
      </w:r>
      <w:r w:rsidRPr="001271CE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Pr="001271CE">
        <w:rPr>
          <w:rFonts w:ascii="Arabic Typesetting" w:hAnsi="Arabic Typesetting" w:cs="Arabic Typesetting"/>
          <w:b w:val="0"/>
          <w:sz w:val="32"/>
          <w:szCs w:val="32"/>
          <w:lang w:bidi="ar-LY"/>
        </w:rPr>
        <w:t>D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>esaster</w:t>
      </w:r>
      <w:r w:rsidRPr="001271CE">
        <w:rPr>
          <w:rFonts w:ascii="Arabic Typesetting" w:hAnsi="Arabic Typesetting" w:cs="Arabic Typesetting"/>
          <w:b w:val="0"/>
          <w:sz w:val="32"/>
          <w:szCs w:val="32"/>
          <w:lang w:bidi="ar-LY"/>
        </w:rPr>
        <w:t>R</w:t>
      </w:r>
      <w:r w:rsidR="00500A7B">
        <w:rPr>
          <w:rFonts w:ascii="Arabic Typesetting" w:hAnsi="Arabic Typesetting" w:cs="Arabic Typesetting"/>
          <w:b w:val="0"/>
          <w:sz w:val="32"/>
          <w:szCs w:val="32"/>
          <w:lang w:bidi="ar-LY"/>
        </w:rPr>
        <w:t>covery</w:t>
      </w:r>
      <w:r w:rsidR="00E13D42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2019 _ </w:t>
      </w:r>
    </w:p>
    <w:p w:rsidR="00572E78" w:rsidRDefault="00572E78" w:rsidP="00E13D4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 xml:space="preserve">عضو 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لجنة الاعتمادات الرئ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سية لمصرف التجاري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2017 _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2018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.</w:t>
      </w:r>
    </w:p>
    <w:p w:rsidR="005F4C79" w:rsidRDefault="005F4C79" w:rsidP="00E13D4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عضو لجنة شؤؤن العاملين </w:t>
      </w:r>
      <w:bookmarkStart w:id="1" w:name="_Hlk4491531"/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طيلت مدة العمل مديرا لادارة الشؤن العامة</w:t>
      </w:r>
      <w:r w:rsid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بالمصرف التجاري الوطني 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2009 -2010 .</w:t>
      </w:r>
    </w:p>
    <w:bookmarkEnd w:id="1"/>
    <w:p w:rsidR="004C60E8" w:rsidRPr="004C60E8" w:rsidRDefault="005F4C79" w:rsidP="004C60E8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عضو لجنة المشتريات </w:t>
      </w:r>
      <w:r w:rsidR="004C60E8" w:rsidRP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طيلت مدة العمل مديرا لادارة الشؤن العامة بالمصرف التجاري الوطني  2009 -2010 .</w:t>
      </w:r>
    </w:p>
    <w:p w:rsidR="004C60E8" w:rsidRPr="004C60E8" w:rsidRDefault="004C60E8" w:rsidP="004C60E8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عضو لجنة العطاءات </w:t>
      </w:r>
      <w:r w:rsidRPr="004C60E8"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طيلت مدة العمل مديرا لادارة الشؤن العامة بالمصرف التجاري الوطني  2009 -2010 .</w:t>
      </w:r>
    </w:p>
    <w:p w:rsidR="005F4C79" w:rsidRDefault="004C60E8" w:rsidP="00E13D4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عضو لجنة التامينات بالمصرف التجاري الوطني  2009 </w:t>
      </w:r>
      <w:r>
        <w:rPr>
          <w:rFonts w:ascii="Arabic Typesetting" w:hAnsi="Arabic Typesetting" w:cs="Arabic Typesetting"/>
          <w:b w:val="0"/>
          <w:sz w:val="32"/>
          <w:szCs w:val="32"/>
          <w:rtl/>
          <w:lang w:bidi="ar-LY"/>
        </w:rPr>
        <w:t>–</w:t>
      </w: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 xml:space="preserve"> 2019 .</w:t>
      </w:r>
    </w:p>
    <w:p w:rsidR="007C5C12" w:rsidRDefault="007C5C12" w:rsidP="007C5C12">
      <w:pPr>
        <w:pStyle w:val="a3"/>
        <w:numPr>
          <w:ilvl w:val="0"/>
          <w:numId w:val="1"/>
        </w:numPr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  <w:r>
        <w:rPr>
          <w:rFonts w:ascii="Arabic Typesetting" w:hAnsi="Arabic Typesetting" w:cs="Arabic Typesetting" w:hint="cs"/>
          <w:b w:val="0"/>
          <w:sz w:val="32"/>
          <w:szCs w:val="32"/>
          <w:rtl/>
          <w:lang w:bidi="ar-LY"/>
        </w:rPr>
        <w:t>التدريس للمستوى الجامعي : مواد الادارة و التخطيط ونظم المعلومات الادارية . 2008 _ 2009</w:t>
      </w:r>
    </w:p>
    <w:p w:rsidR="007C5C12" w:rsidRPr="00E13D42" w:rsidRDefault="007C5C12" w:rsidP="007C5C12">
      <w:pPr>
        <w:pStyle w:val="a3"/>
        <w:tabs>
          <w:tab w:val="left" w:pos="3436"/>
        </w:tabs>
        <w:ind w:left="656"/>
        <w:jc w:val="lowKashida"/>
        <w:rPr>
          <w:rFonts w:ascii="Arabic Typesetting" w:hAnsi="Arabic Typesetting" w:cs="Arabic Typesetting"/>
          <w:b w:val="0"/>
          <w:sz w:val="32"/>
          <w:szCs w:val="32"/>
          <w:lang w:bidi="ar-LY"/>
        </w:rPr>
      </w:pPr>
    </w:p>
    <w:p w:rsidR="00B20E22" w:rsidRPr="00500A7B" w:rsidRDefault="00B20E22">
      <w:pPr>
        <w:rPr>
          <w:b w:val="0"/>
          <w:sz w:val="24"/>
          <w:szCs w:val="28"/>
          <w:lang w:val="en-GB" w:bidi="ar-LY"/>
        </w:rPr>
      </w:pPr>
    </w:p>
    <w:sectPr w:rsidR="00B20E22" w:rsidRPr="00500A7B" w:rsidSect="00FB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61F1"/>
    <w:multiLevelType w:val="hybridMultilevel"/>
    <w:tmpl w:val="D78214E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2"/>
    <w:rsid w:val="000569E9"/>
    <w:rsid w:val="001271CE"/>
    <w:rsid w:val="00180CCA"/>
    <w:rsid w:val="00227DFB"/>
    <w:rsid w:val="002974E2"/>
    <w:rsid w:val="002E1102"/>
    <w:rsid w:val="002F3343"/>
    <w:rsid w:val="00336149"/>
    <w:rsid w:val="00482AAF"/>
    <w:rsid w:val="004A6382"/>
    <w:rsid w:val="004C60E8"/>
    <w:rsid w:val="00500A7B"/>
    <w:rsid w:val="00572E78"/>
    <w:rsid w:val="005F4C79"/>
    <w:rsid w:val="0070015D"/>
    <w:rsid w:val="007B4FAD"/>
    <w:rsid w:val="007C5C12"/>
    <w:rsid w:val="008A58AC"/>
    <w:rsid w:val="00942E9E"/>
    <w:rsid w:val="00967644"/>
    <w:rsid w:val="00983454"/>
    <w:rsid w:val="009E1641"/>
    <w:rsid w:val="00A1534C"/>
    <w:rsid w:val="00A266B4"/>
    <w:rsid w:val="00A4689A"/>
    <w:rsid w:val="00A46BB4"/>
    <w:rsid w:val="00B20E22"/>
    <w:rsid w:val="00B819B8"/>
    <w:rsid w:val="00BA6DF4"/>
    <w:rsid w:val="00BB4257"/>
    <w:rsid w:val="00C1771D"/>
    <w:rsid w:val="00C226B2"/>
    <w:rsid w:val="00C27212"/>
    <w:rsid w:val="00CA459C"/>
    <w:rsid w:val="00CB1072"/>
    <w:rsid w:val="00D93A69"/>
    <w:rsid w:val="00E13D42"/>
    <w:rsid w:val="00EE3B14"/>
    <w:rsid w:val="00F37325"/>
    <w:rsid w:val="00FB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A1C7"/>
  <w15:docId w15:val="{528259AB-E09B-446A-875B-1D746DB8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22"/>
    <w:pPr>
      <w:bidi/>
      <w:spacing w:after="0" w:line="240" w:lineRule="auto"/>
    </w:pPr>
    <w:rPr>
      <w:rFonts w:ascii="Times New Roman" w:eastAsia="Times New Roman" w:hAnsi="Times New Roman" w:cs="Traditional Arabic"/>
      <w:b/>
      <w:noProof/>
      <w:sz w:val="26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22"/>
    <w:pPr>
      <w:ind w:left="720"/>
    </w:pPr>
  </w:style>
  <w:style w:type="character" w:styleId="Hyperlink">
    <w:name w:val="Hyperlink"/>
    <w:basedOn w:val="a0"/>
    <w:uiPriority w:val="99"/>
    <w:unhideWhenUsed/>
    <w:rsid w:val="00BB4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a4558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عمر بالخير</cp:lastModifiedBy>
  <cp:revision>3</cp:revision>
  <cp:lastPrinted>2018-10-31T10:24:00Z</cp:lastPrinted>
  <dcterms:created xsi:type="dcterms:W3CDTF">2019-08-20T06:04:00Z</dcterms:created>
  <dcterms:modified xsi:type="dcterms:W3CDTF">2019-08-20T06:12:00Z</dcterms:modified>
</cp:coreProperties>
</file>