
<file path=[Content_Types].xml><?xml version="1.0" encoding="utf-8"?>
<Types xmlns="http://schemas.openxmlformats.org/package/2006/content-types">
  <Default ContentType="application/xml" Extension="xml"/>
  <Default ContentType="image/jpeg" Extension="jpg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سيرة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ذاتية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476250</wp:posOffset>
                </wp:positionV>
                <wp:extent cx="1295400" cy="1543050"/>
                <wp:effectExtent b="19050" l="0" r="1905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54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220" w:rsidDel="00000000" w:rsidP="00000000" w:rsidRDefault="00C35220" w:rsidRPr="00000000">
                            <w:r w:rsidDel="00000000" w:rsidR="00000000" w:rsidRPr="00C35220">
                              <w:rPr>
                                <w:noProof w:val="1"/>
                                <w:rtl w:val="1"/>
                              </w:rPr>
                              <w:drawing>
                                <wp:inline distB="0" distT="0" distL="0" distR="0">
                                  <wp:extent cx="1057275" cy="1504950"/>
                                  <wp:effectExtent b="0" l="0" r="9525" t="0"/>
                                  <wp:docPr descr="C:\Users\NAHLA\Desktop\جواز سفر\001.jpg" id="2" name="صورة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NAHLA\Desktop\جواز سفر\001.jpg"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476250</wp:posOffset>
                </wp:positionV>
                <wp:extent cx="1314450" cy="15621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نجاح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المواليد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1989.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الوزيرية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07704212765-07814930272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hyperlink r:id="rId8">
        <w:r w:rsidDel="00000000" w:rsidR="00000000" w:rsidRPr="00000000">
          <w:rPr>
            <w:rFonts w:ascii="Simplified Arabic" w:cs="Simplified Arabic" w:eastAsia="Simplified Arabic" w:hAnsi="Simplified Arabic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nahla198937@yahoo.com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Nahlanajah20182018@gmail.com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الإدارية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إيبرا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الاكاديميين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الإعلامية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NJO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الأقليات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ناشطة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ميدان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72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بكالوريوس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وتسلسلها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والعاشرة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2009/2010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وبتقدير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وبتقدير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2013.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وبتقدير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2018.</w:t>
      </w:r>
    </w:p>
    <w:p w:rsidR="00000000" w:rsidDel="00000000" w:rsidP="00000000" w:rsidRDefault="00000000" w:rsidRPr="00000000" w14:paraId="00000015">
      <w:pPr>
        <w:bidi w:val="1"/>
        <w:ind w:left="108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الشهادات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الحاصلة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للحاسوب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والانترنيت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3 .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الانكليزية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الالكترونية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2013.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للصحفيين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2015.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اكاديمية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والرقمية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الامريكية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2014.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ورشة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الاقليات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والتنوع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2016.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2016.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والرياضة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اشتراكها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2017.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التخطيط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الحضري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والاقليمي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اشتراكها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مستقبلنا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5/12/2017.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اشتراكها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الملتقى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لقضايا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29 /3/ 2018.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اشتراكها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ورشة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الاتصالية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16/4/2018.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ايلاف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للتدريب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الإعلامي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اشتراكها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ورشة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القائد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الفعال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12/7/2018.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والرياضة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اشتراكها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ورشة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اساسيات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التعايش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15/7/2018.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ورشة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مقترح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اقامتها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21-23/11/2017.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للتطوير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الإعلامي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بالتعاون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7-9/8/2018.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لمشاركتها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المحتوى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الرقمي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14-17/8/2018.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انتيرنتف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ومنتدى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والتوثيق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تقارير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26-29/6/2018.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والمكتبة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الافتراضية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15/7/2018-26/7/2018.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ورشة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والاعلامية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وآليات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خطابات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الكراهية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5-6/9/2018.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المنتدى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الاكاديمي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الاكاديميين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استقلالية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والمؤمل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22/11/2019.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التماسك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مشترك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الاكاديمية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الألمانية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MICT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والوكالة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الفرنسية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السليمانية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5-7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أكتوبر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1-17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نوفمبر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2018.</w:t>
      </w:r>
    </w:p>
    <w:p w:rsidR="00000000" w:rsidDel="00000000" w:rsidP="00000000" w:rsidRDefault="00000000" w:rsidRPr="00000000" w14:paraId="0000002D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واوراق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1.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الإعلامي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الاعلام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الذهنية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21/3/2018.</w:t>
      </w:r>
    </w:p>
    <w:p w:rsidR="00000000" w:rsidDel="00000000" w:rsidP="00000000" w:rsidRDefault="00000000" w:rsidRPr="00000000" w14:paraId="0000003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2.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معوقات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التطوعي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2017.</w:t>
      </w:r>
    </w:p>
    <w:p w:rsidR="00000000" w:rsidDel="00000000" w:rsidP="00000000" w:rsidRDefault="00000000" w:rsidRPr="00000000" w14:paraId="0000003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3.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الذهنية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التطوعي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2017.</w:t>
      </w:r>
    </w:p>
    <w:p w:rsidR="00000000" w:rsidDel="00000000" w:rsidP="00000000" w:rsidRDefault="00000000" w:rsidRPr="00000000" w14:paraId="0000003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4.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الإعلامي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الاعلام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اتجاهات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التطوعي</w:t>
      </w:r>
      <w:r w:rsidDel="00000000" w:rsidR="00000000" w:rsidRPr="00000000">
        <w:rPr>
          <w:sz w:val="28"/>
          <w:szCs w:val="28"/>
          <w:rtl w:val="1"/>
        </w:rPr>
        <w:t xml:space="preserve">) 2017.</w:t>
      </w:r>
    </w:p>
    <w:p w:rsidR="00000000" w:rsidDel="00000000" w:rsidP="00000000" w:rsidRDefault="00000000" w:rsidRPr="00000000" w14:paraId="0000003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5.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الذهنية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الوسطى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تدريسييها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منشور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4/12/2017.</w:t>
      </w:r>
    </w:p>
    <w:p w:rsidR="00000000" w:rsidDel="00000000" w:rsidP="00000000" w:rsidRDefault="00000000" w:rsidRPr="00000000" w14:paraId="0000003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6.</w:t>
      </w:r>
      <w:r w:rsidDel="00000000" w:rsidR="00000000" w:rsidRPr="00000000">
        <w:rPr>
          <w:sz w:val="28"/>
          <w:szCs w:val="28"/>
          <w:rtl w:val="1"/>
        </w:rPr>
        <w:t xml:space="preserve">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الاعلامية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الاعلامية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مقدمة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الملتقى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الثالث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لقضايا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2018.</w:t>
      </w:r>
    </w:p>
    <w:p w:rsidR="00000000" w:rsidDel="00000000" w:rsidP="00000000" w:rsidRDefault="00000000" w:rsidRPr="00000000" w14:paraId="0000003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7.</w:t>
      </w:r>
      <w:r w:rsidDel="00000000" w:rsidR="00000000" w:rsidRPr="00000000">
        <w:rPr>
          <w:sz w:val="28"/>
          <w:szCs w:val="28"/>
          <w:rtl w:val="1"/>
        </w:rPr>
        <w:t xml:space="preserve">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الاعلام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ومحاربة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الشائعات</w:t>
      </w:r>
      <w:r w:rsidDel="00000000" w:rsidR="00000000" w:rsidRPr="00000000">
        <w:rPr>
          <w:sz w:val="28"/>
          <w:szCs w:val="28"/>
          <w:rtl w:val="1"/>
        </w:rPr>
        <w:t xml:space="preserve">)  2018.</w:t>
      </w:r>
    </w:p>
    <w:p w:rsidR="00000000" w:rsidDel="00000000" w:rsidP="00000000" w:rsidRDefault="00000000" w:rsidRPr="00000000" w14:paraId="0000003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8.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العراقي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مقدم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الاعلام</w:t>
      </w:r>
      <w:r w:rsidDel="00000000" w:rsidR="00000000" w:rsidRPr="00000000">
        <w:rPr>
          <w:sz w:val="28"/>
          <w:szCs w:val="28"/>
          <w:rtl w:val="1"/>
        </w:rPr>
        <w:t xml:space="preserve"> 10/10/2018.</w:t>
      </w:r>
    </w:p>
    <w:p w:rsidR="00000000" w:rsidDel="00000000" w:rsidP="00000000" w:rsidRDefault="00000000" w:rsidRPr="00000000" w14:paraId="0000003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9. </w:t>
      </w:r>
      <w:r w:rsidDel="00000000" w:rsidR="00000000" w:rsidRPr="00000000">
        <w:rPr>
          <w:sz w:val="28"/>
          <w:szCs w:val="28"/>
          <w:rtl w:val="1"/>
        </w:rPr>
        <w:t xml:space="preserve">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الملتقى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الاعلام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والتحرش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الالكتروني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rtl w:val="1"/>
        </w:rPr>
        <w:t xml:space="preserve">) 10 </w:t>
      </w:r>
      <w:r w:rsidDel="00000000" w:rsidR="00000000" w:rsidRPr="00000000">
        <w:rPr>
          <w:sz w:val="28"/>
          <w:szCs w:val="28"/>
          <w:rtl w:val="1"/>
        </w:rPr>
        <w:t xml:space="preserve">اذار</w:t>
      </w:r>
      <w:r w:rsidDel="00000000" w:rsidR="00000000" w:rsidRPr="00000000">
        <w:rPr>
          <w:sz w:val="28"/>
          <w:szCs w:val="28"/>
          <w:rtl w:val="1"/>
        </w:rPr>
        <w:t xml:space="preserve"> 2019.</w:t>
      </w:r>
    </w:p>
    <w:p w:rsidR="00000000" w:rsidDel="00000000" w:rsidP="00000000" w:rsidRDefault="00000000" w:rsidRPr="00000000" w14:paraId="00000039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التكريمات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الحاصلة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واعدون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برئاسة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لكونها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2007 .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والاتصالات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لكونها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2010.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والرياضة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لاختيارها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افضل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باحثة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2017.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بقلادة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المتميزة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احتفاءا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2018. </w:t>
      </w:r>
    </w:p>
    <w:p w:rsidR="00000000" w:rsidDel="00000000" w:rsidP="00000000" w:rsidRDefault="00000000" w:rsidRPr="00000000" w14:paraId="0000004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حصلت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والوزارات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ومنظمات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المدني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ind w:left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الأماكن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الإعلامية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ومسؤولة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2012-2018.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محاضرة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التطبيقية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تقنيات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الإعلان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2018.</w:t>
      </w:r>
    </w:p>
    <w:p w:rsidR="00000000" w:rsidDel="00000000" w:rsidP="00000000" w:rsidRDefault="00000000" w:rsidRPr="00000000" w14:paraId="00000049">
      <w:pPr>
        <w:bidi w:val="1"/>
        <w:ind w:left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plified Arabic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implified Arabic" w:cs="Simplified Arabic" w:eastAsia="Simplified Arabic" w:hAnsi="Simplified Arabic"/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C57F9"/>
    <w:pPr>
      <w:bidi w:val="1"/>
      <w:spacing w:after="0" w:line="240" w:lineRule="auto"/>
    </w:pPr>
    <w:rPr>
      <w:rFonts w:ascii="Simplified Arabic" w:cs="Simplified Arabic" w:eastAsia="Times New Roman" w:hAnsi="Simplified Arabic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94C3A"/>
    <w:pPr>
      <w:ind w:left="720"/>
      <w:contextualSpacing w:val="1"/>
    </w:pPr>
  </w:style>
  <w:style w:type="character" w:styleId="Hyperlink">
    <w:name w:val="Hyperlink"/>
    <w:basedOn w:val="a0"/>
    <w:uiPriority w:val="99"/>
    <w:unhideWhenUsed w:val="1"/>
    <w:rsid w:val="007A142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5" Type="http://schemas.openxmlformats.org/officeDocument/2006/relationships/numbering" Target="numbering.xml"/><Relationship Id="rId8" Type="http://schemas.openxmlformats.org/officeDocument/2006/relationships/hyperlink" Target="mailto:nahla198937@yahoo.com" TargetMode="External"/><Relationship Id="rId4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2018-08-16T17:26:00Z</dcterms:created>
  <dc:creator>NAHLA</dc:creator>
</cp:coreProperties>
</file>