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D9" w:rsidRPr="00DC6454" w:rsidRDefault="00C722D9" w:rsidP="00C722D9">
      <w:pPr>
        <w:bidi/>
        <w:jc w:val="center"/>
        <w:rPr>
          <w:rFonts w:cs="Traditional Arabic"/>
          <w:b/>
          <w:bCs/>
          <w:sz w:val="40"/>
          <w:szCs w:val="40"/>
          <w:u w:val="single"/>
          <w:rtl/>
          <w:lang w:bidi="ar-MA"/>
        </w:rPr>
      </w:pPr>
      <w:r w:rsidRPr="00DC6454">
        <w:rPr>
          <w:rFonts w:cs="Traditional Arabic" w:hint="cs"/>
          <w:b/>
          <w:bCs/>
          <w:sz w:val="40"/>
          <w:szCs w:val="40"/>
          <w:u w:val="single"/>
          <w:rtl/>
          <w:lang w:bidi="ar-MA"/>
        </w:rPr>
        <w:t>السيرة</w:t>
      </w:r>
      <w:r>
        <w:rPr>
          <w:rFonts w:cs="Traditional Arabic" w:hint="cs"/>
          <w:b/>
          <w:bCs/>
          <w:sz w:val="40"/>
          <w:szCs w:val="40"/>
          <w:u w:val="single"/>
          <w:rtl/>
          <w:lang w:bidi="ar-MA"/>
        </w:rPr>
        <w:t xml:space="preserve"> الذاتية</w:t>
      </w:r>
    </w:p>
    <w:p w:rsidR="00C722D9" w:rsidRPr="00CC1F05" w:rsidRDefault="00C722D9" w:rsidP="00C722D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الاسم الكامل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: عبد العزيز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شَـمَـار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.</w:t>
      </w:r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lang w:bidi="ar-MA"/>
        </w:rPr>
      </w:pPr>
    </w:p>
    <w:p w:rsidR="00C722D9" w:rsidRPr="00CC1F05" w:rsidRDefault="00C722D9" w:rsidP="00C722D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تاريخ ومكان الازدياد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: 10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دجنبر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1972. </w:t>
      </w:r>
      <w:proofErr w:type="gram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بالرباط</w:t>
      </w:r>
      <w:proofErr w:type="gram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.</w:t>
      </w:r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lang w:bidi="ar-MA"/>
        </w:rPr>
      </w:pPr>
    </w:p>
    <w:p w:rsidR="00C722D9" w:rsidRPr="00CC1F05" w:rsidRDefault="00C722D9" w:rsidP="00C722D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المهنة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: أستاذ اللغة العربية بالتعليم الثانوي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التأهيلي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. </w:t>
      </w:r>
    </w:p>
    <w:p w:rsidR="00C722D9" w:rsidRPr="00CC1F05" w:rsidRDefault="00C722D9" w:rsidP="00C722D9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val="fr-FR" w:bidi="ar-MA"/>
        </w:rPr>
      </w:pPr>
    </w:p>
    <w:p w:rsidR="00C722D9" w:rsidRPr="00CC1F05" w:rsidRDefault="00C722D9" w:rsidP="00C722D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عضو مؤسس بمركز ابن زهر للبحوث والدراسات في التواصل وتحليل الخطاب الكائن مقره بكلية الآداب ابن زهر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أكادير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.</w:t>
      </w:r>
    </w:p>
    <w:p w:rsidR="00C722D9" w:rsidRPr="00CC1F05" w:rsidRDefault="00C722D9" w:rsidP="00C722D9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val="fr-FR" w:bidi="ar-MA"/>
        </w:rPr>
      </w:pPr>
    </w:p>
    <w:p w:rsidR="00C722D9" w:rsidRPr="00CC1F05" w:rsidRDefault="00C722D9" w:rsidP="00C722D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proofErr w:type="gramStart"/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الشهادات</w:t>
      </w:r>
      <w:proofErr w:type="gramEnd"/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rtl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/ حاصل على </w:t>
      </w: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الإجازة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في اللغة العربية وآدابها من كلية الآداب - جامعة محمد الخامس بالرباط سنة 1995.</w:t>
      </w:r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rtl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/ حاصل على </w:t>
      </w: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شهادة استكمال الدروس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(</w:t>
      </w:r>
      <w:r w:rsidRPr="00CC1F05">
        <w:rPr>
          <w:rFonts w:cs="Traditional Arabic"/>
          <w:b/>
          <w:bCs/>
          <w:sz w:val="32"/>
          <w:szCs w:val="32"/>
          <w:lang w:val="fr-FR" w:bidi="ar-MA"/>
        </w:rPr>
        <w:t>DEA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)</w:t>
      </w:r>
      <w:r w:rsidRPr="00CC1F05">
        <w:rPr>
          <w:rFonts w:cs="Traditional Arabic"/>
          <w:b/>
          <w:bCs/>
          <w:sz w:val="32"/>
          <w:szCs w:val="32"/>
          <w:lang w:bidi="ar-MA"/>
        </w:rPr>
        <w:t xml:space="preserve"> 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.</w:t>
      </w:r>
      <w:proofErr w:type="gram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تخصص: أساليب الكتابة في الغرب الإسلامي. من كلية الآداب </w:t>
      </w:r>
      <w:r w:rsidRPr="00CC1F05">
        <w:rPr>
          <w:rFonts w:cs="Traditional Arabic"/>
          <w:b/>
          <w:bCs/>
          <w:sz w:val="32"/>
          <w:szCs w:val="32"/>
          <w:rtl/>
          <w:lang w:bidi="ar-MA"/>
        </w:rPr>
        <w:t>–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جامعة محمد الخامس بالرباط سنة 1997.</w:t>
      </w:r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rtl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/ حاصل على </w:t>
      </w: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دبلوم الدراسات العليا المعمقة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(</w:t>
      </w:r>
      <w:r w:rsidRPr="00CC1F05">
        <w:rPr>
          <w:rFonts w:cs="Traditional Arabic"/>
          <w:b/>
          <w:bCs/>
          <w:sz w:val="32"/>
          <w:szCs w:val="32"/>
          <w:lang w:val="fr-FR" w:bidi="ar-MA"/>
        </w:rPr>
        <w:t>DESA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).</w:t>
      </w:r>
      <w:r w:rsidRPr="00CC1F05">
        <w:rPr>
          <w:rFonts w:cs="Traditional Arabic" w:hint="cs"/>
          <w:b/>
          <w:bCs/>
          <w:sz w:val="32"/>
          <w:szCs w:val="32"/>
          <w:lang w:bidi="ar-MA"/>
        </w:rPr>
        <w:t xml:space="preserve"> 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في موضوع: التركيب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الإستفهامي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في شعر المعري دراسة بلاغية. من كلية الآداب </w:t>
      </w:r>
      <w:r w:rsidRPr="00CC1F05">
        <w:rPr>
          <w:rFonts w:cs="Traditional Arabic"/>
          <w:b/>
          <w:bCs/>
          <w:sz w:val="32"/>
          <w:szCs w:val="32"/>
          <w:rtl/>
          <w:lang w:bidi="ar-MA"/>
        </w:rPr>
        <w:t>–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جامعة ابن زهر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بأكادير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سنة 2006.</w:t>
      </w:r>
    </w:p>
    <w:p w:rsidR="00C722D9" w:rsidRPr="00CC1F05" w:rsidRDefault="00C722D9" w:rsidP="00C722D9">
      <w:pPr>
        <w:pStyle w:val="Paragraphedeliste"/>
        <w:bidi/>
        <w:ind w:left="450"/>
        <w:jc w:val="both"/>
        <w:rPr>
          <w:rFonts w:cs="Traditional Arabic"/>
          <w:sz w:val="32"/>
          <w:szCs w:val="32"/>
          <w:rtl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/ حاصل على </w:t>
      </w: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الدكتوراه</w:t>
      </w:r>
      <w:r w:rsidRPr="00CC1F05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في موضوع</w:t>
      </w:r>
      <w:r w:rsidRPr="00CC1F05">
        <w:rPr>
          <w:rFonts w:cs="Traditional Arabic" w:hint="cs"/>
          <w:sz w:val="32"/>
          <w:szCs w:val="32"/>
          <w:rtl/>
          <w:lang w:bidi="ar-MA"/>
        </w:rPr>
        <w:t xml:space="preserve">: 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الأنواع الأدبية في النقد الأدبي بالغرب الإسلامي دراسة في البنيات</w:t>
      </w:r>
      <w:r w:rsidRPr="00CC1F05">
        <w:rPr>
          <w:rFonts w:cs="Traditional Arabic" w:hint="cs"/>
          <w:sz w:val="32"/>
          <w:szCs w:val="32"/>
          <w:rtl/>
          <w:lang w:bidi="ar-MA"/>
        </w:rPr>
        <w:t xml:space="preserve"> 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والوظائف. من كلية الآداب جامعة ابن زهر </w:t>
      </w:r>
      <w:r w:rsidRPr="00CC1F05">
        <w:rPr>
          <w:rFonts w:cs="Traditional Arabic"/>
          <w:b/>
          <w:bCs/>
          <w:sz w:val="32"/>
          <w:szCs w:val="32"/>
          <w:rtl/>
          <w:lang w:bidi="ar-MA"/>
        </w:rPr>
        <w:t>–</w:t>
      </w: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أكادير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سنة 2015.</w:t>
      </w:r>
    </w:p>
    <w:p w:rsidR="00C722D9" w:rsidRPr="00CC1F05" w:rsidRDefault="00C722D9" w:rsidP="00C722D9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proofErr w:type="gramStart"/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الأبحاث</w:t>
      </w:r>
      <w:proofErr w:type="gram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: </w:t>
      </w:r>
      <w:r w:rsidRPr="00CC1F05">
        <w:rPr>
          <w:rFonts w:cs="Traditional Arabic" w:hint="cs"/>
          <w:b/>
          <w:bCs/>
          <w:sz w:val="32"/>
          <w:szCs w:val="32"/>
          <w:u w:val="single"/>
          <w:rtl/>
          <w:lang w:bidi="ar-MA"/>
        </w:rPr>
        <w:t>قيد النشر</w:t>
      </w:r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rtl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/ </w:t>
      </w:r>
      <w:proofErr w:type="gram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دراسات</w:t>
      </w:r>
      <w:proofErr w:type="gram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أدبية ونقدية:</w:t>
      </w:r>
    </w:p>
    <w:p w:rsidR="00C722D9" w:rsidRPr="00CC1F05" w:rsidRDefault="00C722D9" w:rsidP="00C722D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الإغماض البليغ بين الجد والهزل: نماذج نقدية وأدبية من تراث الغرب الإسلامي</w:t>
      </w:r>
    </w:p>
    <w:p w:rsidR="00C722D9" w:rsidRPr="00CC1F05" w:rsidRDefault="00C722D9" w:rsidP="00C722D9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</w:p>
    <w:p w:rsidR="00C722D9" w:rsidRPr="00CC1F05" w:rsidRDefault="00C722D9" w:rsidP="00C722D9">
      <w:pPr>
        <w:pStyle w:val="Paragraphedeliste"/>
        <w:bidi/>
        <w:spacing w:after="0" w:line="240" w:lineRule="auto"/>
        <w:ind w:left="465"/>
        <w:jc w:val="both"/>
        <w:rPr>
          <w:rFonts w:cs="Traditional Arabic"/>
          <w:b/>
          <w:bCs/>
          <w:sz w:val="32"/>
          <w:szCs w:val="32"/>
          <w:rtl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/ بحوث في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ديداكتيك</w:t>
      </w:r>
      <w:proofErr w:type="spellEnd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 اللغة العربية:</w:t>
      </w:r>
    </w:p>
    <w:p w:rsidR="00C722D9" w:rsidRPr="00CC1F05" w:rsidRDefault="00C722D9" w:rsidP="00C722D9">
      <w:pPr>
        <w:pStyle w:val="Paragraphedeliste"/>
        <w:numPr>
          <w:ilvl w:val="0"/>
          <w:numId w:val="2"/>
        </w:num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lang w:bidi="ar-MA"/>
        </w:rPr>
      </w:pPr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 xml:space="preserve">إشكالية تصنيف النصوص في منهاج العربية بالثانوي </w:t>
      </w:r>
      <w:proofErr w:type="spellStart"/>
      <w:r w:rsidRPr="00CC1F05">
        <w:rPr>
          <w:rFonts w:cs="Traditional Arabic" w:hint="cs"/>
          <w:b/>
          <w:bCs/>
          <w:sz w:val="32"/>
          <w:szCs w:val="32"/>
          <w:rtl/>
          <w:lang w:bidi="ar-MA"/>
        </w:rPr>
        <w:t>التأهيلي</w:t>
      </w:r>
      <w:proofErr w:type="spellEnd"/>
    </w:p>
    <w:p w:rsidR="00C722D9" w:rsidRPr="00CC1F05" w:rsidRDefault="00C722D9" w:rsidP="00C722D9">
      <w:pPr>
        <w:bidi/>
        <w:spacing w:after="0" w:line="240" w:lineRule="auto"/>
        <w:jc w:val="both"/>
        <w:rPr>
          <w:rFonts w:cs="Traditional Arabic"/>
          <w:b/>
          <w:bCs/>
          <w:sz w:val="32"/>
          <w:szCs w:val="32"/>
          <w:rtl/>
          <w:lang w:bidi="ar-MA"/>
        </w:rPr>
      </w:pPr>
    </w:p>
    <w:p w:rsidR="00C722D9" w:rsidRPr="00CC1F05" w:rsidRDefault="00C722D9" w:rsidP="00C722D9">
      <w:pPr>
        <w:pStyle w:val="Paragraphedeliste"/>
        <w:bidi/>
        <w:ind w:left="450"/>
        <w:jc w:val="both"/>
        <w:rPr>
          <w:rFonts w:cs="Traditional Arabic"/>
          <w:sz w:val="32"/>
          <w:szCs w:val="32"/>
          <w:lang w:bidi="ar-MA"/>
        </w:rPr>
      </w:pPr>
    </w:p>
    <w:p w:rsidR="00C722D9" w:rsidRPr="00216D66" w:rsidRDefault="00C722D9" w:rsidP="00C722D9">
      <w:pPr>
        <w:bidi/>
        <w:spacing w:after="0"/>
        <w:jc w:val="both"/>
        <w:rPr>
          <w:rFonts w:cs="Traditional Arabic"/>
          <w:sz w:val="40"/>
          <w:szCs w:val="40"/>
          <w:rtl/>
          <w:lang w:bidi="ar-MA"/>
        </w:rPr>
      </w:pPr>
    </w:p>
    <w:p w:rsidR="00EF4440" w:rsidRPr="00C722D9" w:rsidRDefault="00EF4440" w:rsidP="00C722D9">
      <w:pPr>
        <w:bidi/>
        <w:jc w:val="both"/>
        <w:rPr>
          <w:rFonts w:cs="Traditional Arabic" w:hint="cs"/>
          <w:sz w:val="36"/>
          <w:szCs w:val="36"/>
          <w:rtl/>
          <w:lang w:bidi="ar-MA"/>
        </w:rPr>
      </w:pPr>
    </w:p>
    <w:sectPr w:rsidR="00EF4440" w:rsidRPr="00C722D9" w:rsidSect="00A9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EEB"/>
    <w:multiLevelType w:val="hybridMultilevel"/>
    <w:tmpl w:val="2690D6CE"/>
    <w:lvl w:ilvl="0" w:tplc="E5E2D04A">
      <w:numFmt w:val="bullet"/>
      <w:lvlText w:val="-"/>
      <w:lvlJc w:val="left"/>
      <w:pPr>
        <w:ind w:left="465" w:hanging="360"/>
      </w:pPr>
      <w:rPr>
        <w:rFonts w:asciiTheme="minorHAnsi" w:eastAsiaTheme="minorEastAsia" w:hAnsiTheme="minorHAnsi" w:cs="Traditional Arabic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14C0EFD"/>
    <w:multiLevelType w:val="hybridMultilevel"/>
    <w:tmpl w:val="38E65AC4"/>
    <w:lvl w:ilvl="0" w:tplc="7EEEE3EA">
      <w:numFmt w:val="bullet"/>
      <w:lvlText w:val=""/>
      <w:lvlJc w:val="left"/>
      <w:pPr>
        <w:ind w:left="825" w:hanging="360"/>
      </w:pPr>
      <w:rPr>
        <w:rFonts w:ascii="Symbol" w:eastAsiaTheme="minorEastAsia" w:hAnsi="Symbol" w:cs="Traditional Arabic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D42282B"/>
    <w:multiLevelType w:val="hybridMultilevel"/>
    <w:tmpl w:val="EE469B06"/>
    <w:lvl w:ilvl="0" w:tplc="0994D102">
      <w:numFmt w:val="bullet"/>
      <w:lvlText w:val="-"/>
      <w:lvlJc w:val="left"/>
      <w:pPr>
        <w:ind w:left="450" w:hanging="360"/>
      </w:pPr>
      <w:rPr>
        <w:rFonts w:asciiTheme="minorHAnsi" w:eastAsiaTheme="minorEastAsia" w:hAnsiTheme="minorHAnsi" w:cs="Traditional Arabic" w:hint="default"/>
      </w:rPr>
    </w:lvl>
    <w:lvl w:ilvl="1" w:tplc="08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722D9"/>
    <w:rsid w:val="00C722D9"/>
    <w:rsid w:val="00CC1F05"/>
    <w:rsid w:val="00E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2016-06-08T22:59:00Z</dcterms:created>
  <dcterms:modified xsi:type="dcterms:W3CDTF">2016-06-08T23:02:00Z</dcterms:modified>
</cp:coreProperties>
</file>