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2C" w:rsidRPr="00F268B8" w:rsidRDefault="00293687" w:rsidP="00957A2C">
      <w:pPr>
        <w:bidi w:val="0"/>
        <w:ind w:left="284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/>
          <w:sz w:val="24"/>
          <w:szCs w:val="24"/>
          <w:u w:val="single"/>
          <w:lang w:bidi="ar-IQ"/>
        </w:rPr>
        <w:t>C</w:t>
      </w:r>
      <w:r w:rsidR="00957A2C" w:rsidRPr="00F268B8">
        <w:rPr>
          <w:rFonts w:asciiTheme="majorBidi" w:hAnsiTheme="majorBidi" w:cstheme="majorBidi"/>
          <w:sz w:val="24"/>
          <w:szCs w:val="24"/>
          <w:u w:val="single"/>
          <w:lang w:bidi="ar-IQ"/>
        </w:rPr>
        <w:t>urriculum vitae</w:t>
      </w:r>
      <w:r w:rsidRPr="002936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7D51" w:rsidRPr="00F268B8" w:rsidRDefault="00F07D51" w:rsidP="00F07D51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>Personal information</w:t>
      </w:r>
    </w:p>
    <w:p w:rsidR="00931C95" w:rsidRPr="00F268B8" w:rsidRDefault="00957A2C" w:rsidP="00957A2C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Name: </w:t>
      </w:r>
      <w:proofErr w:type="spellStart"/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>Nedhaal</w:t>
      </w:r>
      <w:proofErr w:type="spellEnd"/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>Suhail</w:t>
      </w:r>
      <w:proofErr w:type="spellEnd"/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>Zbar</w:t>
      </w:r>
      <w:proofErr w:type="spellEnd"/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31C95" w:rsidRPr="00F268B8" w:rsidRDefault="00957A2C" w:rsidP="00957A2C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>Date of birth:</w:t>
      </w:r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3</w:t>
      </w:r>
      <w:r w:rsidR="00931C95" w:rsidRPr="00F268B8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rd</w:t>
      </w:r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March in 1976.</w:t>
      </w:r>
    </w:p>
    <w:p w:rsidR="00931C95" w:rsidRPr="00F268B8" w:rsidRDefault="00F07D51" w:rsidP="00E97FD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>Address:</w:t>
      </w:r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Al-</w:t>
      </w:r>
      <w:proofErr w:type="spellStart"/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>Yarmok</w:t>
      </w:r>
      <w:proofErr w:type="spellEnd"/>
      <w:r w:rsidR="00931C95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city (612/37/12).</w:t>
      </w:r>
    </w:p>
    <w:p w:rsidR="00931C95" w:rsidRPr="00F268B8" w:rsidRDefault="00957A2C" w:rsidP="00E97FD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>Phone contact</w:t>
      </w:r>
      <w:r w:rsidR="005B48D6" w:rsidRPr="00F268B8">
        <w:rPr>
          <w:rFonts w:asciiTheme="majorBidi" w:hAnsiTheme="majorBidi" w:cstheme="majorBidi"/>
          <w:sz w:val="24"/>
          <w:szCs w:val="24"/>
          <w:lang w:bidi="ar-IQ"/>
        </w:rPr>
        <w:t>: 07712863493.</w:t>
      </w:r>
    </w:p>
    <w:p w:rsidR="005B48D6" w:rsidRDefault="005B48D6" w:rsidP="00E97FD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>E-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maile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hyperlink r:id="rId6" w:history="1">
        <w:r w:rsidRPr="00F268B8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Nedhaal@yahoo.com</w:t>
        </w:r>
      </w:hyperlink>
      <w:r w:rsidRPr="00F268B8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C976DB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</w:p>
    <w:p w:rsidR="00C976DB" w:rsidRPr="00C976DB" w:rsidRDefault="00C976DB" w:rsidP="00C976DB">
      <w:pPr>
        <w:pStyle w:val="ListParagraph"/>
        <w:bidi w:val="0"/>
        <w:ind w:left="644"/>
        <w:jc w:val="both"/>
        <w:rPr>
          <w:rFonts w:asciiTheme="majorBidi" w:hAnsiTheme="majorBidi" w:cstheme="majorBidi"/>
          <w:color w:val="4F81BD" w:themeColor="accent1"/>
          <w:sz w:val="24"/>
          <w:szCs w:val="24"/>
          <w:lang w:bidi="ar-IQ"/>
        </w:rPr>
      </w:pPr>
      <w:r w:rsidRPr="00C976DB">
        <w:rPr>
          <w:rFonts w:ascii="Arial" w:hAnsi="Arial"/>
          <w:color w:val="4F81BD" w:themeColor="accent1"/>
          <w:sz w:val="24"/>
          <w:szCs w:val="24"/>
          <w:shd w:val="clear" w:color="auto" w:fill="F9F9F9"/>
        </w:rPr>
        <w:t>nedhaal@biotech.nahrainuniv.edu.iq</w:t>
      </w:r>
    </w:p>
    <w:p w:rsidR="00F07D51" w:rsidRPr="00F268B8" w:rsidRDefault="00F07D51" w:rsidP="00AD21F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Marital status: married </w:t>
      </w:r>
    </w:p>
    <w:p w:rsidR="00F07D51" w:rsidRPr="00F268B8" w:rsidRDefault="00F07D51" w:rsidP="00F07D51">
      <w:pPr>
        <w:pStyle w:val="ListParagraph"/>
        <w:bidi w:val="0"/>
        <w:ind w:left="644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F07D51" w:rsidRPr="00F268B8" w:rsidRDefault="00F07D51" w:rsidP="00F07D51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Academic education </w:t>
      </w:r>
    </w:p>
    <w:p w:rsidR="00F07D51" w:rsidRPr="00F268B8" w:rsidRDefault="00F07D51" w:rsidP="00F07D51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1995-1998 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Bsc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from college of science in microbiology at Baghdad University </w:t>
      </w:r>
    </w:p>
    <w:p w:rsidR="002C4E61" w:rsidRPr="00F268B8" w:rsidRDefault="00F07D51" w:rsidP="00D41FF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>1998-200</w:t>
      </w:r>
      <w:r w:rsidR="00D41FF5">
        <w:rPr>
          <w:rFonts w:asciiTheme="majorBidi" w:hAnsiTheme="majorBidi" w:cstheme="majorBidi" w:hint="cs"/>
          <w:sz w:val="24"/>
          <w:szCs w:val="24"/>
          <w:rtl/>
          <w:lang w:bidi="ar-IQ"/>
        </w:rPr>
        <w:t>2</w:t>
      </w: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work as biology in </w:t>
      </w:r>
      <w:r w:rsidR="002C4E61" w:rsidRPr="00F268B8">
        <w:rPr>
          <w:rFonts w:asciiTheme="majorBidi" w:hAnsiTheme="majorBidi" w:cstheme="majorBidi"/>
          <w:sz w:val="24"/>
          <w:szCs w:val="24"/>
          <w:lang w:bidi="ar-IQ"/>
        </w:rPr>
        <w:t>laboratories of biotechnology department in college of science at Al-</w:t>
      </w:r>
      <w:proofErr w:type="spellStart"/>
      <w:r w:rsidR="002C4E61" w:rsidRPr="00F268B8">
        <w:rPr>
          <w:rFonts w:asciiTheme="majorBidi" w:hAnsiTheme="majorBidi" w:cstheme="majorBidi"/>
          <w:sz w:val="24"/>
          <w:szCs w:val="24"/>
          <w:lang w:bidi="ar-IQ"/>
        </w:rPr>
        <w:t>Nahrain</w:t>
      </w:r>
      <w:proofErr w:type="spellEnd"/>
      <w:r w:rsidR="002C4E61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University.</w:t>
      </w:r>
    </w:p>
    <w:p w:rsidR="002C4E61" w:rsidRPr="00F268B8" w:rsidRDefault="002C4E61" w:rsidP="00D41FF5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>200</w:t>
      </w:r>
      <w:r w:rsidR="00D41FF5">
        <w:rPr>
          <w:rFonts w:asciiTheme="majorBidi" w:hAnsiTheme="majorBidi" w:cstheme="majorBidi" w:hint="cs"/>
          <w:sz w:val="24"/>
          <w:szCs w:val="24"/>
          <w:rtl/>
          <w:lang w:bidi="ar-IQ"/>
        </w:rPr>
        <w:t>2</w:t>
      </w: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-2004 study MSc in microbiology in college of science at Baghdad University </w:t>
      </w:r>
    </w:p>
    <w:p w:rsidR="002C4E61" w:rsidRPr="00F268B8" w:rsidRDefault="00F07D51" w:rsidP="002C4E6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C4E61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2004-2009 work as assistant lecturer in Al-al </w:t>
      </w:r>
      <w:proofErr w:type="spellStart"/>
      <w:r w:rsidR="002C4E61" w:rsidRPr="00F268B8">
        <w:rPr>
          <w:rFonts w:asciiTheme="majorBidi" w:hAnsiTheme="majorBidi" w:cstheme="majorBidi"/>
          <w:sz w:val="24"/>
          <w:szCs w:val="24"/>
          <w:lang w:bidi="ar-IQ"/>
        </w:rPr>
        <w:t>nahrain</w:t>
      </w:r>
      <w:proofErr w:type="spellEnd"/>
      <w:r w:rsidR="002C4E61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University</w:t>
      </w:r>
    </w:p>
    <w:p w:rsidR="005B48D6" w:rsidRPr="00F268B8" w:rsidRDefault="002C4E61" w:rsidP="002C4E6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2009-2011 study 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Ph.D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at Al-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Nahrain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University and </w:t>
      </w:r>
      <w:proofErr w:type="gramStart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have </w:t>
      </w:r>
      <w:r w:rsidR="00AD21FA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AD21FA" w:rsidRPr="00F268B8">
        <w:rPr>
          <w:rFonts w:asciiTheme="majorBidi" w:hAnsiTheme="majorBidi" w:cstheme="majorBidi"/>
          <w:sz w:val="24"/>
          <w:szCs w:val="24"/>
          <w:lang w:bidi="ar-IQ"/>
        </w:rPr>
        <w:t>Ph.D</w:t>
      </w:r>
      <w:proofErr w:type="spellEnd"/>
      <w:proofErr w:type="gramEnd"/>
      <w:r w:rsidR="00AD21FA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268B8">
        <w:rPr>
          <w:rFonts w:asciiTheme="majorBidi" w:hAnsiTheme="majorBidi" w:cstheme="majorBidi"/>
          <w:sz w:val="24"/>
          <w:szCs w:val="24"/>
          <w:lang w:bidi="ar-IQ"/>
        </w:rPr>
        <w:t>in</w:t>
      </w:r>
      <w:r w:rsidR="00E97FD7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20/9/2011.</w:t>
      </w:r>
    </w:p>
    <w:p w:rsidR="00E97FD7" w:rsidRPr="00F268B8" w:rsidRDefault="00E97FD7" w:rsidP="002C4E61">
      <w:pPr>
        <w:pStyle w:val="ListParagraph"/>
        <w:numPr>
          <w:ilvl w:val="0"/>
          <w:numId w:val="1"/>
        </w:numPr>
        <w:bidi w:val="0"/>
        <w:ind w:left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Title of dissertation was Optimization and improvement of 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glutaminase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production by</w:t>
      </w:r>
      <w:r w:rsidRPr="00F268B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F268B8">
        <w:rPr>
          <w:rFonts w:asciiTheme="majorBidi" w:hAnsiTheme="majorBidi" w:cstheme="majorBidi"/>
          <w:i/>
          <w:iCs/>
          <w:sz w:val="24"/>
          <w:szCs w:val="24"/>
          <w:lang w:bidi="ar-IQ"/>
        </w:rPr>
        <w:t>Serratia</w:t>
      </w:r>
      <w:proofErr w:type="spellEnd"/>
      <w:r w:rsidRPr="00F268B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F268B8">
        <w:rPr>
          <w:rFonts w:asciiTheme="majorBidi" w:hAnsiTheme="majorBidi" w:cstheme="majorBidi"/>
          <w:i/>
          <w:iCs/>
          <w:sz w:val="24"/>
          <w:szCs w:val="24"/>
          <w:lang w:bidi="ar-IQ"/>
        </w:rPr>
        <w:t>marcescens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N1.</w:t>
      </w:r>
      <w:r w:rsidR="002C4E61"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Supervised </w:t>
      </w:r>
      <w:proofErr w:type="gramStart"/>
      <w:r w:rsidRPr="00F268B8">
        <w:rPr>
          <w:rFonts w:asciiTheme="majorBidi" w:hAnsiTheme="majorBidi" w:cstheme="majorBidi"/>
          <w:sz w:val="24"/>
          <w:szCs w:val="24"/>
          <w:lang w:bidi="ar-IQ"/>
        </w:rPr>
        <w:t>by :</w:t>
      </w:r>
      <w:proofErr w:type="gram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Dr. 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Abdulwahid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B.AlShaibani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and Dr. 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Hameed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Majeed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268B8">
        <w:rPr>
          <w:rFonts w:asciiTheme="majorBidi" w:hAnsiTheme="majorBidi" w:cstheme="majorBidi"/>
          <w:sz w:val="24"/>
          <w:szCs w:val="24"/>
          <w:lang w:bidi="ar-IQ"/>
        </w:rPr>
        <w:t>Jasim</w:t>
      </w:r>
      <w:proofErr w:type="spellEnd"/>
      <w:r w:rsidRPr="00F268B8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2C4E61" w:rsidRPr="00F268B8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2C4E61" w:rsidRPr="00F268B8" w:rsidRDefault="002C4E61" w:rsidP="00F268B8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F268B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TEACHING </w:t>
      </w:r>
    </w:p>
    <w:p w:rsidR="00F268B8" w:rsidRPr="00F268B8" w:rsidRDefault="002C4E61" w:rsidP="00F268B8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F268B8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Teaching/demonstrating experience </w:t>
      </w:r>
      <w:r w:rsidR="00F268B8" w:rsidRPr="00F268B8">
        <w:rPr>
          <w:rFonts w:asciiTheme="majorBidi" w:eastAsia="Times New Roman" w:hAnsiTheme="majorBidi" w:cstheme="majorBidi"/>
          <w:color w:val="333333"/>
          <w:sz w:val="24"/>
          <w:szCs w:val="24"/>
        </w:rPr>
        <w:t>in :</w:t>
      </w:r>
    </w:p>
    <w:p w:rsidR="00E47068" w:rsidRDefault="00F268B8" w:rsidP="00E47068">
      <w:pPr>
        <w:bidi w:val="0"/>
        <w:spacing w:after="0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F268B8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Enzymology, industrial microbiology, fermentation and </w:t>
      </w:r>
      <w:r w:rsidR="00D87EEF">
        <w:rPr>
          <w:rFonts w:asciiTheme="majorBidi" w:eastAsia="Times New Roman" w:hAnsiTheme="majorBidi" w:cstheme="majorBidi"/>
          <w:color w:val="333333"/>
          <w:sz w:val="24"/>
          <w:szCs w:val="24"/>
        </w:rPr>
        <w:t>Bio separation</w:t>
      </w:r>
    </w:p>
    <w:p w:rsidR="002C4E61" w:rsidRPr="002C4E61" w:rsidRDefault="00F268B8" w:rsidP="00E47068">
      <w:pPr>
        <w:bidi w:val="0"/>
        <w:spacing w:after="0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F268B8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</w:t>
      </w:r>
      <w:proofErr w:type="gramStart"/>
      <w:r w:rsidRPr="00F268B8">
        <w:rPr>
          <w:rFonts w:asciiTheme="majorBidi" w:eastAsia="Times New Roman" w:hAnsiTheme="majorBidi" w:cstheme="majorBidi"/>
          <w:color w:val="333333"/>
          <w:sz w:val="24"/>
          <w:szCs w:val="24"/>
        </w:rPr>
        <w:t>and</w:t>
      </w:r>
      <w:proofErr w:type="gramEnd"/>
      <w:r w:rsidRPr="00F268B8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their </w:t>
      </w:r>
      <w:r w:rsidRPr="002C4E61">
        <w:rPr>
          <w:rFonts w:asciiTheme="majorBidi" w:eastAsia="Times New Roman" w:hAnsiTheme="majorBidi" w:cstheme="majorBidi"/>
          <w:color w:val="333333"/>
          <w:sz w:val="24"/>
          <w:szCs w:val="24"/>
        </w:rPr>
        <w:t>Lab supervision</w:t>
      </w:r>
      <w:r w:rsidR="002C4E61" w:rsidRPr="002C4E61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</w:p>
    <w:p w:rsidR="002C4E61" w:rsidRPr="00D87EEF" w:rsidRDefault="002C4E61" w:rsidP="00F268B8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D87EEF">
        <w:rPr>
          <w:rFonts w:asciiTheme="majorBidi" w:eastAsia="Times New Roman" w:hAnsiTheme="majorBidi" w:cstheme="majorBidi"/>
          <w:color w:val="333333"/>
          <w:sz w:val="24"/>
          <w:szCs w:val="24"/>
        </w:rPr>
        <w:t>Supervision of students –</w:t>
      </w:r>
      <w:r w:rsidR="00D87EEF" w:rsidRPr="00D87E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D87E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F268B8" w:rsidRPr="00D87EEF">
        <w:rPr>
          <w:rFonts w:asciiTheme="majorBidi" w:eastAsia="Times New Roman" w:hAnsiTheme="majorBidi" w:cstheme="majorBidi"/>
          <w:color w:val="333333"/>
          <w:sz w:val="24"/>
          <w:szCs w:val="24"/>
        </w:rPr>
        <w:t>U</w:t>
      </w:r>
      <w:r w:rsidRPr="00D87EEF">
        <w:rPr>
          <w:rFonts w:asciiTheme="majorBidi" w:eastAsia="Times New Roman" w:hAnsiTheme="majorBidi" w:cstheme="majorBidi"/>
          <w:color w:val="333333"/>
          <w:sz w:val="24"/>
          <w:szCs w:val="24"/>
        </w:rPr>
        <w:t>ndergraduate</w:t>
      </w:r>
      <w:r w:rsidR="00F268B8" w:rsidRPr="00D87E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and</w:t>
      </w:r>
      <w:r w:rsidRPr="00D87E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Post graduate</w:t>
      </w:r>
    </w:p>
    <w:p w:rsidR="00AD21FA" w:rsidRPr="00683FC9" w:rsidRDefault="00426423" w:rsidP="00683FC9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683FC9">
        <w:rPr>
          <w:rFonts w:asciiTheme="majorBidi" w:hAnsiTheme="majorBidi" w:cstheme="majorBidi"/>
          <w:sz w:val="24"/>
          <w:szCs w:val="24"/>
          <w:lang w:bidi="ar-IQ"/>
        </w:rPr>
        <w:t>Researches :</w:t>
      </w:r>
    </w:p>
    <w:tbl>
      <w:tblPr>
        <w:tblStyle w:val="TableGrid"/>
        <w:bidiVisual/>
        <w:tblW w:w="8647" w:type="dxa"/>
        <w:tblInd w:w="476" w:type="dxa"/>
        <w:tblLook w:val="04A0" w:firstRow="1" w:lastRow="0" w:firstColumn="1" w:lastColumn="0" w:noHBand="0" w:noVBand="1"/>
      </w:tblPr>
      <w:tblGrid>
        <w:gridCol w:w="564"/>
        <w:gridCol w:w="3121"/>
        <w:gridCol w:w="2398"/>
        <w:gridCol w:w="2564"/>
      </w:tblGrid>
      <w:tr w:rsidR="004009BB" w:rsidRPr="00683FC9" w:rsidTr="00683FC9">
        <w:trPr>
          <w:trHeight w:val="172"/>
        </w:trPr>
        <w:tc>
          <w:tcPr>
            <w:tcW w:w="564" w:type="dxa"/>
          </w:tcPr>
          <w:p w:rsidR="004009BB" w:rsidRPr="00683FC9" w:rsidRDefault="004009BB" w:rsidP="00DF0CE8">
            <w:pPr>
              <w:pStyle w:val="ListParagraph"/>
              <w:ind w:left="0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sz w:val="18"/>
                <w:szCs w:val="18"/>
                <w:lang w:bidi="ar-IQ"/>
              </w:rPr>
              <w:t>No.</w:t>
            </w:r>
          </w:p>
        </w:tc>
        <w:tc>
          <w:tcPr>
            <w:tcW w:w="3121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sz w:val="18"/>
                <w:szCs w:val="18"/>
                <w:lang w:bidi="ar-IQ"/>
              </w:rPr>
              <w:t>Title of research</w:t>
            </w:r>
          </w:p>
        </w:tc>
        <w:tc>
          <w:tcPr>
            <w:tcW w:w="2398" w:type="dxa"/>
          </w:tcPr>
          <w:p w:rsidR="004009BB" w:rsidRPr="00683FC9" w:rsidRDefault="00D41FF5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sz w:val="18"/>
                <w:szCs w:val="18"/>
                <w:lang w:bidi="ar-IQ"/>
              </w:rPr>
              <w:t>J</w:t>
            </w:r>
            <w:r w:rsidR="004009BB" w:rsidRPr="00683FC9">
              <w:rPr>
                <w:sz w:val="18"/>
                <w:szCs w:val="18"/>
                <w:lang w:bidi="ar-IQ"/>
              </w:rPr>
              <w:t>ournal</w:t>
            </w:r>
          </w:p>
        </w:tc>
        <w:tc>
          <w:tcPr>
            <w:tcW w:w="2564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sz w:val="18"/>
                <w:szCs w:val="18"/>
                <w:lang w:bidi="ar-IQ"/>
              </w:rPr>
              <w:t>Publication year</w:t>
            </w:r>
          </w:p>
        </w:tc>
      </w:tr>
      <w:tr w:rsidR="004009BB" w:rsidRPr="00683FC9" w:rsidTr="00683FC9">
        <w:trPr>
          <w:trHeight w:val="172"/>
        </w:trPr>
        <w:tc>
          <w:tcPr>
            <w:tcW w:w="564" w:type="dxa"/>
          </w:tcPr>
          <w:p w:rsidR="004009BB" w:rsidRPr="00683FC9" w:rsidRDefault="004009BB" w:rsidP="00DF0CE8">
            <w:pPr>
              <w:pStyle w:val="ListParagraph"/>
              <w:ind w:left="0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3121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دراسة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القدرة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العلاجية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التعزيزية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لخميرة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D87EEF">
              <w:rPr>
                <w:i/>
                <w:iCs/>
                <w:sz w:val="18"/>
                <w:szCs w:val="18"/>
                <w:lang w:bidi="ar-IQ"/>
              </w:rPr>
              <w:t xml:space="preserve">Saccharomyces </w:t>
            </w:r>
            <w:proofErr w:type="spellStart"/>
            <w:r w:rsidRPr="00D87EEF">
              <w:rPr>
                <w:i/>
                <w:iCs/>
                <w:sz w:val="18"/>
                <w:szCs w:val="18"/>
                <w:lang w:bidi="ar-IQ"/>
              </w:rPr>
              <w:t>boulardii</w:t>
            </w:r>
            <w:proofErr w:type="spellEnd"/>
            <w:r w:rsidRPr="00D87EEF">
              <w:rPr>
                <w:rFonts w:cs="Arial"/>
                <w:i/>
                <w:iCs/>
                <w:sz w:val="18"/>
                <w:szCs w:val="18"/>
                <w:rtl/>
                <w:lang w:bidi="ar-IQ"/>
              </w:rPr>
              <w:t xml:space="preserve"> </w:t>
            </w:r>
            <w:r w:rsidRPr="00D87EEF">
              <w:rPr>
                <w:rFonts w:cs="Arial" w:hint="cs"/>
                <w:i/>
                <w:iCs/>
                <w:sz w:val="18"/>
                <w:szCs w:val="18"/>
                <w:rtl/>
                <w:lang w:bidi="ar-IQ"/>
              </w:rPr>
              <w:t>ضد</w:t>
            </w:r>
            <w:r w:rsidRPr="00D87EEF">
              <w:rPr>
                <w:rFonts w:cs="Arial"/>
                <w:i/>
                <w:iCs/>
                <w:sz w:val="18"/>
                <w:szCs w:val="18"/>
                <w:rtl/>
                <w:lang w:bidi="ar-IQ"/>
              </w:rPr>
              <w:t xml:space="preserve"> </w:t>
            </w:r>
            <w:r w:rsidRPr="00D87EEF">
              <w:rPr>
                <w:rFonts w:cs="Arial" w:hint="cs"/>
                <w:i/>
                <w:iCs/>
                <w:sz w:val="18"/>
                <w:szCs w:val="18"/>
                <w:rtl/>
                <w:lang w:bidi="ar-IQ"/>
              </w:rPr>
              <w:t>بكتريا</w:t>
            </w:r>
            <w:r w:rsidRPr="00D87EEF">
              <w:rPr>
                <w:rFonts w:cs="Arial"/>
                <w:i/>
                <w:iCs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D87EEF">
              <w:rPr>
                <w:i/>
                <w:iCs/>
                <w:sz w:val="18"/>
                <w:szCs w:val="18"/>
                <w:lang w:bidi="ar-IQ"/>
              </w:rPr>
              <w:t>Shiegella</w:t>
            </w:r>
            <w:proofErr w:type="spellEnd"/>
            <w:r w:rsidRPr="00D87EEF">
              <w:rPr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87EEF">
              <w:rPr>
                <w:i/>
                <w:iCs/>
                <w:sz w:val="18"/>
                <w:szCs w:val="18"/>
                <w:lang w:bidi="ar-IQ"/>
              </w:rPr>
              <w:t>flexneri</w:t>
            </w:r>
            <w:proofErr w:type="spellEnd"/>
          </w:p>
        </w:tc>
        <w:tc>
          <w:tcPr>
            <w:tcW w:w="2398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مجلة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مركز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بحوث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التقنيات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الاحيائية</w:t>
            </w:r>
          </w:p>
        </w:tc>
        <w:tc>
          <w:tcPr>
            <w:tcW w:w="2564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2014</w:t>
            </w:r>
          </w:p>
        </w:tc>
      </w:tr>
      <w:tr w:rsidR="004009BB" w:rsidRPr="00683FC9" w:rsidTr="00683FC9">
        <w:trPr>
          <w:trHeight w:val="172"/>
        </w:trPr>
        <w:tc>
          <w:tcPr>
            <w:tcW w:w="564" w:type="dxa"/>
          </w:tcPr>
          <w:p w:rsidR="004009BB" w:rsidRPr="00683FC9" w:rsidRDefault="004009BB" w:rsidP="00DF0CE8">
            <w:pPr>
              <w:pStyle w:val="ListParagraph"/>
              <w:ind w:left="0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3121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Optimum Conditions for </w:t>
            </w:r>
            <w:proofErr w:type="spellStart"/>
            <w:r w:rsidRPr="00683FC9">
              <w:rPr>
                <w:rFonts w:cs="Arial"/>
                <w:sz w:val="18"/>
                <w:szCs w:val="18"/>
                <w:lang w:bidi="ar-IQ"/>
              </w:rPr>
              <w:t>Glutaminase</w:t>
            </w:r>
            <w:proofErr w:type="spellEnd"/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 Production by </w:t>
            </w:r>
            <w:proofErr w:type="spellStart"/>
            <w:r w:rsidRPr="00D87EEF">
              <w:rPr>
                <w:rFonts w:cs="Arial"/>
                <w:i/>
                <w:iCs/>
                <w:sz w:val="18"/>
                <w:szCs w:val="18"/>
                <w:lang w:bidi="ar-IQ"/>
              </w:rPr>
              <w:t>Serratia</w:t>
            </w:r>
            <w:proofErr w:type="spellEnd"/>
            <w:r w:rsidRPr="00D87EEF">
              <w:rPr>
                <w:rFonts w:cs="Arial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87EEF">
              <w:rPr>
                <w:rFonts w:cs="Arial"/>
                <w:i/>
                <w:iCs/>
                <w:sz w:val="18"/>
                <w:szCs w:val="18"/>
                <w:lang w:bidi="ar-IQ"/>
              </w:rPr>
              <w:t>marcescens</w:t>
            </w:r>
            <w:proofErr w:type="spellEnd"/>
            <w:r w:rsidRPr="00D87EEF">
              <w:rPr>
                <w:rFonts w:cs="Arial"/>
                <w:i/>
                <w:iCs/>
                <w:sz w:val="18"/>
                <w:szCs w:val="18"/>
                <w:lang w:bidi="ar-IQ"/>
              </w:rPr>
              <w:t xml:space="preserve"> </w:t>
            </w:r>
            <w:r w:rsidRPr="00683FC9">
              <w:rPr>
                <w:rFonts w:cs="Arial"/>
                <w:sz w:val="18"/>
                <w:szCs w:val="18"/>
                <w:lang w:bidi="ar-IQ"/>
              </w:rPr>
              <w:t>N1</w:t>
            </w:r>
          </w:p>
        </w:tc>
        <w:tc>
          <w:tcPr>
            <w:tcW w:w="2398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>Journal of Al-</w:t>
            </w:r>
            <w:proofErr w:type="spellStart"/>
            <w:r w:rsidRPr="00683FC9">
              <w:rPr>
                <w:rFonts w:cs="Arial"/>
                <w:sz w:val="18"/>
                <w:szCs w:val="18"/>
                <w:lang w:bidi="ar-IQ"/>
              </w:rPr>
              <w:t>Nahrain</w:t>
            </w:r>
            <w:proofErr w:type="spellEnd"/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 University Vol.17 (2), June, 2014, pp.147-153</w:t>
            </w:r>
          </w:p>
        </w:tc>
        <w:tc>
          <w:tcPr>
            <w:tcW w:w="2564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2014</w:t>
            </w:r>
          </w:p>
        </w:tc>
      </w:tr>
      <w:tr w:rsidR="004009BB" w:rsidRPr="00683FC9" w:rsidTr="00683FC9">
        <w:trPr>
          <w:trHeight w:val="172"/>
        </w:trPr>
        <w:tc>
          <w:tcPr>
            <w:tcW w:w="564" w:type="dxa"/>
          </w:tcPr>
          <w:p w:rsidR="004009BB" w:rsidRPr="00683FC9" w:rsidRDefault="004009BB" w:rsidP="00DF0CE8">
            <w:pPr>
              <w:pStyle w:val="ListParagraph"/>
              <w:ind w:left="0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3121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Detection of </w:t>
            </w:r>
            <w:proofErr w:type="spellStart"/>
            <w:r w:rsidRPr="00683FC9">
              <w:rPr>
                <w:rFonts w:cs="Arial"/>
                <w:sz w:val="18"/>
                <w:szCs w:val="18"/>
                <w:lang w:bidi="ar-IQ"/>
              </w:rPr>
              <w:t>Hyaluronidase</w:t>
            </w:r>
            <w:proofErr w:type="spellEnd"/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 and Streptokinase Virulence Factors from </w:t>
            </w:r>
            <w:r w:rsidRPr="00D87EEF">
              <w:rPr>
                <w:rFonts w:cs="Arial"/>
                <w:i/>
                <w:iCs/>
                <w:sz w:val="18"/>
                <w:szCs w:val="18"/>
                <w:lang w:bidi="ar-IQ"/>
              </w:rPr>
              <w:t xml:space="preserve">Streptococcus </w:t>
            </w:r>
            <w:proofErr w:type="spellStart"/>
            <w:r w:rsidRPr="00D87EEF">
              <w:rPr>
                <w:rFonts w:cs="Arial"/>
                <w:i/>
                <w:iCs/>
                <w:sz w:val="18"/>
                <w:szCs w:val="18"/>
                <w:lang w:bidi="ar-IQ"/>
              </w:rPr>
              <w:t>pyogenes</w:t>
            </w:r>
            <w:proofErr w:type="spellEnd"/>
          </w:p>
        </w:tc>
        <w:tc>
          <w:tcPr>
            <w:tcW w:w="2398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>Volume: 18 Issue: 1 Pages: 136-140</w:t>
            </w:r>
          </w:p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مجلة كلية العلوم جامعه النهرين</w:t>
            </w:r>
          </w:p>
        </w:tc>
        <w:tc>
          <w:tcPr>
            <w:tcW w:w="2564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2015</w:t>
            </w:r>
          </w:p>
        </w:tc>
      </w:tr>
      <w:tr w:rsidR="004009BB" w:rsidRPr="00683FC9" w:rsidTr="00683FC9">
        <w:trPr>
          <w:trHeight w:val="172"/>
        </w:trPr>
        <w:tc>
          <w:tcPr>
            <w:tcW w:w="564" w:type="dxa"/>
          </w:tcPr>
          <w:p w:rsidR="004009BB" w:rsidRPr="00683FC9" w:rsidRDefault="004009BB" w:rsidP="00DF0CE8">
            <w:pPr>
              <w:pStyle w:val="ListParagraph"/>
              <w:ind w:left="0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3121" w:type="dxa"/>
          </w:tcPr>
          <w:p w:rsidR="004009BB" w:rsidRPr="00683FC9" w:rsidRDefault="004009BB" w:rsidP="00DF0CE8">
            <w:pPr>
              <w:pStyle w:val="ListParagraph"/>
              <w:rPr>
                <w:rFonts w:cs="Arial"/>
                <w:sz w:val="18"/>
                <w:szCs w:val="18"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Optimum Condition for </w:t>
            </w:r>
            <w:proofErr w:type="spellStart"/>
            <w:r w:rsidRPr="00683FC9">
              <w:rPr>
                <w:rFonts w:cs="Arial"/>
                <w:sz w:val="18"/>
                <w:szCs w:val="18"/>
                <w:lang w:bidi="ar-IQ"/>
              </w:rPr>
              <w:t>Asparginase</w:t>
            </w:r>
            <w:proofErr w:type="spellEnd"/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 Activity in Crude Extract of </w:t>
            </w:r>
            <w:proofErr w:type="spellStart"/>
            <w:r w:rsidRPr="00683FC9">
              <w:rPr>
                <w:rFonts w:cs="Arial"/>
                <w:sz w:val="18"/>
                <w:szCs w:val="18"/>
                <w:lang w:bidi="ar-IQ"/>
              </w:rPr>
              <w:t>Capiscum</w:t>
            </w:r>
            <w:proofErr w:type="spellEnd"/>
          </w:p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>Annum</w:t>
            </w:r>
          </w:p>
        </w:tc>
        <w:tc>
          <w:tcPr>
            <w:tcW w:w="2398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Iraqi Journal of Science, 2014, </w:t>
            </w:r>
            <w:proofErr w:type="spellStart"/>
            <w:r w:rsidRPr="00683FC9">
              <w:rPr>
                <w:rFonts w:cs="Arial"/>
                <w:sz w:val="18"/>
                <w:szCs w:val="18"/>
                <w:lang w:bidi="ar-IQ"/>
              </w:rPr>
              <w:t>Vol</w:t>
            </w:r>
            <w:proofErr w:type="spellEnd"/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 55, No.4B, pp:1817-1822</w:t>
            </w:r>
          </w:p>
        </w:tc>
        <w:tc>
          <w:tcPr>
            <w:tcW w:w="2564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2014</w:t>
            </w:r>
          </w:p>
        </w:tc>
      </w:tr>
      <w:tr w:rsidR="004009BB" w:rsidRPr="00683FC9" w:rsidTr="00683FC9">
        <w:trPr>
          <w:trHeight w:val="172"/>
        </w:trPr>
        <w:tc>
          <w:tcPr>
            <w:tcW w:w="564" w:type="dxa"/>
          </w:tcPr>
          <w:p w:rsidR="004009BB" w:rsidRPr="00683FC9" w:rsidRDefault="004009BB" w:rsidP="00DF0CE8">
            <w:pPr>
              <w:pStyle w:val="ListParagraph"/>
              <w:ind w:left="0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3121" w:type="dxa"/>
          </w:tcPr>
          <w:p w:rsidR="004009BB" w:rsidRPr="00683FC9" w:rsidRDefault="004009BB" w:rsidP="00DF0CE8">
            <w:pPr>
              <w:pStyle w:val="ListParagraph"/>
              <w:rPr>
                <w:rFonts w:cs="Arial"/>
                <w:sz w:val="18"/>
                <w:szCs w:val="18"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 xml:space="preserve">Evaluation of General Characteristics of Local Isolates </w:t>
            </w:r>
            <w:r w:rsidRPr="00D87EEF">
              <w:rPr>
                <w:rFonts w:cs="Arial"/>
                <w:i/>
                <w:iCs/>
                <w:sz w:val="18"/>
                <w:szCs w:val="18"/>
                <w:lang w:bidi="ar-IQ"/>
              </w:rPr>
              <w:t>Helicobacter pylori</w:t>
            </w:r>
          </w:p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>Bacterium that Causing Acute and Hemorrhage Peptic Ulcer in Adults</w:t>
            </w:r>
          </w:p>
        </w:tc>
        <w:tc>
          <w:tcPr>
            <w:tcW w:w="2398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/>
                <w:sz w:val="18"/>
                <w:szCs w:val="18"/>
                <w:lang w:bidi="ar-IQ"/>
              </w:rPr>
              <w:t>Vol.19 (1), March, 2016, pp.128-133</w:t>
            </w:r>
          </w:p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مجلة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كلية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العلوم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جامعه</w:t>
            </w:r>
            <w:r w:rsidRPr="00683FC9">
              <w:rPr>
                <w:rFonts w:cs="Arial"/>
                <w:sz w:val="18"/>
                <w:szCs w:val="18"/>
                <w:rtl/>
                <w:lang w:bidi="ar-IQ"/>
              </w:rPr>
              <w:t xml:space="preserve"> </w:t>
            </w:r>
            <w:r w:rsidRPr="00683FC9">
              <w:rPr>
                <w:rFonts w:cs="Arial" w:hint="cs"/>
                <w:sz w:val="18"/>
                <w:szCs w:val="18"/>
                <w:rtl/>
                <w:lang w:bidi="ar-IQ"/>
              </w:rPr>
              <w:t>النهرين</w:t>
            </w:r>
          </w:p>
        </w:tc>
        <w:tc>
          <w:tcPr>
            <w:tcW w:w="2564" w:type="dxa"/>
          </w:tcPr>
          <w:p w:rsidR="004009BB" w:rsidRPr="00683FC9" w:rsidRDefault="004009BB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 w:rsidRPr="00683FC9">
              <w:rPr>
                <w:rFonts w:hint="cs"/>
                <w:sz w:val="18"/>
                <w:szCs w:val="18"/>
                <w:rtl/>
                <w:lang w:bidi="ar-IQ"/>
              </w:rPr>
              <w:t>2016</w:t>
            </w:r>
          </w:p>
        </w:tc>
      </w:tr>
      <w:tr w:rsidR="004009BB" w:rsidRPr="00683FC9" w:rsidTr="00683FC9">
        <w:trPr>
          <w:trHeight w:val="50"/>
        </w:trPr>
        <w:tc>
          <w:tcPr>
            <w:tcW w:w="564" w:type="dxa"/>
          </w:tcPr>
          <w:p w:rsidR="004009BB" w:rsidRPr="00683FC9" w:rsidRDefault="00887467" w:rsidP="00DF0CE8">
            <w:pPr>
              <w:pStyle w:val="ListParagraph"/>
              <w:ind w:left="0"/>
              <w:rPr>
                <w:sz w:val="18"/>
                <w:szCs w:val="18"/>
                <w:rtl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lastRenderedPageBreak/>
              <w:t>6</w:t>
            </w:r>
          </w:p>
        </w:tc>
        <w:tc>
          <w:tcPr>
            <w:tcW w:w="3121" w:type="dxa"/>
          </w:tcPr>
          <w:p w:rsidR="004009BB" w:rsidRPr="00683FC9" w:rsidRDefault="00887467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  <w:r w:rsidRPr="00887467">
              <w:rPr>
                <w:rFonts w:cs="Arial"/>
                <w:sz w:val="18"/>
                <w:szCs w:val="18"/>
                <w:lang w:bidi="ar-IQ"/>
              </w:rPr>
              <w:t xml:space="preserve">the effect of </w:t>
            </w:r>
            <w:proofErr w:type="spellStart"/>
            <w:r w:rsidRPr="00887467">
              <w:rPr>
                <w:rFonts w:cs="Arial"/>
                <w:sz w:val="18"/>
                <w:szCs w:val="18"/>
                <w:lang w:bidi="ar-IQ"/>
              </w:rPr>
              <w:t>nanochitosan</w:t>
            </w:r>
            <w:proofErr w:type="spellEnd"/>
            <w:r w:rsidRPr="00887467">
              <w:rPr>
                <w:rFonts w:cs="Arial"/>
                <w:sz w:val="18"/>
                <w:szCs w:val="18"/>
                <w:lang w:bidi="ar-IQ"/>
              </w:rPr>
              <w:t xml:space="preserve"> loaded with antibiotics on response of Helicobacter pylori</w:t>
            </w:r>
          </w:p>
        </w:tc>
        <w:tc>
          <w:tcPr>
            <w:tcW w:w="2398" w:type="dxa"/>
          </w:tcPr>
          <w:p w:rsidR="00887467" w:rsidRDefault="00887467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lang w:bidi="ar-IQ"/>
              </w:rPr>
            </w:pPr>
            <w:proofErr w:type="spellStart"/>
            <w:r>
              <w:rPr>
                <w:rFonts w:cs="Arial"/>
                <w:sz w:val="18"/>
                <w:szCs w:val="18"/>
                <w:lang w:bidi="ar-IQ"/>
              </w:rPr>
              <w:t>vol</w:t>
            </w:r>
            <w:proofErr w:type="spellEnd"/>
            <w:r>
              <w:rPr>
                <w:rFonts w:cs="Arial"/>
                <w:sz w:val="18"/>
                <w:szCs w:val="18"/>
                <w:lang w:bidi="ar-IQ"/>
              </w:rPr>
              <w:t xml:space="preserve"> 2(6):259-276</w:t>
            </w:r>
          </w:p>
          <w:p w:rsidR="004009BB" w:rsidRDefault="00887467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lang w:bidi="ar-IQ"/>
              </w:rPr>
            </w:pPr>
            <w:r w:rsidRPr="00887467">
              <w:rPr>
                <w:rFonts w:cs="Arial"/>
                <w:sz w:val="18"/>
                <w:szCs w:val="18"/>
                <w:lang w:bidi="ar-IQ"/>
              </w:rPr>
              <w:t>The Arab journal of science and research</w:t>
            </w:r>
          </w:p>
          <w:p w:rsidR="00887467" w:rsidRPr="00683FC9" w:rsidRDefault="00887467" w:rsidP="00DF0CE8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  <w:rtl/>
                <w:lang w:bidi="ar-IQ"/>
              </w:rPr>
            </w:pPr>
          </w:p>
        </w:tc>
        <w:tc>
          <w:tcPr>
            <w:tcW w:w="2564" w:type="dxa"/>
          </w:tcPr>
          <w:p w:rsidR="004009BB" w:rsidRPr="00683FC9" w:rsidRDefault="00887467" w:rsidP="00DF0CE8">
            <w:pPr>
              <w:pStyle w:val="ListParagraph"/>
              <w:ind w:left="0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>2016</w:t>
            </w:r>
          </w:p>
        </w:tc>
      </w:tr>
      <w:tr w:rsidR="00887467" w:rsidRPr="00683FC9" w:rsidTr="00683FC9">
        <w:trPr>
          <w:trHeight w:val="50"/>
        </w:trPr>
        <w:tc>
          <w:tcPr>
            <w:tcW w:w="564" w:type="dxa"/>
          </w:tcPr>
          <w:p w:rsidR="00887467" w:rsidRDefault="00887467" w:rsidP="00DF0CE8">
            <w:pPr>
              <w:pStyle w:val="ListParagraph"/>
              <w:ind w:left="0"/>
              <w:rPr>
                <w:sz w:val="18"/>
                <w:szCs w:val="18"/>
                <w:lang w:bidi="ar-IQ"/>
              </w:rPr>
            </w:pPr>
            <w:r>
              <w:rPr>
                <w:sz w:val="18"/>
                <w:szCs w:val="18"/>
                <w:lang w:bidi="ar-IQ"/>
              </w:rPr>
              <w:t>7</w:t>
            </w:r>
          </w:p>
        </w:tc>
        <w:tc>
          <w:tcPr>
            <w:tcW w:w="3121" w:type="dxa"/>
          </w:tcPr>
          <w:p w:rsidR="00887467" w:rsidRPr="009D577B" w:rsidRDefault="00887467" w:rsidP="00C775EB">
            <w:r w:rsidRPr="009D577B">
              <w:t>OPTIMAZATION OF PROTEASE PRODUCED FROM CRONOBACTER SAKAZAKII R4</w:t>
            </w:r>
          </w:p>
        </w:tc>
        <w:tc>
          <w:tcPr>
            <w:tcW w:w="2398" w:type="dxa"/>
          </w:tcPr>
          <w:p w:rsidR="00887467" w:rsidRDefault="00887467" w:rsidP="00C775EB">
            <w:proofErr w:type="spellStart"/>
            <w:r w:rsidRPr="009D577B">
              <w:t>Vol</w:t>
            </w:r>
            <w:proofErr w:type="spellEnd"/>
            <w:r w:rsidRPr="009D577B">
              <w:t xml:space="preserve"> 6(6): 178-195</w:t>
            </w:r>
          </w:p>
          <w:p w:rsidR="00887467" w:rsidRPr="009D577B" w:rsidRDefault="00887467" w:rsidP="00C775E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 Journal of Pharmaceutical Research</w:t>
            </w:r>
          </w:p>
        </w:tc>
        <w:tc>
          <w:tcPr>
            <w:tcW w:w="2564" w:type="dxa"/>
          </w:tcPr>
          <w:p w:rsidR="00887467" w:rsidRPr="009D577B" w:rsidRDefault="00887467" w:rsidP="00C775EB">
            <w:r>
              <w:t>2017</w:t>
            </w:r>
          </w:p>
        </w:tc>
      </w:tr>
    </w:tbl>
    <w:p w:rsidR="00426423" w:rsidRDefault="00683FC9" w:rsidP="00683FC9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Certification </w:t>
      </w:r>
    </w:p>
    <w:tbl>
      <w:tblPr>
        <w:tblStyle w:val="TableGrid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460"/>
        <w:gridCol w:w="4875"/>
        <w:gridCol w:w="2711"/>
      </w:tblGrid>
      <w:tr w:rsidR="00683FC9" w:rsidRPr="00907CCC" w:rsidTr="00D87EEF">
        <w:tc>
          <w:tcPr>
            <w:tcW w:w="425" w:type="dxa"/>
          </w:tcPr>
          <w:p w:rsidR="00683FC9" w:rsidRPr="00907CCC" w:rsidRDefault="00683FC9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:rsidR="00683FC9" w:rsidRPr="00D87EEF" w:rsidRDefault="00683FC9" w:rsidP="00DF0CE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87E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الجهه المانحه لكتاب الشكر والتقدير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683FC9" w:rsidRPr="00D87EEF" w:rsidRDefault="00683FC9" w:rsidP="00DF0CE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87E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وتاريخ كتاب الشكر والتقدير</w:t>
            </w:r>
          </w:p>
        </w:tc>
      </w:tr>
      <w:tr w:rsidR="00683FC9" w:rsidRPr="00907CCC" w:rsidTr="00DF0CE8">
        <w:tc>
          <w:tcPr>
            <w:tcW w:w="425" w:type="dxa"/>
          </w:tcPr>
          <w:p w:rsidR="00683FC9" w:rsidRPr="00907CCC" w:rsidRDefault="00683FC9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900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2721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ع\693في 26\6\2001</w:t>
            </w:r>
          </w:p>
        </w:tc>
      </w:tr>
      <w:tr w:rsidR="00683FC9" w:rsidRPr="00907CCC" w:rsidTr="00DF0CE8"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90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جامعه النهرين</w:t>
            </w:r>
          </w:p>
        </w:tc>
        <w:tc>
          <w:tcPr>
            <w:tcW w:w="2721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1\966 في 21\1\2015</w:t>
            </w:r>
          </w:p>
        </w:tc>
      </w:tr>
      <w:tr w:rsidR="00683FC9" w:rsidRPr="00907CCC" w:rsidTr="00DF0CE8"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90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2721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ع\78 في 7\1\2014</w:t>
            </w:r>
          </w:p>
        </w:tc>
      </w:tr>
      <w:tr w:rsidR="00683FC9" w:rsidRPr="00907CCC" w:rsidTr="00DF0CE8"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90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جامعة النهرين</w:t>
            </w:r>
          </w:p>
        </w:tc>
        <w:tc>
          <w:tcPr>
            <w:tcW w:w="2721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1\10227 في 30\6\2014</w:t>
            </w:r>
          </w:p>
        </w:tc>
      </w:tr>
      <w:tr w:rsidR="00683FC9" w:rsidRPr="00907CCC" w:rsidTr="00DF0CE8"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90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2721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ع\693 في 26\6\2001</w:t>
            </w:r>
          </w:p>
        </w:tc>
      </w:tr>
      <w:tr w:rsidR="00683FC9" w:rsidRPr="00907CCC" w:rsidTr="00DF0CE8">
        <w:tc>
          <w:tcPr>
            <w:tcW w:w="425" w:type="dxa"/>
          </w:tcPr>
          <w:p w:rsidR="00683FC9" w:rsidRDefault="00FC0128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900" w:type="dxa"/>
          </w:tcPr>
          <w:p w:rsidR="00683FC9" w:rsidRDefault="00FA7812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جهاز التقييس والسيطرة النوعية</w:t>
            </w:r>
          </w:p>
        </w:tc>
        <w:tc>
          <w:tcPr>
            <w:tcW w:w="2721" w:type="dxa"/>
          </w:tcPr>
          <w:p w:rsidR="00683FC9" w:rsidRDefault="00FA7812" w:rsidP="00FA7812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3986 في 8/12/2016</w:t>
            </w:r>
          </w:p>
        </w:tc>
      </w:tr>
      <w:tr w:rsidR="00FC0128" w:rsidRPr="00907CCC" w:rsidTr="00DF0CE8">
        <w:tc>
          <w:tcPr>
            <w:tcW w:w="425" w:type="dxa"/>
          </w:tcPr>
          <w:p w:rsidR="00FC0128" w:rsidRDefault="00FC0128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900" w:type="dxa"/>
          </w:tcPr>
          <w:p w:rsidR="00FC0128" w:rsidRDefault="00FC0128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رئيس جامعه النهرين</w:t>
            </w:r>
          </w:p>
        </w:tc>
        <w:tc>
          <w:tcPr>
            <w:tcW w:w="2721" w:type="dxa"/>
          </w:tcPr>
          <w:p w:rsidR="00FC0128" w:rsidRDefault="00FC0128" w:rsidP="00FA7812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1/146 في 3/1/2017</w:t>
            </w:r>
          </w:p>
        </w:tc>
      </w:tr>
      <w:tr w:rsidR="00FC0128" w:rsidRPr="00907CCC" w:rsidTr="00DF0CE8">
        <w:tc>
          <w:tcPr>
            <w:tcW w:w="425" w:type="dxa"/>
          </w:tcPr>
          <w:p w:rsidR="00FC0128" w:rsidRDefault="00FC0128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900" w:type="dxa"/>
          </w:tcPr>
          <w:p w:rsidR="00FC0128" w:rsidRDefault="00FC0128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عميد كلية العلوم/جامعه بغداد</w:t>
            </w:r>
          </w:p>
        </w:tc>
        <w:tc>
          <w:tcPr>
            <w:tcW w:w="2721" w:type="dxa"/>
          </w:tcPr>
          <w:p w:rsidR="00FC0128" w:rsidRDefault="00FC0128" w:rsidP="00FA7812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م.ع/97 في 19/1/2017</w:t>
            </w:r>
          </w:p>
        </w:tc>
      </w:tr>
      <w:tr w:rsidR="00FC0128" w:rsidRPr="00907CCC" w:rsidTr="00DF0CE8">
        <w:tc>
          <w:tcPr>
            <w:tcW w:w="425" w:type="dxa"/>
          </w:tcPr>
          <w:p w:rsidR="00FC0128" w:rsidRDefault="00FC0128" w:rsidP="00DF0CE8">
            <w:pPr>
              <w:pStyle w:val="ListParagraph"/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900" w:type="dxa"/>
          </w:tcPr>
          <w:p w:rsidR="00FC0128" w:rsidRDefault="00FC0128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عميد كلية العلوم/جامعه بغداد</w:t>
            </w:r>
          </w:p>
        </w:tc>
        <w:tc>
          <w:tcPr>
            <w:tcW w:w="2721" w:type="dxa"/>
          </w:tcPr>
          <w:p w:rsidR="00FC0128" w:rsidRDefault="00FC0128" w:rsidP="00FA7812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م.ع /547 في 17/9/2017</w:t>
            </w:r>
          </w:p>
        </w:tc>
      </w:tr>
      <w:tr w:rsidR="00F45979" w:rsidRPr="00907CCC" w:rsidTr="00DF0CE8">
        <w:tc>
          <w:tcPr>
            <w:tcW w:w="425" w:type="dxa"/>
          </w:tcPr>
          <w:p w:rsidR="00F45979" w:rsidRDefault="00F45979" w:rsidP="00DF0CE8">
            <w:pPr>
              <w:pStyle w:val="ListParagraph"/>
              <w:ind w:left="0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900" w:type="dxa"/>
          </w:tcPr>
          <w:p w:rsidR="00F45979" w:rsidRDefault="00F45979" w:rsidP="00DF0CE8">
            <w:pPr>
              <w:pStyle w:val="ListParagraph"/>
              <w:ind w:left="0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جهاز التقييس والسيطرة النوعية</w:t>
            </w:r>
          </w:p>
        </w:tc>
        <w:tc>
          <w:tcPr>
            <w:tcW w:w="2721" w:type="dxa"/>
          </w:tcPr>
          <w:p w:rsidR="00F45979" w:rsidRDefault="00F45979" w:rsidP="00F45979">
            <w:pPr>
              <w:pStyle w:val="ListParagraph"/>
              <w:ind w:left="0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2745في 23/10/2018</w:t>
            </w:r>
          </w:p>
        </w:tc>
      </w:tr>
      <w:tr w:rsidR="00F45979" w:rsidRPr="00907CCC" w:rsidTr="00DF0CE8">
        <w:tc>
          <w:tcPr>
            <w:tcW w:w="425" w:type="dxa"/>
          </w:tcPr>
          <w:p w:rsidR="00F45979" w:rsidRDefault="00F45979" w:rsidP="00DF0CE8">
            <w:pPr>
              <w:pStyle w:val="ListParagraph"/>
              <w:ind w:left="0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900" w:type="dxa"/>
          </w:tcPr>
          <w:p w:rsidR="00F45979" w:rsidRDefault="00F45979" w:rsidP="00DF0CE8">
            <w:pPr>
              <w:pStyle w:val="ListParagraph"/>
              <w:ind w:left="0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مساعد رئيس الجامعة</w:t>
            </w:r>
          </w:p>
        </w:tc>
        <w:tc>
          <w:tcPr>
            <w:tcW w:w="2721" w:type="dxa"/>
          </w:tcPr>
          <w:p w:rsidR="00F45979" w:rsidRDefault="00F45979" w:rsidP="00F45979">
            <w:pPr>
              <w:pStyle w:val="ListParagraph"/>
              <w:ind w:left="0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2105 في 21/10/2018</w:t>
            </w:r>
          </w:p>
        </w:tc>
      </w:tr>
      <w:tr w:rsidR="00CA60EB" w:rsidRPr="00907CCC" w:rsidTr="00DF0CE8">
        <w:tc>
          <w:tcPr>
            <w:tcW w:w="425" w:type="dxa"/>
          </w:tcPr>
          <w:p w:rsidR="00CA60EB" w:rsidRDefault="00CA60EB" w:rsidP="00DF0CE8">
            <w:pPr>
              <w:pStyle w:val="ListParagraph"/>
              <w:ind w:left="0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900" w:type="dxa"/>
          </w:tcPr>
          <w:p w:rsidR="00CA60EB" w:rsidRDefault="00CA60EB" w:rsidP="00DF0CE8">
            <w:pPr>
              <w:pStyle w:val="ListParagraph"/>
              <w:ind w:left="0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عمادة كلية العلوم/جامعة بغداد</w:t>
            </w:r>
          </w:p>
        </w:tc>
        <w:tc>
          <w:tcPr>
            <w:tcW w:w="2721" w:type="dxa"/>
          </w:tcPr>
          <w:p w:rsidR="00CA60EB" w:rsidRDefault="00CA60EB" w:rsidP="00F45979">
            <w:pPr>
              <w:pStyle w:val="ListParagraph"/>
              <w:ind w:left="0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م.ع/887 في 25/8/2019</w:t>
            </w:r>
            <w:bookmarkStart w:id="0" w:name="_GoBack"/>
            <w:bookmarkEnd w:id="0"/>
          </w:p>
        </w:tc>
      </w:tr>
    </w:tbl>
    <w:p w:rsidR="00683FC9" w:rsidRDefault="00683FC9" w:rsidP="00683FC9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Training </w:t>
      </w:r>
    </w:p>
    <w:tbl>
      <w:tblPr>
        <w:tblStyle w:val="TableGrid"/>
        <w:bidiVisual/>
        <w:tblW w:w="8077" w:type="dxa"/>
        <w:tblInd w:w="476" w:type="dxa"/>
        <w:tblLook w:val="04A0" w:firstRow="1" w:lastRow="0" w:firstColumn="1" w:lastColumn="0" w:noHBand="0" w:noVBand="1"/>
      </w:tblPr>
      <w:tblGrid>
        <w:gridCol w:w="427"/>
        <w:gridCol w:w="3552"/>
        <w:gridCol w:w="2049"/>
        <w:gridCol w:w="2049"/>
      </w:tblGrid>
      <w:tr w:rsidR="00683FC9" w:rsidRPr="00907CCC" w:rsidTr="00847F84">
        <w:trPr>
          <w:trHeight w:val="253"/>
        </w:trPr>
        <w:tc>
          <w:tcPr>
            <w:tcW w:w="427" w:type="dxa"/>
            <w:shd w:val="clear" w:color="auto" w:fill="D9D9D9" w:themeFill="background1" w:themeFillShade="D9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عنوان الدوره التي شارك بها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مكان اقامه الدوره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تاريخ انعقاد الدوره</w:t>
            </w:r>
          </w:p>
        </w:tc>
      </w:tr>
      <w:tr w:rsidR="00683FC9" w:rsidRPr="00907CCC" w:rsidTr="00847F84">
        <w:trPr>
          <w:trHeight w:val="548"/>
        </w:trPr>
        <w:tc>
          <w:tcPr>
            <w:tcW w:w="427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552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Chemical safety and security officer training</w:t>
            </w:r>
          </w:p>
        </w:tc>
        <w:tc>
          <w:tcPr>
            <w:tcW w:w="2049" w:type="dxa"/>
          </w:tcPr>
          <w:p w:rsidR="00683FC9" w:rsidRPr="004027EE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جامعه النهرين</w:t>
            </w:r>
          </w:p>
        </w:tc>
        <w:tc>
          <w:tcPr>
            <w:tcW w:w="2049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23-25 نيسان\ 2013</w:t>
            </w:r>
          </w:p>
        </w:tc>
      </w:tr>
      <w:tr w:rsidR="00683FC9" w:rsidRPr="00907CCC" w:rsidTr="00847F84">
        <w:trPr>
          <w:trHeight w:val="267"/>
        </w:trPr>
        <w:tc>
          <w:tcPr>
            <w:tcW w:w="4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52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طرائق التدريس 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جامعه النهرين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26\6-7\7\2005</w:t>
            </w:r>
          </w:p>
        </w:tc>
      </w:tr>
      <w:tr w:rsidR="00683FC9" w:rsidRPr="00907CCC" w:rsidTr="00847F84">
        <w:trPr>
          <w:trHeight w:val="281"/>
        </w:trPr>
        <w:tc>
          <w:tcPr>
            <w:tcW w:w="4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552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اسنخدام الاليزا في النشخيصات المخنبرية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19-23\4\2015</w:t>
            </w:r>
          </w:p>
        </w:tc>
      </w:tr>
      <w:tr w:rsidR="00683FC9" w:rsidRPr="00907CCC" w:rsidTr="00847F84">
        <w:trPr>
          <w:trHeight w:val="267"/>
        </w:trPr>
        <w:tc>
          <w:tcPr>
            <w:tcW w:w="4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552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تدريبية لجهاز ال </w:t>
            </w:r>
            <w:r>
              <w:rPr>
                <w:sz w:val="24"/>
                <w:szCs w:val="24"/>
                <w:lang w:bidi="ar-IQ"/>
              </w:rPr>
              <w:t>PCR</w:t>
            </w:r>
          </w:p>
        </w:tc>
        <w:tc>
          <w:tcPr>
            <w:tcW w:w="2049" w:type="dxa"/>
          </w:tcPr>
          <w:p w:rsidR="00683FC9" w:rsidRPr="005E6ACD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22\5-6\6\2011</w:t>
            </w:r>
          </w:p>
        </w:tc>
      </w:tr>
      <w:tr w:rsidR="00683FC9" w:rsidRPr="00907CCC" w:rsidTr="00847F84">
        <w:trPr>
          <w:trHeight w:val="506"/>
        </w:trPr>
        <w:tc>
          <w:tcPr>
            <w:tcW w:w="4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552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طرق نحضير وفحص نماذج يالمجهر الالكترونيالنافذ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23\6-28\6\2001</w:t>
            </w:r>
          </w:p>
        </w:tc>
      </w:tr>
      <w:tr w:rsidR="00683FC9" w:rsidRPr="00907CCC" w:rsidTr="00847F84">
        <w:trPr>
          <w:trHeight w:val="520"/>
        </w:trPr>
        <w:tc>
          <w:tcPr>
            <w:tcW w:w="4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552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الترحيل الكهربائي للبروتينات بواسطة بولي اكريلمايد جل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21-31\11\2013</w:t>
            </w:r>
          </w:p>
        </w:tc>
      </w:tr>
      <w:tr w:rsidR="00683FC9" w:rsidRPr="00907CCC" w:rsidTr="00847F84">
        <w:trPr>
          <w:trHeight w:val="267"/>
        </w:trPr>
        <w:tc>
          <w:tcPr>
            <w:tcW w:w="4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552" w:type="dxa"/>
          </w:tcPr>
          <w:p w:rsidR="00683FC9" w:rsidRDefault="00683FC9" w:rsidP="00DF0CE8">
            <w:pPr>
              <w:pStyle w:val="ListParagraph"/>
              <w:tabs>
                <w:tab w:val="left" w:pos="321"/>
                <w:tab w:val="center" w:pos="1661"/>
              </w:tabs>
              <w:ind w:left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دوره في التحليلات المرضية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049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9-24\3\2013</w:t>
            </w:r>
          </w:p>
        </w:tc>
      </w:tr>
      <w:tr w:rsidR="00683FC9" w:rsidRPr="00907CCC" w:rsidTr="00847F84">
        <w:trPr>
          <w:trHeight w:val="267"/>
        </w:trPr>
        <w:tc>
          <w:tcPr>
            <w:tcW w:w="427" w:type="dxa"/>
          </w:tcPr>
          <w:p w:rsidR="00683FC9" w:rsidRDefault="00FE2906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552" w:type="dxa"/>
          </w:tcPr>
          <w:p w:rsidR="00683FC9" w:rsidRDefault="00847F84" w:rsidP="00DF0CE8">
            <w:pPr>
              <w:pStyle w:val="ListParagraph"/>
              <w:tabs>
                <w:tab w:val="left" w:pos="321"/>
                <w:tab w:val="center" w:pos="1661"/>
              </w:tabs>
              <w:ind w:left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دوره في التحليلات المرضية</w:t>
            </w:r>
          </w:p>
        </w:tc>
        <w:tc>
          <w:tcPr>
            <w:tcW w:w="2049" w:type="dxa"/>
          </w:tcPr>
          <w:p w:rsidR="00683FC9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049" w:type="dxa"/>
          </w:tcPr>
          <w:p w:rsidR="00683FC9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19/3/2017</w:t>
            </w:r>
          </w:p>
        </w:tc>
      </w:tr>
    </w:tbl>
    <w:p w:rsidR="00683FC9" w:rsidRDefault="00683FC9" w:rsidP="00683FC9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Conference and workshop </w:t>
      </w:r>
    </w:p>
    <w:tbl>
      <w:tblPr>
        <w:tblStyle w:val="TableGrid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460"/>
        <w:gridCol w:w="3706"/>
        <w:gridCol w:w="2267"/>
        <w:gridCol w:w="795"/>
        <w:gridCol w:w="818"/>
      </w:tblGrid>
      <w:tr w:rsidR="00683FC9" w:rsidRPr="00907CCC" w:rsidTr="00DF0CE8">
        <w:trPr>
          <w:trHeight w:val="190"/>
        </w:trPr>
        <w:tc>
          <w:tcPr>
            <w:tcW w:w="425" w:type="dxa"/>
            <w:vMerge w:val="restart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27" w:type="dxa"/>
            <w:vMerge w:val="restart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عنوان المؤتمر أو الندوه او ورشه العمل التي شارك بها</w:t>
            </w:r>
          </w:p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 w:val="restart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نوع النشاط(محلي,عربي,دولي)</w:t>
            </w:r>
          </w:p>
        </w:tc>
        <w:tc>
          <w:tcPr>
            <w:tcW w:w="1526" w:type="dxa"/>
            <w:gridSpan w:val="2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نوع المشاركه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  <w:vMerge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vMerge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مشاركه ببحث</w:t>
            </w:r>
          </w:p>
        </w:tc>
        <w:tc>
          <w:tcPr>
            <w:tcW w:w="820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 w:rsidRPr="00907CCC">
              <w:rPr>
                <w:rFonts w:hint="cs"/>
                <w:sz w:val="24"/>
                <w:szCs w:val="24"/>
                <w:rtl/>
                <w:lang w:bidi="ar-IQ"/>
              </w:rPr>
              <w:t>حضور فقط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27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دور الاعلام في نشر ثقافة الحفاظ على مسرح الجريمة</w:t>
            </w:r>
          </w:p>
        </w:tc>
        <w:tc>
          <w:tcPr>
            <w:tcW w:w="2268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مؤتمر في مركز بحوث التقنيات الاحيائية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مشاركة ببحث</w:t>
            </w: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برنامج مقترح للارشاد التربوي في جامعاتت العراق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النشر في المجلات العلمية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التلوث البيئي و التغيرات المناخية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6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اهمية التخطيط الشخصي وف ن استخدام اجندة ادارة الحياة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السلامة و الامن الحيوي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الدراسة في الولايات المتحدة وبرامج التبادل الثقافي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683FC9" w:rsidRPr="00907CCC" w:rsidTr="00DF0CE8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تقديم البحث للنشر العلمي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683FC9" w:rsidRPr="00907CCC" w:rsidTr="00847F84">
        <w:trPr>
          <w:trHeight w:val="285"/>
        </w:trPr>
        <w:tc>
          <w:tcPr>
            <w:tcW w:w="425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827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مشكلة هجرة الشباب الى خارج الوطن</w:t>
            </w:r>
          </w:p>
        </w:tc>
        <w:tc>
          <w:tcPr>
            <w:tcW w:w="2268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683FC9" w:rsidRPr="00907CCC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683FC9" w:rsidRDefault="00683FC9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847F84" w:rsidRPr="00907CCC" w:rsidTr="00847F84">
        <w:trPr>
          <w:trHeight w:val="285"/>
        </w:trPr>
        <w:tc>
          <w:tcPr>
            <w:tcW w:w="425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827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التقنيات الحديثة للتشخيص المناعي</w:t>
            </w:r>
          </w:p>
        </w:tc>
        <w:tc>
          <w:tcPr>
            <w:tcW w:w="2268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847F84" w:rsidRPr="00907CCC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847F84" w:rsidRPr="00907CCC" w:rsidTr="00847F84">
        <w:trPr>
          <w:trHeight w:val="285"/>
        </w:trPr>
        <w:tc>
          <w:tcPr>
            <w:tcW w:w="425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827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استخدام العلوم والتكنلوجيا الحديثة لتطوير برنامج شؤون الالغام في العراق</w:t>
            </w:r>
          </w:p>
        </w:tc>
        <w:tc>
          <w:tcPr>
            <w:tcW w:w="2268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847F84" w:rsidRPr="00907CCC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847F84" w:rsidRPr="00907CCC" w:rsidTr="00847F84">
        <w:trPr>
          <w:trHeight w:val="285"/>
        </w:trPr>
        <w:tc>
          <w:tcPr>
            <w:tcW w:w="425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827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طرق الكشف عن المتفجرات</w:t>
            </w:r>
          </w:p>
        </w:tc>
        <w:tc>
          <w:tcPr>
            <w:tcW w:w="2268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847F84" w:rsidRPr="00907CCC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847F84" w:rsidRPr="00907CCC" w:rsidTr="00847F84">
        <w:trPr>
          <w:trHeight w:val="285"/>
        </w:trPr>
        <w:tc>
          <w:tcPr>
            <w:tcW w:w="425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827" w:type="dxa"/>
          </w:tcPr>
          <w:p w:rsidR="00847F84" w:rsidRDefault="00847F84" w:rsidP="00847F84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تصميم البوادئ بأ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ستخدام قاعدة البيانات العالمية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NCBI</w:t>
            </w:r>
          </w:p>
        </w:tc>
        <w:tc>
          <w:tcPr>
            <w:tcW w:w="2268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=</w:t>
            </w:r>
          </w:p>
        </w:tc>
        <w:tc>
          <w:tcPr>
            <w:tcW w:w="706" w:type="dxa"/>
          </w:tcPr>
          <w:p w:rsidR="00847F84" w:rsidRPr="00907CCC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=</w:t>
            </w:r>
          </w:p>
        </w:tc>
      </w:tr>
      <w:tr w:rsidR="00847F84" w:rsidRPr="00907CCC" w:rsidTr="00860CFD">
        <w:trPr>
          <w:trHeight w:val="285"/>
        </w:trPr>
        <w:tc>
          <w:tcPr>
            <w:tcW w:w="425" w:type="dxa"/>
          </w:tcPr>
          <w:p w:rsidR="00847F84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</w:t>
            </w:r>
          </w:p>
        </w:tc>
        <w:tc>
          <w:tcPr>
            <w:tcW w:w="3827" w:type="dxa"/>
          </w:tcPr>
          <w:p w:rsidR="00847F84" w:rsidRDefault="00860CFD" w:rsidP="00847F84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الدولي الاول للعلوم الجنائية والطب العدلي في العر اق</w:t>
            </w:r>
          </w:p>
        </w:tc>
        <w:tc>
          <w:tcPr>
            <w:tcW w:w="2268" w:type="dxa"/>
          </w:tcPr>
          <w:p w:rsidR="00847F84" w:rsidRDefault="00860CFD" w:rsidP="00DF0CE8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847F84" w:rsidRPr="00907CCC" w:rsidRDefault="00847F8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847F84" w:rsidRDefault="00860CFD" w:rsidP="00DF0CE8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860CFD" w:rsidRPr="00907CCC" w:rsidTr="00772BC4">
        <w:trPr>
          <w:trHeight w:val="285"/>
        </w:trPr>
        <w:tc>
          <w:tcPr>
            <w:tcW w:w="425" w:type="dxa"/>
          </w:tcPr>
          <w:p w:rsidR="00860CFD" w:rsidRDefault="00860CFD" w:rsidP="00DF0CE8">
            <w:pPr>
              <w:pStyle w:val="ListParagraph"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827" w:type="dxa"/>
          </w:tcPr>
          <w:p w:rsidR="00860CFD" w:rsidRDefault="00860CFD" w:rsidP="00847F84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الاثار المترتبة على انتشار المخدرات في العراق</w:t>
            </w:r>
          </w:p>
        </w:tc>
        <w:tc>
          <w:tcPr>
            <w:tcW w:w="2268" w:type="dxa"/>
          </w:tcPr>
          <w:p w:rsidR="00860CFD" w:rsidRDefault="00860CFD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</w:tcPr>
          <w:p w:rsidR="00860CFD" w:rsidRPr="00907CCC" w:rsidRDefault="00860CFD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</w:tcPr>
          <w:p w:rsidR="00860CFD" w:rsidRDefault="00860CFD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772BC4" w:rsidRPr="00907CCC" w:rsidTr="00DF0CE8">
        <w:trPr>
          <w:trHeight w:val="285"/>
        </w:trPr>
        <w:tc>
          <w:tcPr>
            <w:tcW w:w="425" w:type="dxa"/>
          </w:tcPr>
          <w:p w:rsidR="00772BC4" w:rsidRDefault="00772BC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17</w:t>
            </w:r>
          </w:p>
        </w:tc>
        <w:tc>
          <w:tcPr>
            <w:tcW w:w="3827" w:type="dxa"/>
          </w:tcPr>
          <w:p w:rsidR="00772BC4" w:rsidRDefault="00772BC4" w:rsidP="00847F84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الاسعافات الاولية و مخاطر زرق الابر</w:t>
            </w:r>
          </w:p>
        </w:tc>
        <w:tc>
          <w:tcPr>
            <w:tcW w:w="2268" w:type="dxa"/>
          </w:tcPr>
          <w:p w:rsidR="00772BC4" w:rsidRDefault="00772BC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72BC4" w:rsidRPr="00907CCC" w:rsidRDefault="00772BC4" w:rsidP="00DF0CE8">
            <w:pPr>
              <w:pStyle w:val="ListParagraph"/>
              <w:ind w:left="0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72BC4" w:rsidRDefault="00772BC4" w:rsidP="00DF0CE8">
            <w:pPr>
              <w:pStyle w:val="ListParagraph"/>
              <w:ind w:left="0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</w:tr>
    </w:tbl>
    <w:p w:rsidR="00683FC9" w:rsidRPr="00683FC9" w:rsidRDefault="00683FC9" w:rsidP="00A3657F">
      <w:pPr>
        <w:pStyle w:val="ListParagraph"/>
        <w:bidi w:val="0"/>
        <w:spacing w:line="360" w:lineRule="auto"/>
        <w:ind w:left="644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sectPr w:rsidR="00683FC9" w:rsidRPr="00683FC9" w:rsidSect="00DB3C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7F8"/>
    <w:multiLevelType w:val="hybridMultilevel"/>
    <w:tmpl w:val="24A0564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4DE3"/>
    <w:multiLevelType w:val="hybridMultilevel"/>
    <w:tmpl w:val="B2ACFA90"/>
    <w:lvl w:ilvl="0" w:tplc="08145DF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777378"/>
    <w:multiLevelType w:val="multilevel"/>
    <w:tmpl w:val="16784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565B6"/>
    <w:multiLevelType w:val="hybridMultilevel"/>
    <w:tmpl w:val="C71622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25231A"/>
    <w:multiLevelType w:val="hybridMultilevel"/>
    <w:tmpl w:val="96107270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5"/>
    <w:rsid w:val="001D6B2B"/>
    <w:rsid w:val="00201784"/>
    <w:rsid w:val="00293687"/>
    <w:rsid w:val="002C4E61"/>
    <w:rsid w:val="003C1162"/>
    <w:rsid w:val="004009BB"/>
    <w:rsid w:val="00426423"/>
    <w:rsid w:val="005B48D6"/>
    <w:rsid w:val="0061001C"/>
    <w:rsid w:val="00683FC9"/>
    <w:rsid w:val="00772BC4"/>
    <w:rsid w:val="00847F84"/>
    <w:rsid w:val="00860CFD"/>
    <w:rsid w:val="00887467"/>
    <w:rsid w:val="00931C95"/>
    <w:rsid w:val="00957A2C"/>
    <w:rsid w:val="00970E8A"/>
    <w:rsid w:val="00A3657F"/>
    <w:rsid w:val="00AD21FA"/>
    <w:rsid w:val="00C976DB"/>
    <w:rsid w:val="00CA60EB"/>
    <w:rsid w:val="00D41FF5"/>
    <w:rsid w:val="00D87EEF"/>
    <w:rsid w:val="00DB3C49"/>
    <w:rsid w:val="00E47068"/>
    <w:rsid w:val="00E97FD7"/>
    <w:rsid w:val="00F07D51"/>
    <w:rsid w:val="00F268B8"/>
    <w:rsid w:val="00F45979"/>
    <w:rsid w:val="00FA7812"/>
    <w:rsid w:val="00FC0128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4E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4E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4E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4E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haa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cp:lastPrinted>2016-10-29T14:23:00Z</cp:lastPrinted>
  <dcterms:created xsi:type="dcterms:W3CDTF">2019-09-30T06:27:00Z</dcterms:created>
  <dcterms:modified xsi:type="dcterms:W3CDTF">2019-09-30T06:27:00Z</dcterms:modified>
</cp:coreProperties>
</file>