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AE" w:rsidRPr="00A761AF" w:rsidRDefault="00EE69AE"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w:t>
      </w:r>
      <w:r>
        <w:rPr>
          <w:rFonts w:ascii="Garamond" w:hAnsi="Garamond" w:cs="Times New Roman"/>
          <w:b/>
          <w:bCs/>
          <w:i/>
          <w:iCs/>
          <w:color w:val="000000"/>
          <w:sz w:val="27"/>
          <w:szCs w:val="27"/>
          <w:rtl/>
        </w:rPr>
        <w:t xml:space="preserve"> </w:t>
      </w:r>
      <w:r>
        <w:rPr>
          <w:rFonts w:ascii="Garamond" w:hAnsi="Garamond" w:cs="Times New Roman" w:hint="cs"/>
          <w:b/>
          <w:bCs/>
          <w:i/>
          <w:iCs/>
          <w:color w:val="000000"/>
          <w:sz w:val="27"/>
          <w:szCs w:val="27"/>
          <w:rtl/>
        </w:rPr>
        <w:t>الذاتية</w:t>
      </w:r>
    </w:p>
    <w:p w:rsidR="00EE69AE" w:rsidRPr="0022715F" w:rsidRDefault="00EE69AE" w:rsidP="004A7CB6">
      <w:pPr>
        <w:shd w:val="clear" w:color="auto" w:fill="D6E3BC"/>
        <w:jc w:val="center"/>
        <w:rPr>
          <w:b/>
          <w:bCs/>
          <w:sz w:val="36"/>
          <w:szCs w:val="36"/>
        </w:rPr>
      </w:pPr>
      <w:r>
        <w:rPr>
          <w:rFonts w:hint="cs"/>
          <w:b/>
          <w:bCs/>
          <w:sz w:val="36"/>
          <w:szCs w:val="36"/>
          <w:rtl/>
        </w:rPr>
        <w:t>صادق</w:t>
      </w:r>
      <w:r>
        <w:rPr>
          <w:b/>
          <w:bCs/>
          <w:sz w:val="36"/>
          <w:szCs w:val="36"/>
          <w:rtl/>
        </w:rPr>
        <w:t xml:space="preserve"> </w:t>
      </w:r>
      <w:r>
        <w:rPr>
          <w:rFonts w:hint="cs"/>
          <w:b/>
          <w:bCs/>
          <w:sz w:val="36"/>
          <w:szCs w:val="36"/>
          <w:rtl/>
        </w:rPr>
        <w:t>عبد</w:t>
      </w:r>
      <w:r>
        <w:rPr>
          <w:b/>
          <w:bCs/>
          <w:sz w:val="36"/>
          <w:szCs w:val="36"/>
          <w:rtl/>
        </w:rPr>
        <w:t xml:space="preserve"> </w:t>
      </w:r>
      <w:r>
        <w:rPr>
          <w:rFonts w:hint="cs"/>
          <w:b/>
          <w:bCs/>
          <w:sz w:val="36"/>
          <w:szCs w:val="36"/>
          <w:rtl/>
        </w:rPr>
        <w:t>الرضا</w:t>
      </w:r>
      <w:r>
        <w:rPr>
          <w:b/>
          <w:bCs/>
          <w:sz w:val="36"/>
          <w:szCs w:val="36"/>
          <w:rtl/>
        </w:rPr>
        <w:t xml:space="preserve"> </w:t>
      </w:r>
      <w:r>
        <w:rPr>
          <w:rFonts w:hint="cs"/>
          <w:b/>
          <w:bCs/>
          <w:sz w:val="36"/>
          <w:szCs w:val="36"/>
          <w:rtl/>
        </w:rPr>
        <w:t>كاطع</w:t>
      </w:r>
      <w:r>
        <w:rPr>
          <w:b/>
          <w:bCs/>
          <w:sz w:val="36"/>
          <w:szCs w:val="36"/>
          <w:rtl/>
        </w:rPr>
        <w:t xml:space="preserve"> </w:t>
      </w:r>
      <w:r>
        <w:rPr>
          <w:rFonts w:hint="cs"/>
          <w:b/>
          <w:bCs/>
          <w:sz w:val="36"/>
          <w:szCs w:val="36"/>
          <w:rtl/>
        </w:rPr>
        <w:t>الكعبي</w:t>
      </w:r>
    </w:p>
    <w:p w:rsidR="00EE69AE" w:rsidRPr="0022715F" w:rsidRDefault="00EE69AE" w:rsidP="0022715F">
      <w:pPr>
        <w:autoSpaceDE w:val="0"/>
        <w:autoSpaceDN w:val="0"/>
        <w:adjustRightInd w:val="0"/>
        <w:spacing w:after="0" w:line="240" w:lineRule="auto"/>
        <w:jc w:val="center"/>
        <w:rPr>
          <w:rFonts w:ascii="Garamond" w:hAnsi="Garamond" w:cs="Times New Roman"/>
          <w:b/>
          <w:bCs/>
          <w:color w:val="000000"/>
          <w:lang w:bidi="ar-IQ"/>
        </w:rPr>
      </w:pPr>
      <w:r>
        <w:rPr>
          <w:rFonts w:ascii="Garamond" w:hAnsi="Garamond" w:cs="Times New Roman" w:hint="cs"/>
          <w:b/>
          <w:bCs/>
          <w:i/>
          <w:iCs/>
          <w:color w:val="000000"/>
          <w:rtl/>
        </w:rPr>
        <w:t>الجامعة</w:t>
      </w:r>
      <w:r>
        <w:rPr>
          <w:rFonts w:ascii="Garamond" w:hAnsi="Garamond" w:cs="Times New Roman"/>
          <w:b/>
          <w:bCs/>
          <w:i/>
          <w:iCs/>
          <w:color w:val="000000"/>
          <w:rtl/>
        </w:rPr>
        <w:t xml:space="preserve"> </w:t>
      </w:r>
      <w:r>
        <w:rPr>
          <w:rFonts w:ascii="Garamond" w:hAnsi="Garamond" w:cs="Times New Roman" w:hint="cs"/>
          <w:b/>
          <w:bCs/>
          <w:i/>
          <w:iCs/>
          <w:color w:val="000000"/>
          <w:rtl/>
        </w:rPr>
        <w:t>المستنصرية</w:t>
      </w:r>
      <w:r>
        <w:rPr>
          <w:rFonts w:ascii="Garamond" w:hAnsi="Garamond" w:cs="Times New Roman"/>
          <w:b/>
          <w:bCs/>
          <w:i/>
          <w:iCs/>
          <w:color w:val="000000"/>
          <w:rtl/>
        </w:rPr>
        <w:t xml:space="preserve"> – </w:t>
      </w:r>
      <w:r>
        <w:rPr>
          <w:rFonts w:ascii="Garamond" w:hAnsi="Garamond" w:cs="Times New Roman" w:hint="cs"/>
          <w:b/>
          <w:bCs/>
          <w:i/>
          <w:iCs/>
          <w:color w:val="000000"/>
          <w:rtl/>
        </w:rPr>
        <w:t>كلية</w:t>
      </w:r>
      <w:r>
        <w:rPr>
          <w:rFonts w:ascii="Garamond" w:hAnsi="Garamond" w:cs="Times New Roman"/>
          <w:b/>
          <w:bCs/>
          <w:i/>
          <w:iCs/>
          <w:color w:val="000000"/>
          <w:rtl/>
        </w:rPr>
        <w:t xml:space="preserve"> –</w:t>
      </w:r>
      <w:r>
        <w:rPr>
          <w:rFonts w:ascii="Garamond" w:hAnsi="Garamond" w:cs="Times New Roman" w:hint="cs"/>
          <w:b/>
          <w:bCs/>
          <w:i/>
          <w:iCs/>
          <w:color w:val="000000"/>
          <w:rtl/>
        </w:rPr>
        <w:t>العلوم</w:t>
      </w:r>
      <w:r>
        <w:rPr>
          <w:rFonts w:ascii="Garamond" w:hAnsi="Garamond" w:cs="Times New Roman"/>
          <w:b/>
          <w:bCs/>
          <w:i/>
          <w:iCs/>
          <w:color w:val="000000"/>
          <w:rtl/>
        </w:rPr>
        <w:t xml:space="preserve"> </w:t>
      </w:r>
      <w:r>
        <w:rPr>
          <w:rFonts w:ascii="Garamond" w:hAnsi="Garamond" w:cs="Times New Roman" w:hint="cs"/>
          <w:b/>
          <w:bCs/>
          <w:i/>
          <w:iCs/>
          <w:color w:val="000000"/>
          <w:rtl/>
        </w:rPr>
        <w:t>قسم</w:t>
      </w:r>
      <w:r>
        <w:rPr>
          <w:rFonts w:ascii="Garamond" w:hAnsi="Garamond" w:cs="Times New Roman"/>
          <w:b/>
          <w:bCs/>
          <w:i/>
          <w:iCs/>
          <w:color w:val="000000"/>
          <w:rtl/>
        </w:rPr>
        <w:t xml:space="preserve"> </w:t>
      </w:r>
      <w:r>
        <w:rPr>
          <w:rFonts w:ascii="Garamond" w:hAnsi="Garamond" w:cs="Times New Roman" w:hint="cs"/>
          <w:b/>
          <w:bCs/>
          <w:i/>
          <w:iCs/>
          <w:color w:val="000000"/>
          <w:rtl/>
        </w:rPr>
        <w:t>علوم</w:t>
      </w:r>
      <w:r>
        <w:rPr>
          <w:rFonts w:ascii="Garamond" w:hAnsi="Garamond" w:cs="Times New Roman"/>
          <w:b/>
          <w:bCs/>
          <w:i/>
          <w:iCs/>
          <w:color w:val="000000"/>
          <w:rtl/>
        </w:rPr>
        <w:t xml:space="preserve"> </w:t>
      </w:r>
      <w:r>
        <w:rPr>
          <w:rFonts w:ascii="Garamond" w:hAnsi="Garamond" w:cs="Times New Roman" w:hint="cs"/>
          <w:b/>
          <w:bCs/>
          <w:i/>
          <w:iCs/>
          <w:color w:val="000000"/>
          <w:rtl/>
        </w:rPr>
        <w:t>الحياة</w:t>
      </w:r>
    </w:p>
    <w:p w:rsidR="00EE69AE" w:rsidRPr="0022715F" w:rsidRDefault="00EE69AE" w:rsidP="002C6C7A">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07709023245</w:t>
      </w:r>
    </w:p>
    <w:p w:rsidR="00EE69AE" w:rsidRDefault="00EE69AE" w:rsidP="00034C1D">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8" w:history="1">
        <w:r w:rsidR="001D2463" w:rsidRPr="005C417A">
          <w:rPr>
            <w:rStyle w:val="Hyperlink"/>
            <w:rFonts w:ascii="Garamond" w:hAnsi="Garamond" w:cs="Garamond"/>
            <w:i/>
            <w:iCs/>
          </w:rPr>
          <w:t>Sadeqkaabi@uomustansiriyah.edu.iq</w:t>
        </w:r>
      </w:hyperlink>
    </w:p>
    <w:p w:rsidR="00EE69AE" w:rsidRPr="007E52C7" w:rsidRDefault="00EE69AE" w:rsidP="00A761AF">
      <w:pPr>
        <w:pStyle w:val="Default"/>
        <w:pBdr>
          <w:bottom w:val="dashDotStroked" w:sz="24" w:space="1" w:color="auto"/>
        </w:pBdr>
        <w:bidi/>
        <w:rPr>
          <w:rFonts w:cs="Times New Roman"/>
          <w:b/>
          <w:bCs/>
          <w:smallCaps/>
          <w:sz w:val="22"/>
          <w:szCs w:val="22"/>
        </w:rPr>
      </w:pPr>
      <w:r w:rsidRPr="007E52C7">
        <w:rPr>
          <w:rFonts w:cs="Times New Roman" w:hint="cs"/>
          <w:b/>
          <w:bCs/>
          <w:smallCaps/>
          <w:rtl/>
        </w:rPr>
        <w:t>ملخص</w:t>
      </w:r>
      <w:r w:rsidRPr="007E52C7">
        <w:rPr>
          <w:rFonts w:cs="Times New Roman"/>
          <w:b/>
          <w:bCs/>
          <w:smallCaps/>
          <w:rtl/>
        </w:rPr>
        <w:t xml:space="preserve"> </w:t>
      </w:r>
      <w:r w:rsidRPr="007E52C7">
        <w:rPr>
          <w:rFonts w:cs="Times New Roman" w:hint="cs"/>
          <w:b/>
          <w:bCs/>
          <w:smallCaps/>
          <w:rtl/>
        </w:rPr>
        <w:t>تعريفي</w:t>
      </w:r>
      <w:r w:rsidRPr="007E52C7">
        <w:rPr>
          <w:rFonts w:cs="Times New Roman"/>
          <w:b/>
          <w:bCs/>
          <w:smallCaps/>
          <w:rtl/>
        </w:rPr>
        <w:t>:</w:t>
      </w:r>
    </w:p>
    <w:p w:rsidR="00EE69AE" w:rsidRDefault="00EE69AE" w:rsidP="00B240D7">
      <w:pPr>
        <w:pStyle w:val="Default"/>
        <w:bidi/>
        <w:rPr>
          <w:rFonts w:cs="Times New Roman"/>
          <w:b/>
          <w:bCs/>
          <w:sz w:val="22"/>
          <w:szCs w:val="22"/>
          <w:rtl/>
          <w:lang w:bidi="ar-IQ"/>
        </w:rPr>
      </w:pPr>
    </w:p>
    <w:p w:rsidR="00EE69AE" w:rsidRPr="00B240D7" w:rsidRDefault="00EE69AE" w:rsidP="00B240D7">
      <w:pPr>
        <w:pStyle w:val="Default"/>
        <w:bidi/>
        <w:jc w:val="lowKashida"/>
        <w:rPr>
          <w:rFonts w:ascii="Simplified Arabic" w:hAnsi="Simplified Arabic" w:cs="Simplified Arabic"/>
          <w:sz w:val="28"/>
          <w:szCs w:val="28"/>
          <w:rtl/>
          <w:lang w:bidi="ar-IQ"/>
        </w:rPr>
      </w:pPr>
      <w:r w:rsidRPr="00B240D7">
        <w:rPr>
          <w:rFonts w:ascii="Simplified Arabic" w:hAnsi="Simplified Arabic" w:cs="Simplified Arabic"/>
          <w:b/>
          <w:bCs/>
          <w:sz w:val="28"/>
          <w:szCs w:val="28"/>
          <w:rtl/>
          <w:lang w:bidi="ar-IQ"/>
        </w:rPr>
        <w:t>أستاذ مساعد دكتور في الأحياء المجهرية الطبية في قسم علوم الحياة- كلية العلوم- الجامعة المستنصرية. متخصص في الجوانب المرضية والجزئيئة للأحياء المجهرية الطبية من ناحية دراسة أمراضيتها وتشخيصها وعوامل الفوعة فيها فضلاً عن التطبيقات العملية المتعلقة بهذه الأحياء المجهرية مثل السيطرة عليها ومنتجاتها الحيوية وعلاقاتها التطبيقية فيما بينها.</w:t>
      </w:r>
    </w:p>
    <w:p w:rsidR="00EE69AE" w:rsidRDefault="00EE69AE" w:rsidP="00B240D7">
      <w:pPr>
        <w:pStyle w:val="Default"/>
        <w:rPr>
          <w:rFonts w:cs="Times New Roman"/>
          <w:sz w:val="22"/>
          <w:szCs w:val="22"/>
          <w:rtl/>
          <w:lang w:bidi="ar-IQ"/>
        </w:rPr>
      </w:pPr>
    </w:p>
    <w:p w:rsidR="00EE69AE" w:rsidRPr="0022715F" w:rsidRDefault="00EE69AE" w:rsidP="0022715F">
      <w:pPr>
        <w:autoSpaceDE w:val="0"/>
        <w:autoSpaceDN w:val="0"/>
        <w:adjustRightInd w:val="0"/>
        <w:spacing w:after="0" w:line="240" w:lineRule="auto"/>
        <w:rPr>
          <w:rFonts w:ascii="Garamond" w:hAnsi="Garamond" w:cs="Garamond"/>
          <w:color w:val="000000"/>
          <w:sz w:val="24"/>
          <w:szCs w:val="24"/>
        </w:rPr>
      </w:pPr>
    </w:p>
    <w:p w:rsidR="00EE69AE" w:rsidRPr="00B445CB" w:rsidRDefault="00EE69AE" w:rsidP="00A761AF">
      <w:pPr>
        <w:pStyle w:val="Default"/>
        <w:pBdr>
          <w:bottom w:val="dashDotStroked" w:sz="24" w:space="1" w:color="auto"/>
        </w:pBdr>
        <w:bidi/>
        <w:rPr>
          <w:rFonts w:cs="Times New Roman"/>
          <w:smallCaps/>
          <w:rtl/>
          <w:lang w:bidi="ar-IQ"/>
        </w:rPr>
      </w:pPr>
      <w:r w:rsidRPr="00AB759F">
        <w:rPr>
          <w:smallCaps/>
        </w:rPr>
        <w:t xml:space="preserve"> </w:t>
      </w:r>
      <w:r>
        <w:rPr>
          <w:rFonts w:cs="Times New Roman" w:hint="cs"/>
          <w:b/>
          <w:bCs/>
          <w:smallCaps/>
          <w:sz w:val="28"/>
          <w:szCs w:val="28"/>
          <w:rtl/>
        </w:rPr>
        <w:t>الشهادات</w:t>
      </w:r>
      <w:r>
        <w:rPr>
          <w:rFonts w:cs="Times New Roman"/>
          <w:b/>
          <w:bCs/>
          <w:smallCaps/>
          <w:sz w:val="28"/>
          <w:szCs w:val="28"/>
          <w:rtl/>
        </w:rPr>
        <w:t xml:space="preserve"> </w:t>
      </w:r>
      <w:r>
        <w:rPr>
          <w:rFonts w:cs="Times New Roman" w:hint="cs"/>
          <w:b/>
          <w:bCs/>
          <w:smallCaps/>
          <w:sz w:val="28"/>
          <w:szCs w:val="28"/>
          <w:rtl/>
        </w:rPr>
        <w:t>الدراسية</w:t>
      </w:r>
      <w:r w:rsidRPr="00AB759F">
        <w:rPr>
          <w:b/>
          <w:bCs/>
          <w:smallCaps/>
          <w:sz w:val="28"/>
          <w:szCs w:val="28"/>
        </w:rPr>
        <w:t>:</w:t>
      </w:r>
    </w:p>
    <w:p w:rsidR="00EE69AE" w:rsidRDefault="00EE69AE" w:rsidP="0022715F">
      <w:pPr>
        <w:pStyle w:val="Default"/>
        <w:rPr>
          <w:sz w:val="22"/>
          <w:szCs w:val="22"/>
        </w:rPr>
      </w:pPr>
      <w:r>
        <w:rPr>
          <w:b/>
          <w:bCs/>
          <w:sz w:val="22"/>
          <w:szCs w:val="22"/>
        </w:rPr>
        <w:t xml:space="preserve"> </w:t>
      </w:r>
    </w:p>
    <w:p w:rsidR="00EE69AE" w:rsidRPr="00A8330E" w:rsidRDefault="00EE69AE" w:rsidP="000330C0">
      <w:pPr>
        <w:pStyle w:val="Default"/>
        <w:bidi/>
        <w:ind w:left="360"/>
        <w:jc w:val="lowKashida"/>
        <w:rPr>
          <w:rFonts w:ascii="Simplified Arabic" w:hAnsi="Simplified Arabic" w:cs="Simplified Arabic"/>
          <w:b/>
          <w:bCs/>
          <w:sz w:val="28"/>
          <w:szCs w:val="28"/>
        </w:rPr>
      </w:pPr>
      <w:r w:rsidRPr="00A8330E">
        <w:rPr>
          <w:rFonts w:ascii="Simplified Arabic" w:hAnsi="Simplified Arabic" w:cs="Simplified Arabic"/>
          <w:b/>
          <w:bCs/>
          <w:sz w:val="28"/>
          <w:szCs w:val="28"/>
        </w:rPr>
        <w:t xml:space="preserve">Ph.D. </w:t>
      </w:r>
      <w:r>
        <w:rPr>
          <w:rFonts w:ascii="Simplified Arabic" w:hAnsi="Simplified Arabic" w:cs="Simplified Arabic"/>
          <w:b/>
          <w:bCs/>
          <w:sz w:val="28"/>
          <w:szCs w:val="28"/>
        </w:rPr>
        <w:t>-</w:t>
      </w:r>
      <w:r w:rsidRPr="00A8330E">
        <w:rPr>
          <w:rFonts w:ascii="Simplified Arabic" w:hAnsi="Simplified Arabic" w:cs="Simplified Arabic"/>
          <w:b/>
          <w:bCs/>
          <w:sz w:val="28"/>
          <w:szCs w:val="28"/>
        </w:rPr>
        <w:t>1</w:t>
      </w:r>
      <w:r w:rsidRPr="00A8330E">
        <w:rPr>
          <w:rFonts w:ascii="Simplified Arabic" w:hAnsi="Simplified Arabic" w:cs="Simplified Arabic"/>
          <w:b/>
          <w:bCs/>
          <w:sz w:val="28"/>
          <w:szCs w:val="28"/>
          <w:rtl/>
          <w:lang w:bidi="ar-IQ"/>
        </w:rPr>
        <w:t xml:space="preserve">: </w:t>
      </w:r>
      <w:r w:rsidRPr="00A8330E">
        <w:rPr>
          <w:rFonts w:ascii="Simplified Arabic" w:hAnsi="Simplified Arabic" w:cs="Simplified Arabic"/>
          <w:b/>
          <w:bCs/>
          <w:sz w:val="28"/>
          <w:szCs w:val="28"/>
          <w:rtl/>
        </w:rPr>
        <w:t>دكتوراه علوم- أحياء مجهرية- كلية العلوم- جامعة بغداد- 3\12\2007</w:t>
      </w:r>
    </w:p>
    <w:p w:rsidR="00EE69AE" w:rsidRPr="00A8330E" w:rsidRDefault="00EE69AE" w:rsidP="000330C0">
      <w:pPr>
        <w:pStyle w:val="Default"/>
        <w:bidi/>
        <w:ind w:left="360"/>
        <w:jc w:val="lowKashida"/>
        <w:rPr>
          <w:rFonts w:ascii="Simplified Arabic" w:hAnsi="Simplified Arabic" w:cs="Simplified Arabic"/>
          <w:b/>
          <w:bCs/>
          <w:sz w:val="28"/>
          <w:szCs w:val="28"/>
        </w:rPr>
      </w:pPr>
      <w:r w:rsidRPr="00A8330E">
        <w:rPr>
          <w:rFonts w:ascii="Simplified Arabic" w:hAnsi="Simplified Arabic" w:cs="Simplified Arabic"/>
          <w:b/>
          <w:bCs/>
          <w:sz w:val="28"/>
          <w:szCs w:val="28"/>
        </w:rPr>
        <w:t xml:space="preserve">M.Sc. </w:t>
      </w:r>
      <w:r>
        <w:rPr>
          <w:rFonts w:ascii="Simplified Arabic" w:hAnsi="Simplified Arabic" w:cs="Simplified Arabic"/>
          <w:b/>
          <w:bCs/>
          <w:sz w:val="28"/>
          <w:szCs w:val="28"/>
        </w:rPr>
        <w:t>-</w:t>
      </w:r>
      <w:r w:rsidRPr="00A8330E">
        <w:rPr>
          <w:rFonts w:ascii="Simplified Arabic" w:hAnsi="Simplified Arabic" w:cs="Simplified Arabic"/>
          <w:b/>
          <w:bCs/>
          <w:sz w:val="28"/>
          <w:szCs w:val="28"/>
        </w:rPr>
        <w:t>2</w:t>
      </w:r>
      <w:r w:rsidRPr="00A8330E">
        <w:rPr>
          <w:rFonts w:ascii="Simplified Arabic" w:hAnsi="Simplified Arabic" w:cs="Simplified Arabic"/>
          <w:b/>
          <w:bCs/>
          <w:sz w:val="28"/>
          <w:szCs w:val="28"/>
          <w:rtl/>
          <w:lang w:bidi="ar-IQ"/>
        </w:rPr>
        <w:t>: ماجستير علوم</w:t>
      </w:r>
      <w:r w:rsidR="001D2463" w:rsidRPr="00A8330E">
        <w:rPr>
          <w:rFonts w:ascii="Simplified Arabic" w:hAnsi="Simplified Arabic" w:cs="Simplified Arabic" w:hint="cs"/>
          <w:b/>
          <w:bCs/>
          <w:sz w:val="28"/>
          <w:szCs w:val="28"/>
          <w:rtl/>
          <w:lang w:bidi="ar-IQ"/>
        </w:rPr>
        <w:t>- تقنية</w:t>
      </w:r>
      <w:r w:rsidRPr="00A8330E">
        <w:rPr>
          <w:rFonts w:ascii="Simplified Arabic" w:hAnsi="Simplified Arabic" w:cs="Simplified Arabic"/>
          <w:b/>
          <w:bCs/>
          <w:sz w:val="28"/>
          <w:szCs w:val="28"/>
          <w:rtl/>
          <w:lang w:bidi="ar-IQ"/>
        </w:rPr>
        <w:t xml:space="preserve"> حياتية- كلية العلوم- جامعة بغداد- 6\9\2001</w:t>
      </w:r>
    </w:p>
    <w:p w:rsidR="00EE69AE" w:rsidRPr="00A8330E" w:rsidRDefault="00EE69AE" w:rsidP="000330C0">
      <w:pPr>
        <w:pStyle w:val="Default"/>
        <w:bidi/>
        <w:ind w:left="360"/>
        <w:jc w:val="lowKashida"/>
        <w:rPr>
          <w:rFonts w:ascii="Simplified Arabic" w:hAnsi="Simplified Arabic" w:cs="Simplified Arabic"/>
          <w:b/>
          <w:bCs/>
          <w:sz w:val="28"/>
          <w:szCs w:val="28"/>
        </w:rPr>
      </w:pPr>
      <w:r w:rsidRPr="00A8330E">
        <w:rPr>
          <w:rFonts w:ascii="Simplified Arabic" w:hAnsi="Simplified Arabic" w:cs="Simplified Arabic"/>
          <w:b/>
          <w:bCs/>
          <w:sz w:val="28"/>
          <w:szCs w:val="28"/>
        </w:rPr>
        <w:t xml:space="preserve">B.Sc. </w:t>
      </w:r>
      <w:r>
        <w:rPr>
          <w:rFonts w:ascii="Simplified Arabic" w:hAnsi="Simplified Arabic" w:cs="Simplified Arabic"/>
          <w:b/>
          <w:bCs/>
          <w:sz w:val="28"/>
          <w:szCs w:val="28"/>
        </w:rPr>
        <w:t>-</w:t>
      </w:r>
      <w:r w:rsidR="001D2463" w:rsidRPr="00A8330E">
        <w:rPr>
          <w:rFonts w:ascii="Simplified Arabic" w:hAnsi="Simplified Arabic" w:cs="Simplified Arabic"/>
          <w:b/>
          <w:bCs/>
          <w:sz w:val="28"/>
          <w:szCs w:val="28"/>
        </w:rPr>
        <w:t>3</w:t>
      </w:r>
      <w:bookmarkStart w:id="0" w:name="_GoBack"/>
      <w:bookmarkEnd w:id="0"/>
      <w:r w:rsidR="001D2463" w:rsidRPr="00A8330E">
        <w:rPr>
          <w:rFonts w:ascii="Simplified Arabic" w:hAnsi="Simplified Arabic" w:cs="Simplified Arabic" w:hint="cs"/>
          <w:b/>
          <w:bCs/>
          <w:sz w:val="28"/>
          <w:szCs w:val="28"/>
          <w:rtl/>
          <w:lang w:bidi="ar-IQ"/>
        </w:rPr>
        <w:t>:</w:t>
      </w:r>
      <w:r w:rsidRPr="00A8330E">
        <w:rPr>
          <w:rFonts w:ascii="Simplified Arabic" w:hAnsi="Simplified Arabic" w:cs="Simplified Arabic"/>
          <w:b/>
          <w:bCs/>
          <w:sz w:val="28"/>
          <w:szCs w:val="28"/>
          <w:rtl/>
          <w:lang w:bidi="ar-IQ"/>
        </w:rPr>
        <w:t xml:space="preserve"> </w:t>
      </w:r>
      <w:r w:rsidRPr="00A8330E">
        <w:rPr>
          <w:rFonts w:ascii="Simplified Arabic" w:hAnsi="Simplified Arabic" w:cs="Simplified Arabic"/>
          <w:b/>
          <w:bCs/>
          <w:sz w:val="28"/>
          <w:szCs w:val="28"/>
          <w:rtl/>
        </w:rPr>
        <w:t>بكالوريوس علوم- علوم حياة- كلية العلوم – جامعة بغداد- 1993\1994</w:t>
      </w:r>
    </w:p>
    <w:p w:rsidR="00EE69AE" w:rsidRDefault="00EE69AE" w:rsidP="00AB759F">
      <w:pPr>
        <w:pStyle w:val="Default"/>
        <w:ind w:left="720"/>
        <w:rPr>
          <w:sz w:val="22"/>
          <w:szCs w:val="22"/>
        </w:rPr>
      </w:pPr>
    </w:p>
    <w:p w:rsidR="00EE69AE" w:rsidRDefault="00EE69AE" w:rsidP="00AB759F">
      <w:pPr>
        <w:pStyle w:val="Default"/>
        <w:ind w:left="720"/>
        <w:rPr>
          <w:sz w:val="22"/>
          <w:szCs w:val="22"/>
        </w:rPr>
      </w:pPr>
    </w:p>
    <w:p w:rsidR="00EE69AE" w:rsidRDefault="00EE69AE" w:rsidP="00AB759F">
      <w:pPr>
        <w:pStyle w:val="Default"/>
        <w:rPr>
          <w:sz w:val="22"/>
          <w:szCs w:val="22"/>
        </w:rPr>
      </w:pPr>
    </w:p>
    <w:p w:rsidR="00EE69AE" w:rsidRPr="00A761AF" w:rsidRDefault="00EE69AE" w:rsidP="00A761AF">
      <w:pPr>
        <w:pStyle w:val="Default"/>
        <w:pBdr>
          <w:bottom w:val="dashDotStroked" w:sz="24" w:space="1" w:color="auto"/>
        </w:pBdr>
        <w:bidi/>
        <w:rPr>
          <w:rFonts w:cs="Times New Roman"/>
          <w:sz w:val="22"/>
          <w:szCs w:val="22"/>
          <w:rtl/>
          <w:lang w:bidi="ar-IQ"/>
        </w:rPr>
      </w:pPr>
      <w:r>
        <w:rPr>
          <w:rFonts w:cs="Times New Roman" w:hint="cs"/>
          <w:rtl/>
        </w:rPr>
        <w:t>الخبرة</w:t>
      </w:r>
      <w:r>
        <w:rPr>
          <w:rFonts w:cs="Times New Roman"/>
          <w:rtl/>
        </w:rPr>
        <w:t xml:space="preserve"> </w:t>
      </w:r>
      <w:r>
        <w:rPr>
          <w:rFonts w:cs="Times New Roman" w:hint="cs"/>
          <w:rtl/>
        </w:rPr>
        <w:t>الأكاديمية</w:t>
      </w:r>
      <w:r>
        <w:rPr>
          <w:rFonts w:cs="Times New Roman"/>
          <w:rtl/>
        </w:rPr>
        <w:t xml:space="preserve"> </w:t>
      </w:r>
      <w:r>
        <w:rPr>
          <w:rFonts w:cs="Times New Roman" w:hint="cs"/>
          <w:rtl/>
        </w:rPr>
        <w:t>والتدريس</w:t>
      </w:r>
      <w:r>
        <w:rPr>
          <w:rFonts w:cs="Times New Roman"/>
          <w:rtl/>
        </w:rPr>
        <w:t>:</w:t>
      </w:r>
    </w:p>
    <w:p w:rsidR="00EE69AE" w:rsidRDefault="00EE69AE" w:rsidP="0022715F">
      <w:pPr>
        <w:pStyle w:val="Default"/>
        <w:rPr>
          <w:sz w:val="22"/>
          <w:szCs w:val="22"/>
        </w:rPr>
      </w:pPr>
    </w:p>
    <w:p w:rsidR="00EE69AE" w:rsidRPr="00541490" w:rsidRDefault="00EE69AE" w:rsidP="000330C0">
      <w:pPr>
        <w:pStyle w:val="Default"/>
        <w:bidi/>
        <w:ind w:left="360"/>
        <w:rPr>
          <w:rFonts w:ascii="Simplified Arabic" w:hAnsi="Simplified Arabic" w:cs="Simplified Arabic"/>
          <w:b/>
          <w:bCs/>
          <w:sz w:val="28"/>
          <w:szCs w:val="28"/>
        </w:rPr>
      </w:pPr>
      <w:r w:rsidRPr="00541490">
        <w:rPr>
          <w:rFonts w:ascii="Simplified Arabic" w:hAnsi="Simplified Arabic" w:cs="Simplified Arabic"/>
          <w:b/>
          <w:bCs/>
          <w:sz w:val="28"/>
          <w:szCs w:val="28"/>
          <w:rtl/>
          <w:lang w:bidi="ar-IQ"/>
        </w:rPr>
        <w:t>1</w:t>
      </w:r>
      <w:r>
        <w:rPr>
          <w:rFonts w:ascii="Simplified Arabic" w:hAnsi="Simplified Arabic" w:cs="Simplified Arabic"/>
          <w:b/>
          <w:bCs/>
          <w:sz w:val="28"/>
          <w:szCs w:val="28"/>
          <w:rtl/>
          <w:lang w:bidi="ar-IQ"/>
        </w:rPr>
        <w:t>-</w:t>
      </w:r>
      <w:r w:rsidRPr="00541490">
        <w:rPr>
          <w:rFonts w:ascii="Simplified Arabic" w:hAnsi="Simplified Arabic" w:cs="Simplified Arabic"/>
          <w:b/>
          <w:bCs/>
          <w:sz w:val="28"/>
          <w:szCs w:val="28"/>
          <w:rtl/>
          <w:lang w:bidi="ar-IQ"/>
        </w:rPr>
        <w:t xml:space="preserve"> : إجراء البحوث في تخصص الأحياء المجهرية الطبية وكذلك تطبيقات الأحياء المجهرية ذات العلاقة بصحة الإنسان مثل المعينات الحيوية </w:t>
      </w:r>
      <w:r w:rsidRPr="00541490">
        <w:rPr>
          <w:rFonts w:ascii="Simplified Arabic" w:hAnsi="Simplified Arabic" w:cs="Simplified Arabic"/>
          <w:b/>
          <w:bCs/>
          <w:sz w:val="28"/>
          <w:szCs w:val="28"/>
          <w:lang w:bidi="ar-IQ"/>
        </w:rPr>
        <w:t>(Probiotics)</w:t>
      </w:r>
      <w:r w:rsidRPr="00541490">
        <w:rPr>
          <w:rFonts w:ascii="Simplified Arabic" w:hAnsi="Simplified Arabic" w:cs="Simplified Arabic"/>
          <w:b/>
          <w:bCs/>
          <w:sz w:val="28"/>
          <w:szCs w:val="28"/>
          <w:rtl/>
          <w:lang w:bidi="ar-IQ"/>
        </w:rPr>
        <w:t xml:space="preserve"> والمقوّمات الغذائية </w:t>
      </w:r>
      <w:r w:rsidRPr="00541490">
        <w:rPr>
          <w:rFonts w:ascii="Simplified Arabic" w:hAnsi="Simplified Arabic" w:cs="Simplified Arabic"/>
          <w:b/>
          <w:bCs/>
          <w:sz w:val="28"/>
          <w:szCs w:val="28"/>
          <w:lang w:bidi="ar-IQ"/>
        </w:rPr>
        <w:t>(Prebiotics)</w:t>
      </w:r>
      <w:r w:rsidRPr="00541490">
        <w:rPr>
          <w:rFonts w:ascii="Simplified Arabic" w:hAnsi="Simplified Arabic" w:cs="Simplified Arabic"/>
          <w:b/>
          <w:bCs/>
          <w:sz w:val="28"/>
          <w:szCs w:val="28"/>
          <w:rtl/>
          <w:lang w:bidi="ar-IQ"/>
        </w:rPr>
        <w:t xml:space="preserve"> والعلاج بالعاثي </w:t>
      </w:r>
      <w:r w:rsidRPr="00541490">
        <w:rPr>
          <w:rFonts w:ascii="Simplified Arabic" w:hAnsi="Simplified Arabic" w:cs="Simplified Arabic"/>
          <w:b/>
          <w:bCs/>
          <w:sz w:val="28"/>
          <w:szCs w:val="28"/>
          <w:lang w:bidi="ar-IQ"/>
        </w:rPr>
        <w:t>(Bacteriophage therapy)</w:t>
      </w:r>
      <w:r w:rsidRPr="00541490">
        <w:rPr>
          <w:rFonts w:ascii="Simplified Arabic" w:hAnsi="Simplified Arabic" w:cs="Simplified Arabic"/>
          <w:b/>
          <w:bCs/>
          <w:sz w:val="28"/>
          <w:szCs w:val="28"/>
          <w:rtl/>
          <w:lang w:bidi="ar-IQ"/>
        </w:rPr>
        <w:t xml:space="preserve"> وطب الأعشاب </w:t>
      </w:r>
      <w:r w:rsidRPr="00541490">
        <w:rPr>
          <w:rFonts w:ascii="Simplified Arabic" w:hAnsi="Simplified Arabic" w:cs="Simplified Arabic"/>
          <w:b/>
          <w:bCs/>
          <w:sz w:val="28"/>
          <w:szCs w:val="28"/>
          <w:lang w:bidi="ar-IQ"/>
        </w:rPr>
        <w:t>(</w:t>
      </w:r>
      <w:proofErr w:type="spellStart"/>
      <w:r w:rsidRPr="00541490">
        <w:rPr>
          <w:rFonts w:ascii="Simplified Arabic" w:hAnsi="Simplified Arabic" w:cs="Simplified Arabic"/>
          <w:b/>
          <w:bCs/>
          <w:sz w:val="28"/>
          <w:szCs w:val="28"/>
          <w:lang w:bidi="ar-IQ"/>
        </w:rPr>
        <w:t>Phytomedicine</w:t>
      </w:r>
      <w:proofErr w:type="spellEnd"/>
      <w:r w:rsidRPr="00541490">
        <w:rPr>
          <w:rFonts w:ascii="Simplified Arabic" w:hAnsi="Simplified Arabic" w:cs="Simplified Arabic"/>
          <w:b/>
          <w:bCs/>
          <w:sz w:val="28"/>
          <w:szCs w:val="28"/>
          <w:lang w:bidi="ar-IQ"/>
        </w:rPr>
        <w:t>)</w:t>
      </w:r>
      <w:r w:rsidRPr="00541490">
        <w:rPr>
          <w:rFonts w:ascii="Simplified Arabic" w:hAnsi="Simplified Arabic" w:cs="Simplified Arabic"/>
          <w:b/>
          <w:bCs/>
          <w:sz w:val="28"/>
          <w:szCs w:val="28"/>
          <w:rtl/>
          <w:lang w:bidi="ar-IQ"/>
        </w:rPr>
        <w:t>.</w:t>
      </w:r>
    </w:p>
    <w:p w:rsidR="00EE69AE" w:rsidRPr="00541490" w:rsidRDefault="00EE69AE" w:rsidP="00541490">
      <w:pPr>
        <w:pStyle w:val="Default"/>
        <w:bidi/>
        <w:ind w:left="360"/>
        <w:rPr>
          <w:rFonts w:ascii="Simplified Arabic" w:hAnsi="Simplified Arabic" w:cs="Simplified Arabic"/>
          <w:b/>
          <w:bCs/>
          <w:sz w:val="28"/>
          <w:szCs w:val="28"/>
          <w:lang w:bidi="ar-IQ"/>
        </w:rPr>
      </w:pPr>
    </w:p>
    <w:p w:rsidR="00EE69AE" w:rsidRPr="00541490" w:rsidRDefault="00EE69AE" w:rsidP="000330C0">
      <w:pPr>
        <w:pStyle w:val="Default"/>
        <w:bidi/>
        <w:ind w:left="360"/>
        <w:rPr>
          <w:rFonts w:ascii="Simplified Arabic" w:hAnsi="Simplified Arabic" w:cs="Simplified Arabic"/>
          <w:b/>
          <w:bCs/>
          <w:sz w:val="28"/>
          <w:szCs w:val="28"/>
          <w:rtl/>
          <w:lang w:bidi="ar-IQ"/>
        </w:rPr>
      </w:pPr>
      <w:r w:rsidRPr="00541490">
        <w:rPr>
          <w:rFonts w:ascii="Simplified Arabic" w:hAnsi="Simplified Arabic" w:cs="Simplified Arabic"/>
          <w:b/>
          <w:bCs/>
          <w:sz w:val="28"/>
          <w:szCs w:val="28"/>
          <w:rtl/>
        </w:rPr>
        <w:t>2</w:t>
      </w:r>
      <w:r>
        <w:rPr>
          <w:rFonts w:ascii="Simplified Arabic" w:hAnsi="Simplified Arabic" w:cs="Simplified Arabic"/>
          <w:b/>
          <w:bCs/>
          <w:sz w:val="28"/>
          <w:szCs w:val="28"/>
          <w:rtl/>
        </w:rPr>
        <w:t>-</w:t>
      </w:r>
      <w:r w:rsidRPr="00541490">
        <w:rPr>
          <w:rFonts w:ascii="Simplified Arabic" w:hAnsi="Simplified Arabic" w:cs="Simplified Arabic"/>
          <w:b/>
          <w:bCs/>
          <w:sz w:val="28"/>
          <w:szCs w:val="28"/>
          <w:rtl/>
        </w:rPr>
        <w:t xml:space="preserve">: </w:t>
      </w:r>
      <w:r>
        <w:rPr>
          <w:rFonts w:ascii="Simplified Arabic" w:hAnsi="Simplified Arabic" w:cs="Simplified Arabic"/>
          <w:b/>
          <w:bCs/>
          <w:sz w:val="28"/>
          <w:szCs w:val="28"/>
          <w:rtl/>
          <w:lang w:bidi="ar-IQ"/>
        </w:rPr>
        <w:t>تدريس المناهج الدراسية المقررة لطلبة قسم علوم الحياة في كلية العلوم في اختصاصات الأحياء المجهرية المختلفة والتقنية الحياتية.</w:t>
      </w:r>
    </w:p>
    <w:p w:rsidR="00EE69AE" w:rsidRDefault="00EE69AE" w:rsidP="0022715F">
      <w:pPr>
        <w:pStyle w:val="Default"/>
        <w:rPr>
          <w:sz w:val="22"/>
          <w:szCs w:val="22"/>
        </w:rPr>
      </w:pPr>
    </w:p>
    <w:p w:rsidR="00EE69AE" w:rsidRDefault="00EE69AE" w:rsidP="008B3C34">
      <w:pPr>
        <w:pStyle w:val="Default"/>
        <w:pBdr>
          <w:bottom w:val="dashDotStroked" w:sz="24" w:space="1" w:color="auto"/>
        </w:pBdr>
        <w:bidi/>
        <w:rPr>
          <w:rFonts w:cs="Times New Roman"/>
          <w:b/>
          <w:bCs/>
          <w:sz w:val="28"/>
          <w:szCs w:val="28"/>
          <w:rtl/>
          <w:lang w:bidi="ar-IQ"/>
        </w:rPr>
      </w:pPr>
    </w:p>
    <w:p w:rsidR="00EE69AE" w:rsidRDefault="00EE69AE" w:rsidP="00746A70">
      <w:pPr>
        <w:pStyle w:val="Default"/>
        <w:pBdr>
          <w:bottom w:val="dashDotStroked" w:sz="24" w:space="1" w:color="auto"/>
        </w:pBdr>
        <w:bidi/>
        <w:rPr>
          <w:rFonts w:cs="Times New Roman"/>
          <w:b/>
          <w:bCs/>
          <w:sz w:val="28"/>
          <w:szCs w:val="28"/>
          <w:rtl/>
          <w:lang w:bidi="ar-IQ"/>
        </w:rPr>
      </w:pPr>
    </w:p>
    <w:p w:rsidR="00EE69AE" w:rsidRDefault="00EE69AE" w:rsidP="00746A70">
      <w:pPr>
        <w:pStyle w:val="Default"/>
        <w:pBdr>
          <w:bottom w:val="dashDotStroked" w:sz="24" w:space="1" w:color="auto"/>
        </w:pBdr>
        <w:bidi/>
        <w:rPr>
          <w:rFonts w:cs="Times New Roman"/>
          <w:b/>
          <w:bCs/>
          <w:sz w:val="28"/>
          <w:szCs w:val="28"/>
          <w:rtl/>
          <w:lang w:bidi="ar-IQ"/>
        </w:rPr>
      </w:pPr>
    </w:p>
    <w:p w:rsidR="00EE69AE" w:rsidRDefault="00EE69AE" w:rsidP="0052275F">
      <w:pPr>
        <w:pStyle w:val="Default"/>
        <w:pBdr>
          <w:bottom w:val="dashDotStroked" w:sz="24" w:space="1" w:color="auto"/>
        </w:pBdr>
        <w:bidi/>
        <w:rPr>
          <w:rFonts w:cs="Times New Roman" w:hint="cs"/>
          <w:b/>
          <w:bCs/>
          <w:sz w:val="28"/>
          <w:szCs w:val="28"/>
          <w:rtl/>
          <w:lang w:bidi="ar-IQ"/>
        </w:rPr>
      </w:pPr>
    </w:p>
    <w:p w:rsidR="00EE69AE" w:rsidRDefault="00EE69AE" w:rsidP="0052275F">
      <w:pPr>
        <w:pStyle w:val="Default"/>
        <w:pBdr>
          <w:bottom w:val="dashDotStroked" w:sz="24" w:space="1" w:color="auto"/>
        </w:pBdr>
        <w:bidi/>
        <w:rPr>
          <w:rFonts w:cs="Times New Roman"/>
          <w:b/>
          <w:bCs/>
          <w:sz w:val="28"/>
          <w:szCs w:val="28"/>
          <w:rtl/>
          <w:lang w:bidi="ar-IQ"/>
        </w:rPr>
      </w:pPr>
    </w:p>
    <w:p w:rsidR="00EE69AE" w:rsidRDefault="00EE69AE" w:rsidP="0052275F">
      <w:pPr>
        <w:pStyle w:val="Default"/>
        <w:pBdr>
          <w:bottom w:val="dashDotStroked" w:sz="24" w:space="1" w:color="auto"/>
        </w:pBdr>
        <w:bidi/>
        <w:rPr>
          <w:rFonts w:cs="Times New Roman"/>
          <w:b/>
          <w:bCs/>
          <w:sz w:val="28"/>
          <w:szCs w:val="28"/>
          <w:rtl/>
          <w:lang w:bidi="ar-IQ"/>
        </w:rPr>
      </w:pPr>
    </w:p>
    <w:p w:rsidR="00EE69AE" w:rsidRDefault="00EE69AE" w:rsidP="00746A70">
      <w:pPr>
        <w:pStyle w:val="Default"/>
        <w:pBdr>
          <w:bottom w:val="dashDotStroked" w:sz="24" w:space="1" w:color="auto"/>
        </w:pBdr>
        <w:bidi/>
        <w:rPr>
          <w:rFonts w:cs="Times New Roman"/>
          <w:b/>
          <w:bCs/>
          <w:sz w:val="28"/>
          <w:szCs w:val="28"/>
          <w:rtl/>
        </w:rPr>
      </w:pPr>
    </w:p>
    <w:p w:rsidR="00EE69AE" w:rsidRPr="008B3C34" w:rsidRDefault="00EE69AE" w:rsidP="00746A70">
      <w:pPr>
        <w:pStyle w:val="Default"/>
        <w:pBdr>
          <w:bottom w:val="dashDotStroked" w:sz="24" w:space="1" w:color="auto"/>
        </w:pBdr>
        <w:bidi/>
        <w:rPr>
          <w:rFonts w:cs="Times New Roman" w:hint="cs"/>
          <w:sz w:val="22"/>
          <w:szCs w:val="22"/>
          <w:rtl/>
          <w:lang w:bidi="ar-IQ"/>
        </w:rPr>
      </w:pPr>
      <w:r>
        <w:rPr>
          <w:rFonts w:cs="Times New Roman" w:hint="cs"/>
          <w:b/>
          <w:bCs/>
          <w:sz w:val="28"/>
          <w:szCs w:val="28"/>
          <w:rtl/>
        </w:rPr>
        <w:lastRenderedPageBreak/>
        <w:t>المقررات</w:t>
      </w:r>
      <w:r>
        <w:rPr>
          <w:rFonts w:cs="Times New Roman"/>
          <w:b/>
          <w:bCs/>
          <w:sz w:val="28"/>
          <w:szCs w:val="28"/>
          <w:rtl/>
        </w:rPr>
        <w:t xml:space="preserve"> </w:t>
      </w:r>
      <w:r>
        <w:rPr>
          <w:rFonts w:cs="Times New Roman" w:hint="cs"/>
          <w:b/>
          <w:bCs/>
          <w:sz w:val="28"/>
          <w:szCs w:val="28"/>
          <w:rtl/>
        </w:rPr>
        <w:t>الدراسية</w:t>
      </w:r>
      <w:r>
        <w:rPr>
          <w:rFonts w:cs="Times New Roman"/>
          <w:b/>
          <w:bCs/>
          <w:sz w:val="28"/>
          <w:szCs w:val="28"/>
          <w:rtl/>
        </w:rPr>
        <w:t xml:space="preserve"> </w:t>
      </w:r>
      <w:r>
        <w:rPr>
          <w:rFonts w:cs="Times New Roman" w:hint="cs"/>
          <w:b/>
          <w:bCs/>
          <w:sz w:val="28"/>
          <w:szCs w:val="28"/>
          <w:rtl/>
        </w:rPr>
        <w:t>التي</w:t>
      </w:r>
      <w:r>
        <w:rPr>
          <w:rFonts w:cs="Times New Roman"/>
          <w:b/>
          <w:bCs/>
          <w:sz w:val="28"/>
          <w:szCs w:val="28"/>
          <w:rtl/>
        </w:rPr>
        <w:t xml:space="preserve"> </w:t>
      </w:r>
      <w:r>
        <w:rPr>
          <w:rFonts w:cs="Times New Roman" w:hint="cs"/>
          <w:b/>
          <w:bCs/>
          <w:sz w:val="28"/>
          <w:szCs w:val="28"/>
          <w:rtl/>
        </w:rPr>
        <w:t>تم</w:t>
      </w:r>
      <w:r>
        <w:rPr>
          <w:rFonts w:cs="Times New Roman"/>
          <w:b/>
          <w:bCs/>
          <w:sz w:val="28"/>
          <w:szCs w:val="28"/>
          <w:rtl/>
        </w:rPr>
        <w:t xml:space="preserve"> </w:t>
      </w:r>
      <w:r>
        <w:rPr>
          <w:rFonts w:cs="Times New Roman" w:hint="cs"/>
          <w:b/>
          <w:bCs/>
          <w:sz w:val="28"/>
          <w:szCs w:val="28"/>
          <w:rtl/>
        </w:rPr>
        <w:t>تدريسها</w:t>
      </w:r>
      <w:r>
        <w:rPr>
          <w:rFonts w:cs="Times New Roman"/>
          <w:b/>
          <w:bCs/>
          <w:sz w:val="28"/>
          <w:szCs w:val="28"/>
          <w:rtl/>
        </w:rPr>
        <w:t>:</w:t>
      </w:r>
    </w:p>
    <w:p w:rsidR="00EE69AE" w:rsidRPr="000B1312" w:rsidRDefault="00EE69AE" w:rsidP="0022715F">
      <w:pPr>
        <w:rPr>
          <w:sz w:val="8"/>
          <w:szCs w:val="8"/>
          <w:lang w:bidi="ar-IQ"/>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536"/>
      </w:tblGrid>
      <w:tr w:rsidR="00EE69AE" w:rsidRPr="004A7CB6">
        <w:tc>
          <w:tcPr>
            <w:tcW w:w="4394" w:type="dxa"/>
            <w:shd w:val="clear" w:color="auto" w:fill="D9D9D9"/>
          </w:tcPr>
          <w:p w:rsidR="00EE69AE" w:rsidRPr="004A7CB6" w:rsidRDefault="00EE69AE" w:rsidP="004A7CB6">
            <w:pPr>
              <w:pStyle w:val="Default"/>
              <w:jc w:val="center"/>
              <w:rPr>
                <w:rFonts w:cs="Times New Roman"/>
                <w:sz w:val="22"/>
                <w:szCs w:val="22"/>
                <w:lang w:bidi="ar-IQ"/>
              </w:rPr>
            </w:pPr>
            <w:r w:rsidRPr="004A7CB6">
              <w:rPr>
                <w:rFonts w:cs="Times New Roman" w:hint="cs"/>
                <w:b/>
                <w:bCs/>
                <w:sz w:val="22"/>
                <w:szCs w:val="22"/>
                <w:rtl/>
              </w:rPr>
              <w:t>الدراسات</w:t>
            </w:r>
            <w:r w:rsidRPr="004A7CB6">
              <w:rPr>
                <w:rFonts w:cs="Times New Roman"/>
                <w:b/>
                <w:bCs/>
                <w:sz w:val="22"/>
                <w:szCs w:val="22"/>
                <w:rtl/>
              </w:rPr>
              <w:t xml:space="preserve"> </w:t>
            </w:r>
            <w:r w:rsidRPr="004A7CB6">
              <w:rPr>
                <w:rFonts w:cs="Times New Roman" w:hint="cs"/>
                <w:b/>
                <w:bCs/>
                <w:sz w:val="22"/>
                <w:szCs w:val="22"/>
                <w:rtl/>
              </w:rPr>
              <w:t>الأولية</w:t>
            </w:r>
          </w:p>
        </w:tc>
        <w:tc>
          <w:tcPr>
            <w:tcW w:w="4536" w:type="dxa"/>
            <w:shd w:val="clear" w:color="auto" w:fill="D9D9D9"/>
          </w:tcPr>
          <w:p w:rsidR="00EE69AE" w:rsidRPr="004A7CB6" w:rsidRDefault="00EE69AE" w:rsidP="004A7CB6">
            <w:pPr>
              <w:pStyle w:val="Default"/>
              <w:jc w:val="center"/>
              <w:rPr>
                <w:rFonts w:cs="Times New Roman"/>
                <w:sz w:val="22"/>
                <w:szCs w:val="22"/>
                <w:lang w:bidi="ar-IQ"/>
              </w:rPr>
            </w:pPr>
            <w:r w:rsidRPr="004A7CB6">
              <w:rPr>
                <w:rFonts w:cs="Times New Roman" w:hint="cs"/>
                <w:b/>
                <w:bCs/>
                <w:sz w:val="22"/>
                <w:szCs w:val="22"/>
                <w:rtl/>
              </w:rPr>
              <w:t>الدراسات</w:t>
            </w:r>
            <w:r w:rsidRPr="004A7CB6">
              <w:rPr>
                <w:rFonts w:cs="Times New Roman"/>
                <w:b/>
                <w:bCs/>
                <w:sz w:val="22"/>
                <w:szCs w:val="22"/>
                <w:rtl/>
              </w:rPr>
              <w:t xml:space="preserve"> </w:t>
            </w:r>
            <w:r w:rsidRPr="004A7CB6">
              <w:rPr>
                <w:rFonts w:cs="Times New Roman" w:hint="cs"/>
                <w:b/>
                <w:bCs/>
                <w:sz w:val="22"/>
                <w:szCs w:val="22"/>
                <w:rtl/>
              </w:rPr>
              <w:t>العليا</w:t>
            </w:r>
          </w:p>
        </w:tc>
      </w:tr>
      <w:tr w:rsidR="00EE69AE" w:rsidRPr="004A7CB6">
        <w:tc>
          <w:tcPr>
            <w:tcW w:w="4394" w:type="dxa"/>
          </w:tcPr>
          <w:p w:rsidR="00EE69AE" w:rsidRPr="009A7A69" w:rsidRDefault="00EE69AE" w:rsidP="002C33BB">
            <w:pPr>
              <w:bidi/>
              <w:spacing w:after="0" w:line="240" w:lineRule="auto"/>
              <w:jc w:val="lowKashida"/>
              <w:rPr>
                <w:rFonts w:ascii="Simplified Arabic" w:hAnsi="Simplified Arabic" w:cs="Simplified Arabic"/>
                <w:b/>
                <w:bCs/>
                <w:sz w:val="28"/>
                <w:szCs w:val="28"/>
                <w:lang w:bidi="ar-IQ"/>
              </w:rPr>
            </w:pPr>
            <w:r w:rsidRPr="009A7A69">
              <w:rPr>
                <w:rFonts w:ascii="Simplified Arabic" w:hAnsi="Simplified Arabic" w:cs="Simplified Arabic"/>
                <w:b/>
                <w:bCs/>
                <w:sz w:val="28"/>
                <w:szCs w:val="28"/>
                <w:rtl/>
                <w:lang w:bidi="ar-IQ"/>
              </w:rPr>
              <w:t>علم الحياة الجزيئي، علم البكتريا، علم الأحياء المجهرية، علم المناعة، وراثة عامة، وراثة أحياء مجهرية.</w:t>
            </w:r>
          </w:p>
        </w:tc>
        <w:tc>
          <w:tcPr>
            <w:tcW w:w="4536" w:type="dxa"/>
          </w:tcPr>
          <w:p w:rsidR="00EE69AE" w:rsidRPr="009A7A69" w:rsidRDefault="00EE69AE" w:rsidP="009A7A69">
            <w:pPr>
              <w:bidi/>
              <w:spacing w:after="0" w:line="240" w:lineRule="auto"/>
              <w:rPr>
                <w:b/>
                <w:bCs/>
                <w:lang w:bidi="ar-IQ"/>
              </w:rPr>
            </w:pPr>
            <w:r>
              <w:rPr>
                <w:rFonts w:hint="cs"/>
                <w:b/>
                <w:bCs/>
                <w:rtl/>
                <w:lang w:bidi="ar-IQ"/>
              </w:rPr>
              <w:t>لا</w:t>
            </w:r>
            <w:r>
              <w:rPr>
                <w:b/>
                <w:bCs/>
                <w:rtl/>
                <w:lang w:bidi="ar-IQ"/>
              </w:rPr>
              <w:t xml:space="preserve"> </w:t>
            </w:r>
            <w:r>
              <w:rPr>
                <w:rFonts w:hint="cs"/>
                <w:b/>
                <w:bCs/>
                <w:rtl/>
                <w:lang w:bidi="ar-IQ"/>
              </w:rPr>
              <w:t>يوجد</w:t>
            </w:r>
            <w:r>
              <w:rPr>
                <w:b/>
                <w:bCs/>
                <w:rtl/>
                <w:lang w:bidi="ar-IQ"/>
              </w:rPr>
              <w:t>.</w:t>
            </w:r>
          </w:p>
        </w:tc>
      </w:tr>
    </w:tbl>
    <w:p w:rsidR="00EE69AE" w:rsidRPr="004A7CB6" w:rsidRDefault="00EE69AE" w:rsidP="000B1312">
      <w:pPr>
        <w:pStyle w:val="Default"/>
        <w:pBdr>
          <w:bottom w:val="dashDotStroked" w:sz="24" w:space="1" w:color="auto"/>
        </w:pBdr>
        <w:rPr>
          <w:rFonts w:ascii="Calibri" w:hAnsi="Calibri" w:cs="Arial"/>
          <w:color w:val="auto"/>
          <w:sz w:val="22"/>
          <w:szCs w:val="22"/>
        </w:rPr>
      </w:pPr>
    </w:p>
    <w:p w:rsidR="00EE69AE" w:rsidRPr="004A7CB6" w:rsidRDefault="00EE69AE" w:rsidP="008B3C34">
      <w:pPr>
        <w:pStyle w:val="Default"/>
        <w:pBdr>
          <w:bottom w:val="dashDotStroked" w:sz="24" w:space="1" w:color="auto"/>
        </w:pBdr>
        <w:bidi/>
        <w:rPr>
          <w:rFonts w:ascii="Calibri" w:hAnsi="Calibri" w:cs="Times New Roman"/>
          <w:color w:val="auto"/>
          <w:sz w:val="22"/>
          <w:szCs w:val="22"/>
          <w:rtl/>
          <w:lang w:bidi="ar-IQ"/>
        </w:rPr>
      </w:pPr>
      <w:r>
        <w:rPr>
          <w:rFonts w:cs="Times New Roman" w:hint="cs"/>
          <w:b/>
          <w:bCs/>
          <w:sz w:val="28"/>
          <w:szCs w:val="28"/>
          <w:rtl/>
        </w:rPr>
        <w:t>الأنتساب</w:t>
      </w:r>
      <w:r>
        <w:rPr>
          <w:rFonts w:cs="Times New Roman"/>
          <w:b/>
          <w:bCs/>
          <w:sz w:val="28"/>
          <w:szCs w:val="28"/>
          <w:rtl/>
        </w:rPr>
        <w:t xml:space="preserve"> </w:t>
      </w:r>
      <w:r>
        <w:rPr>
          <w:rFonts w:cs="Times New Roman" w:hint="cs"/>
          <w:b/>
          <w:bCs/>
          <w:sz w:val="28"/>
          <w:szCs w:val="28"/>
          <w:rtl/>
        </w:rPr>
        <w:t>المهني</w:t>
      </w:r>
      <w:r>
        <w:rPr>
          <w:rFonts w:cs="Times New Roman"/>
          <w:b/>
          <w:bCs/>
          <w:sz w:val="28"/>
          <w:szCs w:val="28"/>
          <w:rtl/>
        </w:rPr>
        <w:t xml:space="preserve"> </w:t>
      </w:r>
      <w:r>
        <w:rPr>
          <w:rFonts w:cs="Times New Roman" w:hint="cs"/>
          <w:b/>
          <w:bCs/>
          <w:sz w:val="28"/>
          <w:szCs w:val="28"/>
          <w:rtl/>
        </w:rPr>
        <w:t>او</w:t>
      </w:r>
      <w:r>
        <w:rPr>
          <w:rFonts w:cs="Times New Roman"/>
          <w:b/>
          <w:bCs/>
          <w:sz w:val="28"/>
          <w:szCs w:val="28"/>
          <w:rtl/>
        </w:rPr>
        <w:t xml:space="preserve"> </w:t>
      </w:r>
      <w:r>
        <w:rPr>
          <w:rFonts w:cs="Times New Roman" w:hint="cs"/>
          <w:b/>
          <w:bCs/>
          <w:sz w:val="28"/>
          <w:szCs w:val="28"/>
          <w:rtl/>
        </w:rPr>
        <w:t>الجمعيات</w:t>
      </w:r>
      <w:r>
        <w:rPr>
          <w:rFonts w:cs="Times New Roman"/>
          <w:b/>
          <w:bCs/>
          <w:sz w:val="28"/>
          <w:szCs w:val="28"/>
          <w:rtl/>
        </w:rPr>
        <w:t>:</w:t>
      </w:r>
    </w:p>
    <w:p w:rsidR="00EE69AE" w:rsidRPr="00B73F00" w:rsidRDefault="00EE69AE" w:rsidP="00B73F00">
      <w:pPr>
        <w:autoSpaceDE w:val="0"/>
        <w:autoSpaceDN w:val="0"/>
        <w:adjustRightInd w:val="0"/>
        <w:spacing w:after="0" w:line="240" w:lineRule="auto"/>
        <w:rPr>
          <w:rFonts w:ascii="Garamond" w:hAnsi="Garamond" w:cs="Garamond"/>
          <w:color w:val="000000"/>
          <w:sz w:val="24"/>
          <w:szCs w:val="24"/>
        </w:rPr>
      </w:pPr>
    </w:p>
    <w:p w:rsidR="00EE69AE" w:rsidRPr="00AE3A48" w:rsidRDefault="00EE69AE" w:rsidP="00AE3A48">
      <w:pPr>
        <w:pStyle w:val="ListParagraph"/>
        <w:autoSpaceDE w:val="0"/>
        <w:autoSpaceDN w:val="0"/>
        <w:bidi/>
        <w:adjustRightInd w:val="0"/>
        <w:spacing w:after="0" w:line="240" w:lineRule="auto"/>
        <w:ind w:left="360"/>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1- </w:t>
      </w:r>
      <w:r w:rsidRPr="00AE3A48">
        <w:rPr>
          <w:rFonts w:ascii="Simplified Arabic" w:hAnsi="Simplified Arabic" w:cs="Simplified Arabic"/>
          <w:b/>
          <w:bCs/>
          <w:color w:val="000000"/>
          <w:sz w:val="28"/>
          <w:szCs w:val="28"/>
          <w:rtl/>
        </w:rPr>
        <w:t>عضو في مؤسسة النخب الأكاديمية – بغداد.</w:t>
      </w:r>
    </w:p>
    <w:p w:rsidR="00EE69AE" w:rsidRDefault="00EE69AE" w:rsidP="00AE3A48">
      <w:pPr>
        <w:pStyle w:val="ListParagraph"/>
        <w:autoSpaceDE w:val="0"/>
        <w:autoSpaceDN w:val="0"/>
        <w:bidi/>
        <w:adjustRightInd w:val="0"/>
        <w:spacing w:after="0" w:line="240" w:lineRule="auto"/>
        <w:ind w:left="360"/>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2- </w:t>
      </w:r>
      <w:r w:rsidRPr="00AE3A48">
        <w:rPr>
          <w:rFonts w:ascii="Simplified Arabic" w:hAnsi="Simplified Arabic" w:cs="Simplified Arabic"/>
          <w:b/>
          <w:bCs/>
          <w:color w:val="000000"/>
          <w:sz w:val="28"/>
          <w:szCs w:val="28"/>
          <w:rtl/>
        </w:rPr>
        <w:t>عضو هيئة إدارية وتأسيسة لمؤسسة نداء العراق للإغاثة والتنمية- بغداد.</w:t>
      </w:r>
    </w:p>
    <w:p w:rsidR="00EE69AE" w:rsidRDefault="00EE69AE" w:rsidP="00DF1DB2">
      <w:pPr>
        <w:pStyle w:val="ListParagraph"/>
        <w:autoSpaceDE w:val="0"/>
        <w:autoSpaceDN w:val="0"/>
        <w:bidi/>
        <w:adjustRightInd w:val="0"/>
        <w:spacing w:after="0" w:line="240" w:lineRule="auto"/>
        <w:ind w:left="360"/>
        <w:rPr>
          <w:rFonts w:ascii="Simplified Arabic" w:hAnsi="Simplified Arabic" w:cs="Simplified Arabic"/>
          <w:b/>
          <w:bCs/>
          <w:color w:val="000000"/>
          <w:sz w:val="28"/>
          <w:szCs w:val="28"/>
          <w:rtl/>
          <w:lang w:bidi="ar-IQ"/>
        </w:rPr>
      </w:pPr>
    </w:p>
    <w:p w:rsidR="00EE69AE" w:rsidRPr="00B73F00" w:rsidRDefault="00EE69AE" w:rsidP="001F5DE8">
      <w:pPr>
        <w:autoSpaceDE w:val="0"/>
        <w:autoSpaceDN w:val="0"/>
        <w:adjustRightInd w:val="0"/>
        <w:spacing w:after="0" w:line="240" w:lineRule="auto"/>
        <w:rPr>
          <w:rFonts w:ascii="Garamond" w:hAnsi="Garamond" w:cs="Garamond"/>
          <w:color w:val="000000"/>
        </w:rPr>
      </w:pPr>
    </w:p>
    <w:p w:rsidR="00EE69AE" w:rsidRPr="004A7CB6" w:rsidRDefault="00EE69AE" w:rsidP="008B3C34">
      <w:pPr>
        <w:pStyle w:val="Default"/>
        <w:pBdr>
          <w:bottom w:val="dashDotStroked" w:sz="24" w:space="1" w:color="auto"/>
        </w:pBdr>
        <w:bidi/>
        <w:rPr>
          <w:rFonts w:ascii="Calibri" w:hAnsi="Calibri" w:cs="Times New Roman"/>
          <w:color w:val="auto"/>
          <w:sz w:val="22"/>
          <w:szCs w:val="22"/>
          <w:rtl/>
          <w:lang w:bidi="ar-IQ"/>
        </w:rPr>
      </w:pPr>
      <w:r>
        <w:rPr>
          <w:rFonts w:cs="Times New Roman" w:hint="cs"/>
          <w:b/>
          <w:bCs/>
          <w:sz w:val="28"/>
          <w:szCs w:val="28"/>
          <w:rtl/>
        </w:rPr>
        <w:t>المنشورات</w:t>
      </w:r>
      <w:r>
        <w:rPr>
          <w:rFonts w:cs="Times New Roman"/>
          <w:b/>
          <w:bCs/>
          <w:sz w:val="28"/>
          <w:szCs w:val="28"/>
          <w:rtl/>
        </w:rPr>
        <w:t xml:space="preserve"> </w:t>
      </w:r>
      <w:r>
        <w:rPr>
          <w:rFonts w:cs="Times New Roman" w:hint="cs"/>
          <w:b/>
          <w:bCs/>
          <w:sz w:val="28"/>
          <w:szCs w:val="28"/>
          <w:rtl/>
        </w:rPr>
        <w:t>العلمية</w:t>
      </w:r>
    </w:p>
    <w:p w:rsidR="00EE69AE" w:rsidRDefault="00EE69AE" w:rsidP="00D44BB5">
      <w:pPr>
        <w:pStyle w:val="ListParagraph"/>
        <w:autoSpaceDE w:val="0"/>
        <w:autoSpaceDN w:val="0"/>
        <w:adjustRightInd w:val="0"/>
        <w:spacing w:after="0" w:line="240" w:lineRule="auto"/>
        <w:rPr>
          <w:rFonts w:ascii="Garamond" w:hAnsi="Garamond" w:cs="Garamond"/>
          <w:color w:val="000000"/>
        </w:rPr>
      </w:pPr>
    </w:p>
    <w:p w:rsidR="00EE69AE" w:rsidRDefault="00EE69AE" w:rsidP="00624996">
      <w:pPr>
        <w:pStyle w:val="Default"/>
      </w:pPr>
    </w:p>
    <w:p w:rsidR="00EE69AE" w:rsidRPr="00061AB6" w:rsidRDefault="00EE69AE" w:rsidP="000330C0">
      <w:pPr>
        <w:pStyle w:val="ListParagraph"/>
        <w:autoSpaceDE w:val="0"/>
        <w:autoSpaceDN w:val="0"/>
        <w:adjustRightInd w:val="0"/>
        <w:spacing w:after="0" w:line="240" w:lineRule="auto"/>
        <w:ind w:left="0" w:firstLine="540"/>
        <w:jc w:val="lowKashida"/>
        <w:rPr>
          <w:rFonts w:ascii="Garamond" w:hAnsi="Garamond" w:cs="Times New Roman"/>
          <w:b/>
          <w:bCs/>
          <w:color w:val="000000"/>
          <w:sz w:val="32"/>
          <w:szCs w:val="32"/>
        </w:rPr>
      </w:pPr>
      <w:proofErr w:type="spellStart"/>
      <w:r w:rsidRPr="00061AB6">
        <w:rPr>
          <w:rFonts w:ascii="Garamond" w:hAnsi="Garamond" w:cs="Times New Roman"/>
          <w:b/>
          <w:bCs/>
          <w:color w:val="000000"/>
          <w:sz w:val="32"/>
          <w:szCs w:val="32"/>
        </w:rPr>
        <w:t>Kaabi</w:t>
      </w:r>
      <w:proofErr w:type="spellEnd"/>
      <w:r w:rsidRPr="00061AB6">
        <w:rPr>
          <w:rFonts w:ascii="Garamond" w:hAnsi="Garamond" w:cs="Times New Roman"/>
          <w:b/>
          <w:bCs/>
          <w:color w:val="000000"/>
          <w:sz w:val="32"/>
          <w:szCs w:val="32"/>
        </w:rPr>
        <w:t xml:space="preserve">, S. A. G. Antibacterial activity of Lactobacillus </w:t>
      </w:r>
      <w:proofErr w:type="spellStart"/>
      <w:r w:rsidRPr="00061AB6">
        <w:rPr>
          <w:rFonts w:ascii="Garamond" w:hAnsi="Garamond" w:cs="Times New Roman"/>
          <w:b/>
          <w:bCs/>
          <w:color w:val="000000"/>
          <w:sz w:val="32"/>
          <w:szCs w:val="32"/>
        </w:rPr>
        <w:t>buchneri</w:t>
      </w:r>
      <w:proofErr w:type="spellEnd"/>
      <w:r w:rsidRPr="00061AB6">
        <w:rPr>
          <w:rFonts w:ascii="Garamond" w:hAnsi="Garamond" w:cs="Times New Roman"/>
          <w:b/>
          <w:bCs/>
          <w:color w:val="000000"/>
          <w:sz w:val="32"/>
          <w:szCs w:val="32"/>
        </w:rPr>
        <w:t xml:space="preserve"> </w:t>
      </w:r>
      <w:proofErr w:type="spellStart"/>
      <w:r w:rsidRPr="00061AB6">
        <w:rPr>
          <w:rFonts w:ascii="Garamond" w:hAnsi="Garamond" w:cs="Times New Roman"/>
          <w:b/>
          <w:bCs/>
          <w:color w:val="000000"/>
          <w:sz w:val="32"/>
          <w:szCs w:val="32"/>
        </w:rPr>
        <w:t>bacteriocin</w:t>
      </w:r>
      <w:proofErr w:type="spellEnd"/>
      <w:r w:rsidRPr="00061AB6">
        <w:rPr>
          <w:rFonts w:ascii="Garamond" w:hAnsi="Garamond" w:cs="Times New Roman"/>
          <w:b/>
          <w:bCs/>
          <w:color w:val="000000"/>
          <w:sz w:val="32"/>
          <w:szCs w:val="32"/>
        </w:rPr>
        <w:t xml:space="preserve"> against Vibrio </w:t>
      </w:r>
      <w:proofErr w:type="spellStart"/>
      <w:proofErr w:type="gramStart"/>
      <w:r w:rsidRPr="00061AB6">
        <w:rPr>
          <w:rFonts w:ascii="Garamond" w:hAnsi="Garamond" w:cs="Times New Roman"/>
          <w:b/>
          <w:bCs/>
          <w:color w:val="000000"/>
          <w:sz w:val="32"/>
          <w:szCs w:val="32"/>
        </w:rPr>
        <w:t>parahamolyticus</w:t>
      </w:r>
      <w:proofErr w:type="spellEnd"/>
      <w:r w:rsidRPr="00061AB6">
        <w:rPr>
          <w:rFonts w:ascii="Garamond" w:hAnsi="Garamond" w:cs="Times New Roman"/>
          <w:b/>
          <w:bCs/>
          <w:color w:val="000000"/>
          <w:sz w:val="32"/>
          <w:szCs w:val="32"/>
        </w:rPr>
        <w:t xml:space="preserve"> .</w:t>
      </w:r>
      <w:proofErr w:type="gramEnd"/>
      <w:r w:rsidRPr="00061AB6">
        <w:rPr>
          <w:rFonts w:ascii="Garamond" w:hAnsi="Garamond" w:cs="Times New Roman"/>
          <w:b/>
          <w:bCs/>
          <w:color w:val="000000"/>
          <w:sz w:val="32"/>
          <w:szCs w:val="32"/>
        </w:rPr>
        <w:t xml:space="preserve"> </w:t>
      </w:r>
      <w:proofErr w:type="gramStart"/>
      <w:r w:rsidRPr="00061AB6">
        <w:rPr>
          <w:rFonts w:ascii="Garamond" w:hAnsi="Garamond" w:cs="Times New Roman"/>
          <w:b/>
          <w:bCs/>
          <w:color w:val="000000"/>
          <w:sz w:val="32"/>
          <w:szCs w:val="32"/>
        </w:rPr>
        <w:t>1</w:t>
      </w:r>
      <w:r w:rsidRPr="00061AB6">
        <w:rPr>
          <w:rFonts w:ascii="Garamond" w:hAnsi="Garamond" w:cs="Times New Roman"/>
          <w:b/>
          <w:bCs/>
          <w:color w:val="000000"/>
          <w:sz w:val="32"/>
          <w:szCs w:val="32"/>
          <w:vertAlign w:val="superscript"/>
        </w:rPr>
        <w:t>st</w:t>
      </w:r>
      <w:r w:rsidRPr="00061AB6">
        <w:rPr>
          <w:rFonts w:ascii="Garamond" w:hAnsi="Garamond" w:cs="Times New Roman"/>
          <w:b/>
          <w:bCs/>
          <w:color w:val="000000"/>
          <w:sz w:val="32"/>
          <w:szCs w:val="32"/>
        </w:rPr>
        <w:t xml:space="preserve"> International Conference of Genetics and its Role in life Science Development.</w:t>
      </w:r>
      <w:proofErr w:type="gramEnd"/>
      <w:r w:rsidRPr="00061AB6">
        <w:rPr>
          <w:rFonts w:ascii="Garamond" w:hAnsi="Garamond" w:cs="Times New Roman"/>
          <w:b/>
          <w:bCs/>
          <w:color w:val="000000"/>
          <w:sz w:val="32"/>
          <w:szCs w:val="32"/>
        </w:rPr>
        <w:t xml:space="preserve"> April 19-22, 2016</w:t>
      </w:r>
      <w:proofErr w:type="gramStart"/>
      <w:r w:rsidRPr="00061AB6">
        <w:rPr>
          <w:rFonts w:ascii="Garamond" w:hAnsi="Garamond" w:cs="Times New Roman"/>
          <w:b/>
          <w:bCs/>
          <w:color w:val="000000"/>
          <w:sz w:val="32"/>
          <w:szCs w:val="32"/>
        </w:rPr>
        <w:t>,  Alexandria</w:t>
      </w:r>
      <w:proofErr w:type="gramEnd"/>
      <w:r w:rsidRPr="00061AB6">
        <w:rPr>
          <w:rFonts w:ascii="Garamond" w:hAnsi="Garamond" w:cs="Times New Roman"/>
          <w:b/>
          <w:bCs/>
          <w:color w:val="000000"/>
          <w:sz w:val="32"/>
          <w:szCs w:val="32"/>
        </w:rPr>
        <w:t>, Egypt.</w:t>
      </w:r>
    </w:p>
    <w:p w:rsidR="00EE69AE" w:rsidRPr="00061AB6" w:rsidRDefault="00EE69AE" w:rsidP="00624996">
      <w:pPr>
        <w:pStyle w:val="Default"/>
        <w:rPr>
          <w:rFonts w:cs="Times New Roman"/>
          <w:b/>
          <w:bCs/>
          <w:sz w:val="32"/>
          <w:szCs w:val="32"/>
        </w:rPr>
      </w:pPr>
    </w:p>
    <w:p w:rsidR="00EE69AE" w:rsidRPr="00061AB6" w:rsidRDefault="00EE69AE" w:rsidP="000330C0">
      <w:pPr>
        <w:pStyle w:val="Default"/>
        <w:ind w:firstLine="540"/>
        <w:jc w:val="lowKashida"/>
        <w:rPr>
          <w:rFonts w:cs="Times New Roman"/>
          <w:b/>
          <w:bCs/>
          <w:sz w:val="32"/>
          <w:szCs w:val="32"/>
        </w:rPr>
      </w:pPr>
      <w:proofErr w:type="spellStart"/>
      <w:r w:rsidRPr="00061AB6">
        <w:rPr>
          <w:rFonts w:cs="Times New Roman"/>
          <w:b/>
          <w:bCs/>
          <w:sz w:val="32"/>
          <w:szCs w:val="32"/>
        </w:rPr>
        <w:t>Kaabi</w:t>
      </w:r>
      <w:proofErr w:type="spellEnd"/>
      <w:r w:rsidRPr="00061AB6">
        <w:rPr>
          <w:rFonts w:cs="Times New Roman"/>
          <w:b/>
          <w:bCs/>
          <w:sz w:val="32"/>
          <w:szCs w:val="32"/>
        </w:rPr>
        <w:t xml:space="preserve">, S. A. G. 2014. </w:t>
      </w:r>
      <w:proofErr w:type="gramStart"/>
      <w:r w:rsidRPr="00061AB6">
        <w:rPr>
          <w:rFonts w:cs="Times New Roman"/>
          <w:b/>
          <w:bCs/>
          <w:sz w:val="32"/>
          <w:szCs w:val="32"/>
        </w:rPr>
        <w:t xml:space="preserve">Broad- spectrum </w:t>
      </w:r>
      <w:proofErr w:type="spellStart"/>
      <w:r w:rsidRPr="00061AB6">
        <w:rPr>
          <w:rFonts w:cs="Times New Roman"/>
          <w:b/>
          <w:bCs/>
          <w:sz w:val="32"/>
          <w:szCs w:val="32"/>
        </w:rPr>
        <w:t>bacteriocin</w:t>
      </w:r>
      <w:proofErr w:type="spellEnd"/>
      <w:r w:rsidRPr="00061AB6">
        <w:rPr>
          <w:rFonts w:cs="Times New Roman"/>
          <w:b/>
          <w:bCs/>
          <w:sz w:val="32"/>
          <w:szCs w:val="32"/>
        </w:rPr>
        <w:t xml:space="preserve"> produced by local isolates of Lactobacillus spp. Isolated from dairy products.</w:t>
      </w:r>
      <w:proofErr w:type="gramEnd"/>
      <w:r w:rsidRPr="00061AB6">
        <w:rPr>
          <w:rFonts w:cs="Times New Roman"/>
          <w:b/>
          <w:bCs/>
          <w:sz w:val="32"/>
          <w:szCs w:val="32"/>
        </w:rPr>
        <w:t xml:space="preserve"> </w:t>
      </w:r>
      <w:proofErr w:type="gramStart"/>
      <w:r w:rsidRPr="00061AB6">
        <w:rPr>
          <w:rFonts w:cs="Times New Roman"/>
          <w:b/>
          <w:bCs/>
          <w:sz w:val="32"/>
          <w:szCs w:val="32"/>
        </w:rPr>
        <w:t>Sixteenth scientific conference of College of Basic Sciences- Al-</w:t>
      </w:r>
      <w:proofErr w:type="spellStart"/>
      <w:r w:rsidRPr="00061AB6">
        <w:rPr>
          <w:rFonts w:cs="Times New Roman"/>
          <w:b/>
          <w:bCs/>
          <w:sz w:val="32"/>
          <w:szCs w:val="32"/>
        </w:rPr>
        <w:t>Mustansiriya</w:t>
      </w:r>
      <w:proofErr w:type="spellEnd"/>
      <w:r w:rsidRPr="00061AB6">
        <w:rPr>
          <w:rFonts w:cs="Times New Roman"/>
          <w:b/>
          <w:bCs/>
          <w:sz w:val="32"/>
          <w:szCs w:val="32"/>
        </w:rPr>
        <w:t xml:space="preserve"> University, Baghdad.</w:t>
      </w:r>
      <w:proofErr w:type="gramEnd"/>
    </w:p>
    <w:p w:rsidR="00EE69AE" w:rsidRPr="00061AB6" w:rsidRDefault="00EE69AE" w:rsidP="00624996">
      <w:pPr>
        <w:ind w:firstLine="540"/>
        <w:jc w:val="lowKashida"/>
        <w:rPr>
          <w:rFonts w:ascii="Garamond" w:hAnsi="Garamond" w:cs="Times New Roman"/>
          <w:b/>
          <w:bCs/>
          <w:sz w:val="32"/>
          <w:szCs w:val="32"/>
        </w:rPr>
      </w:pPr>
    </w:p>
    <w:p w:rsidR="00EE69AE" w:rsidRPr="00061AB6" w:rsidRDefault="00EE69AE" w:rsidP="00DF1DB2">
      <w:pPr>
        <w:autoSpaceDE w:val="0"/>
        <w:autoSpaceDN w:val="0"/>
        <w:adjustRightInd w:val="0"/>
        <w:ind w:firstLine="540"/>
        <w:jc w:val="lowKashida"/>
        <w:rPr>
          <w:rFonts w:ascii="Garamond" w:hAnsi="Garamond" w:cs="Times New Roman"/>
          <w:b/>
          <w:bCs/>
          <w:sz w:val="32"/>
          <w:szCs w:val="32"/>
        </w:rPr>
      </w:pPr>
      <w:proofErr w:type="spellStart"/>
      <w:proofErr w:type="gramStart"/>
      <w:r w:rsidRPr="00061AB6">
        <w:rPr>
          <w:rFonts w:ascii="Garamond" w:hAnsi="Garamond" w:cs="Times New Roman"/>
          <w:b/>
          <w:bCs/>
          <w:sz w:val="32"/>
          <w:szCs w:val="32"/>
        </w:rPr>
        <w:t>Hlail</w:t>
      </w:r>
      <w:proofErr w:type="spellEnd"/>
      <w:r w:rsidRPr="00061AB6">
        <w:rPr>
          <w:rFonts w:ascii="Garamond" w:hAnsi="Garamond" w:cs="Times New Roman"/>
          <w:b/>
          <w:bCs/>
          <w:sz w:val="32"/>
          <w:szCs w:val="32"/>
        </w:rPr>
        <w:t xml:space="preserve">, Z. A.; </w:t>
      </w:r>
      <w:proofErr w:type="spellStart"/>
      <w:r w:rsidRPr="00061AB6">
        <w:rPr>
          <w:rFonts w:ascii="Garamond" w:hAnsi="Garamond" w:cs="Times New Roman"/>
          <w:b/>
          <w:bCs/>
          <w:sz w:val="32"/>
          <w:szCs w:val="32"/>
        </w:rPr>
        <w:t>Alkaabi</w:t>
      </w:r>
      <w:proofErr w:type="spellEnd"/>
      <w:r w:rsidRPr="00061AB6">
        <w:rPr>
          <w:rFonts w:ascii="Garamond" w:hAnsi="Garamond" w:cs="Times New Roman"/>
          <w:b/>
          <w:bCs/>
          <w:sz w:val="32"/>
          <w:szCs w:val="32"/>
        </w:rPr>
        <w:t>, S. A. G. (2014).</w:t>
      </w:r>
      <w:proofErr w:type="gramEnd"/>
      <w:r w:rsidRPr="00061AB6">
        <w:rPr>
          <w:rFonts w:ascii="Garamond" w:hAnsi="Garamond" w:cs="Times New Roman"/>
          <w:b/>
          <w:bCs/>
          <w:sz w:val="32"/>
          <w:szCs w:val="32"/>
        </w:rPr>
        <w:t xml:space="preserve"> </w:t>
      </w:r>
      <w:proofErr w:type="gramStart"/>
      <w:r w:rsidRPr="00061AB6">
        <w:rPr>
          <w:rFonts w:ascii="Garamond" w:hAnsi="Garamond" w:cs="Times New Roman"/>
          <w:b/>
          <w:bCs/>
          <w:sz w:val="32"/>
          <w:szCs w:val="32"/>
        </w:rPr>
        <w:t>Paternity test for two families in Baghdad.</w:t>
      </w:r>
      <w:proofErr w:type="gramEnd"/>
      <w:r w:rsidRPr="00061AB6">
        <w:rPr>
          <w:rFonts w:ascii="Garamond" w:hAnsi="Garamond" w:cs="Times New Roman"/>
          <w:b/>
          <w:bCs/>
          <w:sz w:val="32"/>
          <w:szCs w:val="32"/>
        </w:rPr>
        <w:t xml:space="preserve"> </w:t>
      </w:r>
      <w:proofErr w:type="spellStart"/>
      <w:r w:rsidRPr="00061AB6">
        <w:rPr>
          <w:rFonts w:ascii="Garamond" w:hAnsi="Garamond" w:cs="Times New Roman"/>
          <w:b/>
          <w:bCs/>
          <w:sz w:val="32"/>
          <w:szCs w:val="32"/>
        </w:rPr>
        <w:t>I.j.s.n</w:t>
      </w:r>
      <w:proofErr w:type="spellEnd"/>
      <w:r w:rsidRPr="00061AB6">
        <w:rPr>
          <w:rFonts w:ascii="Garamond" w:hAnsi="Garamond" w:cs="Times New Roman"/>
          <w:b/>
          <w:bCs/>
          <w:sz w:val="32"/>
          <w:szCs w:val="32"/>
        </w:rPr>
        <w:t xml:space="preserve">., vol.5 (2): 337-340 </w:t>
      </w:r>
      <w:proofErr w:type="spellStart"/>
      <w:proofErr w:type="gramStart"/>
      <w:r w:rsidRPr="00061AB6">
        <w:rPr>
          <w:rFonts w:ascii="Garamond" w:hAnsi="Garamond" w:cs="Times New Roman"/>
          <w:b/>
          <w:bCs/>
          <w:sz w:val="32"/>
          <w:szCs w:val="32"/>
        </w:rPr>
        <w:t>issn</w:t>
      </w:r>
      <w:proofErr w:type="spellEnd"/>
      <w:proofErr w:type="gramEnd"/>
      <w:r w:rsidRPr="00061AB6">
        <w:rPr>
          <w:rFonts w:ascii="Garamond" w:hAnsi="Garamond" w:cs="Times New Roman"/>
          <w:b/>
          <w:bCs/>
          <w:sz w:val="32"/>
          <w:szCs w:val="32"/>
        </w:rPr>
        <w:t xml:space="preserve"> 2229- – 6441</w:t>
      </w:r>
    </w:p>
    <w:p w:rsidR="00EE69AE" w:rsidRPr="00061AB6" w:rsidRDefault="00EE69AE" w:rsidP="00B42A87">
      <w:pPr>
        <w:autoSpaceDE w:val="0"/>
        <w:autoSpaceDN w:val="0"/>
        <w:adjustRightInd w:val="0"/>
        <w:ind w:firstLine="540"/>
        <w:jc w:val="lowKashida"/>
        <w:rPr>
          <w:rFonts w:ascii="Garamond" w:hAnsi="Garamond" w:cs="Times New Roman"/>
          <w:b/>
          <w:bCs/>
          <w:sz w:val="32"/>
          <w:szCs w:val="32"/>
        </w:rPr>
      </w:pPr>
    </w:p>
    <w:p w:rsidR="00EE69AE" w:rsidRPr="00061AB6" w:rsidRDefault="00EE69AE" w:rsidP="00DF1DB2">
      <w:pPr>
        <w:jc w:val="lowKashida"/>
        <w:rPr>
          <w:rFonts w:ascii="Garamond" w:hAnsi="Garamond" w:cs="Times New Roman"/>
          <w:b/>
          <w:bCs/>
          <w:sz w:val="32"/>
          <w:szCs w:val="32"/>
        </w:rPr>
      </w:pPr>
      <w:proofErr w:type="spellStart"/>
      <w:proofErr w:type="gramStart"/>
      <w:r w:rsidRPr="00061AB6">
        <w:rPr>
          <w:rFonts w:ascii="Garamond" w:hAnsi="Garamond" w:cs="Times New Roman"/>
          <w:b/>
          <w:bCs/>
          <w:sz w:val="32"/>
          <w:szCs w:val="32"/>
        </w:rPr>
        <w:t>Alnaddawi</w:t>
      </w:r>
      <w:proofErr w:type="spellEnd"/>
      <w:r w:rsidRPr="00061AB6">
        <w:rPr>
          <w:rFonts w:ascii="Garamond" w:hAnsi="Garamond" w:cs="Times New Roman"/>
          <w:b/>
          <w:bCs/>
          <w:sz w:val="32"/>
          <w:szCs w:val="32"/>
        </w:rPr>
        <w:t xml:space="preserve">, T. H. S.; </w:t>
      </w:r>
      <w:proofErr w:type="spellStart"/>
      <w:r w:rsidRPr="00061AB6">
        <w:rPr>
          <w:rFonts w:ascii="Garamond" w:hAnsi="Garamond" w:cs="Times New Roman"/>
          <w:b/>
          <w:bCs/>
          <w:sz w:val="32"/>
          <w:szCs w:val="32"/>
        </w:rPr>
        <w:t>Alkaabi</w:t>
      </w:r>
      <w:proofErr w:type="spellEnd"/>
      <w:r w:rsidRPr="00061AB6">
        <w:rPr>
          <w:rFonts w:ascii="Garamond" w:hAnsi="Garamond" w:cs="Times New Roman"/>
          <w:b/>
          <w:bCs/>
          <w:sz w:val="32"/>
          <w:szCs w:val="32"/>
        </w:rPr>
        <w:t xml:space="preserve">, S. A. G.; </w:t>
      </w:r>
      <w:proofErr w:type="spellStart"/>
      <w:r w:rsidRPr="00061AB6">
        <w:rPr>
          <w:rFonts w:ascii="Garamond" w:hAnsi="Garamond" w:cs="Times New Roman"/>
          <w:b/>
          <w:bCs/>
          <w:sz w:val="32"/>
          <w:szCs w:val="32"/>
        </w:rPr>
        <w:t>Muslem</w:t>
      </w:r>
      <w:proofErr w:type="spellEnd"/>
      <w:r w:rsidRPr="00061AB6">
        <w:rPr>
          <w:rFonts w:ascii="Garamond" w:hAnsi="Garamond" w:cs="Times New Roman"/>
          <w:b/>
          <w:bCs/>
          <w:sz w:val="32"/>
          <w:szCs w:val="32"/>
        </w:rPr>
        <w:t>, W. H. (2013).</w:t>
      </w:r>
      <w:proofErr w:type="gramEnd"/>
      <w:r w:rsidRPr="00061AB6">
        <w:rPr>
          <w:rFonts w:ascii="Garamond" w:hAnsi="Garamond" w:cs="Times New Roman"/>
          <w:b/>
          <w:bCs/>
          <w:sz w:val="32"/>
          <w:szCs w:val="32"/>
        </w:rPr>
        <w:t xml:space="preserve"> </w:t>
      </w:r>
      <w:proofErr w:type="gramStart"/>
      <w:r w:rsidRPr="00061AB6">
        <w:rPr>
          <w:rFonts w:ascii="Garamond" w:hAnsi="Garamond" w:cs="Times New Roman"/>
          <w:b/>
          <w:bCs/>
          <w:sz w:val="32"/>
          <w:szCs w:val="32"/>
        </w:rPr>
        <w:t xml:space="preserve">Rapid Screening of toxigenic and non-toxigenic </w:t>
      </w:r>
      <w:r w:rsidRPr="00061AB6">
        <w:rPr>
          <w:rFonts w:ascii="Garamond" w:hAnsi="Garamond" w:cs="Times New Roman"/>
          <w:b/>
          <w:bCs/>
          <w:i/>
          <w:iCs/>
          <w:sz w:val="32"/>
          <w:szCs w:val="32"/>
        </w:rPr>
        <w:t xml:space="preserve">V. cholera </w:t>
      </w:r>
      <w:r w:rsidRPr="00061AB6">
        <w:rPr>
          <w:rFonts w:ascii="Garamond" w:hAnsi="Garamond" w:cs="Times New Roman"/>
          <w:b/>
          <w:bCs/>
          <w:sz w:val="32"/>
          <w:szCs w:val="32"/>
        </w:rPr>
        <w:t>from clinical and environmental samples in Iraq by PCR.</w:t>
      </w:r>
      <w:proofErr w:type="gramEnd"/>
      <w:r w:rsidRPr="00061AB6">
        <w:rPr>
          <w:rFonts w:ascii="Garamond" w:hAnsi="Garamond" w:cs="Times New Roman"/>
          <w:b/>
          <w:bCs/>
          <w:sz w:val="32"/>
          <w:szCs w:val="32"/>
        </w:rPr>
        <w:t xml:space="preserve"> </w:t>
      </w:r>
      <w:proofErr w:type="gramStart"/>
      <w:r w:rsidRPr="00061AB6">
        <w:rPr>
          <w:rFonts w:ascii="Garamond" w:hAnsi="Garamond" w:cs="Times New Roman"/>
          <w:b/>
          <w:bCs/>
          <w:sz w:val="32"/>
          <w:szCs w:val="32"/>
        </w:rPr>
        <w:t>AJPS ,</w:t>
      </w:r>
      <w:proofErr w:type="gramEnd"/>
      <w:r w:rsidRPr="00061AB6">
        <w:rPr>
          <w:rFonts w:ascii="Garamond" w:hAnsi="Garamond" w:cs="Times New Roman"/>
          <w:b/>
          <w:bCs/>
          <w:sz w:val="32"/>
          <w:szCs w:val="32"/>
        </w:rPr>
        <w:t xml:space="preserve"> Vol. 13(1).</w:t>
      </w:r>
    </w:p>
    <w:p w:rsidR="00EE69AE" w:rsidRPr="00061AB6" w:rsidRDefault="00EE69AE" w:rsidP="00624996">
      <w:pPr>
        <w:jc w:val="lowKashida"/>
        <w:rPr>
          <w:rFonts w:ascii="Garamond" w:hAnsi="Garamond" w:cs="Times New Roman"/>
          <w:b/>
          <w:bCs/>
          <w:sz w:val="32"/>
          <w:szCs w:val="32"/>
        </w:rPr>
      </w:pPr>
    </w:p>
    <w:p w:rsidR="00EE69AE" w:rsidRPr="00061AB6" w:rsidRDefault="00EE69AE" w:rsidP="008007A1">
      <w:pPr>
        <w:ind w:firstLine="540"/>
        <w:jc w:val="lowKashida"/>
        <w:rPr>
          <w:rFonts w:ascii="Garamond" w:hAnsi="Garamond" w:cs="Times New Roman"/>
          <w:b/>
          <w:bCs/>
          <w:sz w:val="32"/>
          <w:szCs w:val="32"/>
        </w:rPr>
      </w:pPr>
      <w:proofErr w:type="spellStart"/>
      <w:r w:rsidRPr="00061AB6">
        <w:rPr>
          <w:rFonts w:ascii="Garamond" w:hAnsi="Garamond" w:cs="Times New Roman"/>
          <w:b/>
          <w:bCs/>
          <w:sz w:val="32"/>
          <w:szCs w:val="32"/>
        </w:rPr>
        <w:t>Alkaabi</w:t>
      </w:r>
      <w:proofErr w:type="spellEnd"/>
      <w:r w:rsidRPr="00061AB6">
        <w:rPr>
          <w:rFonts w:ascii="Garamond" w:hAnsi="Garamond" w:cs="Times New Roman"/>
          <w:b/>
          <w:bCs/>
          <w:sz w:val="32"/>
          <w:szCs w:val="32"/>
        </w:rPr>
        <w:t xml:space="preserve">, S. A. G. (2013). </w:t>
      </w:r>
      <w:proofErr w:type="gramStart"/>
      <w:r w:rsidRPr="00061AB6">
        <w:rPr>
          <w:rFonts w:ascii="Garamond" w:hAnsi="Garamond" w:cs="Times New Roman"/>
          <w:b/>
          <w:bCs/>
          <w:sz w:val="32"/>
          <w:szCs w:val="32"/>
        </w:rPr>
        <w:t>Enterotoxicity  and</w:t>
      </w:r>
      <w:proofErr w:type="gramEnd"/>
      <w:r w:rsidRPr="00061AB6">
        <w:rPr>
          <w:rFonts w:ascii="Garamond" w:hAnsi="Garamond" w:cs="Times New Roman"/>
          <w:b/>
          <w:bCs/>
          <w:sz w:val="32"/>
          <w:szCs w:val="32"/>
        </w:rPr>
        <w:t xml:space="preserve"> some other markers of local diarrheagenic isolates of </w:t>
      </w:r>
      <w:r w:rsidRPr="00061AB6">
        <w:rPr>
          <w:rFonts w:ascii="Garamond" w:hAnsi="Garamond" w:cs="Times New Roman"/>
          <w:b/>
          <w:bCs/>
          <w:i/>
          <w:iCs/>
          <w:sz w:val="32"/>
          <w:szCs w:val="32"/>
        </w:rPr>
        <w:t>Pseudomonas aeruginosa</w:t>
      </w:r>
      <w:r w:rsidRPr="00061AB6">
        <w:rPr>
          <w:rFonts w:ascii="Garamond" w:hAnsi="Garamond" w:cs="Times New Roman"/>
          <w:b/>
          <w:bCs/>
          <w:sz w:val="32"/>
          <w:szCs w:val="32"/>
        </w:rPr>
        <w:t xml:space="preserve"> is plasmid-encoded. </w:t>
      </w:r>
      <w:r w:rsidRPr="00061AB6">
        <w:rPr>
          <w:rFonts w:ascii="Garamond" w:hAnsi="Garamond" w:cs="Times New Roman"/>
          <w:b/>
          <w:bCs/>
          <w:sz w:val="32"/>
          <w:szCs w:val="32"/>
        </w:rPr>
        <w:lastRenderedPageBreak/>
        <w:t>Seventh educational scientific conference of Women educational College- Tikrit University, P: 372- 390.</w:t>
      </w:r>
    </w:p>
    <w:p w:rsidR="00EE69AE" w:rsidRPr="00061AB6" w:rsidRDefault="00EE69AE" w:rsidP="00624996">
      <w:pPr>
        <w:jc w:val="lowKashida"/>
        <w:rPr>
          <w:rFonts w:ascii="Garamond" w:hAnsi="Garamond" w:cs="Times New Roman"/>
          <w:b/>
          <w:bCs/>
          <w:sz w:val="32"/>
          <w:szCs w:val="32"/>
        </w:rPr>
      </w:pPr>
    </w:p>
    <w:p w:rsidR="00EE69AE" w:rsidRPr="00061AB6" w:rsidRDefault="00EE69AE" w:rsidP="00FE56AB">
      <w:pPr>
        <w:ind w:firstLine="540"/>
        <w:jc w:val="lowKashida"/>
        <w:rPr>
          <w:rFonts w:ascii="Garamond" w:hAnsi="Garamond" w:cs="Times New Roman"/>
          <w:b/>
          <w:bCs/>
          <w:sz w:val="32"/>
          <w:szCs w:val="32"/>
        </w:rPr>
      </w:pPr>
      <w:proofErr w:type="spellStart"/>
      <w:r w:rsidRPr="00061AB6">
        <w:rPr>
          <w:rFonts w:ascii="Garamond" w:hAnsi="Garamond" w:cs="Times New Roman"/>
          <w:b/>
          <w:bCs/>
          <w:sz w:val="32"/>
          <w:szCs w:val="32"/>
        </w:rPr>
        <w:t>Alkaabi</w:t>
      </w:r>
      <w:proofErr w:type="spellEnd"/>
      <w:r w:rsidRPr="00061AB6">
        <w:rPr>
          <w:rFonts w:ascii="Garamond" w:hAnsi="Garamond" w:cs="Times New Roman"/>
          <w:b/>
          <w:bCs/>
          <w:sz w:val="32"/>
          <w:szCs w:val="32"/>
        </w:rPr>
        <w:t xml:space="preserve">, S. A. G. (2013). </w:t>
      </w:r>
      <w:proofErr w:type="gramStart"/>
      <w:r w:rsidRPr="00061AB6">
        <w:rPr>
          <w:rFonts w:ascii="Garamond" w:hAnsi="Garamond" w:cs="Times New Roman"/>
          <w:b/>
          <w:bCs/>
          <w:sz w:val="32"/>
          <w:szCs w:val="32"/>
        </w:rPr>
        <w:t xml:space="preserve">Bacterial Isolates and Their </w:t>
      </w:r>
      <w:proofErr w:type="spellStart"/>
      <w:r w:rsidRPr="00061AB6">
        <w:rPr>
          <w:rFonts w:ascii="Garamond" w:hAnsi="Garamond" w:cs="Times New Roman"/>
          <w:b/>
          <w:bCs/>
          <w:sz w:val="32"/>
          <w:szCs w:val="32"/>
        </w:rPr>
        <w:t>Antibiograms</w:t>
      </w:r>
      <w:proofErr w:type="spellEnd"/>
      <w:r w:rsidRPr="00061AB6">
        <w:rPr>
          <w:rFonts w:ascii="Garamond" w:hAnsi="Garamond" w:cs="Times New Roman"/>
          <w:b/>
          <w:bCs/>
          <w:sz w:val="32"/>
          <w:szCs w:val="32"/>
        </w:rPr>
        <w:t xml:space="preserve"> of Burn Wound Infections in Burns Specialist Hospital in Baghdad.</w:t>
      </w:r>
      <w:proofErr w:type="gramEnd"/>
      <w:r w:rsidRPr="00061AB6">
        <w:rPr>
          <w:rFonts w:ascii="Garamond" w:hAnsi="Garamond" w:cs="Times New Roman"/>
          <w:b/>
          <w:bCs/>
          <w:sz w:val="32"/>
          <w:szCs w:val="32"/>
        </w:rPr>
        <w:t xml:space="preserve"> J. Baghdad for Sci. </w:t>
      </w:r>
      <w:proofErr w:type="gramStart"/>
      <w:r w:rsidRPr="00061AB6">
        <w:rPr>
          <w:rFonts w:ascii="Garamond" w:hAnsi="Garamond" w:cs="Times New Roman"/>
          <w:b/>
          <w:bCs/>
          <w:sz w:val="32"/>
          <w:szCs w:val="32"/>
        </w:rPr>
        <w:t>Vol.10(</w:t>
      </w:r>
      <w:proofErr w:type="gramEnd"/>
      <w:r w:rsidRPr="00061AB6">
        <w:rPr>
          <w:rFonts w:ascii="Garamond" w:hAnsi="Garamond" w:cs="Times New Roman"/>
          <w:b/>
          <w:bCs/>
          <w:sz w:val="32"/>
          <w:szCs w:val="32"/>
        </w:rPr>
        <w:t>2).</w:t>
      </w:r>
    </w:p>
    <w:p w:rsidR="00EE69AE" w:rsidRPr="00061AB6" w:rsidRDefault="00EE69AE" w:rsidP="00624996">
      <w:pPr>
        <w:jc w:val="lowKashida"/>
        <w:rPr>
          <w:rFonts w:ascii="Garamond" w:hAnsi="Garamond" w:cs="Times New Roman"/>
          <w:b/>
          <w:bCs/>
          <w:sz w:val="32"/>
          <w:szCs w:val="32"/>
        </w:rPr>
      </w:pPr>
    </w:p>
    <w:p w:rsidR="00EE69AE" w:rsidRPr="00061AB6" w:rsidRDefault="00EE69AE" w:rsidP="00624996">
      <w:pPr>
        <w:autoSpaceDE w:val="0"/>
        <w:autoSpaceDN w:val="0"/>
        <w:adjustRightInd w:val="0"/>
        <w:ind w:firstLine="540"/>
        <w:jc w:val="lowKashida"/>
        <w:rPr>
          <w:rFonts w:ascii="Garamond" w:eastAsia="TimesNewRomanPSMT" w:hAnsi="Garamond"/>
          <w:b/>
          <w:bCs/>
          <w:sz w:val="32"/>
          <w:szCs w:val="32"/>
        </w:rPr>
      </w:pPr>
      <w:proofErr w:type="spellStart"/>
      <w:proofErr w:type="gramStart"/>
      <w:r w:rsidRPr="00061AB6">
        <w:rPr>
          <w:rFonts w:ascii="Garamond" w:hAnsi="Garamond" w:cs="Times New Roman"/>
          <w:b/>
          <w:bCs/>
          <w:sz w:val="32"/>
          <w:szCs w:val="32"/>
        </w:rPr>
        <w:t>Alkaabi</w:t>
      </w:r>
      <w:proofErr w:type="spellEnd"/>
      <w:r w:rsidRPr="00061AB6">
        <w:rPr>
          <w:rFonts w:ascii="Garamond" w:hAnsi="Garamond" w:cs="Times New Roman"/>
          <w:b/>
          <w:bCs/>
          <w:sz w:val="32"/>
          <w:szCs w:val="32"/>
        </w:rPr>
        <w:t xml:space="preserve">, S. A. G.; </w:t>
      </w:r>
      <w:proofErr w:type="spellStart"/>
      <w:r w:rsidRPr="00061AB6">
        <w:rPr>
          <w:rFonts w:ascii="Garamond" w:hAnsi="Garamond" w:cs="Times New Roman"/>
          <w:b/>
          <w:bCs/>
          <w:sz w:val="32"/>
          <w:szCs w:val="32"/>
        </w:rPr>
        <w:t>Alnaddawi</w:t>
      </w:r>
      <w:proofErr w:type="spellEnd"/>
      <w:r w:rsidRPr="00061AB6">
        <w:rPr>
          <w:rFonts w:ascii="Garamond" w:hAnsi="Garamond" w:cs="Times New Roman"/>
          <w:b/>
          <w:bCs/>
          <w:sz w:val="32"/>
          <w:szCs w:val="32"/>
        </w:rPr>
        <w:t>, T. H. S. (2012)</w:t>
      </w:r>
      <w:r w:rsidRPr="00061AB6">
        <w:rPr>
          <w:rFonts w:ascii="Garamond" w:eastAsia="TimesNewRomanPSMT" w:hAnsi="Garamond" w:cs="Times New Roman"/>
          <w:b/>
          <w:bCs/>
          <w:sz w:val="32"/>
          <w:szCs w:val="32"/>
        </w:rPr>
        <w:t>.</w:t>
      </w:r>
      <w:proofErr w:type="gramEnd"/>
      <w:r w:rsidRPr="00061AB6">
        <w:rPr>
          <w:rFonts w:ascii="Garamond" w:eastAsia="TimesNewRomanPSMT" w:hAnsi="Garamond" w:cs="Times New Roman"/>
          <w:b/>
          <w:bCs/>
          <w:sz w:val="32"/>
          <w:szCs w:val="32"/>
        </w:rPr>
        <w:t xml:space="preserve"> Enterotoxicity and related virulence factors of </w:t>
      </w:r>
      <w:proofErr w:type="spellStart"/>
      <w:r w:rsidRPr="00061AB6">
        <w:rPr>
          <w:rFonts w:ascii="Garamond" w:eastAsia="TimesNewRomanPSMT" w:hAnsi="Garamond" w:cs="Times New Roman"/>
          <w:b/>
          <w:bCs/>
          <w:sz w:val="32"/>
          <w:szCs w:val="32"/>
        </w:rPr>
        <w:t>diarrhoeagenic</w:t>
      </w:r>
      <w:proofErr w:type="spellEnd"/>
      <w:r w:rsidRPr="00061AB6">
        <w:rPr>
          <w:rFonts w:ascii="Garamond" w:eastAsia="TimesNewRomanPSMT" w:hAnsi="Garamond" w:cs="Times New Roman"/>
          <w:b/>
          <w:bCs/>
          <w:sz w:val="32"/>
          <w:szCs w:val="32"/>
        </w:rPr>
        <w:t xml:space="preserve"> local isolates of </w:t>
      </w:r>
      <w:r w:rsidRPr="00061AB6">
        <w:rPr>
          <w:rFonts w:ascii="Garamond" w:eastAsia="TimesNewRomanPS-ItalicMT" w:hAnsi="Garamond" w:cs="Times New Roman"/>
          <w:b/>
          <w:bCs/>
          <w:i/>
          <w:iCs/>
          <w:sz w:val="32"/>
          <w:szCs w:val="32"/>
        </w:rPr>
        <w:t>Pseudomonas aeruginosa</w:t>
      </w:r>
      <w:r w:rsidRPr="00061AB6">
        <w:rPr>
          <w:rFonts w:ascii="Garamond" w:eastAsia="TimesNewRomanPSMT" w:hAnsi="Garamond" w:cs="Times New Roman"/>
          <w:b/>
          <w:bCs/>
          <w:sz w:val="32"/>
          <w:szCs w:val="32"/>
        </w:rPr>
        <w:t xml:space="preserve">. </w:t>
      </w:r>
      <w:proofErr w:type="gramStart"/>
      <w:r w:rsidRPr="00061AB6">
        <w:rPr>
          <w:rFonts w:ascii="Garamond" w:eastAsia="TimesNewRomanPSMT" w:hAnsi="Garamond" w:cs="Times New Roman"/>
          <w:b/>
          <w:bCs/>
          <w:sz w:val="32"/>
          <w:szCs w:val="32"/>
        </w:rPr>
        <w:t xml:space="preserve">Al- </w:t>
      </w:r>
      <w:proofErr w:type="spellStart"/>
      <w:r w:rsidRPr="00061AB6">
        <w:rPr>
          <w:rFonts w:ascii="Garamond" w:eastAsia="TimesNewRomanPSMT" w:hAnsi="Garamond" w:cs="Times New Roman"/>
          <w:b/>
          <w:bCs/>
          <w:sz w:val="32"/>
          <w:szCs w:val="32"/>
        </w:rPr>
        <w:t>Mustansiriyah</w:t>
      </w:r>
      <w:proofErr w:type="spellEnd"/>
      <w:r w:rsidRPr="00061AB6">
        <w:rPr>
          <w:rFonts w:ascii="Garamond" w:eastAsia="TimesNewRomanPSMT" w:hAnsi="Garamond" w:cs="Times New Roman"/>
          <w:b/>
          <w:bCs/>
          <w:sz w:val="32"/>
          <w:szCs w:val="32"/>
        </w:rPr>
        <w:t xml:space="preserve"> J. Sci. Vol. 23, No 4.</w:t>
      </w:r>
      <w:proofErr w:type="gramEnd"/>
    </w:p>
    <w:p w:rsidR="00EE69AE" w:rsidRDefault="00EE69AE" w:rsidP="008B3C34">
      <w:pPr>
        <w:pStyle w:val="Default"/>
        <w:pBdr>
          <w:bottom w:val="dashDotStroked" w:sz="24" w:space="1" w:color="auto"/>
        </w:pBdr>
        <w:bidi/>
        <w:rPr>
          <w:rFonts w:cs="Times New Roman"/>
          <w:b/>
          <w:bCs/>
          <w:sz w:val="28"/>
          <w:szCs w:val="28"/>
          <w:rtl/>
          <w:lang w:bidi="ar-IQ"/>
        </w:rPr>
      </w:pPr>
    </w:p>
    <w:p w:rsidR="00EE69AE" w:rsidRPr="008B3C34" w:rsidRDefault="00EE69AE" w:rsidP="002E3CF3">
      <w:pPr>
        <w:pStyle w:val="Default"/>
        <w:pBdr>
          <w:bottom w:val="dashDotStroked" w:sz="24" w:space="1" w:color="auto"/>
        </w:pBdr>
        <w:bidi/>
        <w:rPr>
          <w:rFonts w:cs="Times New Roman"/>
          <w:b/>
          <w:bCs/>
          <w:sz w:val="28"/>
          <w:szCs w:val="28"/>
          <w:rtl/>
          <w:lang w:bidi="ar-IQ"/>
        </w:rPr>
      </w:pPr>
      <w:r>
        <w:rPr>
          <w:rFonts w:cs="Times New Roman" w:hint="cs"/>
          <w:b/>
          <w:bCs/>
          <w:sz w:val="28"/>
          <w:szCs w:val="28"/>
          <w:rtl/>
        </w:rPr>
        <w:t>تطوير</w:t>
      </w:r>
      <w:r>
        <w:rPr>
          <w:rFonts w:cs="Times New Roman"/>
          <w:b/>
          <w:bCs/>
          <w:sz w:val="28"/>
          <w:szCs w:val="28"/>
          <w:rtl/>
        </w:rPr>
        <w:t xml:space="preserve"> </w:t>
      </w:r>
      <w:r>
        <w:rPr>
          <w:rFonts w:cs="Times New Roman" w:hint="cs"/>
          <w:b/>
          <w:bCs/>
          <w:sz w:val="28"/>
          <w:szCs w:val="28"/>
          <w:rtl/>
        </w:rPr>
        <w:t>المهارات</w:t>
      </w:r>
      <w:r>
        <w:rPr>
          <w:rFonts w:cs="Times New Roman"/>
          <w:b/>
          <w:bCs/>
          <w:sz w:val="28"/>
          <w:szCs w:val="28"/>
          <w:rtl/>
        </w:rPr>
        <w:t>:</w:t>
      </w:r>
    </w:p>
    <w:p w:rsidR="00EE69AE" w:rsidRPr="00D44BB5" w:rsidRDefault="00EE69AE" w:rsidP="00D44BB5">
      <w:pPr>
        <w:autoSpaceDE w:val="0"/>
        <w:autoSpaceDN w:val="0"/>
        <w:adjustRightInd w:val="0"/>
        <w:spacing w:after="0" w:line="240" w:lineRule="auto"/>
        <w:rPr>
          <w:rFonts w:ascii="Garamond" w:hAnsi="Garamond" w:cs="Garamond"/>
          <w:color w:val="000000"/>
        </w:rPr>
      </w:pPr>
    </w:p>
    <w:p w:rsidR="00EE69AE" w:rsidRPr="008052C9" w:rsidRDefault="00EE69AE" w:rsidP="008052C9">
      <w:pPr>
        <w:pStyle w:val="ListParagraph"/>
        <w:autoSpaceDE w:val="0"/>
        <w:autoSpaceDN w:val="0"/>
        <w:adjustRightInd w:val="0"/>
        <w:spacing w:after="0" w:line="240" w:lineRule="auto"/>
        <w:ind w:left="360"/>
        <w:rPr>
          <w:rFonts w:ascii="Garamond" w:hAnsi="Garamond" w:cs="Garamond"/>
          <w:b/>
          <w:bCs/>
          <w:color w:val="000000"/>
          <w:sz w:val="36"/>
          <w:szCs w:val="36"/>
        </w:rPr>
      </w:pPr>
      <w:r w:rsidRPr="008052C9">
        <w:rPr>
          <w:rFonts w:ascii="Garamond" w:hAnsi="Garamond" w:cs="Garamond"/>
          <w:b/>
          <w:bCs/>
          <w:color w:val="000000"/>
          <w:sz w:val="36"/>
          <w:szCs w:val="36"/>
          <w:rtl/>
        </w:rPr>
        <w:t xml:space="preserve">  </w:t>
      </w:r>
      <w:r w:rsidRPr="008052C9">
        <w:rPr>
          <w:rFonts w:ascii="Garamond" w:hAnsi="Garamond" w:cs="Garamond"/>
          <w:b/>
          <w:bCs/>
          <w:color w:val="000000"/>
          <w:sz w:val="36"/>
          <w:szCs w:val="36"/>
        </w:rPr>
        <w:t>Conferences</w:t>
      </w:r>
    </w:p>
    <w:p w:rsidR="00EE69AE" w:rsidRPr="00746A70" w:rsidRDefault="00EE69AE" w:rsidP="009C7ED6">
      <w:pPr>
        <w:pStyle w:val="ListParagraph"/>
        <w:autoSpaceDE w:val="0"/>
        <w:autoSpaceDN w:val="0"/>
        <w:bidi/>
        <w:adjustRightInd w:val="0"/>
        <w:spacing w:after="0" w:line="240" w:lineRule="auto"/>
        <w:rPr>
          <w:rFonts w:ascii="Garamond" w:hAnsi="Garamond" w:cs="Times New Roman"/>
          <w:color w:val="000000"/>
          <w:rtl/>
          <w:lang w:bidi="ar-IQ"/>
        </w:rPr>
      </w:pPr>
    </w:p>
    <w:p w:rsidR="00EE69AE" w:rsidRPr="00746A70" w:rsidRDefault="00EE69AE" w:rsidP="009C7ED6">
      <w:pPr>
        <w:pStyle w:val="ListParagraph"/>
        <w:autoSpaceDE w:val="0"/>
        <w:autoSpaceDN w:val="0"/>
        <w:bidi/>
        <w:adjustRightInd w:val="0"/>
        <w:spacing w:after="0" w:line="240" w:lineRule="auto"/>
        <w:rPr>
          <w:rFonts w:ascii="Garamond" w:hAnsi="Garamond" w:cs="Times New Roman"/>
          <w:color w:val="000000"/>
          <w:rtl/>
          <w:lang w:bidi="ar-IQ"/>
        </w:rPr>
      </w:pPr>
    </w:p>
    <w:p w:rsidR="00EE69AE" w:rsidRDefault="00EE69AE" w:rsidP="009C7ED6">
      <w:pPr>
        <w:pStyle w:val="ListParagraph"/>
        <w:autoSpaceDE w:val="0"/>
        <w:autoSpaceDN w:val="0"/>
        <w:adjustRightInd w:val="0"/>
        <w:spacing w:after="0" w:line="240" w:lineRule="auto"/>
        <w:rPr>
          <w:rFonts w:ascii="Garamond" w:hAnsi="Garamond" w:cs="Garamond"/>
          <w:color w:val="000000"/>
        </w:rPr>
      </w:pPr>
    </w:p>
    <w:p w:rsidR="00EE69AE" w:rsidRPr="00E72695" w:rsidRDefault="00EE69AE" w:rsidP="008058C1">
      <w:pPr>
        <w:pStyle w:val="ListParagraph"/>
        <w:autoSpaceDE w:val="0"/>
        <w:autoSpaceDN w:val="0"/>
        <w:adjustRightInd w:val="0"/>
        <w:spacing w:after="0" w:line="240" w:lineRule="auto"/>
        <w:ind w:left="0" w:firstLine="540"/>
        <w:jc w:val="lowKashida"/>
        <w:rPr>
          <w:rFonts w:ascii="Garamond" w:hAnsi="Garamond" w:cs="Times New Roman"/>
          <w:b/>
          <w:bCs/>
          <w:color w:val="000000"/>
          <w:sz w:val="32"/>
          <w:szCs w:val="32"/>
        </w:rPr>
      </w:pPr>
      <w:r w:rsidRPr="00E72695">
        <w:rPr>
          <w:rFonts w:ascii="Garamond" w:hAnsi="Garamond" w:cs="Times New Roman"/>
          <w:b/>
          <w:bCs/>
          <w:color w:val="000000"/>
          <w:sz w:val="32"/>
          <w:szCs w:val="32"/>
        </w:rPr>
        <w:t xml:space="preserve">Antibacterial activity of Lactobacillus </w:t>
      </w:r>
      <w:proofErr w:type="spellStart"/>
      <w:r w:rsidRPr="00E72695">
        <w:rPr>
          <w:rFonts w:ascii="Garamond" w:hAnsi="Garamond" w:cs="Times New Roman"/>
          <w:b/>
          <w:bCs/>
          <w:color w:val="000000"/>
          <w:sz w:val="32"/>
          <w:szCs w:val="32"/>
        </w:rPr>
        <w:t>buchneri</w:t>
      </w:r>
      <w:proofErr w:type="spellEnd"/>
      <w:r w:rsidRPr="00E72695">
        <w:rPr>
          <w:rFonts w:ascii="Garamond" w:hAnsi="Garamond" w:cs="Times New Roman"/>
          <w:b/>
          <w:bCs/>
          <w:color w:val="000000"/>
          <w:sz w:val="32"/>
          <w:szCs w:val="32"/>
        </w:rPr>
        <w:t xml:space="preserve"> </w:t>
      </w:r>
      <w:proofErr w:type="spellStart"/>
      <w:r w:rsidRPr="00E72695">
        <w:rPr>
          <w:rFonts w:ascii="Garamond" w:hAnsi="Garamond" w:cs="Times New Roman"/>
          <w:b/>
          <w:bCs/>
          <w:color w:val="000000"/>
          <w:sz w:val="32"/>
          <w:szCs w:val="32"/>
        </w:rPr>
        <w:t>bacteriocin</w:t>
      </w:r>
      <w:proofErr w:type="spellEnd"/>
      <w:r w:rsidRPr="00E72695">
        <w:rPr>
          <w:rFonts w:ascii="Garamond" w:hAnsi="Garamond" w:cs="Times New Roman"/>
          <w:b/>
          <w:bCs/>
          <w:color w:val="000000"/>
          <w:sz w:val="32"/>
          <w:szCs w:val="32"/>
        </w:rPr>
        <w:t xml:space="preserve"> against </w:t>
      </w:r>
      <w:r w:rsidRPr="00E72695">
        <w:rPr>
          <w:rFonts w:ascii="Garamond" w:hAnsi="Garamond" w:cs="Times New Roman"/>
          <w:b/>
          <w:bCs/>
          <w:i/>
          <w:iCs/>
          <w:color w:val="000000"/>
          <w:sz w:val="32"/>
          <w:szCs w:val="32"/>
        </w:rPr>
        <w:t xml:space="preserve">Vibrio </w:t>
      </w:r>
      <w:proofErr w:type="spellStart"/>
      <w:proofErr w:type="gramStart"/>
      <w:r w:rsidRPr="00E72695">
        <w:rPr>
          <w:rFonts w:ascii="Garamond" w:hAnsi="Garamond" w:cs="Times New Roman"/>
          <w:b/>
          <w:bCs/>
          <w:i/>
          <w:iCs/>
          <w:color w:val="000000"/>
          <w:sz w:val="32"/>
          <w:szCs w:val="32"/>
        </w:rPr>
        <w:t>parahamolyticus</w:t>
      </w:r>
      <w:proofErr w:type="spellEnd"/>
      <w:r w:rsidRPr="00E72695">
        <w:rPr>
          <w:rFonts w:ascii="Garamond" w:hAnsi="Garamond" w:cs="Times New Roman"/>
          <w:b/>
          <w:bCs/>
          <w:color w:val="000000"/>
          <w:sz w:val="32"/>
          <w:szCs w:val="32"/>
        </w:rPr>
        <w:t xml:space="preserve"> .</w:t>
      </w:r>
      <w:proofErr w:type="gramEnd"/>
      <w:r w:rsidRPr="00E72695">
        <w:rPr>
          <w:rFonts w:ascii="Garamond" w:hAnsi="Garamond" w:cs="Times New Roman"/>
          <w:b/>
          <w:bCs/>
          <w:color w:val="000000"/>
          <w:sz w:val="32"/>
          <w:szCs w:val="32"/>
        </w:rPr>
        <w:t xml:space="preserve"> </w:t>
      </w:r>
      <w:proofErr w:type="gramStart"/>
      <w:r w:rsidRPr="00E72695">
        <w:rPr>
          <w:rFonts w:ascii="Garamond" w:hAnsi="Garamond" w:cs="Times New Roman"/>
          <w:b/>
          <w:bCs/>
          <w:color w:val="000000"/>
          <w:sz w:val="32"/>
          <w:szCs w:val="32"/>
        </w:rPr>
        <w:t>1</w:t>
      </w:r>
      <w:r w:rsidRPr="00E72695">
        <w:rPr>
          <w:rFonts w:ascii="Garamond" w:hAnsi="Garamond" w:cs="Times New Roman"/>
          <w:b/>
          <w:bCs/>
          <w:color w:val="000000"/>
          <w:sz w:val="32"/>
          <w:szCs w:val="32"/>
          <w:vertAlign w:val="superscript"/>
        </w:rPr>
        <w:t>st</w:t>
      </w:r>
      <w:r w:rsidRPr="00E72695">
        <w:rPr>
          <w:rFonts w:ascii="Garamond" w:hAnsi="Garamond" w:cs="Times New Roman"/>
          <w:b/>
          <w:bCs/>
          <w:color w:val="000000"/>
          <w:sz w:val="32"/>
          <w:szCs w:val="32"/>
        </w:rPr>
        <w:t xml:space="preserve"> International Conference of Genetics and its Role in life Science Development.</w:t>
      </w:r>
      <w:proofErr w:type="gramEnd"/>
      <w:r w:rsidRPr="00E72695">
        <w:rPr>
          <w:rFonts w:ascii="Garamond" w:hAnsi="Garamond" w:cs="Times New Roman"/>
          <w:b/>
          <w:bCs/>
          <w:color w:val="000000"/>
          <w:sz w:val="32"/>
          <w:szCs w:val="32"/>
        </w:rPr>
        <w:t xml:space="preserve"> April 19-22, 2016</w:t>
      </w:r>
      <w:proofErr w:type="gramStart"/>
      <w:r w:rsidRPr="00E72695">
        <w:rPr>
          <w:rFonts w:ascii="Garamond" w:hAnsi="Garamond" w:cs="Times New Roman"/>
          <w:b/>
          <w:bCs/>
          <w:color w:val="000000"/>
          <w:sz w:val="32"/>
          <w:szCs w:val="32"/>
        </w:rPr>
        <w:t>,  Alexandria</w:t>
      </w:r>
      <w:proofErr w:type="gramEnd"/>
      <w:r w:rsidRPr="00E72695">
        <w:rPr>
          <w:rFonts w:ascii="Garamond" w:hAnsi="Garamond" w:cs="Times New Roman"/>
          <w:b/>
          <w:bCs/>
          <w:color w:val="000000"/>
          <w:sz w:val="32"/>
          <w:szCs w:val="32"/>
        </w:rPr>
        <w:t>, Egypt.</w:t>
      </w:r>
    </w:p>
    <w:p w:rsidR="00EE69AE" w:rsidRPr="00E72695" w:rsidRDefault="00EE69AE" w:rsidP="000158FB">
      <w:pPr>
        <w:pStyle w:val="ListParagraph"/>
        <w:autoSpaceDE w:val="0"/>
        <w:autoSpaceDN w:val="0"/>
        <w:adjustRightInd w:val="0"/>
        <w:spacing w:after="0" w:line="240" w:lineRule="auto"/>
        <w:rPr>
          <w:rFonts w:ascii="Garamond" w:hAnsi="Garamond" w:cs="Times New Roman"/>
          <w:b/>
          <w:bCs/>
          <w:color w:val="000000"/>
          <w:sz w:val="32"/>
          <w:szCs w:val="32"/>
        </w:rPr>
      </w:pPr>
    </w:p>
    <w:p w:rsidR="00EE69AE" w:rsidRPr="00E72695" w:rsidRDefault="00EE69AE" w:rsidP="000158FB">
      <w:pPr>
        <w:pStyle w:val="ListParagraph"/>
        <w:autoSpaceDE w:val="0"/>
        <w:autoSpaceDN w:val="0"/>
        <w:adjustRightInd w:val="0"/>
        <w:spacing w:after="0" w:line="240" w:lineRule="auto"/>
        <w:rPr>
          <w:rFonts w:ascii="Garamond" w:hAnsi="Garamond" w:cs="Times New Roman"/>
          <w:b/>
          <w:bCs/>
          <w:color w:val="000000"/>
          <w:sz w:val="32"/>
          <w:szCs w:val="32"/>
        </w:rPr>
      </w:pPr>
    </w:p>
    <w:p w:rsidR="00EE69AE" w:rsidRPr="00E72695" w:rsidRDefault="00EE69AE" w:rsidP="008058C1">
      <w:pPr>
        <w:pStyle w:val="Default"/>
        <w:ind w:firstLine="540"/>
        <w:jc w:val="lowKashida"/>
        <w:rPr>
          <w:rFonts w:cs="Times New Roman"/>
          <w:b/>
          <w:bCs/>
          <w:sz w:val="32"/>
          <w:szCs w:val="32"/>
        </w:rPr>
      </w:pPr>
      <w:proofErr w:type="spellStart"/>
      <w:r w:rsidRPr="00E72695">
        <w:rPr>
          <w:rFonts w:cs="Times New Roman"/>
          <w:b/>
          <w:bCs/>
          <w:sz w:val="32"/>
          <w:szCs w:val="32"/>
        </w:rPr>
        <w:t>Kaabi</w:t>
      </w:r>
      <w:proofErr w:type="spellEnd"/>
      <w:r w:rsidRPr="00E72695">
        <w:rPr>
          <w:rFonts w:cs="Times New Roman"/>
          <w:b/>
          <w:bCs/>
          <w:sz w:val="32"/>
          <w:szCs w:val="32"/>
        </w:rPr>
        <w:t xml:space="preserve">, S. A. G. 2014. Broad- spectrum </w:t>
      </w:r>
      <w:proofErr w:type="spellStart"/>
      <w:r w:rsidRPr="00E72695">
        <w:rPr>
          <w:rFonts w:cs="Times New Roman"/>
          <w:b/>
          <w:bCs/>
          <w:sz w:val="32"/>
          <w:szCs w:val="32"/>
        </w:rPr>
        <w:t>bacteriocin</w:t>
      </w:r>
      <w:proofErr w:type="spellEnd"/>
      <w:r w:rsidRPr="00E72695">
        <w:rPr>
          <w:rFonts w:cs="Times New Roman"/>
          <w:b/>
          <w:bCs/>
          <w:sz w:val="32"/>
          <w:szCs w:val="32"/>
        </w:rPr>
        <w:t xml:space="preserve"> produced by local isolates of </w:t>
      </w:r>
      <w:r w:rsidRPr="00E72695">
        <w:rPr>
          <w:rFonts w:cs="Times New Roman"/>
          <w:b/>
          <w:bCs/>
          <w:i/>
          <w:iCs/>
          <w:sz w:val="32"/>
          <w:szCs w:val="32"/>
        </w:rPr>
        <w:t>Lactobacillus spp.</w:t>
      </w:r>
      <w:r w:rsidRPr="00E72695">
        <w:rPr>
          <w:rFonts w:cs="Times New Roman"/>
          <w:b/>
          <w:bCs/>
          <w:sz w:val="32"/>
          <w:szCs w:val="32"/>
        </w:rPr>
        <w:t xml:space="preserve"> Isolated from dairy products. Sixteenth scientific conference of College of Basic Sciences- Al-</w:t>
      </w:r>
      <w:proofErr w:type="spellStart"/>
      <w:r w:rsidRPr="00E72695">
        <w:rPr>
          <w:rFonts w:cs="Times New Roman"/>
          <w:b/>
          <w:bCs/>
          <w:sz w:val="32"/>
          <w:szCs w:val="32"/>
        </w:rPr>
        <w:t>Mustansiriya</w:t>
      </w:r>
      <w:proofErr w:type="spellEnd"/>
      <w:r w:rsidRPr="00E72695">
        <w:rPr>
          <w:rFonts w:cs="Times New Roman"/>
          <w:b/>
          <w:bCs/>
          <w:sz w:val="32"/>
          <w:szCs w:val="32"/>
        </w:rPr>
        <w:t xml:space="preserve"> University, Baghdad.</w:t>
      </w:r>
    </w:p>
    <w:p w:rsidR="00EE69AE" w:rsidRPr="00E72695" w:rsidRDefault="00EE69AE" w:rsidP="000158FB">
      <w:pPr>
        <w:pStyle w:val="ListParagraph"/>
        <w:autoSpaceDE w:val="0"/>
        <w:autoSpaceDN w:val="0"/>
        <w:adjustRightInd w:val="0"/>
        <w:spacing w:after="0" w:line="240" w:lineRule="auto"/>
        <w:rPr>
          <w:rFonts w:ascii="Garamond" w:hAnsi="Garamond" w:cs="Times New Roman"/>
          <w:b/>
          <w:bCs/>
          <w:color w:val="000000"/>
          <w:sz w:val="32"/>
          <w:szCs w:val="32"/>
        </w:rPr>
      </w:pPr>
    </w:p>
    <w:p w:rsidR="00EE69AE" w:rsidRPr="00E72695" w:rsidRDefault="00EE69AE" w:rsidP="000158FB">
      <w:pPr>
        <w:ind w:firstLine="540"/>
        <w:jc w:val="lowKashida"/>
        <w:rPr>
          <w:rFonts w:ascii="Garamond" w:hAnsi="Garamond" w:cs="Times New Roman"/>
          <w:b/>
          <w:bCs/>
          <w:sz w:val="32"/>
          <w:szCs w:val="32"/>
        </w:rPr>
      </w:pPr>
      <w:proofErr w:type="spellStart"/>
      <w:proofErr w:type="gramStart"/>
      <w:r w:rsidRPr="00E72695">
        <w:rPr>
          <w:rFonts w:ascii="Garamond" w:hAnsi="Garamond" w:cs="Times New Roman"/>
          <w:b/>
          <w:bCs/>
          <w:sz w:val="32"/>
          <w:szCs w:val="32"/>
        </w:rPr>
        <w:t>kaabi</w:t>
      </w:r>
      <w:proofErr w:type="spellEnd"/>
      <w:proofErr w:type="gramEnd"/>
      <w:r w:rsidRPr="00E72695">
        <w:rPr>
          <w:rFonts w:ascii="Garamond" w:hAnsi="Garamond" w:cs="Times New Roman"/>
          <w:b/>
          <w:bCs/>
          <w:sz w:val="32"/>
          <w:szCs w:val="32"/>
        </w:rPr>
        <w:t xml:space="preserve">, S. A. G. (2013). </w:t>
      </w:r>
      <w:r w:rsidR="001D2463" w:rsidRPr="00E72695">
        <w:rPr>
          <w:rFonts w:ascii="Garamond" w:hAnsi="Garamond" w:cs="Times New Roman"/>
          <w:b/>
          <w:bCs/>
          <w:sz w:val="32"/>
          <w:szCs w:val="32"/>
        </w:rPr>
        <w:t>Enterotoxicity and</w:t>
      </w:r>
      <w:r w:rsidRPr="00E72695">
        <w:rPr>
          <w:rFonts w:ascii="Garamond" w:hAnsi="Garamond" w:cs="Times New Roman"/>
          <w:b/>
          <w:bCs/>
          <w:sz w:val="32"/>
          <w:szCs w:val="32"/>
        </w:rPr>
        <w:t xml:space="preserve"> some other markers of local diarrheagenic isolates of </w:t>
      </w:r>
      <w:r w:rsidRPr="00E72695">
        <w:rPr>
          <w:rFonts w:ascii="Garamond" w:hAnsi="Garamond" w:cs="Times New Roman"/>
          <w:b/>
          <w:bCs/>
          <w:i/>
          <w:iCs/>
          <w:sz w:val="32"/>
          <w:szCs w:val="32"/>
        </w:rPr>
        <w:t>Pseudomonas aeruginosa</w:t>
      </w:r>
      <w:r w:rsidRPr="00E72695">
        <w:rPr>
          <w:rFonts w:ascii="Garamond" w:hAnsi="Garamond" w:cs="Times New Roman"/>
          <w:b/>
          <w:bCs/>
          <w:sz w:val="32"/>
          <w:szCs w:val="32"/>
        </w:rPr>
        <w:t xml:space="preserve"> </w:t>
      </w:r>
      <w:proofErr w:type="gramStart"/>
      <w:r w:rsidRPr="00E72695">
        <w:rPr>
          <w:rFonts w:ascii="Garamond" w:hAnsi="Garamond" w:cs="Times New Roman"/>
          <w:b/>
          <w:bCs/>
          <w:sz w:val="32"/>
          <w:szCs w:val="32"/>
        </w:rPr>
        <w:t>is</w:t>
      </w:r>
      <w:proofErr w:type="gramEnd"/>
      <w:r w:rsidRPr="00E72695">
        <w:rPr>
          <w:rFonts w:ascii="Garamond" w:hAnsi="Garamond" w:cs="Times New Roman"/>
          <w:b/>
          <w:bCs/>
          <w:sz w:val="32"/>
          <w:szCs w:val="32"/>
        </w:rPr>
        <w:t xml:space="preserve"> plasmid-encoded. Seventh educational scientific conference of Women educational College- Tikrit University, P: 372- 390.</w:t>
      </w:r>
    </w:p>
    <w:p w:rsidR="00EE69AE" w:rsidRPr="008B3C34" w:rsidRDefault="00EE69AE" w:rsidP="009C7ED6">
      <w:pPr>
        <w:pStyle w:val="ListParagraph"/>
        <w:autoSpaceDE w:val="0"/>
        <w:autoSpaceDN w:val="0"/>
        <w:adjustRightInd w:val="0"/>
        <w:spacing w:after="0" w:line="240" w:lineRule="auto"/>
        <w:rPr>
          <w:rFonts w:ascii="Garamond" w:hAnsi="Garamond" w:cs="Garamond"/>
          <w:color w:val="000000"/>
        </w:rPr>
      </w:pPr>
    </w:p>
    <w:sectPr w:rsidR="00EE69AE" w:rsidRPr="008B3C34"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B1" w:rsidRDefault="00745FB1" w:rsidP="00AA044C">
      <w:pPr>
        <w:spacing w:after="0" w:line="240" w:lineRule="auto"/>
      </w:pPr>
      <w:r>
        <w:separator/>
      </w:r>
    </w:p>
  </w:endnote>
  <w:endnote w:type="continuationSeparator" w:id="0">
    <w:p w:rsidR="00745FB1" w:rsidRDefault="00745FB1" w:rsidP="00AA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B1" w:rsidRDefault="00745FB1" w:rsidP="00AA044C">
      <w:pPr>
        <w:spacing w:after="0" w:line="240" w:lineRule="auto"/>
      </w:pPr>
      <w:r>
        <w:separator/>
      </w:r>
    </w:p>
  </w:footnote>
  <w:footnote w:type="continuationSeparator" w:id="0">
    <w:p w:rsidR="00745FB1" w:rsidRDefault="00745FB1" w:rsidP="00AA0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96327E1"/>
    <w:multiLevelType w:val="hybridMultilevel"/>
    <w:tmpl w:val="20F0FD58"/>
    <w:lvl w:ilvl="0" w:tplc="2CDA2E6A">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158FB"/>
    <w:rsid w:val="000330C0"/>
    <w:rsid w:val="00034C1D"/>
    <w:rsid w:val="00061AB6"/>
    <w:rsid w:val="00092EC4"/>
    <w:rsid w:val="000B1312"/>
    <w:rsid w:val="000F37AA"/>
    <w:rsid w:val="00120F92"/>
    <w:rsid w:val="00130D96"/>
    <w:rsid w:val="001D2463"/>
    <w:rsid w:val="001F5DE8"/>
    <w:rsid w:val="0022715F"/>
    <w:rsid w:val="00231638"/>
    <w:rsid w:val="00255D00"/>
    <w:rsid w:val="002841D7"/>
    <w:rsid w:val="002C33BB"/>
    <w:rsid w:val="002C6C7A"/>
    <w:rsid w:val="002D44C0"/>
    <w:rsid w:val="002E3CF3"/>
    <w:rsid w:val="002E6350"/>
    <w:rsid w:val="00392EBB"/>
    <w:rsid w:val="003959D9"/>
    <w:rsid w:val="004577E3"/>
    <w:rsid w:val="004A7CB6"/>
    <w:rsid w:val="004E5208"/>
    <w:rsid w:val="0052275F"/>
    <w:rsid w:val="00541490"/>
    <w:rsid w:val="00542D70"/>
    <w:rsid w:val="00624996"/>
    <w:rsid w:val="006846C3"/>
    <w:rsid w:val="007261B4"/>
    <w:rsid w:val="00745FB1"/>
    <w:rsid w:val="00746A70"/>
    <w:rsid w:val="0075083B"/>
    <w:rsid w:val="007B4A24"/>
    <w:rsid w:val="007E52C7"/>
    <w:rsid w:val="008007A1"/>
    <w:rsid w:val="008052C9"/>
    <w:rsid w:val="008058C1"/>
    <w:rsid w:val="00844668"/>
    <w:rsid w:val="008826B0"/>
    <w:rsid w:val="00893744"/>
    <w:rsid w:val="008B3C34"/>
    <w:rsid w:val="008C5AD9"/>
    <w:rsid w:val="008E3BE8"/>
    <w:rsid w:val="009544D1"/>
    <w:rsid w:val="009A570B"/>
    <w:rsid w:val="009A7A69"/>
    <w:rsid w:val="009C7ED6"/>
    <w:rsid w:val="00A04BD5"/>
    <w:rsid w:val="00A06471"/>
    <w:rsid w:val="00A1082F"/>
    <w:rsid w:val="00A22646"/>
    <w:rsid w:val="00A37F2B"/>
    <w:rsid w:val="00A761AF"/>
    <w:rsid w:val="00A83229"/>
    <w:rsid w:val="00A8330E"/>
    <w:rsid w:val="00AA044C"/>
    <w:rsid w:val="00AA12A4"/>
    <w:rsid w:val="00AB4A13"/>
    <w:rsid w:val="00AB759F"/>
    <w:rsid w:val="00AE0BFE"/>
    <w:rsid w:val="00AE3A48"/>
    <w:rsid w:val="00B240D7"/>
    <w:rsid w:val="00B40978"/>
    <w:rsid w:val="00B42A87"/>
    <w:rsid w:val="00B445CB"/>
    <w:rsid w:val="00B73F00"/>
    <w:rsid w:val="00BD07F4"/>
    <w:rsid w:val="00BE2273"/>
    <w:rsid w:val="00CA79EB"/>
    <w:rsid w:val="00CD2728"/>
    <w:rsid w:val="00CD48D7"/>
    <w:rsid w:val="00D44BB5"/>
    <w:rsid w:val="00DF1DB2"/>
    <w:rsid w:val="00E72695"/>
    <w:rsid w:val="00E76026"/>
    <w:rsid w:val="00EE2E8B"/>
    <w:rsid w:val="00EE69AE"/>
    <w:rsid w:val="00F525C8"/>
    <w:rsid w:val="00FE56AB"/>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4B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715F"/>
    <w:pPr>
      <w:autoSpaceDE w:val="0"/>
      <w:autoSpaceDN w:val="0"/>
      <w:adjustRightInd w:val="0"/>
    </w:pPr>
    <w:rPr>
      <w:rFonts w:ascii="Garamond" w:hAnsi="Garamond" w:cs="Garamond"/>
      <w:color w:val="000000"/>
      <w:sz w:val="24"/>
      <w:szCs w:val="24"/>
    </w:rPr>
  </w:style>
  <w:style w:type="character" w:styleId="Hyperlink">
    <w:name w:val="Hyperlink"/>
    <w:uiPriority w:val="99"/>
    <w:rsid w:val="0022715F"/>
    <w:rPr>
      <w:rFonts w:cs="Times New Roman"/>
      <w:color w:val="0000FF"/>
      <w:u w:val="single"/>
    </w:rPr>
  </w:style>
  <w:style w:type="table" w:styleId="TableGrid">
    <w:name w:val="Table Grid"/>
    <w:basedOn w:val="TableNormal"/>
    <w:uiPriority w:val="99"/>
    <w:rsid w:val="000B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3F00"/>
    <w:pPr>
      <w:ind w:left="720"/>
    </w:pPr>
  </w:style>
  <w:style w:type="paragraph" w:styleId="Header">
    <w:name w:val="header"/>
    <w:basedOn w:val="Normal"/>
    <w:link w:val="HeaderChar"/>
    <w:uiPriority w:val="99"/>
    <w:unhideWhenUsed/>
    <w:locked/>
    <w:rsid w:val="00AA044C"/>
    <w:pPr>
      <w:tabs>
        <w:tab w:val="center" w:pos="4153"/>
        <w:tab w:val="right" w:pos="8306"/>
      </w:tabs>
    </w:pPr>
  </w:style>
  <w:style w:type="character" w:customStyle="1" w:styleId="HeaderChar">
    <w:name w:val="Header Char"/>
    <w:basedOn w:val="DefaultParagraphFont"/>
    <w:link w:val="Header"/>
    <w:uiPriority w:val="99"/>
    <w:rsid w:val="00AA044C"/>
  </w:style>
  <w:style w:type="paragraph" w:styleId="Footer">
    <w:name w:val="footer"/>
    <w:basedOn w:val="Normal"/>
    <w:link w:val="FooterChar"/>
    <w:uiPriority w:val="99"/>
    <w:unhideWhenUsed/>
    <w:locked/>
    <w:rsid w:val="00AA044C"/>
    <w:pPr>
      <w:tabs>
        <w:tab w:val="center" w:pos="4153"/>
        <w:tab w:val="right" w:pos="8306"/>
      </w:tabs>
    </w:pPr>
  </w:style>
  <w:style w:type="character" w:customStyle="1" w:styleId="FooterChar">
    <w:name w:val="Footer Char"/>
    <w:basedOn w:val="DefaultParagraphFont"/>
    <w:link w:val="Footer"/>
    <w:uiPriority w:val="99"/>
    <w:rsid w:val="00AA044C"/>
  </w:style>
  <w:style w:type="paragraph" w:styleId="BalloonText">
    <w:name w:val="Balloon Text"/>
    <w:basedOn w:val="Normal"/>
    <w:link w:val="BalloonTextChar"/>
    <w:uiPriority w:val="99"/>
    <w:semiHidden/>
    <w:unhideWhenUsed/>
    <w:locked/>
    <w:rsid w:val="00AA04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4B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715F"/>
    <w:pPr>
      <w:autoSpaceDE w:val="0"/>
      <w:autoSpaceDN w:val="0"/>
      <w:adjustRightInd w:val="0"/>
    </w:pPr>
    <w:rPr>
      <w:rFonts w:ascii="Garamond" w:hAnsi="Garamond" w:cs="Garamond"/>
      <w:color w:val="000000"/>
      <w:sz w:val="24"/>
      <w:szCs w:val="24"/>
    </w:rPr>
  </w:style>
  <w:style w:type="character" w:styleId="Hyperlink">
    <w:name w:val="Hyperlink"/>
    <w:uiPriority w:val="99"/>
    <w:rsid w:val="0022715F"/>
    <w:rPr>
      <w:rFonts w:cs="Times New Roman"/>
      <w:color w:val="0000FF"/>
      <w:u w:val="single"/>
    </w:rPr>
  </w:style>
  <w:style w:type="table" w:styleId="TableGrid">
    <w:name w:val="Table Grid"/>
    <w:basedOn w:val="TableNormal"/>
    <w:uiPriority w:val="99"/>
    <w:rsid w:val="000B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3F00"/>
    <w:pPr>
      <w:ind w:left="720"/>
    </w:pPr>
  </w:style>
  <w:style w:type="paragraph" w:styleId="Header">
    <w:name w:val="header"/>
    <w:basedOn w:val="Normal"/>
    <w:link w:val="HeaderChar"/>
    <w:uiPriority w:val="99"/>
    <w:unhideWhenUsed/>
    <w:locked/>
    <w:rsid w:val="00AA044C"/>
    <w:pPr>
      <w:tabs>
        <w:tab w:val="center" w:pos="4153"/>
        <w:tab w:val="right" w:pos="8306"/>
      </w:tabs>
    </w:pPr>
  </w:style>
  <w:style w:type="character" w:customStyle="1" w:styleId="HeaderChar">
    <w:name w:val="Header Char"/>
    <w:basedOn w:val="DefaultParagraphFont"/>
    <w:link w:val="Header"/>
    <w:uiPriority w:val="99"/>
    <w:rsid w:val="00AA044C"/>
  </w:style>
  <w:style w:type="paragraph" w:styleId="Footer">
    <w:name w:val="footer"/>
    <w:basedOn w:val="Normal"/>
    <w:link w:val="FooterChar"/>
    <w:uiPriority w:val="99"/>
    <w:unhideWhenUsed/>
    <w:locked/>
    <w:rsid w:val="00AA044C"/>
    <w:pPr>
      <w:tabs>
        <w:tab w:val="center" w:pos="4153"/>
        <w:tab w:val="right" w:pos="8306"/>
      </w:tabs>
    </w:pPr>
  </w:style>
  <w:style w:type="character" w:customStyle="1" w:styleId="FooterChar">
    <w:name w:val="Footer Char"/>
    <w:basedOn w:val="DefaultParagraphFont"/>
    <w:link w:val="Footer"/>
    <w:uiPriority w:val="99"/>
    <w:rsid w:val="00AA044C"/>
  </w:style>
  <w:style w:type="paragraph" w:styleId="BalloonText">
    <w:name w:val="Balloon Text"/>
    <w:basedOn w:val="Normal"/>
    <w:link w:val="BalloonTextChar"/>
    <w:uiPriority w:val="99"/>
    <w:semiHidden/>
    <w:unhideWhenUsed/>
    <w:locked/>
    <w:rsid w:val="00AA04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27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eqkaabi@uomustansiriyah.edu.i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2019-04-08T04:30:00Z</cp:lastPrinted>
  <dcterms:created xsi:type="dcterms:W3CDTF">2019-04-18T04:45:00Z</dcterms:created>
  <dcterms:modified xsi:type="dcterms:W3CDTF">2019-04-18T04:45:00Z</dcterms:modified>
</cp:coreProperties>
</file>