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19" w:rsidRPr="0046383E" w:rsidRDefault="00AC3AF6" w:rsidP="00C972DE">
      <w:pPr>
        <w:pStyle w:val="Titre1"/>
        <w:bidi/>
        <w:spacing w:before="0"/>
        <w:rPr>
          <w:rFonts w:asciiTheme="minorBidi" w:eastAsia="Times New Roman" w:hAnsiTheme="minorBidi" w:cstheme="minorBidi"/>
          <w:b w:val="0"/>
          <w:bCs w:val="0"/>
          <w:color w:val="000000"/>
          <w:sz w:val="32"/>
          <w:szCs w:val="32"/>
          <w:rtl/>
          <w:lang w:eastAsia="fr-FR"/>
        </w:rPr>
      </w:pPr>
      <w:r w:rsidRPr="00D264B8">
        <w:rPr>
          <w:rFonts w:hint="cs"/>
          <w:b w:val="0"/>
          <w:bCs w:val="0"/>
          <w:color w:val="000000" w:themeColor="text1"/>
          <w:sz w:val="36"/>
          <w:szCs w:val="36"/>
          <w:rtl/>
          <w:lang w:bidi="ar-MA"/>
        </w:rPr>
        <w:t xml:space="preserve"> </w:t>
      </w:r>
      <w:r w:rsidRPr="0046383E">
        <w:rPr>
          <w:rFonts w:hint="cs"/>
          <w:b w:val="0"/>
          <w:bCs w:val="0"/>
          <w:color w:val="000000" w:themeColor="text1"/>
          <w:sz w:val="32"/>
          <w:szCs w:val="32"/>
          <w:rtl/>
          <w:lang w:bidi="ar-MA"/>
        </w:rPr>
        <w:t>الحمد لله رب العالمين والصلاة والسلام على النبي الأمين وعلى آله وصحبه أجمعين  ومن تبعهم بإحسان</w:t>
      </w:r>
      <w:r w:rsidR="004F6A79">
        <w:rPr>
          <w:rFonts w:hint="cs"/>
          <w:b w:val="0"/>
          <w:bCs w:val="0"/>
          <w:color w:val="000000" w:themeColor="text1"/>
          <w:sz w:val="32"/>
          <w:szCs w:val="32"/>
          <w:rtl/>
          <w:lang w:bidi="ar-MA"/>
        </w:rPr>
        <w:t xml:space="preserve"> إلى يوم الدين وبعد: فهذا البحث قراءة لطريقة القدماء في التحقيق من خلال كتاب رمضان عبد التواب، وقد </w:t>
      </w:r>
      <w:r w:rsidR="00BB5B78" w:rsidRPr="0046383E">
        <w:rPr>
          <w:rFonts w:hint="cs"/>
          <w:b w:val="0"/>
          <w:bCs w:val="0"/>
          <w:color w:val="000000" w:themeColor="text1"/>
          <w:sz w:val="32"/>
          <w:szCs w:val="32"/>
          <w:rtl/>
          <w:lang w:bidi="ar-MA"/>
        </w:rPr>
        <w:t>تشكل العرض من مقدمة</w:t>
      </w:r>
      <w:r w:rsidR="004F6A79">
        <w:rPr>
          <w:rFonts w:hint="cs"/>
          <w:b w:val="0"/>
          <w:bCs w:val="0"/>
          <w:color w:val="000000" w:themeColor="text1"/>
          <w:sz w:val="32"/>
          <w:szCs w:val="32"/>
          <w:rtl/>
          <w:lang w:bidi="ar-MA"/>
        </w:rPr>
        <w:t>،</w:t>
      </w:r>
      <w:r w:rsidR="00BB5B78" w:rsidRPr="0046383E">
        <w:rPr>
          <w:rFonts w:hint="cs"/>
          <w:b w:val="0"/>
          <w:bCs w:val="0"/>
          <w:color w:val="000000" w:themeColor="text1"/>
          <w:sz w:val="32"/>
          <w:szCs w:val="32"/>
          <w:rtl/>
          <w:lang w:bidi="ar-MA"/>
        </w:rPr>
        <w:t xml:space="preserve"> </w:t>
      </w:r>
      <w:r w:rsidR="001A58B5">
        <w:rPr>
          <w:rFonts w:hint="cs"/>
          <w:b w:val="0"/>
          <w:bCs w:val="0"/>
          <w:color w:val="000000" w:themeColor="text1"/>
          <w:sz w:val="32"/>
          <w:szCs w:val="32"/>
          <w:rtl/>
          <w:lang w:bidi="ar-MA"/>
        </w:rPr>
        <w:t xml:space="preserve">يليها طريقة المحدثين التي </w:t>
      </w:r>
      <w:proofErr w:type="spellStart"/>
      <w:r w:rsidR="001A58B5">
        <w:rPr>
          <w:rFonts w:hint="cs"/>
          <w:b w:val="0"/>
          <w:bCs w:val="0"/>
          <w:color w:val="000000" w:themeColor="text1"/>
          <w:sz w:val="32"/>
          <w:szCs w:val="32"/>
          <w:rtl/>
          <w:lang w:bidi="ar-MA"/>
        </w:rPr>
        <w:t>تنوول</w:t>
      </w:r>
      <w:proofErr w:type="spellEnd"/>
      <w:r w:rsidR="001A58B5">
        <w:rPr>
          <w:rFonts w:hint="cs"/>
          <w:b w:val="0"/>
          <w:bCs w:val="0"/>
          <w:color w:val="000000" w:themeColor="text1"/>
          <w:sz w:val="32"/>
          <w:szCs w:val="32"/>
          <w:rtl/>
          <w:lang w:bidi="ar-MA"/>
        </w:rPr>
        <w:t xml:space="preserve"> ف</w:t>
      </w:r>
      <w:r w:rsidR="00CF1C0B">
        <w:rPr>
          <w:rFonts w:hint="cs"/>
          <w:b w:val="0"/>
          <w:bCs w:val="0"/>
          <w:color w:val="000000" w:themeColor="text1"/>
          <w:sz w:val="32"/>
          <w:szCs w:val="32"/>
          <w:rtl/>
          <w:lang w:bidi="ar-MA"/>
        </w:rPr>
        <w:t>يها مفهوم الطريقة وطرق المحدثين</w:t>
      </w:r>
      <w:r w:rsidR="001A58B5">
        <w:rPr>
          <w:rFonts w:hint="cs"/>
          <w:b w:val="0"/>
          <w:bCs w:val="0"/>
          <w:color w:val="000000" w:themeColor="text1"/>
          <w:sz w:val="32"/>
          <w:szCs w:val="32"/>
          <w:rtl/>
          <w:lang w:bidi="ar-MA"/>
        </w:rPr>
        <w:t>،</w:t>
      </w:r>
      <w:r w:rsidR="00CF1C0B">
        <w:rPr>
          <w:rFonts w:hint="cs"/>
          <w:b w:val="0"/>
          <w:bCs w:val="0"/>
          <w:color w:val="000000" w:themeColor="text1"/>
          <w:sz w:val="32"/>
          <w:szCs w:val="32"/>
          <w:rtl/>
          <w:lang w:bidi="ar-MA"/>
        </w:rPr>
        <w:t xml:space="preserve"> </w:t>
      </w:r>
      <w:r w:rsidR="001A58B5">
        <w:rPr>
          <w:rFonts w:hint="cs"/>
          <w:b w:val="0"/>
          <w:bCs w:val="0"/>
          <w:color w:val="000000" w:themeColor="text1"/>
          <w:sz w:val="32"/>
          <w:szCs w:val="32"/>
          <w:rtl/>
          <w:lang w:bidi="ar-MA"/>
        </w:rPr>
        <w:t>ثم طريقة تحقيقات القدماء</w:t>
      </w:r>
      <w:r w:rsidRPr="0046383E">
        <w:rPr>
          <w:rFonts w:hint="cs"/>
          <w:b w:val="0"/>
          <w:bCs w:val="0"/>
          <w:color w:val="000000" w:themeColor="text1"/>
          <w:sz w:val="32"/>
          <w:szCs w:val="32"/>
          <w:rtl/>
          <w:lang w:bidi="ar-MA"/>
        </w:rPr>
        <w:t xml:space="preserve"> </w:t>
      </w:r>
      <w:r w:rsidR="001A58B5">
        <w:rPr>
          <w:rFonts w:hint="cs"/>
          <w:b w:val="0"/>
          <w:bCs w:val="0"/>
          <w:color w:val="000000" w:themeColor="text1"/>
          <w:sz w:val="32"/>
          <w:szCs w:val="32"/>
          <w:rtl/>
          <w:lang w:bidi="ar-MA"/>
        </w:rPr>
        <w:t>ثم رابعا نموذج من تحقيقاتهم ثم</w:t>
      </w:r>
      <w:r w:rsidR="004F6A79">
        <w:rPr>
          <w:rFonts w:hint="cs"/>
          <w:b w:val="0"/>
          <w:bCs w:val="0"/>
          <w:color w:val="000000" w:themeColor="text1"/>
          <w:sz w:val="32"/>
          <w:szCs w:val="32"/>
          <w:rtl/>
          <w:lang w:bidi="ar-MA"/>
        </w:rPr>
        <w:t xml:space="preserve"> خاتمة فلائحة المصادر والمراجع. </w:t>
      </w:r>
      <w:r w:rsidR="004F6A79">
        <w:rPr>
          <w:rFonts w:hint="cs"/>
          <w:b w:val="0"/>
          <w:bCs w:val="0"/>
          <w:color w:val="000000" w:themeColor="text1"/>
          <w:sz w:val="32"/>
          <w:szCs w:val="32"/>
          <w:rtl/>
          <w:lang w:bidi="ar-MA"/>
        </w:rPr>
        <w:tab/>
      </w:r>
      <w:r w:rsidR="004F6A79">
        <w:rPr>
          <w:rFonts w:hint="cs"/>
          <w:b w:val="0"/>
          <w:bCs w:val="0"/>
          <w:color w:val="000000" w:themeColor="text1"/>
          <w:sz w:val="32"/>
          <w:szCs w:val="32"/>
          <w:rtl/>
          <w:lang w:bidi="ar-MA"/>
        </w:rPr>
        <w:tab/>
      </w:r>
      <w:r w:rsidR="004F6A79">
        <w:rPr>
          <w:rFonts w:hint="cs"/>
          <w:b w:val="0"/>
          <w:bCs w:val="0"/>
          <w:color w:val="000000" w:themeColor="text1"/>
          <w:sz w:val="32"/>
          <w:szCs w:val="32"/>
          <w:rtl/>
          <w:lang w:bidi="ar-MA"/>
        </w:rPr>
        <w:tab/>
      </w:r>
      <w:r w:rsidR="004F6A79">
        <w:rPr>
          <w:rFonts w:hint="cs"/>
          <w:b w:val="0"/>
          <w:bCs w:val="0"/>
          <w:color w:val="000000" w:themeColor="text1"/>
          <w:sz w:val="32"/>
          <w:szCs w:val="32"/>
          <w:rtl/>
          <w:lang w:bidi="ar-MA"/>
        </w:rPr>
        <w:tab/>
      </w:r>
      <w:r w:rsidR="004F6A79">
        <w:rPr>
          <w:rFonts w:hint="cs"/>
          <w:b w:val="0"/>
          <w:bCs w:val="0"/>
          <w:color w:val="000000" w:themeColor="text1"/>
          <w:sz w:val="32"/>
          <w:szCs w:val="32"/>
          <w:rtl/>
          <w:lang w:bidi="ar-MA"/>
        </w:rPr>
        <w:tab/>
      </w:r>
      <w:r w:rsidR="004F6A79">
        <w:rPr>
          <w:rFonts w:hint="cs"/>
          <w:b w:val="0"/>
          <w:bCs w:val="0"/>
          <w:color w:val="000000" w:themeColor="text1"/>
          <w:sz w:val="32"/>
          <w:szCs w:val="32"/>
          <w:rtl/>
          <w:lang w:bidi="ar-MA"/>
        </w:rPr>
        <w:tab/>
      </w:r>
      <w:r w:rsidR="004F6A79">
        <w:rPr>
          <w:rFonts w:hint="cs"/>
          <w:b w:val="0"/>
          <w:bCs w:val="0"/>
          <w:color w:val="000000" w:themeColor="text1"/>
          <w:sz w:val="32"/>
          <w:szCs w:val="32"/>
          <w:rtl/>
          <w:lang w:bidi="ar-MA"/>
        </w:rPr>
        <w:tab/>
      </w:r>
      <w:r w:rsidR="008714D3" w:rsidRPr="0046383E">
        <w:rPr>
          <w:rFonts w:hint="cs"/>
          <w:b w:val="0"/>
          <w:bCs w:val="0"/>
          <w:color w:val="000000" w:themeColor="text1"/>
          <w:sz w:val="32"/>
          <w:szCs w:val="32"/>
          <w:rtl/>
          <w:lang w:bidi="ar-MA"/>
        </w:rPr>
        <w:t>أولا</w:t>
      </w:r>
      <w:r w:rsidR="008714D3" w:rsidRPr="0046383E">
        <w:rPr>
          <w:rFonts w:hint="cs"/>
          <w:color w:val="000000" w:themeColor="text1"/>
          <w:sz w:val="32"/>
          <w:szCs w:val="32"/>
          <w:rtl/>
          <w:lang w:bidi="ar-MA"/>
        </w:rPr>
        <w:t>:</w:t>
      </w:r>
      <w:r w:rsidR="004F6A79">
        <w:rPr>
          <w:rFonts w:hint="cs"/>
          <w:color w:val="000000" w:themeColor="text1"/>
          <w:sz w:val="32"/>
          <w:szCs w:val="32"/>
          <w:rtl/>
          <w:lang w:bidi="ar-MA"/>
        </w:rPr>
        <w:t xml:space="preserve"> </w:t>
      </w:r>
      <w:r w:rsidR="00BB5B78" w:rsidRPr="0046383E">
        <w:rPr>
          <w:rFonts w:hint="cs"/>
          <w:color w:val="000000" w:themeColor="text1"/>
          <w:sz w:val="32"/>
          <w:szCs w:val="32"/>
          <w:rtl/>
          <w:lang w:bidi="ar-MA"/>
        </w:rPr>
        <w:t>مقدمة</w:t>
      </w:r>
      <w:r w:rsidR="00BB5B78" w:rsidRPr="0046383E">
        <w:rPr>
          <w:rFonts w:hint="cs"/>
          <w:b w:val="0"/>
          <w:bCs w:val="0"/>
          <w:color w:val="000000" w:themeColor="text1"/>
          <w:sz w:val="32"/>
          <w:szCs w:val="32"/>
          <w:rtl/>
          <w:lang w:bidi="ar-MA"/>
        </w:rPr>
        <w:t xml:space="preserve"> :</w:t>
      </w:r>
      <w:r w:rsidR="00C0617A" w:rsidRPr="0046383E">
        <w:rPr>
          <w:rFonts w:hint="cs"/>
          <w:sz w:val="32"/>
          <w:szCs w:val="32"/>
          <w:rtl/>
          <w:lang w:bidi="ar-MA"/>
        </w:rPr>
        <w:tab/>
      </w:r>
      <w:r w:rsidR="00C0617A" w:rsidRPr="0046383E">
        <w:rPr>
          <w:rFonts w:hint="cs"/>
          <w:sz w:val="32"/>
          <w:szCs w:val="32"/>
          <w:rtl/>
          <w:lang w:bidi="ar-MA"/>
        </w:rPr>
        <w:tab/>
      </w:r>
      <w:r w:rsidR="00C0617A" w:rsidRPr="0046383E">
        <w:rPr>
          <w:rFonts w:hint="cs"/>
          <w:sz w:val="32"/>
          <w:szCs w:val="32"/>
          <w:rtl/>
          <w:lang w:bidi="ar-MA"/>
        </w:rPr>
        <w:tab/>
      </w:r>
      <w:r w:rsidR="00C0617A" w:rsidRPr="0046383E">
        <w:rPr>
          <w:rFonts w:hint="cs"/>
          <w:sz w:val="32"/>
          <w:szCs w:val="32"/>
          <w:rtl/>
          <w:lang w:bidi="ar-MA"/>
        </w:rPr>
        <w:tab/>
      </w:r>
      <w:r w:rsidR="00D27219" w:rsidRPr="0046383E">
        <w:rPr>
          <w:rFonts w:hint="cs"/>
          <w:color w:val="auto"/>
          <w:sz w:val="32"/>
          <w:szCs w:val="32"/>
          <w:rtl/>
          <w:lang w:bidi="ar-MA"/>
        </w:rPr>
        <w:tab/>
      </w:r>
      <w:r w:rsidR="00D27219" w:rsidRPr="0046383E">
        <w:rPr>
          <w:rFonts w:hint="cs"/>
          <w:color w:val="auto"/>
          <w:sz w:val="32"/>
          <w:szCs w:val="32"/>
          <w:rtl/>
          <w:lang w:bidi="ar-MA"/>
        </w:rPr>
        <w:tab/>
      </w:r>
      <w:r w:rsidR="00D27219" w:rsidRPr="0046383E">
        <w:rPr>
          <w:rFonts w:hint="cs"/>
          <w:color w:val="auto"/>
          <w:sz w:val="32"/>
          <w:szCs w:val="32"/>
          <w:rtl/>
          <w:lang w:bidi="ar-MA"/>
        </w:rPr>
        <w:tab/>
      </w:r>
      <w:r w:rsidR="00D27219" w:rsidRPr="0046383E">
        <w:rPr>
          <w:rFonts w:hint="cs"/>
          <w:color w:val="auto"/>
          <w:sz w:val="32"/>
          <w:szCs w:val="32"/>
          <w:rtl/>
          <w:lang w:bidi="ar-MA"/>
        </w:rPr>
        <w:tab/>
      </w:r>
      <w:r w:rsidR="00D27219" w:rsidRPr="0046383E">
        <w:rPr>
          <w:rFonts w:hint="cs"/>
          <w:color w:val="auto"/>
          <w:sz w:val="32"/>
          <w:szCs w:val="32"/>
          <w:rtl/>
          <w:lang w:bidi="ar-MA"/>
        </w:rPr>
        <w:tab/>
      </w:r>
      <w:r w:rsidR="00D27219" w:rsidRPr="0046383E">
        <w:rPr>
          <w:rFonts w:hint="cs"/>
          <w:color w:val="auto"/>
          <w:sz w:val="32"/>
          <w:szCs w:val="32"/>
          <w:rtl/>
          <w:lang w:bidi="ar-MA"/>
        </w:rPr>
        <w:tab/>
      </w:r>
      <w:r w:rsidR="00FF767B">
        <w:rPr>
          <w:rFonts w:hint="cs"/>
          <w:color w:val="auto"/>
          <w:sz w:val="32"/>
          <w:szCs w:val="32"/>
          <w:rtl/>
          <w:lang w:bidi="ar-MA"/>
        </w:rPr>
        <w:tab/>
      </w:r>
      <w:r w:rsidR="00D264B8" w:rsidRPr="0046383E">
        <w:rPr>
          <w:rFonts w:hint="cs"/>
          <w:b w:val="0"/>
          <w:bCs w:val="0"/>
          <w:color w:val="auto"/>
          <w:sz w:val="32"/>
          <w:szCs w:val="32"/>
          <w:rtl/>
          <w:lang w:bidi="ar-MA"/>
        </w:rPr>
        <w:t xml:space="preserve">إن العرب القدامى لم يستعملوا الكتابة في حفظ تراثهم لأجل نقله لأجيالهم التي تأتي بعدهم رغم معرفتهم </w:t>
      </w:r>
      <w:proofErr w:type="spellStart"/>
      <w:r w:rsidR="00D264B8" w:rsidRPr="0046383E">
        <w:rPr>
          <w:rFonts w:hint="cs"/>
          <w:b w:val="0"/>
          <w:bCs w:val="0"/>
          <w:color w:val="auto"/>
          <w:sz w:val="32"/>
          <w:szCs w:val="32"/>
          <w:rtl/>
          <w:lang w:bidi="ar-MA"/>
        </w:rPr>
        <w:t>بها</w:t>
      </w:r>
      <w:proofErr w:type="spellEnd"/>
      <w:r w:rsidR="00D264B8" w:rsidRPr="0046383E">
        <w:rPr>
          <w:rFonts w:asciiTheme="minorBidi" w:eastAsia="Times New Roman" w:hAnsiTheme="minorBidi" w:cstheme="minorBidi"/>
          <w:b w:val="0"/>
          <w:bCs w:val="0"/>
          <w:color w:val="000000"/>
          <w:sz w:val="32"/>
          <w:szCs w:val="32"/>
          <w:rtl/>
          <w:lang w:eastAsia="fr-FR"/>
        </w:rPr>
        <w:t xml:space="preserve">، </w:t>
      </w:r>
      <w:r w:rsidR="00D264B8" w:rsidRPr="0046383E">
        <w:rPr>
          <w:rFonts w:asciiTheme="minorBidi" w:eastAsia="Times New Roman" w:hAnsiTheme="minorBidi" w:cstheme="minorBidi" w:hint="cs"/>
          <w:b w:val="0"/>
          <w:bCs w:val="0"/>
          <w:color w:val="000000"/>
          <w:sz w:val="32"/>
          <w:szCs w:val="32"/>
          <w:rtl/>
          <w:lang w:eastAsia="fr-FR"/>
        </w:rPr>
        <w:t xml:space="preserve">والذي اعتمدوه في هذا الصدد هو </w:t>
      </w:r>
      <w:r w:rsidR="00D27219" w:rsidRPr="0046383E">
        <w:rPr>
          <w:rFonts w:asciiTheme="minorBidi" w:eastAsia="Times New Roman" w:hAnsiTheme="minorBidi" w:cstheme="minorBidi"/>
          <w:b w:val="0"/>
          <w:bCs w:val="0"/>
          <w:color w:val="000000"/>
          <w:sz w:val="32"/>
          <w:szCs w:val="32"/>
          <w:rtl/>
          <w:lang w:eastAsia="fr-FR"/>
        </w:rPr>
        <w:t>الرواية الشفوية فالشعر والنثر الجاهلي</w:t>
      </w:r>
      <w:r w:rsidR="00D264B8" w:rsidRPr="0046383E">
        <w:rPr>
          <w:rFonts w:asciiTheme="minorBidi" w:eastAsia="Times New Roman" w:hAnsiTheme="minorBidi" w:cstheme="minorBidi" w:hint="cs"/>
          <w:b w:val="0"/>
          <w:bCs w:val="0"/>
          <w:color w:val="000000"/>
          <w:sz w:val="32"/>
          <w:szCs w:val="32"/>
          <w:rtl/>
          <w:lang w:eastAsia="fr-FR"/>
        </w:rPr>
        <w:t>ين</w:t>
      </w:r>
      <w:r w:rsidR="00D264B8" w:rsidRPr="0046383E">
        <w:rPr>
          <w:rFonts w:asciiTheme="minorBidi" w:eastAsia="Times New Roman" w:hAnsiTheme="minorBidi" w:cstheme="minorBidi"/>
          <w:b w:val="0"/>
          <w:bCs w:val="0"/>
          <w:color w:val="000000"/>
          <w:sz w:val="32"/>
          <w:szCs w:val="32"/>
          <w:rtl/>
          <w:lang w:eastAsia="fr-FR"/>
        </w:rPr>
        <w:t xml:space="preserve"> انتقلا جيلا بعد جيل مشافهة، </w:t>
      </w:r>
      <w:r w:rsidR="00D264B8" w:rsidRPr="0046383E">
        <w:rPr>
          <w:rFonts w:asciiTheme="minorBidi" w:eastAsia="Times New Roman" w:hAnsiTheme="minorBidi" w:cstheme="minorBidi" w:hint="cs"/>
          <w:b w:val="0"/>
          <w:bCs w:val="0"/>
          <w:color w:val="000000"/>
          <w:sz w:val="32"/>
          <w:szCs w:val="32"/>
          <w:rtl/>
          <w:lang w:eastAsia="fr-FR"/>
        </w:rPr>
        <w:t xml:space="preserve">حتى أشرق نور </w:t>
      </w:r>
      <w:r w:rsidR="00D264B8" w:rsidRPr="0046383E">
        <w:rPr>
          <w:rFonts w:asciiTheme="minorBidi" w:eastAsia="Times New Roman" w:hAnsiTheme="minorBidi" w:cstheme="minorBidi"/>
          <w:b w:val="0"/>
          <w:bCs w:val="0"/>
          <w:color w:val="000000"/>
          <w:sz w:val="32"/>
          <w:szCs w:val="32"/>
          <w:rtl/>
          <w:lang w:eastAsia="fr-FR"/>
        </w:rPr>
        <w:t xml:space="preserve">الإسلام </w:t>
      </w:r>
      <w:r w:rsidR="00D264B8" w:rsidRPr="0046383E">
        <w:rPr>
          <w:rFonts w:asciiTheme="minorBidi" w:eastAsia="Times New Roman" w:hAnsiTheme="minorBidi" w:cstheme="minorBidi" w:hint="cs"/>
          <w:b w:val="0"/>
          <w:bCs w:val="0"/>
          <w:color w:val="000000"/>
          <w:sz w:val="32"/>
          <w:szCs w:val="32"/>
          <w:rtl/>
          <w:lang w:eastAsia="fr-FR"/>
        </w:rPr>
        <w:t xml:space="preserve">فاحتاج المسلمون </w:t>
      </w:r>
      <w:r w:rsidR="00D27219" w:rsidRPr="0046383E">
        <w:rPr>
          <w:rFonts w:asciiTheme="minorBidi" w:eastAsia="Times New Roman" w:hAnsiTheme="minorBidi" w:cstheme="minorBidi"/>
          <w:b w:val="0"/>
          <w:bCs w:val="0"/>
          <w:color w:val="000000"/>
          <w:sz w:val="32"/>
          <w:szCs w:val="32"/>
          <w:rtl/>
          <w:lang w:eastAsia="fr-FR"/>
        </w:rPr>
        <w:t>تدوين القرآن في عهد الرسول صلى</w:t>
      </w:r>
      <w:r w:rsidR="00D264B8" w:rsidRPr="0046383E">
        <w:rPr>
          <w:rFonts w:asciiTheme="minorBidi" w:eastAsia="Times New Roman" w:hAnsiTheme="minorBidi" w:cstheme="minorBidi"/>
          <w:b w:val="0"/>
          <w:bCs w:val="0"/>
          <w:color w:val="000000"/>
          <w:sz w:val="32"/>
          <w:szCs w:val="32"/>
          <w:rtl/>
          <w:lang w:eastAsia="fr-FR"/>
        </w:rPr>
        <w:t xml:space="preserve"> الله عليه وسلم. و</w:t>
      </w:r>
      <w:r w:rsidR="00D264B8" w:rsidRPr="0046383E">
        <w:rPr>
          <w:rFonts w:asciiTheme="minorBidi" w:eastAsia="Times New Roman" w:hAnsiTheme="minorBidi" w:cstheme="minorBidi" w:hint="cs"/>
          <w:b w:val="0"/>
          <w:bCs w:val="0"/>
          <w:color w:val="000000"/>
          <w:sz w:val="32"/>
          <w:szCs w:val="32"/>
          <w:rtl/>
          <w:lang w:eastAsia="fr-FR"/>
        </w:rPr>
        <w:t xml:space="preserve">المصدر الثاني  الذي هو </w:t>
      </w:r>
      <w:r w:rsidR="00D27219" w:rsidRPr="0046383E">
        <w:rPr>
          <w:rFonts w:asciiTheme="minorBidi" w:eastAsia="Times New Roman" w:hAnsiTheme="minorBidi" w:cstheme="minorBidi"/>
          <w:b w:val="0"/>
          <w:bCs w:val="0"/>
          <w:color w:val="000000"/>
          <w:sz w:val="32"/>
          <w:szCs w:val="32"/>
          <w:rtl/>
          <w:lang w:eastAsia="fr-FR"/>
        </w:rPr>
        <w:t>الحديث</w:t>
      </w:r>
      <w:r w:rsidR="00D264B8" w:rsidRPr="0046383E">
        <w:rPr>
          <w:rFonts w:asciiTheme="minorBidi" w:eastAsia="Times New Roman" w:hAnsiTheme="minorBidi" w:cstheme="minorBidi" w:hint="cs"/>
          <w:b w:val="0"/>
          <w:bCs w:val="0"/>
          <w:color w:val="000000"/>
          <w:sz w:val="32"/>
          <w:szCs w:val="32"/>
          <w:rtl/>
          <w:lang w:eastAsia="fr-FR"/>
        </w:rPr>
        <w:t xml:space="preserve"> تأخر تدوينه</w:t>
      </w:r>
      <w:r w:rsidR="00D27219" w:rsidRPr="0046383E">
        <w:rPr>
          <w:rFonts w:asciiTheme="minorBidi" w:eastAsia="Times New Roman" w:hAnsiTheme="minorBidi" w:cstheme="minorBidi"/>
          <w:b w:val="0"/>
          <w:bCs w:val="0"/>
          <w:color w:val="000000"/>
          <w:sz w:val="32"/>
          <w:szCs w:val="32"/>
          <w:rtl/>
          <w:lang w:eastAsia="fr-FR"/>
        </w:rPr>
        <w:t xml:space="preserve"> إلى نهاية القرن الأول، حيث دوّن في عهد عمر ابن عبد العزيز(ت101هـ)</w:t>
      </w:r>
      <w:r w:rsidR="004F6A79">
        <w:rPr>
          <w:rFonts w:asciiTheme="minorBidi" w:eastAsia="Times New Roman" w:hAnsiTheme="minorBidi" w:cstheme="minorBidi" w:hint="cs"/>
          <w:b w:val="0"/>
          <w:bCs w:val="0"/>
          <w:color w:val="000000"/>
          <w:sz w:val="32"/>
          <w:szCs w:val="32"/>
          <w:rtl/>
          <w:lang w:eastAsia="fr-FR"/>
        </w:rPr>
        <w:t>،</w:t>
      </w:r>
      <w:r w:rsidR="00D27219" w:rsidRPr="0046383E">
        <w:rPr>
          <w:rFonts w:asciiTheme="minorBidi" w:eastAsia="Times New Roman" w:hAnsiTheme="minorBidi" w:cstheme="minorBidi"/>
          <w:b w:val="0"/>
          <w:bCs w:val="0"/>
          <w:color w:val="000000"/>
          <w:sz w:val="32"/>
          <w:szCs w:val="32"/>
          <w:rtl/>
          <w:lang w:eastAsia="fr-FR"/>
        </w:rPr>
        <w:t xml:space="preserve"> الذي " أمر محمد بن مسلم الزهري عالم الحجاز والشام وصاحب اليد البيضاء على فن الرواية لأنه أول من قرر شروطها (50- 124هـ)</w:t>
      </w:r>
      <w:r w:rsidR="004F6A79">
        <w:rPr>
          <w:rFonts w:asciiTheme="minorBidi" w:eastAsia="Times New Roman" w:hAnsiTheme="minorBidi" w:cstheme="minorBidi" w:hint="cs"/>
          <w:b w:val="0"/>
          <w:bCs w:val="0"/>
          <w:color w:val="000000"/>
          <w:sz w:val="32"/>
          <w:szCs w:val="32"/>
          <w:rtl/>
          <w:lang w:eastAsia="fr-FR"/>
        </w:rPr>
        <w:t>،</w:t>
      </w:r>
      <w:r w:rsidR="00D27219" w:rsidRPr="0046383E">
        <w:rPr>
          <w:rFonts w:asciiTheme="minorBidi" w:eastAsia="Times New Roman" w:hAnsiTheme="minorBidi" w:cstheme="minorBidi"/>
          <w:b w:val="0"/>
          <w:bCs w:val="0"/>
          <w:color w:val="000000"/>
          <w:sz w:val="32"/>
          <w:szCs w:val="32"/>
          <w:rtl/>
          <w:lang w:eastAsia="fr-FR"/>
        </w:rPr>
        <w:t xml:space="preserve"> فدون الحديث تدويناً مراعياً فيه شروط الرواية الصحيحة"</w:t>
      </w:r>
      <w:bookmarkStart w:id="0" w:name="_ftnref1"/>
      <w:r w:rsidR="00D27219" w:rsidRPr="0046383E">
        <w:rPr>
          <w:rStyle w:val="Appelnotedebasdep"/>
          <w:rFonts w:asciiTheme="minorBidi" w:eastAsia="Times New Roman" w:hAnsiTheme="minorBidi" w:cstheme="minorBidi"/>
          <w:b w:val="0"/>
          <w:bCs w:val="0"/>
          <w:color w:val="000000"/>
          <w:sz w:val="32"/>
          <w:szCs w:val="32"/>
          <w:rtl/>
          <w:lang w:eastAsia="fr-FR"/>
        </w:rPr>
        <w:footnoteReference w:id="2"/>
      </w:r>
      <w:hyperlink r:id="rId6" w:anchor="_ftn1" w:history="1"/>
      <w:bookmarkEnd w:id="0"/>
      <w:r w:rsidR="00D27219" w:rsidRPr="0046383E">
        <w:rPr>
          <w:rFonts w:asciiTheme="minorBidi" w:eastAsia="Times New Roman" w:hAnsiTheme="minorBidi" w:cstheme="minorBidi"/>
          <w:b w:val="0"/>
          <w:bCs w:val="0"/>
          <w:color w:val="000000"/>
          <w:sz w:val="32"/>
          <w:szCs w:val="32"/>
          <w:rtl/>
          <w:lang w:eastAsia="fr-FR"/>
        </w:rPr>
        <w:t>.</w:t>
      </w:r>
    </w:p>
    <w:p w:rsidR="00D27219" w:rsidRPr="0046383E" w:rsidRDefault="00D27219" w:rsidP="00D264B8">
      <w:pPr>
        <w:pStyle w:val="Titre1"/>
        <w:bidi/>
        <w:spacing w:before="0"/>
        <w:rPr>
          <w:rFonts w:asciiTheme="minorBidi" w:eastAsia="Times New Roman" w:hAnsiTheme="minorBidi" w:cstheme="minorBidi"/>
          <w:b w:val="0"/>
          <w:bCs w:val="0"/>
          <w:color w:val="000000"/>
          <w:sz w:val="32"/>
          <w:szCs w:val="32"/>
          <w:rtl/>
          <w:lang w:eastAsia="fr-FR"/>
        </w:rPr>
      </w:pPr>
      <w:proofErr w:type="gramStart"/>
      <w:r w:rsidRPr="0046383E">
        <w:rPr>
          <w:rFonts w:asciiTheme="minorBidi" w:eastAsia="Times New Roman" w:hAnsiTheme="minorBidi" w:cstheme="minorBidi"/>
          <w:b w:val="0"/>
          <w:bCs w:val="0"/>
          <w:color w:val="000000"/>
          <w:sz w:val="32"/>
          <w:szCs w:val="32"/>
          <w:rtl/>
          <w:lang w:eastAsia="fr-FR"/>
        </w:rPr>
        <w:t xml:space="preserve">وتدوين </w:t>
      </w:r>
      <w:proofErr w:type="gramEnd"/>
      <w:r w:rsidRPr="0046383E">
        <w:rPr>
          <w:rFonts w:asciiTheme="minorBidi" w:eastAsia="Times New Roman" w:hAnsiTheme="minorBidi" w:cstheme="minorBidi"/>
          <w:b w:val="0"/>
          <w:bCs w:val="0"/>
          <w:color w:val="000000"/>
          <w:sz w:val="32"/>
          <w:szCs w:val="32"/>
          <w:rtl/>
          <w:lang w:eastAsia="fr-FR"/>
        </w:rPr>
        <w:t>القرآن</w:t>
      </w:r>
      <w:r w:rsidR="00D264B8" w:rsidRPr="0046383E">
        <w:rPr>
          <w:rFonts w:asciiTheme="minorBidi" w:eastAsia="Times New Roman" w:hAnsiTheme="minorBidi" w:cstheme="minorBidi"/>
          <w:b w:val="0"/>
          <w:bCs w:val="0"/>
          <w:color w:val="000000"/>
          <w:sz w:val="32"/>
          <w:szCs w:val="32"/>
          <w:rtl/>
          <w:lang w:eastAsia="fr-FR"/>
        </w:rPr>
        <w:t xml:space="preserve"> والحديث</w:t>
      </w:r>
      <w:r w:rsidR="008714D3" w:rsidRPr="0046383E">
        <w:rPr>
          <w:rFonts w:asciiTheme="minorBidi" w:eastAsia="Times New Roman" w:hAnsiTheme="minorBidi" w:cstheme="minorBidi"/>
          <w:b w:val="0"/>
          <w:bCs w:val="0"/>
          <w:color w:val="000000"/>
          <w:sz w:val="32"/>
          <w:szCs w:val="32"/>
          <w:rtl/>
          <w:lang w:eastAsia="fr-FR"/>
        </w:rPr>
        <w:t xml:space="preserve"> </w:t>
      </w:r>
      <w:r w:rsidR="00D264B8" w:rsidRPr="0046383E">
        <w:rPr>
          <w:rFonts w:asciiTheme="minorBidi" w:eastAsia="Times New Roman" w:hAnsiTheme="minorBidi" w:cstheme="minorBidi"/>
          <w:b w:val="0"/>
          <w:bCs w:val="0"/>
          <w:color w:val="000000"/>
          <w:sz w:val="32"/>
          <w:szCs w:val="32"/>
          <w:rtl/>
          <w:lang w:eastAsia="fr-FR"/>
        </w:rPr>
        <w:t>ي</w:t>
      </w:r>
      <w:r w:rsidR="00D264B8" w:rsidRPr="0046383E">
        <w:rPr>
          <w:rFonts w:asciiTheme="minorBidi" w:eastAsia="Times New Roman" w:hAnsiTheme="minorBidi" w:cstheme="minorBidi" w:hint="cs"/>
          <w:b w:val="0"/>
          <w:bCs w:val="0"/>
          <w:color w:val="000000"/>
          <w:sz w:val="32"/>
          <w:szCs w:val="32"/>
          <w:rtl/>
          <w:lang w:eastAsia="fr-FR"/>
        </w:rPr>
        <w:t xml:space="preserve">مكن اعتباره </w:t>
      </w:r>
      <w:r w:rsidR="008714D3" w:rsidRPr="0046383E">
        <w:rPr>
          <w:rFonts w:asciiTheme="minorBidi" w:eastAsia="Times New Roman" w:hAnsiTheme="minorBidi" w:cstheme="minorBidi"/>
          <w:b w:val="0"/>
          <w:bCs w:val="0"/>
          <w:color w:val="000000"/>
          <w:sz w:val="32"/>
          <w:szCs w:val="32"/>
          <w:rtl/>
          <w:lang w:eastAsia="fr-FR"/>
        </w:rPr>
        <w:t>ال</w:t>
      </w:r>
      <w:r w:rsidR="00D264B8" w:rsidRPr="0046383E">
        <w:rPr>
          <w:rFonts w:asciiTheme="minorBidi" w:eastAsia="Times New Roman" w:hAnsiTheme="minorBidi" w:cstheme="minorBidi" w:hint="cs"/>
          <w:b w:val="0"/>
          <w:bCs w:val="0"/>
          <w:color w:val="000000"/>
          <w:sz w:val="32"/>
          <w:szCs w:val="32"/>
          <w:rtl/>
          <w:lang w:eastAsia="fr-FR"/>
        </w:rPr>
        <w:t>منطلق الأول</w:t>
      </w:r>
      <w:r w:rsidRPr="0046383E">
        <w:rPr>
          <w:rFonts w:asciiTheme="minorBidi" w:eastAsia="Times New Roman" w:hAnsiTheme="minorBidi" w:cstheme="minorBidi"/>
          <w:b w:val="0"/>
          <w:bCs w:val="0"/>
          <w:color w:val="000000"/>
          <w:sz w:val="32"/>
          <w:szCs w:val="32"/>
          <w:rtl/>
          <w:lang w:eastAsia="fr-FR"/>
        </w:rPr>
        <w:t xml:space="preserve"> للحركة العلمي</w:t>
      </w:r>
      <w:r w:rsidR="00FF767B">
        <w:rPr>
          <w:rFonts w:asciiTheme="minorBidi" w:eastAsia="Times New Roman" w:hAnsiTheme="minorBidi" w:cstheme="minorBidi"/>
          <w:b w:val="0"/>
          <w:bCs w:val="0"/>
          <w:color w:val="000000"/>
          <w:sz w:val="32"/>
          <w:szCs w:val="32"/>
          <w:rtl/>
          <w:lang w:eastAsia="fr-FR"/>
        </w:rPr>
        <w:t>ة التي عرفها العرب فيما بعد،</w:t>
      </w:r>
      <w:r w:rsidR="00FF767B">
        <w:rPr>
          <w:rFonts w:asciiTheme="minorBidi" w:eastAsia="Times New Roman" w:hAnsiTheme="minorBidi" w:cstheme="minorBidi" w:hint="cs"/>
          <w:b w:val="0"/>
          <w:bCs w:val="0"/>
          <w:color w:val="000000"/>
          <w:sz w:val="32"/>
          <w:szCs w:val="32"/>
          <w:rtl/>
          <w:lang w:eastAsia="fr-FR"/>
        </w:rPr>
        <w:t>و</w:t>
      </w:r>
      <w:r w:rsidR="008714D3" w:rsidRPr="0046383E">
        <w:rPr>
          <w:rFonts w:asciiTheme="minorBidi" w:eastAsia="Times New Roman" w:hAnsiTheme="minorBidi" w:cstheme="minorBidi"/>
          <w:b w:val="0"/>
          <w:bCs w:val="0"/>
          <w:color w:val="000000"/>
          <w:sz w:val="32"/>
          <w:szCs w:val="32"/>
          <w:rtl/>
          <w:lang w:eastAsia="fr-FR"/>
        </w:rPr>
        <w:t>ال</w:t>
      </w:r>
      <w:r w:rsidR="00FF767B">
        <w:rPr>
          <w:rFonts w:asciiTheme="minorBidi" w:eastAsia="Times New Roman" w:hAnsiTheme="minorBidi" w:cstheme="minorBidi" w:hint="cs"/>
          <w:b w:val="0"/>
          <w:bCs w:val="0"/>
          <w:color w:val="000000"/>
          <w:sz w:val="32"/>
          <w:szCs w:val="32"/>
          <w:rtl/>
          <w:lang w:eastAsia="fr-FR"/>
        </w:rPr>
        <w:t xml:space="preserve">ذي </w:t>
      </w:r>
      <w:r w:rsidR="008714D3" w:rsidRPr="0046383E">
        <w:rPr>
          <w:rFonts w:asciiTheme="minorBidi" w:eastAsia="Times New Roman" w:hAnsiTheme="minorBidi" w:cstheme="minorBidi" w:hint="cs"/>
          <w:b w:val="0"/>
          <w:bCs w:val="0"/>
          <w:color w:val="000000"/>
          <w:sz w:val="32"/>
          <w:szCs w:val="32"/>
          <w:rtl/>
          <w:lang w:eastAsia="fr-FR"/>
        </w:rPr>
        <w:t>نتج</w:t>
      </w:r>
      <w:r w:rsidR="00FF767B">
        <w:rPr>
          <w:rFonts w:asciiTheme="minorBidi" w:eastAsia="Times New Roman" w:hAnsiTheme="minorBidi" w:cstheme="minorBidi" w:hint="cs"/>
          <w:b w:val="0"/>
          <w:bCs w:val="0"/>
          <w:color w:val="000000"/>
          <w:sz w:val="32"/>
          <w:szCs w:val="32"/>
          <w:rtl/>
          <w:lang w:eastAsia="fr-FR"/>
        </w:rPr>
        <w:t xml:space="preserve"> عنها</w:t>
      </w:r>
      <w:r w:rsidR="008714D3" w:rsidRPr="0046383E">
        <w:rPr>
          <w:rFonts w:asciiTheme="minorBidi" w:eastAsia="Times New Roman" w:hAnsiTheme="minorBidi" w:cstheme="minorBidi" w:hint="cs"/>
          <w:b w:val="0"/>
          <w:bCs w:val="0"/>
          <w:color w:val="000000"/>
          <w:sz w:val="32"/>
          <w:szCs w:val="32"/>
          <w:rtl/>
          <w:lang w:eastAsia="fr-FR"/>
        </w:rPr>
        <w:t xml:space="preserve"> </w:t>
      </w:r>
      <w:r w:rsidRPr="0046383E">
        <w:rPr>
          <w:rFonts w:asciiTheme="minorBidi" w:eastAsia="Times New Roman" w:hAnsiTheme="minorBidi" w:cstheme="minorBidi"/>
          <w:b w:val="0"/>
          <w:bCs w:val="0"/>
          <w:color w:val="000000"/>
          <w:sz w:val="32"/>
          <w:szCs w:val="32"/>
          <w:rtl/>
          <w:lang w:eastAsia="fr-FR"/>
        </w:rPr>
        <w:t>خ</w:t>
      </w:r>
      <w:r w:rsidR="008714D3" w:rsidRPr="0046383E">
        <w:rPr>
          <w:rFonts w:asciiTheme="minorBidi" w:eastAsia="Times New Roman" w:hAnsiTheme="minorBidi" w:cstheme="minorBidi"/>
          <w:b w:val="0"/>
          <w:bCs w:val="0"/>
          <w:color w:val="000000"/>
          <w:sz w:val="32"/>
          <w:szCs w:val="32"/>
          <w:rtl/>
          <w:lang w:eastAsia="fr-FR"/>
        </w:rPr>
        <w:t>دم</w:t>
      </w:r>
      <w:r w:rsidR="00FF767B">
        <w:rPr>
          <w:rFonts w:asciiTheme="minorBidi" w:eastAsia="Times New Roman" w:hAnsiTheme="minorBidi" w:cstheme="minorBidi" w:hint="cs"/>
          <w:b w:val="0"/>
          <w:bCs w:val="0"/>
          <w:color w:val="000000"/>
          <w:sz w:val="32"/>
          <w:szCs w:val="32"/>
          <w:rtl/>
          <w:lang w:eastAsia="fr-FR"/>
        </w:rPr>
        <w:t>ة</w:t>
      </w:r>
      <w:r w:rsidR="008714D3" w:rsidRPr="0046383E">
        <w:rPr>
          <w:rFonts w:asciiTheme="minorBidi" w:eastAsia="Times New Roman" w:hAnsiTheme="minorBidi" w:cstheme="minorBidi"/>
          <w:b w:val="0"/>
          <w:bCs w:val="0"/>
          <w:color w:val="000000"/>
          <w:sz w:val="32"/>
          <w:szCs w:val="32"/>
          <w:rtl/>
          <w:lang w:eastAsia="fr-FR"/>
        </w:rPr>
        <w:t xml:space="preserve"> </w:t>
      </w:r>
      <w:r w:rsidR="008714D3" w:rsidRPr="0046383E">
        <w:rPr>
          <w:rFonts w:asciiTheme="minorBidi" w:eastAsia="Times New Roman" w:hAnsiTheme="minorBidi" w:cstheme="minorBidi" w:hint="cs"/>
          <w:b w:val="0"/>
          <w:bCs w:val="0"/>
          <w:color w:val="000000"/>
          <w:sz w:val="32"/>
          <w:szCs w:val="32"/>
          <w:rtl/>
          <w:lang w:eastAsia="fr-FR"/>
        </w:rPr>
        <w:t>ا</w:t>
      </w:r>
      <w:r w:rsidRPr="0046383E">
        <w:rPr>
          <w:rFonts w:asciiTheme="minorBidi" w:eastAsia="Times New Roman" w:hAnsiTheme="minorBidi" w:cstheme="minorBidi"/>
          <w:b w:val="0"/>
          <w:bCs w:val="0"/>
          <w:color w:val="000000"/>
          <w:sz w:val="32"/>
          <w:szCs w:val="32"/>
          <w:rtl/>
          <w:lang w:eastAsia="fr-FR"/>
        </w:rPr>
        <w:t xml:space="preserve">لقرآن والحديث وما </w:t>
      </w:r>
      <w:r w:rsidR="00D264B8" w:rsidRPr="0046383E">
        <w:rPr>
          <w:rFonts w:asciiTheme="minorBidi" w:eastAsia="Times New Roman" w:hAnsiTheme="minorBidi" w:cstheme="minorBidi"/>
          <w:b w:val="0"/>
          <w:bCs w:val="0"/>
          <w:color w:val="000000"/>
          <w:sz w:val="32"/>
          <w:szCs w:val="32"/>
          <w:rtl/>
          <w:lang w:eastAsia="fr-FR"/>
        </w:rPr>
        <w:t>ي</w:t>
      </w:r>
      <w:r w:rsidR="00D264B8" w:rsidRPr="0046383E">
        <w:rPr>
          <w:rFonts w:asciiTheme="minorBidi" w:eastAsia="Times New Roman" w:hAnsiTheme="minorBidi" w:cstheme="minorBidi" w:hint="cs"/>
          <w:b w:val="0"/>
          <w:bCs w:val="0"/>
          <w:color w:val="000000"/>
          <w:sz w:val="32"/>
          <w:szCs w:val="32"/>
          <w:rtl/>
          <w:lang w:eastAsia="fr-FR"/>
        </w:rPr>
        <w:t>تعلق</w:t>
      </w:r>
      <w:r w:rsidRPr="0046383E">
        <w:rPr>
          <w:rFonts w:asciiTheme="minorBidi" w:eastAsia="Times New Roman" w:hAnsiTheme="minorBidi" w:cstheme="minorBidi"/>
          <w:b w:val="0"/>
          <w:bCs w:val="0"/>
          <w:color w:val="000000"/>
          <w:sz w:val="32"/>
          <w:szCs w:val="32"/>
          <w:rtl/>
          <w:lang w:eastAsia="fr-FR"/>
        </w:rPr>
        <w:t xml:space="preserve"> </w:t>
      </w:r>
      <w:proofErr w:type="spellStart"/>
      <w:r w:rsidRPr="0046383E">
        <w:rPr>
          <w:rFonts w:asciiTheme="minorBidi" w:eastAsia="Times New Roman" w:hAnsiTheme="minorBidi" w:cstheme="minorBidi"/>
          <w:b w:val="0"/>
          <w:bCs w:val="0"/>
          <w:color w:val="000000"/>
          <w:sz w:val="32"/>
          <w:szCs w:val="32"/>
          <w:rtl/>
          <w:lang w:eastAsia="fr-FR"/>
        </w:rPr>
        <w:t>بهما</w:t>
      </w:r>
      <w:proofErr w:type="spellEnd"/>
      <w:r w:rsidRPr="0046383E">
        <w:rPr>
          <w:rFonts w:asciiTheme="minorBidi" w:eastAsia="Times New Roman" w:hAnsiTheme="minorBidi" w:cstheme="minorBidi"/>
          <w:b w:val="0"/>
          <w:bCs w:val="0"/>
          <w:color w:val="000000"/>
          <w:sz w:val="32"/>
          <w:szCs w:val="32"/>
          <w:rtl/>
          <w:lang w:eastAsia="fr-FR"/>
        </w:rPr>
        <w:t xml:space="preserve"> من لغة وأدب وتاريخ وهكذا نشطت وازدهرت حركة التأليف عند العرب، فخلفوا آلاف المخطوطات في أغلب مجالات المعرفة الإنسانية. وقد انتشرت هذه المخطوطات عبر مكتبات العالم، </w:t>
      </w:r>
      <w:r w:rsidR="00CB5DB9" w:rsidRPr="0046383E">
        <w:rPr>
          <w:rFonts w:asciiTheme="minorBidi" w:eastAsia="Times New Roman" w:hAnsiTheme="minorBidi" w:cstheme="minorBidi" w:hint="cs"/>
          <w:b w:val="0"/>
          <w:bCs w:val="0"/>
          <w:color w:val="000000"/>
          <w:sz w:val="32"/>
          <w:szCs w:val="32"/>
          <w:rtl/>
          <w:lang w:eastAsia="fr-FR"/>
        </w:rPr>
        <w:t>فهب إليها المحققون</w:t>
      </w:r>
      <w:r w:rsidR="00272823" w:rsidRPr="0046383E">
        <w:rPr>
          <w:rFonts w:asciiTheme="minorBidi" w:eastAsia="Times New Roman" w:hAnsiTheme="minorBidi" w:cstheme="minorBidi" w:hint="cs"/>
          <w:b w:val="0"/>
          <w:bCs w:val="0"/>
          <w:color w:val="000000"/>
          <w:sz w:val="32"/>
          <w:szCs w:val="32"/>
          <w:rtl/>
          <w:lang w:eastAsia="fr-FR"/>
        </w:rPr>
        <w:t xml:space="preserve"> من المستشرقين </w:t>
      </w:r>
      <w:proofErr w:type="gramStart"/>
      <w:r w:rsidR="00272823" w:rsidRPr="0046383E">
        <w:rPr>
          <w:rFonts w:asciiTheme="minorBidi" w:eastAsia="Times New Roman" w:hAnsiTheme="minorBidi" w:cstheme="minorBidi" w:hint="cs"/>
          <w:b w:val="0"/>
          <w:bCs w:val="0"/>
          <w:color w:val="000000"/>
          <w:sz w:val="32"/>
          <w:szCs w:val="32"/>
          <w:rtl/>
          <w:lang w:eastAsia="fr-FR"/>
        </w:rPr>
        <w:t xml:space="preserve">وغيرهم </w:t>
      </w:r>
      <w:r w:rsidR="00CB5DB9" w:rsidRPr="0046383E">
        <w:rPr>
          <w:rFonts w:asciiTheme="minorBidi" w:eastAsia="Times New Roman" w:hAnsiTheme="minorBidi" w:cstheme="minorBidi" w:hint="cs"/>
          <w:b w:val="0"/>
          <w:bCs w:val="0"/>
          <w:color w:val="000000"/>
          <w:sz w:val="32"/>
          <w:szCs w:val="32"/>
          <w:rtl/>
          <w:lang w:eastAsia="fr-FR"/>
        </w:rPr>
        <w:t xml:space="preserve"> من</w:t>
      </w:r>
      <w:proofErr w:type="gramEnd"/>
      <w:r w:rsidR="00CB5DB9" w:rsidRPr="0046383E">
        <w:rPr>
          <w:rFonts w:asciiTheme="minorBidi" w:eastAsia="Times New Roman" w:hAnsiTheme="minorBidi" w:cstheme="minorBidi" w:hint="cs"/>
          <w:b w:val="0"/>
          <w:bCs w:val="0"/>
          <w:color w:val="000000"/>
          <w:sz w:val="32"/>
          <w:szCs w:val="32"/>
          <w:rtl/>
          <w:lang w:eastAsia="fr-FR"/>
        </w:rPr>
        <w:t xml:space="preserve"> كل حدب وصوب يبتغون نيلها وإخراجها</w:t>
      </w:r>
      <w:r w:rsidR="00272823" w:rsidRPr="0046383E">
        <w:rPr>
          <w:rFonts w:asciiTheme="minorBidi" w:eastAsia="Times New Roman" w:hAnsiTheme="minorBidi" w:cstheme="minorBidi" w:hint="cs"/>
          <w:b w:val="0"/>
          <w:bCs w:val="0"/>
          <w:color w:val="000000"/>
          <w:sz w:val="32"/>
          <w:szCs w:val="32"/>
          <w:rtl/>
          <w:lang w:eastAsia="fr-FR"/>
        </w:rPr>
        <w:t xml:space="preserve"> من رفوف المكتبات وأدراجها</w:t>
      </w:r>
      <w:r w:rsidR="00CB5DB9" w:rsidRPr="0046383E">
        <w:rPr>
          <w:rFonts w:asciiTheme="minorBidi" w:eastAsia="Times New Roman" w:hAnsiTheme="minorBidi" w:cstheme="minorBidi" w:hint="cs"/>
          <w:b w:val="0"/>
          <w:bCs w:val="0"/>
          <w:color w:val="000000"/>
          <w:sz w:val="32"/>
          <w:szCs w:val="32"/>
          <w:rtl/>
          <w:lang w:eastAsia="fr-FR"/>
        </w:rPr>
        <w:t xml:space="preserve"> إلى الوجود،</w:t>
      </w:r>
      <w:r w:rsidR="00272823" w:rsidRPr="0046383E">
        <w:rPr>
          <w:rFonts w:asciiTheme="minorBidi" w:eastAsia="Times New Roman" w:hAnsiTheme="minorBidi" w:cstheme="minorBidi"/>
          <w:b w:val="0"/>
          <w:bCs w:val="0"/>
          <w:color w:val="000000"/>
          <w:sz w:val="32"/>
          <w:szCs w:val="32"/>
          <w:rtl/>
          <w:lang w:eastAsia="fr-FR"/>
        </w:rPr>
        <w:t xml:space="preserve"> إحيا</w:t>
      </w:r>
      <w:r w:rsidR="00BF6004">
        <w:rPr>
          <w:rFonts w:asciiTheme="minorBidi" w:eastAsia="Times New Roman" w:hAnsiTheme="minorBidi" w:cstheme="minorBidi" w:hint="cs"/>
          <w:b w:val="0"/>
          <w:bCs w:val="0"/>
          <w:color w:val="000000"/>
          <w:sz w:val="32"/>
          <w:szCs w:val="32"/>
          <w:rtl/>
          <w:lang w:eastAsia="fr-FR"/>
        </w:rPr>
        <w:t>ء</w:t>
      </w:r>
      <w:r w:rsidR="00272823" w:rsidRPr="0046383E">
        <w:rPr>
          <w:rFonts w:asciiTheme="minorBidi" w:eastAsia="Times New Roman" w:hAnsiTheme="minorBidi" w:cstheme="minorBidi"/>
          <w:b w:val="0"/>
          <w:bCs w:val="0"/>
          <w:color w:val="000000"/>
          <w:sz w:val="32"/>
          <w:szCs w:val="32"/>
          <w:rtl/>
          <w:lang w:eastAsia="fr-FR"/>
        </w:rPr>
        <w:t xml:space="preserve"> وطبعا وإخراج</w:t>
      </w:r>
      <w:r w:rsidRPr="0046383E">
        <w:rPr>
          <w:rFonts w:asciiTheme="minorBidi" w:eastAsia="Times New Roman" w:hAnsiTheme="minorBidi" w:cstheme="minorBidi"/>
          <w:b w:val="0"/>
          <w:bCs w:val="0"/>
          <w:color w:val="000000"/>
          <w:sz w:val="32"/>
          <w:szCs w:val="32"/>
          <w:rtl/>
          <w:lang w:eastAsia="fr-FR"/>
        </w:rPr>
        <w:t>ا</w:t>
      </w:r>
      <w:r w:rsidR="00272823" w:rsidRPr="0046383E">
        <w:rPr>
          <w:rFonts w:asciiTheme="minorBidi" w:eastAsia="Times New Roman" w:hAnsiTheme="minorBidi" w:cstheme="minorBidi" w:hint="cs"/>
          <w:b w:val="0"/>
          <w:bCs w:val="0"/>
          <w:color w:val="000000"/>
          <w:sz w:val="32"/>
          <w:szCs w:val="32"/>
          <w:rtl/>
          <w:lang w:eastAsia="fr-FR"/>
        </w:rPr>
        <w:t xml:space="preserve"> وتدقيقا</w:t>
      </w:r>
      <w:r w:rsidR="00FF767B">
        <w:rPr>
          <w:rFonts w:asciiTheme="minorBidi" w:eastAsia="Times New Roman" w:hAnsiTheme="minorBidi" w:cstheme="minorBidi"/>
          <w:b w:val="0"/>
          <w:bCs w:val="0"/>
          <w:color w:val="000000"/>
          <w:sz w:val="32"/>
          <w:szCs w:val="32"/>
          <w:rtl/>
          <w:lang w:eastAsia="fr-FR"/>
        </w:rPr>
        <w:t>،</w:t>
      </w:r>
      <w:r w:rsidRPr="0046383E">
        <w:rPr>
          <w:rFonts w:asciiTheme="minorBidi" w:eastAsia="Times New Roman" w:hAnsiTheme="minorBidi" w:cstheme="minorBidi"/>
          <w:b w:val="0"/>
          <w:bCs w:val="0"/>
          <w:color w:val="000000"/>
          <w:sz w:val="32"/>
          <w:szCs w:val="32"/>
          <w:rtl/>
          <w:lang w:eastAsia="fr-FR"/>
        </w:rPr>
        <w:t xml:space="preserve"> فتكون بذلك علم ال</w:t>
      </w:r>
      <w:r w:rsidR="00272823" w:rsidRPr="0046383E">
        <w:rPr>
          <w:rFonts w:asciiTheme="minorBidi" w:eastAsia="Times New Roman" w:hAnsiTheme="minorBidi" w:cstheme="minorBidi"/>
          <w:b w:val="0"/>
          <w:bCs w:val="0"/>
          <w:color w:val="000000"/>
          <w:sz w:val="32"/>
          <w:szCs w:val="32"/>
          <w:rtl/>
          <w:lang w:eastAsia="fr-FR"/>
        </w:rPr>
        <w:t xml:space="preserve">تحقيق </w:t>
      </w:r>
      <w:r w:rsidR="00272823" w:rsidRPr="0046383E">
        <w:rPr>
          <w:rFonts w:asciiTheme="minorBidi" w:eastAsia="Times New Roman" w:hAnsiTheme="minorBidi" w:cstheme="minorBidi" w:hint="cs"/>
          <w:b w:val="0"/>
          <w:bCs w:val="0"/>
          <w:color w:val="000000"/>
          <w:sz w:val="32"/>
          <w:szCs w:val="32"/>
          <w:rtl/>
          <w:lang w:eastAsia="fr-FR"/>
        </w:rPr>
        <w:t>بأسس</w:t>
      </w:r>
      <w:r w:rsidR="00FF767B">
        <w:rPr>
          <w:rFonts w:asciiTheme="minorBidi" w:eastAsia="Times New Roman" w:hAnsiTheme="minorBidi" w:cstheme="minorBidi" w:hint="cs"/>
          <w:b w:val="0"/>
          <w:bCs w:val="0"/>
          <w:color w:val="000000"/>
          <w:sz w:val="32"/>
          <w:szCs w:val="32"/>
          <w:rtl/>
          <w:lang w:eastAsia="fr-FR"/>
        </w:rPr>
        <w:t>ه</w:t>
      </w:r>
      <w:r w:rsidR="00272823" w:rsidRPr="0046383E">
        <w:rPr>
          <w:rFonts w:asciiTheme="minorBidi" w:eastAsia="Times New Roman" w:hAnsiTheme="minorBidi" w:cstheme="minorBidi" w:hint="cs"/>
          <w:b w:val="0"/>
          <w:bCs w:val="0"/>
          <w:color w:val="000000"/>
          <w:sz w:val="32"/>
          <w:szCs w:val="32"/>
          <w:rtl/>
          <w:lang w:eastAsia="fr-FR"/>
        </w:rPr>
        <w:t xml:space="preserve"> ومناهج</w:t>
      </w:r>
      <w:r w:rsidR="00FF767B">
        <w:rPr>
          <w:rFonts w:asciiTheme="minorBidi" w:eastAsia="Times New Roman" w:hAnsiTheme="minorBidi" w:cstheme="minorBidi" w:hint="cs"/>
          <w:b w:val="0"/>
          <w:bCs w:val="0"/>
          <w:color w:val="000000"/>
          <w:sz w:val="32"/>
          <w:szCs w:val="32"/>
          <w:rtl/>
          <w:lang w:eastAsia="fr-FR"/>
        </w:rPr>
        <w:t>ه</w:t>
      </w:r>
      <w:r w:rsidR="00272823" w:rsidRPr="0046383E">
        <w:rPr>
          <w:rFonts w:asciiTheme="minorBidi" w:eastAsia="Times New Roman" w:hAnsiTheme="minorBidi" w:cstheme="minorBidi" w:hint="cs"/>
          <w:b w:val="0"/>
          <w:bCs w:val="0"/>
          <w:color w:val="000000"/>
          <w:sz w:val="32"/>
          <w:szCs w:val="32"/>
          <w:rtl/>
          <w:lang w:eastAsia="fr-FR"/>
        </w:rPr>
        <w:t xml:space="preserve"> وآليات</w:t>
      </w:r>
      <w:r w:rsidR="00FF767B">
        <w:rPr>
          <w:rFonts w:asciiTheme="minorBidi" w:eastAsia="Times New Roman" w:hAnsiTheme="minorBidi" w:cstheme="minorBidi" w:hint="cs"/>
          <w:b w:val="0"/>
          <w:bCs w:val="0"/>
          <w:color w:val="000000"/>
          <w:sz w:val="32"/>
          <w:szCs w:val="32"/>
          <w:rtl/>
          <w:lang w:eastAsia="fr-FR"/>
        </w:rPr>
        <w:t>ه</w:t>
      </w:r>
      <w:r w:rsidRPr="0046383E">
        <w:rPr>
          <w:rFonts w:asciiTheme="minorBidi" w:eastAsia="Times New Roman" w:hAnsiTheme="minorBidi" w:cstheme="minorBidi"/>
          <w:b w:val="0"/>
          <w:bCs w:val="0"/>
          <w:color w:val="000000"/>
          <w:sz w:val="32"/>
          <w:szCs w:val="32"/>
          <w:rtl/>
          <w:lang w:eastAsia="fr-FR"/>
        </w:rPr>
        <w:t>.</w:t>
      </w:r>
    </w:p>
    <w:p w:rsidR="000E3235" w:rsidRPr="00A06208" w:rsidRDefault="00EC5C40" w:rsidP="0046383E">
      <w:pPr>
        <w:bidi/>
        <w:rPr>
          <w:sz w:val="36"/>
          <w:szCs w:val="36"/>
          <w:rtl/>
          <w:lang w:bidi="ar-MA"/>
        </w:rPr>
      </w:pPr>
      <w:proofErr w:type="gramStart"/>
      <w:r w:rsidRPr="0046383E">
        <w:rPr>
          <w:rFonts w:asciiTheme="minorBidi" w:eastAsia="Times New Roman" w:hAnsiTheme="minorBidi" w:hint="cs"/>
          <w:color w:val="000000"/>
          <w:sz w:val="32"/>
          <w:szCs w:val="32"/>
          <w:rtl/>
          <w:lang w:eastAsia="fr-FR"/>
        </w:rPr>
        <w:t>و</w:t>
      </w:r>
      <w:r w:rsidR="00272823" w:rsidRPr="0046383E">
        <w:rPr>
          <w:rFonts w:asciiTheme="minorBidi" w:eastAsia="Times New Roman" w:hAnsiTheme="minorBidi" w:hint="cs"/>
          <w:color w:val="000000"/>
          <w:sz w:val="32"/>
          <w:szCs w:val="32"/>
          <w:rtl/>
          <w:lang w:eastAsia="fr-FR"/>
        </w:rPr>
        <w:t>من أجل</w:t>
      </w:r>
      <w:proofErr w:type="gramEnd"/>
      <w:r w:rsidR="00272823" w:rsidRPr="0046383E">
        <w:rPr>
          <w:rFonts w:asciiTheme="minorBidi" w:eastAsia="Times New Roman" w:hAnsiTheme="minorBidi" w:hint="cs"/>
          <w:color w:val="000000"/>
          <w:sz w:val="32"/>
          <w:szCs w:val="32"/>
          <w:rtl/>
          <w:lang w:eastAsia="fr-FR"/>
        </w:rPr>
        <w:t xml:space="preserve"> تجلية </w:t>
      </w:r>
      <w:r w:rsidR="00FF767B">
        <w:rPr>
          <w:rFonts w:asciiTheme="minorBidi" w:eastAsia="Times New Roman" w:hAnsiTheme="minorBidi" w:hint="cs"/>
          <w:color w:val="000000"/>
          <w:sz w:val="32"/>
          <w:szCs w:val="32"/>
          <w:rtl/>
          <w:lang w:eastAsia="fr-FR"/>
        </w:rPr>
        <w:t xml:space="preserve">هذه </w:t>
      </w:r>
      <w:r w:rsidRPr="0046383E">
        <w:rPr>
          <w:rFonts w:asciiTheme="minorBidi" w:eastAsia="Times New Roman" w:hAnsiTheme="minorBidi" w:hint="cs"/>
          <w:color w:val="000000"/>
          <w:sz w:val="32"/>
          <w:szCs w:val="32"/>
          <w:rtl/>
          <w:lang w:eastAsia="fr-FR"/>
        </w:rPr>
        <w:t>ال</w:t>
      </w:r>
      <w:r w:rsidR="00272823" w:rsidRPr="0046383E">
        <w:rPr>
          <w:rFonts w:asciiTheme="minorBidi" w:eastAsia="Times New Roman" w:hAnsiTheme="minorBidi" w:hint="cs"/>
          <w:color w:val="000000"/>
          <w:sz w:val="32"/>
          <w:szCs w:val="32"/>
          <w:rtl/>
          <w:lang w:eastAsia="fr-FR"/>
        </w:rPr>
        <w:t>طرائق</w:t>
      </w:r>
      <w:r w:rsidRPr="0046383E">
        <w:rPr>
          <w:rFonts w:asciiTheme="minorBidi" w:eastAsia="Times New Roman" w:hAnsiTheme="minorBidi" w:hint="cs"/>
          <w:color w:val="000000"/>
          <w:sz w:val="32"/>
          <w:szCs w:val="32"/>
          <w:rtl/>
          <w:lang w:eastAsia="fr-FR"/>
        </w:rPr>
        <w:t xml:space="preserve"> </w:t>
      </w:r>
      <w:proofErr w:type="spellStart"/>
      <w:r w:rsidRPr="0046383E">
        <w:rPr>
          <w:rFonts w:asciiTheme="minorBidi" w:eastAsia="Times New Roman" w:hAnsiTheme="minorBidi" w:hint="cs"/>
          <w:color w:val="000000"/>
          <w:sz w:val="32"/>
          <w:szCs w:val="32"/>
          <w:rtl/>
          <w:lang w:eastAsia="fr-FR"/>
        </w:rPr>
        <w:t>المسلوكة</w:t>
      </w:r>
      <w:proofErr w:type="spellEnd"/>
      <w:r w:rsidRPr="0046383E">
        <w:rPr>
          <w:rFonts w:asciiTheme="minorBidi" w:eastAsia="Times New Roman" w:hAnsiTheme="minorBidi" w:hint="cs"/>
          <w:color w:val="000000"/>
          <w:sz w:val="32"/>
          <w:szCs w:val="32"/>
          <w:rtl/>
          <w:lang w:eastAsia="fr-FR"/>
        </w:rPr>
        <w:t xml:space="preserve"> في التحقيق عند</w:t>
      </w:r>
      <w:r w:rsidR="00272823" w:rsidRPr="0046383E">
        <w:rPr>
          <w:rFonts w:asciiTheme="minorBidi" w:eastAsia="Times New Roman" w:hAnsiTheme="minorBidi" w:hint="cs"/>
          <w:color w:val="000000"/>
          <w:sz w:val="32"/>
          <w:szCs w:val="32"/>
          <w:rtl/>
          <w:lang w:eastAsia="fr-FR"/>
        </w:rPr>
        <w:t xml:space="preserve"> الأقدمين</w:t>
      </w:r>
      <w:r w:rsidRPr="0046383E">
        <w:rPr>
          <w:rFonts w:asciiTheme="minorBidi" w:eastAsia="Times New Roman" w:hAnsiTheme="minorBidi" w:hint="cs"/>
          <w:color w:val="000000"/>
          <w:sz w:val="32"/>
          <w:szCs w:val="32"/>
          <w:rtl/>
          <w:lang w:eastAsia="fr-FR"/>
        </w:rPr>
        <w:t xml:space="preserve"> من العرب الذين</w:t>
      </w:r>
      <w:r w:rsidR="0034533A">
        <w:rPr>
          <w:rFonts w:asciiTheme="minorBidi" w:eastAsia="Times New Roman" w:hAnsiTheme="minorBidi" w:hint="cs"/>
          <w:color w:val="000000"/>
          <w:sz w:val="32"/>
          <w:szCs w:val="32"/>
          <w:rtl/>
          <w:lang w:eastAsia="fr-FR"/>
        </w:rPr>
        <w:t xml:space="preserve"> </w:t>
      </w:r>
      <w:proofErr w:type="spellStart"/>
      <w:r w:rsidR="0034533A">
        <w:rPr>
          <w:rFonts w:asciiTheme="minorBidi" w:eastAsia="Times New Roman" w:hAnsiTheme="minorBidi" w:hint="cs"/>
          <w:color w:val="000000"/>
          <w:sz w:val="32"/>
          <w:szCs w:val="32"/>
          <w:rtl/>
          <w:lang w:eastAsia="fr-FR"/>
        </w:rPr>
        <w:t>بنوا</w:t>
      </w:r>
      <w:proofErr w:type="spellEnd"/>
      <w:r w:rsidR="0034533A">
        <w:rPr>
          <w:rFonts w:asciiTheme="minorBidi" w:eastAsia="Times New Roman" w:hAnsiTheme="minorBidi" w:hint="cs"/>
          <w:color w:val="000000"/>
          <w:sz w:val="32"/>
          <w:szCs w:val="32"/>
          <w:rtl/>
          <w:lang w:eastAsia="fr-FR"/>
        </w:rPr>
        <w:t xml:space="preserve"> لعلم التحقيق </w:t>
      </w:r>
      <w:r w:rsidR="00FF767B">
        <w:rPr>
          <w:rFonts w:asciiTheme="minorBidi" w:eastAsia="Times New Roman" w:hAnsiTheme="minorBidi" w:hint="cs"/>
          <w:color w:val="000000"/>
          <w:sz w:val="32"/>
          <w:szCs w:val="32"/>
          <w:rtl/>
          <w:lang w:eastAsia="fr-FR"/>
        </w:rPr>
        <w:t>الأسس</w:t>
      </w:r>
      <w:r w:rsidR="0034533A">
        <w:rPr>
          <w:rFonts w:asciiTheme="minorBidi" w:eastAsia="Times New Roman" w:hAnsiTheme="minorBidi" w:hint="cs"/>
          <w:color w:val="000000"/>
          <w:sz w:val="32"/>
          <w:szCs w:val="32"/>
          <w:rtl/>
          <w:lang w:eastAsia="fr-FR"/>
        </w:rPr>
        <w:t xml:space="preserve"> الأولى التي انتهجها من جاء بعدهم،</w:t>
      </w:r>
      <w:r w:rsidR="00BF6004">
        <w:rPr>
          <w:rFonts w:asciiTheme="minorBidi" w:eastAsia="Times New Roman" w:hAnsiTheme="minorBidi" w:hint="cs"/>
          <w:color w:val="000000"/>
          <w:sz w:val="32"/>
          <w:szCs w:val="32"/>
          <w:rtl/>
          <w:lang w:eastAsia="fr-FR"/>
        </w:rPr>
        <w:t xml:space="preserve"> </w:t>
      </w:r>
      <w:r w:rsidR="0034533A">
        <w:rPr>
          <w:rFonts w:asciiTheme="minorBidi" w:eastAsia="Times New Roman" w:hAnsiTheme="minorBidi" w:hint="cs"/>
          <w:color w:val="000000"/>
          <w:sz w:val="32"/>
          <w:szCs w:val="32"/>
          <w:rtl/>
          <w:lang w:eastAsia="fr-FR"/>
        </w:rPr>
        <w:t>وحتى الحاجة لم تكن قائمة أول الأمر عند العرب لعلم التحقيق</w:t>
      </w:r>
      <w:r w:rsidR="0034533A">
        <w:rPr>
          <w:rFonts w:hint="cs"/>
          <w:sz w:val="32"/>
          <w:szCs w:val="32"/>
          <w:rtl/>
        </w:rPr>
        <w:t xml:space="preserve"> إلا حينما </w:t>
      </w:r>
      <w:r w:rsidR="001C532E" w:rsidRPr="0046383E">
        <w:rPr>
          <w:rFonts w:hint="cs"/>
          <w:sz w:val="32"/>
          <w:szCs w:val="32"/>
          <w:rtl/>
          <w:lang w:bidi="ar-MA"/>
        </w:rPr>
        <w:t xml:space="preserve">قل الاعتماد على </w:t>
      </w:r>
      <w:r w:rsidR="00D81A81" w:rsidRPr="0046383E">
        <w:rPr>
          <w:rFonts w:hint="cs"/>
          <w:sz w:val="32"/>
          <w:szCs w:val="32"/>
          <w:rtl/>
          <w:lang w:bidi="ar-MA"/>
        </w:rPr>
        <w:t>الرواية الشفوية</w:t>
      </w:r>
      <w:r w:rsidRPr="0046383E">
        <w:rPr>
          <w:rFonts w:hint="cs"/>
          <w:sz w:val="32"/>
          <w:szCs w:val="32"/>
          <w:rtl/>
          <w:lang w:bidi="ar-MA"/>
        </w:rPr>
        <w:t xml:space="preserve"> لديهم</w:t>
      </w:r>
      <w:r w:rsidR="00486881">
        <w:rPr>
          <w:rFonts w:hint="cs"/>
          <w:sz w:val="32"/>
          <w:szCs w:val="32"/>
          <w:rtl/>
          <w:lang w:bidi="ar-MA"/>
        </w:rPr>
        <w:t xml:space="preserve"> في نقل الخبر</w:t>
      </w:r>
      <w:r w:rsidR="00F77F3A">
        <w:rPr>
          <w:rFonts w:hint="cs"/>
          <w:sz w:val="32"/>
          <w:szCs w:val="32"/>
          <w:rtl/>
          <w:lang w:bidi="ar-MA"/>
        </w:rPr>
        <w:t xml:space="preserve">، فبدأ </w:t>
      </w:r>
      <w:r w:rsidR="00272823" w:rsidRPr="0046383E">
        <w:rPr>
          <w:rFonts w:hint="cs"/>
          <w:sz w:val="32"/>
          <w:szCs w:val="32"/>
          <w:rtl/>
          <w:lang w:bidi="ar-MA"/>
        </w:rPr>
        <w:t>المحدثون في استحداث طرائق مكينة</w:t>
      </w:r>
      <w:r w:rsidRPr="0046383E">
        <w:rPr>
          <w:rFonts w:hint="cs"/>
          <w:sz w:val="32"/>
          <w:szCs w:val="32"/>
          <w:rtl/>
          <w:lang w:bidi="ar-MA"/>
        </w:rPr>
        <w:t xml:space="preserve"> من أجل الضبط والتثبت أكثر</w:t>
      </w:r>
      <w:r w:rsidR="00582086" w:rsidRPr="0046383E">
        <w:rPr>
          <w:rFonts w:hint="cs"/>
          <w:sz w:val="32"/>
          <w:szCs w:val="32"/>
          <w:rtl/>
          <w:lang w:bidi="ar-MA"/>
        </w:rPr>
        <w:t>، وهي م</w:t>
      </w:r>
      <w:r w:rsidRPr="0046383E">
        <w:rPr>
          <w:rFonts w:hint="cs"/>
          <w:sz w:val="32"/>
          <w:szCs w:val="32"/>
          <w:rtl/>
          <w:lang w:bidi="ar-MA"/>
        </w:rPr>
        <w:t xml:space="preserve">ا سيتناول في الكلام على </w:t>
      </w:r>
      <w:r w:rsidR="00582086" w:rsidRPr="0046383E">
        <w:rPr>
          <w:rFonts w:hint="cs"/>
          <w:sz w:val="32"/>
          <w:szCs w:val="32"/>
          <w:rtl/>
          <w:lang w:bidi="ar-MA"/>
        </w:rPr>
        <w:t>طريقة المحدثين أو أهل الحديث .</w:t>
      </w:r>
      <w:r w:rsidR="001C532E" w:rsidRPr="0046383E">
        <w:rPr>
          <w:rFonts w:hint="cs"/>
          <w:sz w:val="32"/>
          <w:szCs w:val="32"/>
          <w:rtl/>
          <w:lang w:bidi="ar-MA"/>
        </w:rPr>
        <w:tab/>
      </w:r>
      <w:r w:rsidR="00095165" w:rsidRPr="0046383E">
        <w:rPr>
          <w:rFonts w:hint="cs"/>
          <w:sz w:val="32"/>
          <w:szCs w:val="32"/>
          <w:rtl/>
          <w:lang w:bidi="ar-MA"/>
        </w:rPr>
        <w:tab/>
      </w:r>
      <w:r w:rsidR="00095165" w:rsidRPr="0046383E">
        <w:rPr>
          <w:rFonts w:hint="cs"/>
          <w:sz w:val="32"/>
          <w:szCs w:val="32"/>
          <w:rtl/>
          <w:lang w:bidi="ar-MA"/>
        </w:rPr>
        <w:tab/>
      </w:r>
      <w:r w:rsidR="00F77F3A">
        <w:rPr>
          <w:rFonts w:hint="cs"/>
          <w:sz w:val="32"/>
          <w:szCs w:val="32"/>
          <w:rtl/>
          <w:lang w:bidi="ar-MA"/>
        </w:rPr>
        <w:tab/>
      </w:r>
      <w:r w:rsidR="00F77F3A">
        <w:rPr>
          <w:rFonts w:hint="cs"/>
          <w:sz w:val="32"/>
          <w:szCs w:val="32"/>
          <w:rtl/>
          <w:lang w:bidi="ar-MA"/>
        </w:rPr>
        <w:tab/>
      </w:r>
      <w:r w:rsidR="00F77F3A">
        <w:rPr>
          <w:rFonts w:hint="cs"/>
          <w:sz w:val="32"/>
          <w:szCs w:val="32"/>
          <w:rtl/>
          <w:lang w:bidi="ar-MA"/>
        </w:rPr>
        <w:tab/>
      </w:r>
      <w:r w:rsidR="00F77F3A">
        <w:rPr>
          <w:rFonts w:hint="cs"/>
          <w:sz w:val="32"/>
          <w:szCs w:val="32"/>
          <w:rtl/>
          <w:lang w:bidi="ar-MA"/>
        </w:rPr>
        <w:tab/>
      </w:r>
      <w:r w:rsidR="00BB5B78" w:rsidRPr="0046383E">
        <w:rPr>
          <w:rFonts w:hint="cs"/>
          <w:b/>
          <w:bCs/>
          <w:sz w:val="32"/>
          <w:szCs w:val="32"/>
          <w:rtl/>
          <w:lang w:bidi="ar-MA"/>
        </w:rPr>
        <w:t>ثانيا :طريقة المحدثين أو أهل الحديث :</w:t>
      </w:r>
      <w:r w:rsidR="00095165" w:rsidRPr="0046383E">
        <w:rPr>
          <w:rFonts w:hint="cs"/>
          <w:sz w:val="32"/>
          <w:szCs w:val="32"/>
          <w:rtl/>
          <w:lang w:bidi="ar-MA"/>
        </w:rPr>
        <w:tab/>
      </w:r>
      <w:r w:rsidR="00BB5B78" w:rsidRPr="0046383E">
        <w:rPr>
          <w:rFonts w:hint="cs"/>
          <w:sz w:val="32"/>
          <w:szCs w:val="32"/>
          <w:rtl/>
          <w:lang w:bidi="ar-MA"/>
        </w:rPr>
        <w:tab/>
      </w:r>
      <w:r w:rsidR="00BB5B78" w:rsidRPr="0046383E">
        <w:rPr>
          <w:rFonts w:hint="cs"/>
          <w:sz w:val="32"/>
          <w:szCs w:val="32"/>
          <w:rtl/>
          <w:lang w:bidi="ar-MA"/>
        </w:rPr>
        <w:tab/>
      </w:r>
      <w:r w:rsidR="00BB5B78" w:rsidRPr="0046383E">
        <w:rPr>
          <w:rFonts w:hint="cs"/>
          <w:sz w:val="32"/>
          <w:szCs w:val="32"/>
          <w:rtl/>
          <w:lang w:bidi="ar-MA"/>
        </w:rPr>
        <w:tab/>
      </w:r>
      <w:r w:rsidR="00BB5B78" w:rsidRPr="0046383E">
        <w:rPr>
          <w:rFonts w:hint="cs"/>
          <w:sz w:val="32"/>
          <w:szCs w:val="32"/>
          <w:rtl/>
          <w:lang w:bidi="ar-MA"/>
        </w:rPr>
        <w:tab/>
      </w:r>
      <w:r w:rsidR="00582086" w:rsidRPr="0046383E">
        <w:rPr>
          <w:rFonts w:hint="cs"/>
          <w:sz w:val="32"/>
          <w:szCs w:val="32"/>
          <w:rtl/>
          <w:lang w:bidi="ar-MA"/>
        </w:rPr>
        <w:tab/>
      </w:r>
      <w:r w:rsidR="00FF767B">
        <w:rPr>
          <w:rFonts w:hint="cs"/>
          <w:sz w:val="32"/>
          <w:szCs w:val="32"/>
          <w:rtl/>
          <w:lang w:bidi="ar-MA"/>
        </w:rPr>
        <w:lastRenderedPageBreak/>
        <w:tab/>
      </w:r>
      <w:r w:rsidR="0046383E">
        <w:rPr>
          <w:rFonts w:hint="cs"/>
          <w:sz w:val="32"/>
          <w:szCs w:val="32"/>
          <w:rtl/>
          <w:lang w:bidi="ar-MA"/>
        </w:rPr>
        <w:t>1</w:t>
      </w:r>
      <w:r w:rsidR="00C264BB" w:rsidRPr="0046383E">
        <w:rPr>
          <w:rFonts w:hint="cs"/>
          <w:sz w:val="32"/>
          <w:szCs w:val="32"/>
          <w:rtl/>
          <w:lang w:bidi="ar-MA"/>
        </w:rPr>
        <w:t>-</w:t>
      </w:r>
      <w:r w:rsidR="00AC3AF6" w:rsidRPr="0046383E">
        <w:rPr>
          <w:rFonts w:asciiTheme="minorBidi" w:hAnsiTheme="minorBidi"/>
          <w:b/>
          <w:bCs/>
          <w:sz w:val="32"/>
          <w:szCs w:val="32"/>
          <w:rtl/>
          <w:lang w:bidi="ar-MA"/>
        </w:rPr>
        <w:t>مفهوم الطر</w:t>
      </w:r>
      <w:r w:rsidR="0046383E" w:rsidRPr="0046383E">
        <w:rPr>
          <w:rFonts w:asciiTheme="minorBidi" w:hAnsiTheme="minorBidi" w:hint="cs"/>
          <w:b/>
          <w:bCs/>
          <w:sz w:val="32"/>
          <w:szCs w:val="32"/>
          <w:rtl/>
          <w:lang w:bidi="ar-MA"/>
        </w:rPr>
        <w:t>ي</w:t>
      </w:r>
      <w:r w:rsidR="00AC3AF6" w:rsidRPr="0046383E">
        <w:rPr>
          <w:rFonts w:asciiTheme="minorBidi" w:hAnsiTheme="minorBidi"/>
          <w:b/>
          <w:bCs/>
          <w:sz w:val="32"/>
          <w:szCs w:val="32"/>
          <w:rtl/>
          <w:lang w:bidi="ar-MA"/>
        </w:rPr>
        <w:t>قة</w:t>
      </w:r>
      <w:r w:rsidR="00AC3AF6" w:rsidRPr="00346D73">
        <w:rPr>
          <w:rFonts w:asciiTheme="minorBidi" w:hAnsiTheme="minorBidi"/>
          <w:b/>
          <w:bCs/>
          <w:sz w:val="32"/>
          <w:szCs w:val="32"/>
          <w:rtl/>
          <w:lang w:bidi="ar-MA"/>
        </w:rPr>
        <w:t xml:space="preserve"> :</w:t>
      </w:r>
      <w:r w:rsidR="00AC3AF6" w:rsidRPr="00346D73">
        <w:rPr>
          <w:rFonts w:asciiTheme="minorBidi" w:hAnsiTheme="minorBidi"/>
          <w:sz w:val="32"/>
          <w:szCs w:val="32"/>
          <w:rtl/>
          <w:lang w:bidi="ar-MA"/>
        </w:rPr>
        <w:t>عرفت الطريقة بأنها المنهج والمسلك ، ومنه مسلك الطائفة من المتصوفة ، والجمع طرق</w:t>
      </w:r>
      <w:r w:rsidR="0091160F" w:rsidRPr="00346D73">
        <w:rPr>
          <w:rFonts w:asciiTheme="minorBidi" w:hAnsiTheme="minorBidi" w:hint="cs"/>
          <w:sz w:val="32"/>
          <w:szCs w:val="32"/>
          <w:rtl/>
          <w:lang w:bidi="ar-MA"/>
        </w:rPr>
        <w:t xml:space="preserve"> ،</w:t>
      </w:r>
      <w:r w:rsidR="00AC3AF6" w:rsidRPr="00346D73">
        <w:rPr>
          <w:rFonts w:asciiTheme="minorBidi" w:hAnsiTheme="minorBidi"/>
          <w:sz w:val="32"/>
          <w:szCs w:val="32"/>
          <w:rtl/>
          <w:lang w:bidi="ar-MA"/>
        </w:rPr>
        <w:t>"وقيل إن الطريقة هي السيرة والمذهب والطريق" والطبقة ، والجمع طرائق</w:t>
      </w:r>
      <w:r w:rsidR="00AC3AF6" w:rsidRPr="00346D73">
        <w:rPr>
          <w:rStyle w:val="Appelnotedebasdep"/>
          <w:rFonts w:asciiTheme="minorBidi" w:hAnsiTheme="minorBidi"/>
          <w:sz w:val="32"/>
          <w:szCs w:val="32"/>
          <w:rtl/>
          <w:lang w:bidi="ar-MA"/>
        </w:rPr>
        <w:footnoteReference w:id="3"/>
      </w:r>
      <w:r w:rsidR="00AC3AF6" w:rsidRPr="00346D73">
        <w:rPr>
          <w:rFonts w:asciiTheme="minorBidi" w:hAnsiTheme="minorBidi"/>
          <w:sz w:val="32"/>
          <w:szCs w:val="32"/>
          <w:rtl/>
          <w:lang w:bidi="ar-MA"/>
        </w:rPr>
        <w:t xml:space="preserve"> والطريق هو</w:t>
      </w:r>
      <w:r w:rsidR="00AC3AF6" w:rsidRPr="00346D73">
        <w:rPr>
          <w:rFonts w:asciiTheme="minorBidi" w:hAnsiTheme="minorBidi" w:hint="cs"/>
          <w:sz w:val="32"/>
          <w:szCs w:val="32"/>
          <w:rtl/>
          <w:lang w:bidi="ar-MA"/>
        </w:rPr>
        <w:t xml:space="preserve"> </w:t>
      </w:r>
      <w:r w:rsidR="00AC3AF6" w:rsidRPr="00346D73">
        <w:rPr>
          <w:rFonts w:asciiTheme="minorBidi" w:hAnsiTheme="minorBidi"/>
          <w:sz w:val="32"/>
          <w:szCs w:val="32"/>
          <w:rtl/>
          <w:lang w:bidi="ar-MA"/>
        </w:rPr>
        <w:t>ما</w:t>
      </w:r>
      <w:r w:rsidR="00AC3AF6" w:rsidRPr="00346D73">
        <w:rPr>
          <w:rFonts w:asciiTheme="minorBidi" w:hAnsiTheme="minorBidi" w:hint="cs"/>
          <w:sz w:val="32"/>
          <w:szCs w:val="32"/>
          <w:rtl/>
          <w:lang w:bidi="ar-MA"/>
        </w:rPr>
        <w:t xml:space="preserve"> </w:t>
      </w:r>
      <w:r w:rsidR="00AC3AF6" w:rsidRPr="00346D73">
        <w:rPr>
          <w:rFonts w:asciiTheme="minorBidi" w:hAnsiTheme="minorBidi"/>
          <w:sz w:val="32"/>
          <w:szCs w:val="32"/>
          <w:rtl/>
          <w:lang w:bidi="ar-MA"/>
        </w:rPr>
        <w:t xml:space="preserve">يمكن التوصل بصحيح النظر فيه إلى المطلوب </w:t>
      </w:r>
      <w:r w:rsidR="00AC3AF6" w:rsidRPr="00346D73">
        <w:rPr>
          <w:rStyle w:val="Appelnotedebasdep"/>
          <w:rFonts w:asciiTheme="minorBidi" w:hAnsiTheme="minorBidi"/>
          <w:sz w:val="32"/>
          <w:szCs w:val="32"/>
          <w:rtl/>
          <w:lang w:bidi="ar-MA"/>
        </w:rPr>
        <w:footnoteReference w:id="4"/>
      </w:r>
      <w:r w:rsidR="00A842E9">
        <w:rPr>
          <w:rFonts w:asciiTheme="minorBidi" w:hAnsiTheme="minorBidi" w:hint="cs"/>
          <w:sz w:val="32"/>
          <w:szCs w:val="32"/>
          <w:rtl/>
          <w:lang w:bidi="ar-MA"/>
        </w:rPr>
        <w:t>. ولهذا فالطريقة هي الممشى الذي</w:t>
      </w:r>
      <w:r w:rsidR="0040455F">
        <w:rPr>
          <w:rFonts w:asciiTheme="minorBidi" w:hAnsiTheme="minorBidi" w:hint="cs"/>
          <w:sz w:val="32"/>
          <w:szCs w:val="32"/>
          <w:rtl/>
          <w:lang w:bidi="ar-MA"/>
        </w:rPr>
        <w:t xml:space="preserve"> يسير فيه الإنسان </w:t>
      </w:r>
      <w:proofErr w:type="spellStart"/>
      <w:r w:rsidR="0040455F">
        <w:rPr>
          <w:rFonts w:asciiTheme="minorBidi" w:hAnsiTheme="minorBidi" w:hint="cs"/>
          <w:sz w:val="32"/>
          <w:szCs w:val="32"/>
          <w:rtl/>
          <w:lang w:bidi="ar-MA"/>
        </w:rPr>
        <w:t>ويحتذيه</w:t>
      </w:r>
      <w:proofErr w:type="spellEnd"/>
      <w:r w:rsidR="0040455F">
        <w:rPr>
          <w:rFonts w:asciiTheme="minorBidi" w:hAnsiTheme="minorBidi" w:hint="cs"/>
          <w:sz w:val="32"/>
          <w:szCs w:val="32"/>
          <w:rtl/>
          <w:lang w:bidi="ar-MA"/>
        </w:rPr>
        <w:t xml:space="preserve"> بغية الوصول إلى شيء ما ،لذلك اعتمد المحدثون طرقا دقيقة وصارمة لحفظ رواية  الأخبار من الزيف الذي صار يتفشى في القرن الثاني ، وهذه الطرق غدت مقياس قبول هذه الأخبار أو ردها ، والطرق هي التي ستأتي. </w:t>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6383E">
        <w:rPr>
          <w:rFonts w:asciiTheme="minorBidi" w:hAnsiTheme="minorBidi" w:hint="cs"/>
          <w:sz w:val="32"/>
          <w:szCs w:val="32"/>
          <w:rtl/>
          <w:lang w:bidi="ar-MA"/>
        </w:rPr>
        <w:tab/>
      </w:r>
      <w:r w:rsidR="00432A30">
        <w:rPr>
          <w:rFonts w:asciiTheme="minorBidi" w:hAnsiTheme="minorBidi" w:hint="cs"/>
          <w:sz w:val="32"/>
          <w:szCs w:val="32"/>
          <w:rtl/>
          <w:lang w:bidi="ar-MA"/>
        </w:rPr>
        <w:tab/>
      </w:r>
      <w:r w:rsidR="00432A30">
        <w:rPr>
          <w:rFonts w:asciiTheme="minorBidi" w:hAnsiTheme="minorBidi" w:hint="cs"/>
          <w:sz w:val="32"/>
          <w:szCs w:val="32"/>
          <w:rtl/>
          <w:lang w:bidi="ar-MA"/>
        </w:rPr>
        <w:tab/>
        <w:t>2</w:t>
      </w:r>
      <w:r w:rsidR="0046383E" w:rsidRPr="0046383E">
        <w:rPr>
          <w:rFonts w:hint="cs"/>
          <w:sz w:val="32"/>
          <w:szCs w:val="32"/>
          <w:rtl/>
          <w:lang w:bidi="ar-MA"/>
        </w:rPr>
        <w:t>-</w:t>
      </w:r>
      <w:r w:rsidR="0046383E" w:rsidRPr="0046383E">
        <w:rPr>
          <w:rFonts w:hint="cs"/>
          <w:b/>
          <w:bCs/>
          <w:sz w:val="32"/>
          <w:szCs w:val="32"/>
          <w:rtl/>
          <w:lang w:bidi="ar-MA"/>
        </w:rPr>
        <w:t>طرق الأخذ والتحمل والأداء :</w:t>
      </w:r>
      <w:r w:rsidR="0046383E">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1C532E" w:rsidRPr="00346D73">
        <w:rPr>
          <w:rFonts w:hint="cs"/>
          <w:sz w:val="32"/>
          <w:szCs w:val="32"/>
          <w:rtl/>
          <w:lang w:bidi="ar-MA"/>
        </w:rPr>
        <w:t xml:space="preserve">وطرق تحمل العلم يرتبها العلماء السابقون في الدرجات التالية من العلو والصحة </w:t>
      </w:r>
      <w:r w:rsidR="001C532E">
        <w:rPr>
          <w:rStyle w:val="Appelnotedebasdep"/>
          <w:sz w:val="36"/>
          <w:szCs w:val="36"/>
          <w:rtl/>
          <w:lang w:bidi="ar-MA"/>
        </w:rPr>
        <w:footnoteReference w:id="5"/>
      </w:r>
      <w:r w:rsidR="0046383E">
        <w:rPr>
          <w:rFonts w:hint="cs"/>
          <w:sz w:val="36"/>
          <w:szCs w:val="36"/>
          <w:rtl/>
          <w:lang w:bidi="ar-MA"/>
        </w:rPr>
        <w:t>:</w:t>
      </w:r>
      <w:r w:rsidR="0046383E">
        <w:rPr>
          <w:rFonts w:hint="cs"/>
          <w:sz w:val="36"/>
          <w:szCs w:val="36"/>
          <w:rtl/>
          <w:lang w:bidi="ar-MA"/>
        </w:rPr>
        <w:tab/>
      </w:r>
      <w:r w:rsidR="001C532E" w:rsidRPr="0046383E">
        <w:rPr>
          <w:rFonts w:hint="cs"/>
          <w:sz w:val="32"/>
          <w:szCs w:val="32"/>
          <w:rtl/>
          <w:lang w:bidi="ar-MA"/>
        </w:rPr>
        <w:t>1</w:t>
      </w:r>
      <w:r w:rsidR="001C532E">
        <w:rPr>
          <w:rFonts w:hint="cs"/>
          <w:sz w:val="36"/>
          <w:szCs w:val="36"/>
          <w:rtl/>
          <w:lang w:bidi="ar-MA"/>
        </w:rPr>
        <w:t>-</w:t>
      </w:r>
      <w:r w:rsidR="001C532E" w:rsidRPr="00432A30">
        <w:rPr>
          <w:rFonts w:hint="cs"/>
          <w:b/>
          <w:bCs/>
          <w:sz w:val="36"/>
          <w:szCs w:val="36"/>
          <w:rtl/>
          <w:lang w:bidi="ar-MA"/>
        </w:rPr>
        <w:t xml:space="preserve"> </w:t>
      </w:r>
      <w:r w:rsidR="00095165" w:rsidRPr="00432A30">
        <w:rPr>
          <w:rFonts w:hint="cs"/>
          <w:b/>
          <w:bCs/>
          <w:sz w:val="36"/>
          <w:szCs w:val="36"/>
          <w:rtl/>
          <w:lang w:bidi="ar-MA"/>
        </w:rPr>
        <w:t>ا</w:t>
      </w:r>
      <w:r w:rsidR="000A6763" w:rsidRPr="00432A30">
        <w:rPr>
          <w:rFonts w:hint="cs"/>
          <w:b/>
          <w:bCs/>
          <w:sz w:val="36"/>
          <w:szCs w:val="36"/>
          <w:rtl/>
          <w:lang w:bidi="ar-MA"/>
        </w:rPr>
        <w:t>لسماع</w:t>
      </w:r>
      <w:r w:rsidR="001C532E">
        <w:rPr>
          <w:rFonts w:hint="cs"/>
          <w:sz w:val="32"/>
          <w:szCs w:val="32"/>
          <w:rtl/>
          <w:lang w:bidi="ar-MA"/>
        </w:rPr>
        <w:t xml:space="preserve"> : </w:t>
      </w:r>
      <w:r w:rsidR="000A6763">
        <w:rPr>
          <w:rFonts w:hint="cs"/>
          <w:sz w:val="32"/>
          <w:szCs w:val="32"/>
          <w:rtl/>
          <w:lang w:bidi="ar-MA"/>
        </w:rPr>
        <w:t>السماع من لفظ الشيخ أو العربي ؛ قال ابن فارس : تؤخذ اللغة اعتيادا كالصبي العربي يسمع أبويه وغيرهما ؛ فهو يأخذ اللغة عنهم على ممر الأوقات ، وتؤخذ تلقنا من ملقن، وتؤخذ سماعا من الرواة الثقات ؛ وللمتحمل بهذه الطرق عند الأداء والرواية صيغ أعلاها أن يقول أملى علي فلان ، أو أمل علي فلان</w:t>
      </w:r>
      <w:r w:rsidR="0032134A">
        <w:rPr>
          <w:rStyle w:val="Appelnotedebasdep"/>
          <w:sz w:val="32"/>
          <w:szCs w:val="32"/>
          <w:rtl/>
          <w:lang w:bidi="ar-MA"/>
        </w:rPr>
        <w:footnoteReference w:id="6"/>
      </w:r>
      <w:r w:rsidR="00095165">
        <w:rPr>
          <w:rFonts w:hint="cs"/>
          <w:sz w:val="32"/>
          <w:szCs w:val="32"/>
          <w:rtl/>
          <w:lang w:bidi="ar-MA"/>
        </w:rPr>
        <w:t xml:space="preserve"> . قال  القاضي عن هذا الطريق : وهو أرفع درجات أنواع الرواية عند الأكثرين.. ولم يره جماعة من الحجازيين </w:t>
      </w:r>
      <w:proofErr w:type="gramStart"/>
      <w:r w:rsidR="00095165">
        <w:rPr>
          <w:rFonts w:hint="cs"/>
          <w:sz w:val="32"/>
          <w:szCs w:val="32"/>
          <w:rtl/>
          <w:lang w:bidi="ar-MA"/>
        </w:rPr>
        <w:t>أرفع ،</w:t>
      </w:r>
      <w:proofErr w:type="gramEnd"/>
      <w:r w:rsidR="00095165">
        <w:rPr>
          <w:rFonts w:hint="cs"/>
          <w:sz w:val="32"/>
          <w:szCs w:val="32"/>
          <w:rtl/>
          <w:lang w:bidi="ar-MA"/>
        </w:rPr>
        <w:t xml:space="preserve"> وسووا بينه وبين القراءة والعرض على العالم . وروي هذا عن مالك، وحكاه عن أئمة المدينة . وروي عنه أيضا وعن غيره أن القراءة على الشيخ أعلى مراتب الحديث</w:t>
      </w:r>
      <w:r w:rsidR="00095165">
        <w:rPr>
          <w:rStyle w:val="Appelnotedebasdep"/>
          <w:sz w:val="32"/>
          <w:szCs w:val="32"/>
          <w:rtl/>
          <w:lang w:bidi="ar-MA"/>
        </w:rPr>
        <w:footnoteReference w:id="7"/>
      </w:r>
      <w:r w:rsidR="008A57CA">
        <w:rPr>
          <w:rFonts w:hint="cs"/>
          <w:sz w:val="32"/>
          <w:szCs w:val="32"/>
          <w:rtl/>
          <w:lang w:bidi="ar-MA"/>
        </w:rPr>
        <w:t xml:space="preserve">. كما روي بسنده عن موسى بن داوود أن : القراءة أثبت من الحديث ؛ وذلك أنك إذا قرأت علي شغلت نفسي بالإنصات </w:t>
      </w:r>
      <w:proofErr w:type="spellStart"/>
      <w:r w:rsidR="008A57CA">
        <w:rPr>
          <w:rFonts w:hint="cs"/>
          <w:sz w:val="32"/>
          <w:szCs w:val="32"/>
          <w:rtl/>
          <w:lang w:bidi="ar-MA"/>
        </w:rPr>
        <w:t>لك</w:t>
      </w:r>
      <w:proofErr w:type="spellEnd"/>
      <w:r w:rsidR="008A57CA">
        <w:rPr>
          <w:rFonts w:hint="cs"/>
          <w:sz w:val="32"/>
          <w:szCs w:val="32"/>
          <w:rtl/>
          <w:lang w:bidi="ar-MA"/>
        </w:rPr>
        <w:t xml:space="preserve"> ، وإذا حدثتك غفلت عنك </w:t>
      </w:r>
      <w:r w:rsidR="008A57CA">
        <w:rPr>
          <w:rStyle w:val="Appelnotedebasdep"/>
          <w:sz w:val="32"/>
          <w:szCs w:val="32"/>
          <w:rtl/>
          <w:lang w:bidi="ar-MA"/>
        </w:rPr>
        <w:footnoteReference w:id="8"/>
      </w:r>
      <w:r w:rsidR="0032134A">
        <w:rPr>
          <w:rFonts w:hint="cs"/>
          <w:sz w:val="32"/>
          <w:szCs w:val="32"/>
          <w:rtl/>
          <w:lang w:bidi="ar-MA"/>
        </w:rPr>
        <w:t xml:space="preserve"> والعبارات المستعملة من قبل المتحمل في هذا الطريق </w:t>
      </w:r>
      <w:r w:rsidR="008A57CA">
        <w:rPr>
          <w:rFonts w:hint="cs"/>
          <w:sz w:val="32"/>
          <w:szCs w:val="32"/>
          <w:rtl/>
          <w:lang w:bidi="ar-MA"/>
        </w:rPr>
        <w:t>عند الأداء</w:t>
      </w:r>
      <w:r w:rsidR="0032134A">
        <w:rPr>
          <w:rFonts w:hint="cs"/>
          <w:sz w:val="32"/>
          <w:szCs w:val="32"/>
          <w:rtl/>
          <w:lang w:bidi="ar-MA"/>
        </w:rPr>
        <w:t xml:space="preserve"> والرواية هي</w:t>
      </w:r>
      <w:r w:rsidR="008A57CA">
        <w:rPr>
          <w:rFonts w:hint="cs"/>
          <w:sz w:val="32"/>
          <w:szCs w:val="32"/>
          <w:rtl/>
          <w:lang w:bidi="ar-MA"/>
        </w:rPr>
        <w:t xml:space="preserve">: أملى علي فلان أو أمل </w:t>
      </w:r>
      <w:r w:rsidR="00085967">
        <w:rPr>
          <w:rFonts w:hint="cs"/>
          <w:sz w:val="32"/>
          <w:szCs w:val="32"/>
          <w:rtl/>
          <w:lang w:bidi="ar-MA"/>
        </w:rPr>
        <w:t>علي فلان ،أو بقوله سمعت أو حدثني فلان وحدثنا</w:t>
      </w:r>
      <w:r w:rsidR="00C13436">
        <w:rPr>
          <w:rFonts w:hint="cs"/>
          <w:sz w:val="32"/>
          <w:szCs w:val="32"/>
          <w:rtl/>
          <w:lang w:bidi="ar-MA"/>
        </w:rPr>
        <w:t xml:space="preserve"> </w:t>
      </w:r>
      <w:r w:rsidR="00085967">
        <w:rPr>
          <w:rFonts w:hint="cs"/>
          <w:sz w:val="32"/>
          <w:szCs w:val="32"/>
          <w:rtl/>
          <w:lang w:bidi="ar-MA"/>
        </w:rPr>
        <w:t>فلان أو أخبرني فلان وأخبرنا فلان ، أو قال لي فلان</w:t>
      </w:r>
      <w:r w:rsidR="0032134A">
        <w:rPr>
          <w:rStyle w:val="Appelnotedebasdep"/>
          <w:sz w:val="32"/>
          <w:szCs w:val="32"/>
          <w:rtl/>
          <w:lang w:bidi="ar-MA"/>
        </w:rPr>
        <w:footnoteReference w:id="9"/>
      </w:r>
      <w:r w:rsidR="00C264BB">
        <w:rPr>
          <w:rFonts w:hint="cs"/>
          <w:sz w:val="32"/>
          <w:szCs w:val="32"/>
          <w:rtl/>
          <w:lang w:bidi="ar-MA"/>
        </w:rPr>
        <w:t xml:space="preserve"> .</w:t>
      </w:r>
      <w:r w:rsidR="00C264BB">
        <w:rPr>
          <w:rFonts w:hint="cs"/>
          <w:sz w:val="32"/>
          <w:szCs w:val="32"/>
          <w:rtl/>
          <w:lang w:bidi="ar-MA"/>
        </w:rPr>
        <w:tab/>
        <w:t>2</w:t>
      </w:r>
      <w:r w:rsidR="00085967">
        <w:rPr>
          <w:rFonts w:hint="cs"/>
          <w:sz w:val="32"/>
          <w:szCs w:val="32"/>
          <w:rtl/>
          <w:lang w:bidi="ar-MA"/>
        </w:rPr>
        <w:t xml:space="preserve">- </w:t>
      </w:r>
      <w:r w:rsidR="00085967" w:rsidRPr="00432A30">
        <w:rPr>
          <w:rFonts w:hint="cs"/>
          <w:b/>
          <w:bCs/>
          <w:sz w:val="32"/>
          <w:szCs w:val="32"/>
          <w:rtl/>
          <w:lang w:bidi="ar-MA"/>
        </w:rPr>
        <w:t>القراءة على الشيخ</w:t>
      </w:r>
      <w:r w:rsidR="00085967">
        <w:rPr>
          <w:rFonts w:hint="cs"/>
          <w:sz w:val="32"/>
          <w:szCs w:val="32"/>
          <w:rtl/>
          <w:lang w:bidi="ar-MA"/>
        </w:rPr>
        <w:t xml:space="preserve"> : وذلك بأن</w:t>
      </w:r>
      <w:r w:rsidR="0032134A">
        <w:rPr>
          <w:rFonts w:hint="cs"/>
          <w:sz w:val="32"/>
          <w:szCs w:val="32"/>
          <w:rtl/>
          <w:lang w:bidi="ar-MA"/>
        </w:rPr>
        <w:t xml:space="preserve"> يقول عند الرواية قرأت على فلان</w:t>
      </w:r>
      <w:r w:rsidR="00974253">
        <w:rPr>
          <w:rFonts w:hint="cs"/>
          <w:sz w:val="32"/>
          <w:szCs w:val="32"/>
          <w:rtl/>
          <w:lang w:bidi="ar-MA"/>
        </w:rPr>
        <w:t xml:space="preserve"> ،</w:t>
      </w:r>
      <w:r w:rsidR="0032134A">
        <w:rPr>
          <w:rFonts w:hint="cs"/>
          <w:sz w:val="32"/>
          <w:szCs w:val="32"/>
          <w:rtl/>
          <w:lang w:bidi="ar-MA"/>
        </w:rPr>
        <w:t xml:space="preserve"> مثاله</w:t>
      </w:r>
      <w:r w:rsidR="00974253">
        <w:rPr>
          <w:rFonts w:hint="cs"/>
          <w:sz w:val="32"/>
          <w:szCs w:val="32"/>
          <w:rtl/>
          <w:lang w:bidi="ar-MA"/>
        </w:rPr>
        <w:t>:</w:t>
      </w:r>
      <w:r w:rsidR="0032134A">
        <w:rPr>
          <w:rFonts w:hint="cs"/>
          <w:sz w:val="32"/>
          <w:szCs w:val="32"/>
          <w:rtl/>
          <w:lang w:bidi="ar-MA"/>
        </w:rPr>
        <w:t xml:space="preserve"> قول القالي في أماليه</w:t>
      </w:r>
      <w:r w:rsidR="00974253">
        <w:rPr>
          <w:rFonts w:hint="cs"/>
          <w:sz w:val="32"/>
          <w:szCs w:val="32"/>
          <w:rtl/>
          <w:lang w:bidi="ar-MA"/>
        </w:rPr>
        <w:t xml:space="preserve"> : قرأت على أبي بكر محمد بن الأزهر قال حدثني حماد بن إسحاق بن إبراهيم الموصلي قال حدثني أبي قال :</w:t>
      </w:r>
      <w:r w:rsidR="00085967">
        <w:rPr>
          <w:rFonts w:hint="cs"/>
          <w:sz w:val="32"/>
          <w:szCs w:val="32"/>
          <w:rtl/>
          <w:lang w:bidi="ar-MA"/>
        </w:rPr>
        <w:t xml:space="preserve"> </w:t>
      </w:r>
      <w:r w:rsidR="00974253">
        <w:rPr>
          <w:rFonts w:hint="cs"/>
          <w:sz w:val="32"/>
          <w:szCs w:val="32"/>
          <w:rtl/>
          <w:lang w:bidi="ar-MA"/>
        </w:rPr>
        <w:t xml:space="preserve">قيل </w:t>
      </w:r>
      <w:proofErr w:type="spellStart"/>
      <w:r w:rsidR="00974253">
        <w:rPr>
          <w:rFonts w:hint="cs"/>
          <w:sz w:val="32"/>
          <w:szCs w:val="32"/>
          <w:rtl/>
          <w:lang w:bidi="ar-MA"/>
        </w:rPr>
        <w:t>لعقيل</w:t>
      </w:r>
      <w:proofErr w:type="spellEnd"/>
      <w:r w:rsidR="00974253">
        <w:rPr>
          <w:rFonts w:hint="cs"/>
          <w:sz w:val="32"/>
          <w:szCs w:val="32"/>
          <w:rtl/>
          <w:lang w:bidi="ar-MA"/>
        </w:rPr>
        <w:t xml:space="preserve"> بن </w:t>
      </w:r>
      <w:proofErr w:type="spellStart"/>
      <w:r w:rsidR="00974253">
        <w:rPr>
          <w:rFonts w:hint="cs"/>
          <w:sz w:val="32"/>
          <w:szCs w:val="32"/>
          <w:rtl/>
          <w:lang w:bidi="ar-MA"/>
        </w:rPr>
        <w:t>علفة</w:t>
      </w:r>
      <w:proofErr w:type="spellEnd"/>
      <w:r w:rsidR="00974253">
        <w:rPr>
          <w:rFonts w:hint="cs"/>
          <w:sz w:val="32"/>
          <w:szCs w:val="32"/>
          <w:rtl/>
          <w:lang w:bidi="ar-MA"/>
        </w:rPr>
        <w:t xml:space="preserve"> ، وأراد سفرا ، أين غيرتك على من تخلف من أهلك ؟ </w:t>
      </w:r>
      <w:proofErr w:type="gramStart"/>
      <w:r w:rsidR="00974253">
        <w:rPr>
          <w:rFonts w:hint="cs"/>
          <w:sz w:val="32"/>
          <w:szCs w:val="32"/>
          <w:rtl/>
          <w:lang w:bidi="ar-MA"/>
        </w:rPr>
        <w:t>قال :</w:t>
      </w:r>
      <w:proofErr w:type="gramEnd"/>
      <w:r w:rsidR="00974253">
        <w:rPr>
          <w:rFonts w:hint="cs"/>
          <w:sz w:val="32"/>
          <w:szCs w:val="32"/>
          <w:rtl/>
          <w:lang w:bidi="ar-MA"/>
        </w:rPr>
        <w:t xml:space="preserve"> أخلف معهم الحافظين : الجوع والعري ، أجيعهن فلا يمرحن ، وأعريهن فلا يبرحن </w:t>
      </w:r>
      <w:r w:rsidR="00974253">
        <w:rPr>
          <w:rStyle w:val="Appelnotedebasdep"/>
          <w:sz w:val="32"/>
          <w:szCs w:val="32"/>
          <w:rtl/>
          <w:lang w:bidi="ar-MA"/>
        </w:rPr>
        <w:footnoteReference w:id="10"/>
      </w:r>
      <w:r w:rsidR="00712711">
        <w:rPr>
          <w:rFonts w:hint="cs"/>
          <w:sz w:val="32"/>
          <w:szCs w:val="32"/>
          <w:rtl/>
          <w:lang w:bidi="ar-MA"/>
        </w:rPr>
        <w:t>، وقد</w:t>
      </w:r>
      <w:r w:rsidR="00CC0126">
        <w:rPr>
          <w:rFonts w:hint="cs"/>
          <w:sz w:val="32"/>
          <w:szCs w:val="32"/>
          <w:rtl/>
          <w:lang w:bidi="ar-MA"/>
        </w:rPr>
        <w:t xml:space="preserve"> </w:t>
      </w:r>
      <w:r w:rsidR="00085967">
        <w:rPr>
          <w:rFonts w:hint="cs"/>
          <w:sz w:val="32"/>
          <w:szCs w:val="32"/>
          <w:rtl/>
          <w:lang w:bidi="ar-MA"/>
        </w:rPr>
        <w:t xml:space="preserve">يقرأ التلميذ على الشيخ من كتاب ، أو يلقي من حافظته على الشيخ ، والشيخ منصت يقارن ما يقرأ أو يلقي بما في نسخته أو بما وعته حافظته. ويقول </w:t>
      </w:r>
      <w:r w:rsidR="00085967">
        <w:rPr>
          <w:rFonts w:hint="cs"/>
          <w:sz w:val="32"/>
          <w:szCs w:val="32"/>
          <w:rtl/>
          <w:lang w:bidi="ar-MA"/>
        </w:rPr>
        <w:lastRenderedPageBreak/>
        <w:t xml:space="preserve">عند الرواية قرأت على </w:t>
      </w:r>
      <w:proofErr w:type="gramStart"/>
      <w:r w:rsidR="00085967">
        <w:rPr>
          <w:rFonts w:hint="cs"/>
          <w:sz w:val="32"/>
          <w:szCs w:val="32"/>
          <w:rtl/>
          <w:lang w:bidi="ar-MA"/>
        </w:rPr>
        <w:t>فلان</w:t>
      </w:r>
      <w:r w:rsidR="00712711">
        <w:rPr>
          <w:rStyle w:val="Appelnotedebasdep"/>
          <w:sz w:val="32"/>
          <w:szCs w:val="32"/>
          <w:rtl/>
          <w:lang w:bidi="ar-MA"/>
        </w:rPr>
        <w:footnoteReference w:id="11"/>
      </w:r>
      <w:r w:rsidR="00085967">
        <w:rPr>
          <w:rFonts w:hint="cs"/>
          <w:sz w:val="32"/>
          <w:szCs w:val="32"/>
          <w:rtl/>
          <w:lang w:bidi="ar-MA"/>
        </w:rPr>
        <w:t xml:space="preserve"> .</w:t>
      </w:r>
      <w:proofErr w:type="gramEnd"/>
      <w:r w:rsidR="00085967">
        <w:rPr>
          <w:rFonts w:hint="cs"/>
          <w:sz w:val="32"/>
          <w:szCs w:val="32"/>
          <w:rtl/>
          <w:lang w:bidi="ar-MA"/>
        </w:rPr>
        <w:tab/>
      </w:r>
      <w:r w:rsidR="00085967">
        <w:rPr>
          <w:rFonts w:hint="cs"/>
          <w:sz w:val="32"/>
          <w:szCs w:val="32"/>
          <w:rtl/>
          <w:lang w:bidi="ar-MA"/>
        </w:rPr>
        <w:tab/>
      </w:r>
      <w:r w:rsidR="00085967">
        <w:rPr>
          <w:rFonts w:hint="cs"/>
          <w:sz w:val="32"/>
          <w:szCs w:val="32"/>
          <w:rtl/>
          <w:lang w:bidi="ar-MA"/>
        </w:rPr>
        <w:tab/>
      </w:r>
      <w:r w:rsidR="00085967">
        <w:rPr>
          <w:rFonts w:hint="cs"/>
          <w:sz w:val="32"/>
          <w:szCs w:val="32"/>
          <w:rtl/>
          <w:lang w:bidi="ar-MA"/>
        </w:rPr>
        <w:tab/>
      </w:r>
      <w:r w:rsidR="00085967">
        <w:rPr>
          <w:rFonts w:hint="cs"/>
          <w:sz w:val="32"/>
          <w:szCs w:val="32"/>
          <w:rtl/>
          <w:lang w:bidi="ar-MA"/>
        </w:rPr>
        <w:tab/>
      </w:r>
      <w:r w:rsidR="00085967">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085967">
        <w:rPr>
          <w:rFonts w:hint="cs"/>
          <w:sz w:val="32"/>
          <w:szCs w:val="32"/>
          <w:rtl/>
          <w:lang w:bidi="ar-MA"/>
        </w:rPr>
        <w:tab/>
        <w:t xml:space="preserve">3- </w:t>
      </w:r>
      <w:r w:rsidR="00085967" w:rsidRPr="00432A30">
        <w:rPr>
          <w:rFonts w:hint="cs"/>
          <w:b/>
          <w:bCs/>
          <w:sz w:val="32"/>
          <w:szCs w:val="32"/>
          <w:rtl/>
          <w:lang w:bidi="ar-MA"/>
        </w:rPr>
        <w:t xml:space="preserve">السماع على الشيخ بقراءة </w:t>
      </w:r>
      <w:proofErr w:type="gramStart"/>
      <w:r w:rsidR="00085967" w:rsidRPr="00432A30">
        <w:rPr>
          <w:rFonts w:hint="cs"/>
          <w:b/>
          <w:bCs/>
          <w:sz w:val="32"/>
          <w:szCs w:val="32"/>
          <w:rtl/>
          <w:lang w:bidi="ar-MA"/>
        </w:rPr>
        <w:t>غيره</w:t>
      </w:r>
      <w:r w:rsidR="00085967">
        <w:rPr>
          <w:rFonts w:hint="cs"/>
          <w:sz w:val="32"/>
          <w:szCs w:val="32"/>
          <w:rtl/>
          <w:lang w:bidi="ar-MA"/>
        </w:rPr>
        <w:t xml:space="preserve"> :</w:t>
      </w:r>
      <w:proofErr w:type="gramEnd"/>
      <w:r w:rsidR="00085967">
        <w:rPr>
          <w:rFonts w:hint="cs"/>
          <w:sz w:val="32"/>
          <w:szCs w:val="32"/>
          <w:rtl/>
          <w:lang w:bidi="ar-MA"/>
        </w:rPr>
        <w:t xml:space="preserve"> ويقول عند الرواية قرئ على فلان وأنا أسمع. قال القاضي </w:t>
      </w:r>
      <w:proofErr w:type="spellStart"/>
      <w:r w:rsidR="00085967">
        <w:rPr>
          <w:rFonts w:hint="cs"/>
          <w:sz w:val="32"/>
          <w:szCs w:val="32"/>
          <w:rtl/>
          <w:lang w:bidi="ar-MA"/>
        </w:rPr>
        <w:t>عياض</w:t>
      </w:r>
      <w:proofErr w:type="spellEnd"/>
      <w:r w:rsidR="00085967">
        <w:rPr>
          <w:rFonts w:hint="cs"/>
          <w:sz w:val="32"/>
          <w:szCs w:val="32"/>
          <w:rtl/>
          <w:lang w:bidi="ar-MA"/>
        </w:rPr>
        <w:t xml:space="preserve"> : .. وسواء كنت أنت القارئ أو غيرك وأنت</w:t>
      </w:r>
      <w:r w:rsidR="001115FF">
        <w:rPr>
          <w:rFonts w:hint="cs"/>
          <w:sz w:val="32"/>
          <w:szCs w:val="32"/>
          <w:rtl/>
          <w:lang w:bidi="ar-MA"/>
        </w:rPr>
        <w:t xml:space="preserve"> تسمع أو قرأت في كتاب أو من حفظ أو كان الشيخ يحفظ ما يقرأ عليه أو يمسك أصله</w:t>
      </w:r>
      <w:r w:rsidR="00AE4BE4">
        <w:rPr>
          <w:rFonts w:hint="cs"/>
          <w:sz w:val="32"/>
          <w:szCs w:val="32"/>
          <w:rtl/>
          <w:lang w:bidi="ar-MA"/>
        </w:rPr>
        <w:t xml:space="preserve"> </w:t>
      </w:r>
      <w:r w:rsidR="001115FF">
        <w:rPr>
          <w:rStyle w:val="Appelnotedebasdep"/>
          <w:sz w:val="32"/>
          <w:szCs w:val="32"/>
          <w:rtl/>
          <w:lang w:bidi="ar-MA"/>
        </w:rPr>
        <w:footnoteReference w:id="12"/>
      </w:r>
      <w:r w:rsidR="00BF6004">
        <w:rPr>
          <w:rFonts w:hint="cs"/>
          <w:sz w:val="32"/>
          <w:szCs w:val="32"/>
          <w:rtl/>
          <w:lang w:bidi="ar-MA"/>
        </w:rPr>
        <w:t>،</w:t>
      </w:r>
      <w:r w:rsidR="00085967">
        <w:rPr>
          <w:rFonts w:hint="cs"/>
          <w:sz w:val="32"/>
          <w:szCs w:val="32"/>
          <w:rtl/>
          <w:lang w:bidi="ar-MA"/>
        </w:rPr>
        <w:tab/>
      </w:r>
      <w:r w:rsidR="00BF6004">
        <w:rPr>
          <w:rFonts w:hint="cs"/>
          <w:sz w:val="32"/>
          <w:szCs w:val="32"/>
          <w:rtl/>
          <w:lang w:bidi="ar-MA"/>
        </w:rPr>
        <w:t xml:space="preserve">مثاله </w:t>
      </w:r>
      <w:r w:rsidR="000560B4">
        <w:rPr>
          <w:rFonts w:hint="cs"/>
          <w:sz w:val="32"/>
          <w:szCs w:val="32"/>
          <w:rtl/>
          <w:lang w:bidi="ar-MA"/>
        </w:rPr>
        <w:t>ما أورده القالي في أماليه</w:t>
      </w:r>
      <w:r w:rsidR="00BF6004">
        <w:rPr>
          <w:rFonts w:hint="cs"/>
          <w:sz w:val="32"/>
          <w:szCs w:val="32"/>
          <w:rtl/>
          <w:lang w:bidi="ar-MA"/>
        </w:rPr>
        <w:t xml:space="preserve"> قال</w:t>
      </w:r>
      <w:r w:rsidR="000560B4">
        <w:rPr>
          <w:rFonts w:hint="cs"/>
          <w:sz w:val="32"/>
          <w:szCs w:val="32"/>
          <w:rtl/>
          <w:lang w:bidi="ar-MA"/>
        </w:rPr>
        <w:t xml:space="preserve">: وقرئ على أبي بكر بن دريد وأنا أسمع لرجل ذكر دارا ووصف ما فيها فقال :  </w:t>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0560B4">
        <w:rPr>
          <w:rFonts w:hint="cs"/>
          <w:sz w:val="32"/>
          <w:szCs w:val="32"/>
          <w:rtl/>
          <w:lang w:bidi="ar-MA"/>
        </w:rPr>
        <w:t>إلا رواكد بينهن خصاصة..</w:t>
      </w:r>
      <w:r w:rsidR="00BF6004">
        <w:rPr>
          <w:rFonts w:hint="cs"/>
          <w:sz w:val="32"/>
          <w:szCs w:val="32"/>
          <w:rtl/>
          <w:lang w:bidi="ar-MA"/>
        </w:rPr>
        <w:t>.</w:t>
      </w:r>
      <w:proofErr w:type="spellStart"/>
      <w:r w:rsidR="00BF6004">
        <w:rPr>
          <w:rFonts w:hint="cs"/>
          <w:sz w:val="32"/>
          <w:szCs w:val="32"/>
          <w:rtl/>
          <w:lang w:bidi="ar-MA"/>
        </w:rPr>
        <w:t>سفع</w:t>
      </w:r>
      <w:proofErr w:type="spellEnd"/>
      <w:r w:rsidR="00BF6004">
        <w:rPr>
          <w:rFonts w:hint="cs"/>
          <w:sz w:val="32"/>
          <w:szCs w:val="32"/>
          <w:rtl/>
          <w:lang w:bidi="ar-MA"/>
        </w:rPr>
        <w:t xml:space="preserve"> المناكب كلهن قد اصطلى.</w:t>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0560B4">
        <w:rPr>
          <w:rFonts w:hint="cs"/>
          <w:sz w:val="32"/>
          <w:szCs w:val="32"/>
          <w:rtl/>
          <w:lang w:bidi="ar-MA"/>
        </w:rPr>
        <w:t xml:space="preserve">ومعنى رواكد ،ثوابت ،يعني ، أثافي . والخصاصة : الفرجة . </w:t>
      </w:r>
      <w:proofErr w:type="spellStart"/>
      <w:r w:rsidR="000560B4">
        <w:rPr>
          <w:rFonts w:hint="cs"/>
          <w:sz w:val="32"/>
          <w:szCs w:val="32"/>
          <w:rtl/>
          <w:lang w:bidi="ar-MA"/>
        </w:rPr>
        <w:t>والسفعة</w:t>
      </w:r>
      <w:proofErr w:type="spellEnd"/>
      <w:r w:rsidR="000560B4">
        <w:rPr>
          <w:rFonts w:hint="cs"/>
          <w:sz w:val="32"/>
          <w:szCs w:val="32"/>
          <w:rtl/>
          <w:lang w:bidi="ar-MA"/>
        </w:rPr>
        <w:t xml:space="preserve"> سواد تعلوه حمرة</w:t>
      </w:r>
      <w:r w:rsidR="000560B4">
        <w:rPr>
          <w:rStyle w:val="Appelnotedebasdep"/>
          <w:sz w:val="32"/>
          <w:szCs w:val="32"/>
          <w:rtl/>
          <w:lang w:bidi="ar-MA"/>
        </w:rPr>
        <w:footnoteReference w:id="13"/>
      </w:r>
      <w:r w:rsidR="001115FF">
        <w:rPr>
          <w:rFonts w:hint="cs"/>
          <w:sz w:val="32"/>
          <w:szCs w:val="32"/>
          <w:rtl/>
          <w:lang w:bidi="ar-MA"/>
        </w:rPr>
        <w:t>.</w:t>
      </w:r>
      <w:r w:rsidR="002E780E">
        <w:rPr>
          <w:rFonts w:hint="cs"/>
          <w:sz w:val="32"/>
          <w:szCs w:val="32"/>
          <w:rtl/>
          <w:lang w:bidi="ar-MA"/>
        </w:rPr>
        <w:t xml:space="preserve">  وقد اختلف المحدثون حول ترجيح القراءة والسماع فبالغ بعض العراقيين فرجح القراءة على السماع وقد اشتد إنكار مالك وغيره من المدنيين عليهم في ذلك، </w:t>
      </w:r>
      <w:proofErr w:type="spellStart"/>
      <w:r w:rsidR="002E780E">
        <w:rPr>
          <w:rFonts w:hint="cs"/>
          <w:sz w:val="32"/>
          <w:szCs w:val="32"/>
          <w:rtl/>
          <w:lang w:bidi="ar-MA"/>
        </w:rPr>
        <w:t>وحكى</w:t>
      </w:r>
      <w:proofErr w:type="spellEnd"/>
      <w:r w:rsidR="002E780E">
        <w:rPr>
          <w:rFonts w:hint="cs"/>
          <w:sz w:val="32"/>
          <w:szCs w:val="32"/>
          <w:rtl/>
          <w:lang w:bidi="ar-MA"/>
        </w:rPr>
        <w:t xml:space="preserve"> البخاري في أوائل </w:t>
      </w:r>
      <w:proofErr w:type="spellStart"/>
      <w:r w:rsidR="002E780E">
        <w:rPr>
          <w:rFonts w:hint="cs"/>
          <w:sz w:val="32"/>
          <w:szCs w:val="32"/>
          <w:rtl/>
          <w:lang w:bidi="ar-MA"/>
        </w:rPr>
        <w:t>صحيحه</w:t>
      </w:r>
      <w:proofErr w:type="spellEnd"/>
      <w:r w:rsidR="002E780E">
        <w:rPr>
          <w:rFonts w:hint="cs"/>
          <w:sz w:val="32"/>
          <w:szCs w:val="32"/>
          <w:rtl/>
          <w:lang w:bidi="ar-MA"/>
        </w:rPr>
        <w:t xml:space="preserve"> عن جماعة من الأئمة</w:t>
      </w:r>
      <w:r w:rsidR="00B456DD">
        <w:rPr>
          <w:rFonts w:hint="cs"/>
          <w:sz w:val="32"/>
          <w:szCs w:val="32"/>
          <w:rtl/>
          <w:lang w:bidi="ar-MA"/>
        </w:rPr>
        <w:t xml:space="preserve"> أن السماع من لفظ الشيخ والقراءة عليه في الصحة والقوة سواء، والله أعلم</w:t>
      </w:r>
      <w:r w:rsidR="00B456DD">
        <w:rPr>
          <w:rStyle w:val="Appelnotedebasdep"/>
          <w:sz w:val="32"/>
          <w:szCs w:val="32"/>
          <w:rtl/>
          <w:lang w:bidi="ar-MA"/>
        </w:rPr>
        <w:footnoteReference w:id="14"/>
      </w:r>
      <w:r w:rsidR="001115FF">
        <w:rPr>
          <w:rFonts w:hint="cs"/>
          <w:sz w:val="32"/>
          <w:szCs w:val="32"/>
          <w:rtl/>
          <w:lang w:bidi="ar-MA"/>
        </w:rPr>
        <w:tab/>
      </w:r>
      <w:r w:rsidR="001115FF">
        <w:rPr>
          <w:rFonts w:hint="cs"/>
          <w:sz w:val="32"/>
          <w:szCs w:val="32"/>
          <w:rtl/>
          <w:lang w:bidi="ar-MA"/>
        </w:rPr>
        <w:tab/>
      </w:r>
      <w:r w:rsidR="001115FF">
        <w:rPr>
          <w:rFonts w:hint="cs"/>
          <w:sz w:val="32"/>
          <w:szCs w:val="32"/>
          <w:rtl/>
          <w:lang w:bidi="ar-MA"/>
        </w:rPr>
        <w:tab/>
      </w:r>
      <w:r w:rsidR="001115FF">
        <w:rPr>
          <w:rFonts w:hint="cs"/>
          <w:sz w:val="32"/>
          <w:szCs w:val="32"/>
          <w:rtl/>
          <w:lang w:bidi="ar-MA"/>
        </w:rPr>
        <w:tab/>
      </w:r>
      <w:r w:rsidR="000560B4">
        <w:rPr>
          <w:rFonts w:hint="cs"/>
          <w:sz w:val="32"/>
          <w:szCs w:val="32"/>
          <w:rtl/>
          <w:lang w:bidi="ar-MA"/>
        </w:rPr>
        <w:tab/>
      </w:r>
      <w:r w:rsidR="000560B4">
        <w:rPr>
          <w:rFonts w:hint="cs"/>
          <w:sz w:val="32"/>
          <w:szCs w:val="32"/>
          <w:rtl/>
          <w:lang w:bidi="ar-MA"/>
        </w:rPr>
        <w:tab/>
      </w:r>
      <w:r w:rsidR="000560B4">
        <w:rPr>
          <w:rFonts w:hint="cs"/>
          <w:sz w:val="32"/>
          <w:szCs w:val="32"/>
          <w:rtl/>
          <w:lang w:bidi="ar-MA"/>
        </w:rPr>
        <w:tab/>
      </w:r>
      <w:r w:rsidR="000560B4">
        <w:rPr>
          <w:rFonts w:hint="cs"/>
          <w:sz w:val="32"/>
          <w:szCs w:val="32"/>
          <w:rtl/>
          <w:lang w:bidi="ar-MA"/>
        </w:rPr>
        <w:tab/>
        <w:t>4</w:t>
      </w:r>
      <w:r w:rsidR="001115FF">
        <w:rPr>
          <w:rFonts w:hint="cs"/>
          <w:sz w:val="32"/>
          <w:szCs w:val="32"/>
          <w:rtl/>
          <w:lang w:bidi="ar-MA"/>
        </w:rPr>
        <w:t>- ا</w:t>
      </w:r>
      <w:r w:rsidR="001115FF" w:rsidRPr="00432A30">
        <w:rPr>
          <w:rFonts w:hint="cs"/>
          <w:b/>
          <w:bCs/>
          <w:sz w:val="32"/>
          <w:szCs w:val="32"/>
          <w:rtl/>
          <w:lang w:bidi="ar-MA"/>
        </w:rPr>
        <w:t>لإجازة</w:t>
      </w:r>
      <w:r w:rsidR="00BF6004">
        <w:rPr>
          <w:rFonts w:hint="cs"/>
          <w:b/>
          <w:bCs/>
          <w:sz w:val="32"/>
          <w:szCs w:val="32"/>
          <w:rtl/>
          <w:lang w:bidi="ar-MA"/>
        </w:rPr>
        <w:t>:</w:t>
      </w:r>
      <w:r w:rsidR="003E3E25">
        <w:rPr>
          <w:rFonts w:hint="cs"/>
          <w:sz w:val="32"/>
          <w:szCs w:val="32"/>
          <w:rtl/>
          <w:lang w:bidi="ar-MA"/>
        </w:rPr>
        <w:t xml:space="preserve"> وذلك في رواية الكتب والأشعار المدونة</w:t>
      </w:r>
      <w:r w:rsidR="003E3E25">
        <w:rPr>
          <w:rStyle w:val="Appelnotedebasdep"/>
          <w:sz w:val="32"/>
          <w:szCs w:val="32"/>
          <w:rtl/>
          <w:lang w:bidi="ar-MA"/>
        </w:rPr>
        <w:footnoteReference w:id="15"/>
      </w:r>
      <w:r w:rsidR="00BF6004">
        <w:rPr>
          <w:rFonts w:hint="cs"/>
          <w:sz w:val="32"/>
          <w:szCs w:val="32"/>
          <w:rtl/>
          <w:lang w:bidi="ar-MA"/>
        </w:rPr>
        <w:t xml:space="preserve">. قال ابن </w:t>
      </w:r>
      <w:proofErr w:type="spellStart"/>
      <w:r w:rsidR="00BF6004">
        <w:rPr>
          <w:rFonts w:hint="cs"/>
          <w:sz w:val="32"/>
          <w:szCs w:val="32"/>
          <w:rtl/>
          <w:lang w:bidi="ar-MA"/>
        </w:rPr>
        <w:t>الأنباري</w:t>
      </w:r>
      <w:proofErr w:type="spellEnd"/>
      <w:r w:rsidR="00BF6004">
        <w:rPr>
          <w:rFonts w:hint="cs"/>
          <w:sz w:val="32"/>
          <w:szCs w:val="32"/>
          <w:rtl/>
          <w:lang w:bidi="ar-MA"/>
        </w:rPr>
        <w:t>: الصحيح جوازها</w:t>
      </w:r>
      <w:r w:rsidR="003E3E25">
        <w:rPr>
          <w:rFonts w:hint="cs"/>
          <w:sz w:val="32"/>
          <w:szCs w:val="32"/>
          <w:rtl/>
          <w:lang w:bidi="ar-MA"/>
        </w:rPr>
        <w:t>؛ لأن النبي (ص)</w:t>
      </w:r>
      <w:r w:rsidR="00BF6004">
        <w:rPr>
          <w:rFonts w:hint="cs"/>
          <w:sz w:val="32"/>
          <w:szCs w:val="32"/>
          <w:rtl/>
          <w:lang w:bidi="ar-MA"/>
        </w:rPr>
        <w:t>،</w:t>
      </w:r>
      <w:r w:rsidR="003E3E25">
        <w:rPr>
          <w:rFonts w:hint="cs"/>
          <w:sz w:val="32"/>
          <w:szCs w:val="32"/>
          <w:rtl/>
          <w:lang w:bidi="ar-MA"/>
        </w:rPr>
        <w:t xml:space="preserve"> كتب </w:t>
      </w:r>
      <w:r w:rsidR="00BF6004">
        <w:rPr>
          <w:rFonts w:hint="cs"/>
          <w:sz w:val="32"/>
          <w:szCs w:val="32"/>
          <w:rtl/>
          <w:lang w:bidi="ar-MA"/>
        </w:rPr>
        <w:t xml:space="preserve">كتبا إلى الملوك وأخبرت </w:t>
      </w:r>
      <w:proofErr w:type="spellStart"/>
      <w:r w:rsidR="00BF6004">
        <w:rPr>
          <w:rFonts w:hint="cs"/>
          <w:sz w:val="32"/>
          <w:szCs w:val="32"/>
          <w:rtl/>
          <w:lang w:bidi="ar-MA"/>
        </w:rPr>
        <w:t>بها</w:t>
      </w:r>
      <w:proofErr w:type="spellEnd"/>
      <w:r w:rsidR="00BF6004">
        <w:rPr>
          <w:rFonts w:hint="cs"/>
          <w:sz w:val="32"/>
          <w:szCs w:val="32"/>
          <w:rtl/>
          <w:lang w:bidi="ar-MA"/>
        </w:rPr>
        <w:t xml:space="preserve"> رسله</w:t>
      </w:r>
      <w:r w:rsidR="003E3E25">
        <w:rPr>
          <w:rFonts w:hint="cs"/>
          <w:sz w:val="32"/>
          <w:szCs w:val="32"/>
          <w:rtl/>
          <w:lang w:bidi="ar-MA"/>
        </w:rPr>
        <w:t>، ونزل ذلك منزلة قوله وخ</w:t>
      </w:r>
      <w:r w:rsidR="00BF6004">
        <w:rPr>
          <w:rFonts w:hint="cs"/>
          <w:sz w:val="32"/>
          <w:szCs w:val="32"/>
          <w:rtl/>
          <w:lang w:bidi="ar-MA"/>
        </w:rPr>
        <w:t>طابه، وكتب صحيفة الزكاة والديات</w:t>
      </w:r>
      <w:r w:rsidR="003E3E25">
        <w:rPr>
          <w:rFonts w:hint="cs"/>
          <w:sz w:val="32"/>
          <w:szCs w:val="32"/>
          <w:rtl/>
          <w:lang w:bidi="ar-MA"/>
        </w:rPr>
        <w:t>،</w:t>
      </w:r>
      <w:r w:rsidR="00BF6004">
        <w:rPr>
          <w:rFonts w:hint="cs"/>
          <w:sz w:val="32"/>
          <w:szCs w:val="32"/>
          <w:rtl/>
          <w:lang w:bidi="ar-MA"/>
        </w:rPr>
        <w:t xml:space="preserve"> </w:t>
      </w:r>
      <w:r w:rsidR="003E3E25">
        <w:rPr>
          <w:rFonts w:hint="cs"/>
          <w:sz w:val="32"/>
          <w:szCs w:val="32"/>
          <w:rtl/>
          <w:lang w:bidi="ar-MA"/>
        </w:rPr>
        <w:t xml:space="preserve">ثم صار الناس يخبرون </w:t>
      </w:r>
      <w:proofErr w:type="spellStart"/>
      <w:r w:rsidR="003E3E25">
        <w:rPr>
          <w:rFonts w:hint="cs"/>
          <w:sz w:val="32"/>
          <w:szCs w:val="32"/>
          <w:rtl/>
          <w:lang w:bidi="ar-MA"/>
        </w:rPr>
        <w:t>بها</w:t>
      </w:r>
      <w:proofErr w:type="spellEnd"/>
      <w:r w:rsidR="003E3E25">
        <w:rPr>
          <w:rFonts w:hint="cs"/>
          <w:sz w:val="32"/>
          <w:szCs w:val="32"/>
          <w:rtl/>
          <w:lang w:bidi="ar-MA"/>
        </w:rPr>
        <w:t xml:space="preserve"> عنه، ولم يكن </w:t>
      </w:r>
      <w:r w:rsidR="00BF6004">
        <w:rPr>
          <w:rFonts w:hint="cs"/>
          <w:sz w:val="32"/>
          <w:szCs w:val="32"/>
          <w:rtl/>
          <w:lang w:bidi="ar-MA"/>
        </w:rPr>
        <w:t>هذا إلا بطريق المناولة والإجازة</w:t>
      </w:r>
      <w:r w:rsidR="003E3E25">
        <w:rPr>
          <w:rFonts w:hint="cs"/>
          <w:sz w:val="32"/>
          <w:szCs w:val="32"/>
          <w:rtl/>
          <w:lang w:bidi="ar-MA"/>
        </w:rPr>
        <w:t>،</w:t>
      </w:r>
      <w:r w:rsidR="00BF6004">
        <w:rPr>
          <w:rFonts w:hint="cs"/>
          <w:sz w:val="32"/>
          <w:szCs w:val="32"/>
          <w:rtl/>
          <w:lang w:bidi="ar-MA"/>
        </w:rPr>
        <w:t xml:space="preserve"> </w:t>
      </w:r>
      <w:r w:rsidR="003E3E25">
        <w:rPr>
          <w:rFonts w:hint="cs"/>
          <w:sz w:val="32"/>
          <w:szCs w:val="32"/>
          <w:rtl/>
          <w:lang w:bidi="ar-MA"/>
        </w:rPr>
        <w:t>فدل</w:t>
      </w:r>
      <w:r w:rsidR="00BF6004">
        <w:rPr>
          <w:rFonts w:hint="cs"/>
          <w:sz w:val="32"/>
          <w:szCs w:val="32"/>
          <w:rtl/>
          <w:lang w:bidi="ar-MA"/>
        </w:rPr>
        <w:t xml:space="preserve"> على جوازها</w:t>
      </w:r>
      <w:r w:rsidR="003E3E25">
        <w:rPr>
          <w:rFonts w:hint="cs"/>
          <w:sz w:val="32"/>
          <w:szCs w:val="32"/>
          <w:rtl/>
          <w:lang w:bidi="ar-MA"/>
        </w:rPr>
        <w:t xml:space="preserve">، وذهب قوم إلى </w:t>
      </w:r>
      <w:r w:rsidR="00BF6004">
        <w:rPr>
          <w:rFonts w:hint="cs"/>
          <w:sz w:val="32"/>
          <w:szCs w:val="32"/>
          <w:rtl/>
          <w:lang w:bidi="ar-MA"/>
        </w:rPr>
        <w:t>أنها غير جائزة لأنه يقول أخبرني، ولم يوجد ذلك،  وهذا ليس بصحيح</w:t>
      </w:r>
      <w:r w:rsidR="003E3E25">
        <w:rPr>
          <w:rFonts w:hint="cs"/>
          <w:sz w:val="32"/>
          <w:szCs w:val="32"/>
          <w:rtl/>
          <w:lang w:bidi="ar-MA"/>
        </w:rPr>
        <w:t xml:space="preserve">؛ فإنه يجوز لمن كتب إليه إنسان </w:t>
      </w:r>
      <w:r w:rsidR="00BF6004">
        <w:rPr>
          <w:rFonts w:hint="cs"/>
          <w:sz w:val="32"/>
          <w:szCs w:val="32"/>
          <w:rtl/>
          <w:lang w:bidi="ar-MA"/>
        </w:rPr>
        <w:t>كتابا وذكر له فيه أشياء أن يقول</w:t>
      </w:r>
      <w:r w:rsidR="003E3E25">
        <w:rPr>
          <w:rFonts w:hint="cs"/>
          <w:sz w:val="32"/>
          <w:szCs w:val="32"/>
          <w:rtl/>
          <w:lang w:bidi="ar-MA"/>
        </w:rPr>
        <w:t>:</w:t>
      </w:r>
      <w:r w:rsidR="00BF6004">
        <w:rPr>
          <w:rFonts w:hint="cs"/>
          <w:sz w:val="32"/>
          <w:szCs w:val="32"/>
          <w:rtl/>
          <w:lang w:bidi="ar-MA"/>
        </w:rPr>
        <w:t xml:space="preserve"> أخبرني فلان في كتابه بكذا وكذا، ولا يكون كاذبا</w:t>
      </w:r>
      <w:r w:rsidR="003E3E25">
        <w:rPr>
          <w:rFonts w:hint="cs"/>
          <w:sz w:val="32"/>
          <w:szCs w:val="32"/>
          <w:rtl/>
          <w:lang w:bidi="ar-MA"/>
        </w:rPr>
        <w:t>،</w:t>
      </w:r>
      <w:r w:rsidR="00BF6004">
        <w:rPr>
          <w:rFonts w:hint="cs"/>
          <w:sz w:val="32"/>
          <w:szCs w:val="32"/>
          <w:rtl/>
          <w:lang w:bidi="ar-MA"/>
        </w:rPr>
        <w:t xml:space="preserve"> فكذلك المرء هنا </w:t>
      </w:r>
      <w:r w:rsidR="003E3E25">
        <w:rPr>
          <w:rFonts w:hint="cs"/>
          <w:sz w:val="32"/>
          <w:szCs w:val="32"/>
          <w:rtl/>
          <w:lang w:bidi="ar-MA"/>
        </w:rPr>
        <w:t>انتهى</w:t>
      </w:r>
      <w:r w:rsidR="003E3E25">
        <w:rPr>
          <w:rStyle w:val="Appelnotedebasdep"/>
          <w:sz w:val="32"/>
          <w:szCs w:val="32"/>
          <w:rtl/>
          <w:lang w:bidi="ar-MA"/>
        </w:rPr>
        <w:footnoteReference w:id="16"/>
      </w:r>
      <w:r w:rsidR="00BF6004">
        <w:rPr>
          <w:rFonts w:hint="cs"/>
          <w:sz w:val="32"/>
          <w:szCs w:val="32"/>
          <w:rtl/>
          <w:lang w:bidi="ar-MA"/>
        </w:rPr>
        <w:t>،</w:t>
      </w:r>
      <w:r w:rsidR="003E3E25">
        <w:rPr>
          <w:rFonts w:hint="cs"/>
          <w:sz w:val="32"/>
          <w:szCs w:val="32"/>
          <w:rtl/>
          <w:lang w:bidi="ar-MA"/>
        </w:rPr>
        <w:t xml:space="preserve"> </w:t>
      </w:r>
      <w:r w:rsidR="00CC0126">
        <w:rPr>
          <w:rFonts w:hint="cs"/>
          <w:sz w:val="32"/>
          <w:szCs w:val="32"/>
          <w:rtl/>
          <w:lang w:bidi="ar-MA"/>
        </w:rPr>
        <w:t>و</w:t>
      </w:r>
      <w:r w:rsidR="00BF6004">
        <w:rPr>
          <w:rFonts w:hint="cs"/>
          <w:sz w:val="32"/>
          <w:szCs w:val="32"/>
          <w:rtl/>
          <w:lang w:bidi="ar-MA"/>
        </w:rPr>
        <w:t>مثاله قول ابن دريد</w:t>
      </w:r>
      <w:r w:rsidR="007F6950">
        <w:rPr>
          <w:rFonts w:hint="cs"/>
          <w:sz w:val="32"/>
          <w:szCs w:val="32"/>
          <w:rtl/>
          <w:lang w:bidi="ar-MA"/>
        </w:rPr>
        <w:t>: وأجاز</w:t>
      </w:r>
      <w:r w:rsidR="00BF6004">
        <w:rPr>
          <w:rFonts w:hint="cs"/>
          <w:sz w:val="32"/>
          <w:szCs w:val="32"/>
          <w:rtl/>
          <w:lang w:bidi="ar-MA"/>
        </w:rPr>
        <w:t xml:space="preserve"> لي عمي عن أبيه عن ابن الكلبي، قال</w:t>
      </w:r>
      <w:r w:rsidR="007F6950">
        <w:rPr>
          <w:rFonts w:hint="cs"/>
          <w:sz w:val="32"/>
          <w:szCs w:val="32"/>
          <w:rtl/>
          <w:lang w:bidi="ar-MA"/>
        </w:rPr>
        <w:t>: أخبر</w:t>
      </w:r>
      <w:r w:rsidR="00BF6004">
        <w:rPr>
          <w:rFonts w:hint="cs"/>
          <w:sz w:val="32"/>
          <w:szCs w:val="32"/>
          <w:rtl/>
          <w:lang w:bidi="ar-MA"/>
        </w:rPr>
        <w:t xml:space="preserve">ني الشرفي وأبو يزيد </w:t>
      </w:r>
      <w:proofErr w:type="spellStart"/>
      <w:r w:rsidR="00BF6004">
        <w:rPr>
          <w:rFonts w:hint="cs"/>
          <w:sz w:val="32"/>
          <w:szCs w:val="32"/>
          <w:rtl/>
          <w:lang w:bidi="ar-MA"/>
        </w:rPr>
        <w:t>الأودي</w:t>
      </w:r>
      <w:proofErr w:type="spellEnd"/>
      <w:r w:rsidR="00BF6004">
        <w:rPr>
          <w:rFonts w:hint="cs"/>
          <w:sz w:val="32"/>
          <w:szCs w:val="32"/>
          <w:rtl/>
          <w:lang w:bidi="ar-MA"/>
        </w:rPr>
        <w:t xml:space="preserve"> قالا</w:t>
      </w:r>
      <w:r w:rsidR="007F6950">
        <w:rPr>
          <w:rFonts w:hint="cs"/>
          <w:sz w:val="32"/>
          <w:szCs w:val="32"/>
          <w:rtl/>
          <w:lang w:bidi="ar-MA"/>
        </w:rPr>
        <w:t xml:space="preserve">: </w:t>
      </w:r>
      <w:r w:rsidR="00BF6004">
        <w:rPr>
          <w:rFonts w:hint="cs"/>
          <w:sz w:val="32"/>
          <w:szCs w:val="32"/>
          <w:rtl/>
          <w:lang w:bidi="ar-MA"/>
        </w:rPr>
        <w:t xml:space="preserve">أوصى </w:t>
      </w:r>
      <w:proofErr w:type="spellStart"/>
      <w:r w:rsidR="00BF6004">
        <w:rPr>
          <w:rFonts w:hint="cs"/>
          <w:sz w:val="32"/>
          <w:szCs w:val="32"/>
          <w:rtl/>
          <w:lang w:bidi="ar-MA"/>
        </w:rPr>
        <w:t>الأفوه</w:t>
      </w:r>
      <w:proofErr w:type="spellEnd"/>
      <w:r w:rsidR="00BF6004">
        <w:rPr>
          <w:rFonts w:hint="cs"/>
          <w:sz w:val="32"/>
          <w:szCs w:val="32"/>
          <w:rtl/>
          <w:lang w:bidi="ar-MA"/>
        </w:rPr>
        <w:t xml:space="preserve"> بن مالك </w:t>
      </w:r>
      <w:proofErr w:type="spellStart"/>
      <w:r w:rsidR="00BF6004">
        <w:rPr>
          <w:rFonts w:hint="cs"/>
          <w:sz w:val="32"/>
          <w:szCs w:val="32"/>
          <w:rtl/>
          <w:lang w:bidi="ar-MA"/>
        </w:rPr>
        <w:t>الأودي</w:t>
      </w:r>
      <w:proofErr w:type="spellEnd"/>
      <w:r w:rsidR="00BF6004">
        <w:rPr>
          <w:rFonts w:hint="cs"/>
          <w:sz w:val="32"/>
          <w:szCs w:val="32"/>
          <w:rtl/>
          <w:lang w:bidi="ar-MA"/>
        </w:rPr>
        <w:t xml:space="preserve"> فقال: يا معشر </w:t>
      </w:r>
      <w:proofErr w:type="spellStart"/>
      <w:r w:rsidR="00BF6004">
        <w:rPr>
          <w:rFonts w:hint="cs"/>
          <w:sz w:val="32"/>
          <w:szCs w:val="32"/>
          <w:rtl/>
          <w:lang w:bidi="ar-MA"/>
        </w:rPr>
        <w:t>مذحج</w:t>
      </w:r>
      <w:proofErr w:type="spellEnd"/>
      <w:r w:rsidR="00BF6004">
        <w:rPr>
          <w:rFonts w:hint="cs"/>
          <w:sz w:val="32"/>
          <w:szCs w:val="32"/>
          <w:rtl/>
          <w:lang w:bidi="ar-MA"/>
        </w:rPr>
        <w:t>؛ عليكم بتقوى الله وصلة أرحامكم، وحسن التعزي عن الدنيا بالصبر</w:t>
      </w:r>
      <w:r w:rsidR="007F6950">
        <w:rPr>
          <w:rFonts w:hint="cs"/>
          <w:sz w:val="32"/>
          <w:szCs w:val="32"/>
          <w:rtl/>
          <w:lang w:bidi="ar-MA"/>
        </w:rPr>
        <w:t>،</w:t>
      </w:r>
      <w:r w:rsidR="00BF6004">
        <w:rPr>
          <w:rFonts w:hint="cs"/>
          <w:sz w:val="32"/>
          <w:szCs w:val="32"/>
          <w:rtl/>
          <w:lang w:bidi="ar-MA"/>
        </w:rPr>
        <w:t xml:space="preserve"> تعزوا، والنظر في ما حولكم تفلحوا</w:t>
      </w:r>
      <w:r w:rsidR="007F6950">
        <w:rPr>
          <w:rFonts w:hint="cs"/>
          <w:sz w:val="32"/>
          <w:szCs w:val="32"/>
          <w:rtl/>
          <w:lang w:bidi="ar-MA"/>
        </w:rPr>
        <w:t>؛ ثم قال</w:t>
      </w:r>
      <w:r w:rsidR="007F6950">
        <w:rPr>
          <w:rStyle w:val="Appelnotedebasdep"/>
          <w:sz w:val="32"/>
          <w:szCs w:val="32"/>
          <w:rtl/>
          <w:lang w:bidi="ar-MA"/>
        </w:rPr>
        <w:footnoteReference w:id="17"/>
      </w:r>
      <w:r w:rsidR="007F6950">
        <w:rPr>
          <w:rFonts w:hint="cs"/>
          <w:sz w:val="32"/>
          <w:szCs w:val="32"/>
          <w:rtl/>
          <w:lang w:bidi="ar-MA"/>
        </w:rPr>
        <w:t xml:space="preserve"> :</w:t>
      </w:r>
      <w:r w:rsidR="008E09EE">
        <w:rPr>
          <w:rFonts w:hint="cs"/>
          <w:sz w:val="32"/>
          <w:szCs w:val="32"/>
          <w:rtl/>
          <w:lang w:bidi="ar-MA"/>
        </w:rPr>
        <w:tab/>
      </w:r>
      <w:r w:rsidR="008E09EE">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r>
      <w:r w:rsidR="008E09EE">
        <w:rPr>
          <w:rFonts w:hint="cs"/>
          <w:sz w:val="32"/>
          <w:szCs w:val="32"/>
          <w:rtl/>
          <w:lang w:bidi="ar-MA"/>
        </w:rPr>
        <w:t xml:space="preserve">إنا معاشر لم يبنوا لقومهم...وإن بني قومهم ما أفسدوا </w:t>
      </w:r>
      <w:proofErr w:type="gramStart"/>
      <w:r w:rsidR="008E09EE">
        <w:rPr>
          <w:rFonts w:hint="cs"/>
          <w:sz w:val="32"/>
          <w:szCs w:val="32"/>
          <w:rtl/>
          <w:lang w:bidi="ar-MA"/>
        </w:rPr>
        <w:t>عادوا</w:t>
      </w:r>
      <w:r w:rsidR="00C3176C">
        <w:rPr>
          <w:rFonts w:hint="cs"/>
          <w:sz w:val="32"/>
          <w:szCs w:val="32"/>
          <w:rtl/>
          <w:lang w:bidi="ar-MA"/>
        </w:rPr>
        <w:t xml:space="preserve"> </w:t>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t>.</w:t>
      </w:r>
      <w:proofErr w:type="gramEnd"/>
      <w:r w:rsidR="00C264BB">
        <w:rPr>
          <w:rFonts w:hint="cs"/>
          <w:sz w:val="32"/>
          <w:szCs w:val="32"/>
          <w:rtl/>
          <w:lang w:bidi="ar-MA"/>
        </w:rPr>
        <w:t>..القصيدة بطولها</w:t>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C264BB">
        <w:rPr>
          <w:rFonts w:hint="cs"/>
          <w:sz w:val="32"/>
          <w:szCs w:val="32"/>
          <w:rtl/>
          <w:lang w:bidi="ar-MA"/>
        </w:rPr>
        <w:tab/>
      </w:r>
      <w:r w:rsidR="00E0711E">
        <w:rPr>
          <w:rFonts w:hint="cs"/>
          <w:sz w:val="32"/>
          <w:szCs w:val="32"/>
          <w:rtl/>
          <w:lang w:bidi="ar-MA"/>
        </w:rPr>
        <w:tab/>
      </w:r>
      <w:r w:rsidR="00E0711E">
        <w:rPr>
          <w:rFonts w:hint="cs"/>
          <w:sz w:val="32"/>
          <w:szCs w:val="32"/>
          <w:rtl/>
          <w:lang w:bidi="ar-MA"/>
        </w:rPr>
        <w:tab/>
      </w:r>
      <w:r w:rsidR="00E0711E">
        <w:rPr>
          <w:rFonts w:hint="cs"/>
          <w:sz w:val="32"/>
          <w:szCs w:val="32"/>
          <w:rtl/>
          <w:lang w:bidi="ar-MA"/>
        </w:rPr>
        <w:tab/>
      </w:r>
      <w:r w:rsidR="00E0711E">
        <w:rPr>
          <w:rFonts w:hint="cs"/>
          <w:sz w:val="32"/>
          <w:szCs w:val="32"/>
          <w:rtl/>
          <w:lang w:bidi="ar-MA"/>
        </w:rPr>
        <w:tab/>
      </w:r>
      <w:r w:rsidR="00E0711E">
        <w:rPr>
          <w:rFonts w:hint="cs"/>
          <w:sz w:val="32"/>
          <w:szCs w:val="32"/>
          <w:rtl/>
          <w:lang w:bidi="ar-MA"/>
        </w:rPr>
        <w:tab/>
      </w:r>
      <w:r w:rsidR="008E09EE">
        <w:rPr>
          <w:rFonts w:hint="cs"/>
          <w:sz w:val="32"/>
          <w:szCs w:val="32"/>
          <w:rtl/>
          <w:lang w:bidi="ar-MA"/>
        </w:rPr>
        <w:t xml:space="preserve">ومن جملتها : </w:t>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8E09EE">
        <w:rPr>
          <w:rFonts w:hint="cs"/>
          <w:sz w:val="32"/>
          <w:szCs w:val="32"/>
          <w:rtl/>
          <w:lang w:bidi="ar-MA"/>
        </w:rPr>
        <w:tab/>
      </w:r>
      <w:r w:rsidR="00E0711E">
        <w:rPr>
          <w:rFonts w:hint="cs"/>
          <w:sz w:val="32"/>
          <w:szCs w:val="32"/>
          <w:rtl/>
          <w:lang w:bidi="ar-MA"/>
        </w:rPr>
        <w:tab/>
      </w:r>
      <w:r w:rsidR="008E09EE">
        <w:rPr>
          <w:rFonts w:hint="cs"/>
          <w:sz w:val="32"/>
          <w:szCs w:val="32"/>
          <w:rtl/>
          <w:lang w:bidi="ar-MA"/>
        </w:rPr>
        <w:t xml:space="preserve">لا يصلح الناس فوضى لا </w:t>
      </w:r>
      <w:proofErr w:type="spellStart"/>
      <w:r w:rsidR="008E09EE">
        <w:rPr>
          <w:rFonts w:hint="cs"/>
          <w:sz w:val="32"/>
          <w:szCs w:val="32"/>
          <w:rtl/>
          <w:lang w:bidi="ar-MA"/>
        </w:rPr>
        <w:t>سراة</w:t>
      </w:r>
      <w:proofErr w:type="spellEnd"/>
      <w:r w:rsidR="008E09EE">
        <w:rPr>
          <w:rFonts w:hint="cs"/>
          <w:sz w:val="32"/>
          <w:szCs w:val="32"/>
          <w:rtl/>
          <w:lang w:bidi="ar-MA"/>
        </w:rPr>
        <w:t xml:space="preserve"> لهم ... ولا </w:t>
      </w:r>
      <w:proofErr w:type="spellStart"/>
      <w:r w:rsidR="008E09EE">
        <w:rPr>
          <w:rFonts w:hint="cs"/>
          <w:sz w:val="32"/>
          <w:szCs w:val="32"/>
          <w:rtl/>
          <w:lang w:bidi="ar-MA"/>
        </w:rPr>
        <w:t>سراة</w:t>
      </w:r>
      <w:proofErr w:type="spellEnd"/>
      <w:r w:rsidR="008E09EE">
        <w:rPr>
          <w:rFonts w:hint="cs"/>
          <w:sz w:val="32"/>
          <w:szCs w:val="32"/>
          <w:rtl/>
          <w:lang w:bidi="ar-MA"/>
        </w:rPr>
        <w:t xml:space="preserve"> إذا </w:t>
      </w:r>
      <w:proofErr w:type="spellStart"/>
      <w:r w:rsidR="008E09EE">
        <w:rPr>
          <w:rFonts w:hint="cs"/>
          <w:sz w:val="32"/>
          <w:szCs w:val="32"/>
          <w:rtl/>
          <w:lang w:bidi="ar-MA"/>
        </w:rPr>
        <w:t>جهالهم</w:t>
      </w:r>
      <w:proofErr w:type="spellEnd"/>
      <w:r w:rsidR="00BF6004">
        <w:rPr>
          <w:rFonts w:hint="cs"/>
          <w:sz w:val="32"/>
          <w:szCs w:val="32"/>
          <w:rtl/>
          <w:lang w:bidi="ar-MA"/>
        </w:rPr>
        <w:t xml:space="preserve"> سادوا</w:t>
      </w:r>
      <w:r w:rsidR="00BF6004">
        <w:rPr>
          <w:rFonts w:hint="cs"/>
          <w:sz w:val="32"/>
          <w:szCs w:val="32"/>
          <w:rtl/>
          <w:lang w:bidi="ar-MA"/>
        </w:rPr>
        <w:tab/>
      </w:r>
      <w:r w:rsidR="00BF6004">
        <w:rPr>
          <w:rFonts w:hint="cs"/>
          <w:sz w:val="32"/>
          <w:szCs w:val="32"/>
          <w:rtl/>
          <w:lang w:bidi="ar-MA"/>
        </w:rPr>
        <w:tab/>
      </w:r>
      <w:r w:rsidR="00BF6004">
        <w:rPr>
          <w:rFonts w:hint="cs"/>
          <w:sz w:val="32"/>
          <w:szCs w:val="32"/>
          <w:rtl/>
          <w:lang w:bidi="ar-MA"/>
        </w:rPr>
        <w:tab/>
        <w:t>وقال الرازي عن الإجازة</w:t>
      </w:r>
      <w:r w:rsidR="008E09EE">
        <w:rPr>
          <w:rFonts w:hint="cs"/>
          <w:sz w:val="32"/>
          <w:szCs w:val="32"/>
          <w:rtl/>
          <w:lang w:bidi="ar-MA"/>
        </w:rPr>
        <w:t xml:space="preserve">: </w:t>
      </w:r>
      <w:r w:rsidR="00BF6004">
        <w:rPr>
          <w:rFonts w:hint="cs"/>
          <w:sz w:val="32"/>
          <w:szCs w:val="32"/>
          <w:rtl/>
          <w:lang w:bidi="ar-MA"/>
        </w:rPr>
        <w:t>وهي أن يقول الشيخ لغيره</w:t>
      </w:r>
      <w:r w:rsidR="00C3176C">
        <w:rPr>
          <w:rFonts w:hint="cs"/>
          <w:sz w:val="32"/>
          <w:szCs w:val="32"/>
          <w:rtl/>
          <w:lang w:bidi="ar-MA"/>
        </w:rPr>
        <w:t xml:space="preserve">: قد أجزت </w:t>
      </w:r>
      <w:proofErr w:type="spellStart"/>
      <w:r w:rsidR="00C3176C">
        <w:rPr>
          <w:rFonts w:hint="cs"/>
          <w:sz w:val="32"/>
          <w:szCs w:val="32"/>
          <w:rtl/>
          <w:lang w:bidi="ar-MA"/>
        </w:rPr>
        <w:t>لك</w:t>
      </w:r>
      <w:proofErr w:type="spellEnd"/>
      <w:r w:rsidR="00C3176C">
        <w:rPr>
          <w:rFonts w:hint="cs"/>
          <w:sz w:val="32"/>
          <w:szCs w:val="32"/>
          <w:rtl/>
          <w:lang w:bidi="ar-MA"/>
        </w:rPr>
        <w:t xml:space="preserve"> أن تروي ما صح </w:t>
      </w:r>
    </w:p>
    <w:p w:rsidR="00D55D65" w:rsidRDefault="00BF6004" w:rsidP="000E3235">
      <w:pPr>
        <w:bidi/>
        <w:rPr>
          <w:sz w:val="32"/>
          <w:szCs w:val="32"/>
          <w:rtl/>
          <w:lang w:bidi="ar-MA"/>
        </w:rPr>
      </w:pPr>
      <w:r>
        <w:rPr>
          <w:rFonts w:hint="cs"/>
          <w:sz w:val="32"/>
          <w:szCs w:val="32"/>
          <w:rtl/>
          <w:lang w:bidi="ar-MA"/>
        </w:rPr>
        <w:lastRenderedPageBreak/>
        <w:t>عني من أحاديثي</w:t>
      </w:r>
      <w:r w:rsidR="00C3176C">
        <w:rPr>
          <w:rFonts w:hint="cs"/>
          <w:sz w:val="32"/>
          <w:szCs w:val="32"/>
          <w:rtl/>
          <w:lang w:bidi="ar-MA"/>
        </w:rPr>
        <w:t xml:space="preserve">. واعلم أن ظاهر الإجازة يقتضي أن الشيخ </w:t>
      </w:r>
      <w:r>
        <w:rPr>
          <w:rFonts w:hint="cs"/>
          <w:sz w:val="32"/>
          <w:szCs w:val="32"/>
          <w:rtl/>
          <w:lang w:bidi="ar-MA"/>
        </w:rPr>
        <w:t xml:space="preserve">أباح له أن يحدث بما لم يحدثه </w:t>
      </w:r>
      <w:proofErr w:type="spellStart"/>
      <w:r>
        <w:rPr>
          <w:rFonts w:hint="cs"/>
          <w:sz w:val="32"/>
          <w:szCs w:val="32"/>
          <w:rtl/>
          <w:lang w:bidi="ar-MA"/>
        </w:rPr>
        <w:t>به</w:t>
      </w:r>
      <w:proofErr w:type="spellEnd"/>
      <w:r>
        <w:rPr>
          <w:rFonts w:hint="cs"/>
          <w:sz w:val="32"/>
          <w:szCs w:val="32"/>
          <w:rtl/>
          <w:lang w:bidi="ar-MA"/>
        </w:rPr>
        <w:t>، وذلك إباحة الكذب</w:t>
      </w:r>
      <w:r w:rsidR="00C3176C">
        <w:rPr>
          <w:rFonts w:hint="cs"/>
          <w:sz w:val="32"/>
          <w:szCs w:val="32"/>
          <w:rtl/>
          <w:lang w:bidi="ar-MA"/>
        </w:rPr>
        <w:t xml:space="preserve">، </w:t>
      </w:r>
      <w:r>
        <w:rPr>
          <w:rFonts w:hint="cs"/>
          <w:sz w:val="32"/>
          <w:szCs w:val="32"/>
          <w:rtl/>
          <w:lang w:bidi="ar-MA"/>
        </w:rPr>
        <w:t>لكنه في العرف يجري مجرى أن يقول</w:t>
      </w:r>
      <w:r w:rsidR="00C3176C">
        <w:rPr>
          <w:rFonts w:hint="cs"/>
          <w:sz w:val="32"/>
          <w:szCs w:val="32"/>
          <w:rtl/>
          <w:lang w:bidi="ar-MA"/>
        </w:rPr>
        <w:t xml:space="preserve">: ما صح عندك أني سمعته فاروه عني </w:t>
      </w:r>
      <w:r w:rsidR="00C3176C">
        <w:rPr>
          <w:rStyle w:val="Appelnotedebasdep"/>
          <w:sz w:val="32"/>
          <w:szCs w:val="32"/>
          <w:rtl/>
          <w:lang w:bidi="ar-MA"/>
        </w:rPr>
        <w:footnoteReference w:id="18"/>
      </w:r>
      <w:r w:rsidR="00C3176C">
        <w:rPr>
          <w:rFonts w:hint="cs"/>
          <w:sz w:val="32"/>
          <w:szCs w:val="32"/>
          <w:rtl/>
          <w:lang w:bidi="ar-MA"/>
        </w:rPr>
        <w:t xml:space="preserve">، والإجازة </w:t>
      </w:r>
      <w:r>
        <w:rPr>
          <w:rFonts w:hint="cs"/>
          <w:sz w:val="32"/>
          <w:szCs w:val="32"/>
          <w:rtl/>
          <w:lang w:bidi="ar-MA"/>
        </w:rPr>
        <w:t>نوعان</w:t>
      </w:r>
      <w:r w:rsidR="001115FF">
        <w:rPr>
          <w:rFonts w:hint="cs"/>
          <w:sz w:val="32"/>
          <w:szCs w:val="32"/>
          <w:rtl/>
          <w:lang w:bidi="ar-MA"/>
        </w:rPr>
        <w:t xml:space="preserve">: </w:t>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sidR="001115FF">
        <w:rPr>
          <w:rFonts w:hint="cs"/>
          <w:sz w:val="32"/>
          <w:szCs w:val="32"/>
          <w:rtl/>
          <w:lang w:bidi="ar-MA"/>
        </w:rPr>
        <w:t xml:space="preserve">أ </w:t>
      </w:r>
      <w:r w:rsidR="001115FF">
        <w:rPr>
          <w:sz w:val="32"/>
          <w:szCs w:val="32"/>
          <w:rtl/>
          <w:lang w:bidi="ar-MA"/>
        </w:rPr>
        <w:t>–</w:t>
      </w:r>
      <w:r w:rsidR="001115FF">
        <w:rPr>
          <w:rFonts w:hint="cs"/>
          <w:sz w:val="32"/>
          <w:szCs w:val="32"/>
          <w:rtl/>
          <w:lang w:bidi="ar-MA"/>
        </w:rPr>
        <w:t xml:space="preserve"> أن يعطي الشيخ أو</w:t>
      </w:r>
      <w:r w:rsidR="000560B4">
        <w:rPr>
          <w:rFonts w:hint="cs"/>
          <w:sz w:val="32"/>
          <w:szCs w:val="32"/>
          <w:rtl/>
          <w:lang w:bidi="ar-MA"/>
        </w:rPr>
        <w:t xml:space="preserve"> </w:t>
      </w:r>
      <w:r w:rsidR="001115FF">
        <w:rPr>
          <w:rFonts w:hint="cs"/>
          <w:sz w:val="32"/>
          <w:szCs w:val="32"/>
          <w:rtl/>
          <w:lang w:bidi="ar-MA"/>
        </w:rPr>
        <w:t>الراوي المجاز إجازة أو</w:t>
      </w:r>
      <w:r w:rsidR="008E4816">
        <w:rPr>
          <w:rFonts w:hint="cs"/>
          <w:sz w:val="32"/>
          <w:szCs w:val="32"/>
          <w:rtl/>
          <w:lang w:bidi="ar-MA"/>
        </w:rPr>
        <w:t xml:space="preserve"> </w:t>
      </w:r>
      <w:r>
        <w:rPr>
          <w:rFonts w:hint="cs"/>
          <w:sz w:val="32"/>
          <w:szCs w:val="32"/>
          <w:rtl/>
          <w:lang w:bidi="ar-MA"/>
        </w:rPr>
        <w:t>تصريحا لآخر</w:t>
      </w:r>
      <w:r w:rsidR="001115FF">
        <w:rPr>
          <w:rFonts w:hint="cs"/>
          <w:sz w:val="32"/>
          <w:szCs w:val="32"/>
          <w:rtl/>
          <w:lang w:bidi="ar-MA"/>
        </w:rPr>
        <w:t>،</w:t>
      </w:r>
      <w:r>
        <w:rPr>
          <w:rFonts w:hint="cs"/>
          <w:sz w:val="32"/>
          <w:szCs w:val="32"/>
          <w:rtl/>
          <w:lang w:bidi="ar-MA"/>
        </w:rPr>
        <w:t xml:space="preserve"> </w:t>
      </w:r>
      <w:r w:rsidR="001115FF">
        <w:rPr>
          <w:rFonts w:hint="cs"/>
          <w:sz w:val="32"/>
          <w:szCs w:val="32"/>
          <w:rtl/>
          <w:lang w:bidi="ar-MA"/>
        </w:rPr>
        <w:t>بأن ي</w:t>
      </w:r>
      <w:r>
        <w:rPr>
          <w:rFonts w:hint="cs"/>
          <w:sz w:val="32"/>
          <w:szCs w:val="32"/>
          <w:rtl/>
          <w:lang w:bidi="ar-MA"/>
        </w:rPr>
        <w:t>روي نصا محددا.</w:t>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sidR="001115FF">
        <w:rPr>
          <w:rFonts w:hint="cs"/>
          <w:sz w:val="32"/>
          <w:szCs w:val="32"/>
          <w:rtl/>
          <w:lang w:bidi="ar-MA"/>
        </w:rPr>
        <w:t>ب- أن يمنحه إجازة أو تصريحا</w:t>
      </w:r>
      <w:r w:rsidR="001115FF" w:rsidRPr="001115FF">
        <w:rPr>
          <w:rFonts w:hint="cs"/>
          <w:sz w:val="32"/>
          <w:szCs w:val="32"/>
          <w:rtl/>
          <w:lang w:bidi="ar-MA"/>
        </w:rPr>
        <w:t xml:space="preserve"> </w:t>
      </w:r>
      <w:r>
        <w:rPr>
          <w:rFonts w:hint="cs"/>
          <w:sz w:val="32"/>
          <w:szCs w:val="32"/>
          <w:rtl/>
          <w:lang w:bidi="ar-MA"/>
        </w:rPr>
        <w:t>برواية كتب، لا تسمى بالتفصيل</w:t>
      </w:r>
      <w:r w:rsidR="001115FF">
        <w:rPr>
          <w:rFonts w:hint="cs"/>
          <w:sz w:val="32"/>
          <w:szCs w:val="32"/>
          <w:rtl/>
          <w:lang w:bidi="ar-MA"/>
        </w:rPr>
        <w:t xml:space="preserve">، كأن </w:t>
      </w:r>
      <w:r>
        <w:rPr>
          <w:rFonts w:hint="cs"/>
          <w:sz w:val="32"/>
          <w:szCs w:val="32"/>
          <w:rtl/>
          <w:lang w:bidi="ar-MA"/>
        </w:rPr>
        <w:t>يقول له أجزتك رواية كل ما أرويه</w:t>
      </w:r>
      <w:r w:rsidR="001115FF">
        <w:rPr>
          <w:rFonts w:hint="cs"/>
          <w:sz w:val="32"/>
          <w:szCs w:val="32"/>
          <w:rtl/>
          <w:lang w:bidi="ar-MA"/>
        </w:rPr>
        <w:t>، ويقول المتحمل عن هذا الطري</w:t>
      </w:r>
      <w:r>
        <w:rPr>
          <w:rFonts w:hint="cs"/>
          <w:sz w:val="32"/>
          <w:szCs w:val="32"/>
          <w:rtl/>
          <w:lang w:bidi="ar-MA"/>
        </w:rPr>
        <w:t xml:space="preserve">ق: أجازني أو </w:t>
      </w:r>
      <w:proofErr w:type="gramStart"/>
      <w:r>
        <w:rPr>
          <w:rFonts w:hint="cs"/>
          <w:sz w:val="32"/>
          <w:szCs w:val="32"/>
          <w:rtl/>
          <w:lang w:bidi="ar-MA"/>
        </w:rPr>
        <w:t>إجازة .</w:t>
      </w:r>
      <w:proofErr w:type="gramEnd"/>
      <w:r>
        <w:rPr>
          <w:rFonts w:hint="cs"/>
          <w:sz w:val="32"/>
          <w:szCs w:val="32"/>
          <w:rtl/>
          <w:lang w:bidi="ar-MA"/>
        </w:rPr>
        <w:tab/>
      </w:r>
      <w:r>
        <w:rPr>
          <w:rFonts w:hint="cs"/>
          <w:sz w:val="32"/>
          <w:szCs w:val="32"/>
          <w:rtl/>
          <w:lang w:bidi="ar-MA"/>
        </w:rPr>
        <w:tab/>
      </w:r>
      <w:r w:rsidR="001115FF">
        <w:rPr>
          <w:rFonts w:hint="cs"/>
          <w:sz w:val="32"/>
          <w:szCs w:val="32"/>
          <w:rtl/>
          <w:lang w:bidi="ar-MA"/>
        </w:rPr>
        <w:t xml:space="preserve">5- </w:t>
      </w:r>
      <w:proofErr w:type="gramStart"/>
      <w:r w:rsidR="001115FF" w:rsidRPr="00432A30">
        <w:rPr>
          <w:rFonts w:hint="cs"/>
          <w:b/>
          <w:bCs/>
          <w:sz w:val="32"/>
          <w:szCs w:val="32"/>
          <w:rtl/>
          <w:lang w:bidi="ar-MA"/>
        </w:rPr>
        <w:t>المناولة</w:t>
      </w:r>
      <w:proofErr w:type="gramEnd"/>
      <w:r w:rsidR="001115FF">
        <w:rPr>
          <w:rFonts w:hint="cs"/>
          <w:sz w:val="32"/>
          <w:szCs w:val="32"/>
          <w:rtl/>
          <w:lang w:bidi="ar-MA"/>
        </w:rPr>
        <w:t>:</w:t>
      </w:r>
      <w:r w:rsidR="00C3176C">
        <w:rPr>
          <w:rFonts w:hint="cs"/>
          <w:sz w:val="32"/>
          <w:szCs w:val="32"/>
          <w:rtl/>
          <w:lang w:bidi="ar-MA"/>
        </w:rPr>
        <w:t xml:space="preserve"> وهي أن يشير ا</w:t>
      </w:r>
      <w:r>
        <w:rPr>
          <w:rFonts w:hint="cs"/>
          <w:sz w:val="32"/>
          <w:szCs w:val="32"/>
          <w:rtl/>
          <w:lang w:bidi="ar-MA"/>
        </w:rPr>
        <w:t xml:space="preserve">لشيخ إلى كتاب يعرف ما فيه فيقول: قد سمعت ما في هذا الكتاب: فإنه يكون بذلك محدثا، ويكون لغيره أن يروي عنه، سواء قال له: اروه عني، أو لم يقل له ذلك. </w:t>
      </w:r>
      <w:proofErr w:type="gramStart"/>
      <w:r>
        <w:rPr>
          <w:rFonts w:hint="cs"/>
          <w:sz w:val="32"/>
          <w:szCs w:val="32"/>
          <w:rtl/>
          <w:lang w:bidi="ar-MA"/>
        </w:rPr>
        <w:t>فأما</w:t>
      </w:r>
      <w:proofErr w:type="gramEnd"/>
      <w:r>
        <w:rPr>
          <w:rFonts w:hint="cs"/>
          <w:sz w:val="32"/>
          <w:szCs w:val="32"/>
          <w:rtl/>
          <w:lang w:bidi="ar-MA"/>
        </w:rPr>
        <w:t xml:space="preserve"> إذا قال له</w:t>
      </w:r>
      <w:r w:rsidR="00C3176C">
        <w:rPr>
          <w:rFonts w:hint="cs"/>
          <w:sz w:val="32"/>
          <w:szCs w:val="32"/>
          <w:rtl/>
          <w:lang w:bidi="ar-MA"/>
        </w:rPr>
        <w:t>: حدث عني ما في هذا الجزء</w:t>
      </w:r>
      <w:r>
        <w:rPr>
          <w:rFonts w:hint="cs"/>
          <w:sz w:val="32"/>
          <w:szCs w:val="32"/>
          <w:rtl/>
          <w:lang w:bidi="ar-MA"/>
        </w:rPr>
        <w:t>، ولم يقل له</w:t>
      </w:r>
      <w:r w:rsidR="00FA3C36">
        <w:rPr>
          <w:rFonts w:hint="cs"/>
          <w:sz w:val="32"/>
          <w:szCs w:val="32"/>
          <w:rtl/>
          <w:lang w:bidi="ar-MA"/>
        </w:rPr>
        <w:t>:</w:t>
      </w:r>
      <w:r>
        <w:rPr>
          <w:rFonts w:hint="cs"/>
          <w:sz w:val="32"/>
          <w:szCs w:val="32"/>
          <w:rtl/>
          <w:lang w:bidi="ar-MA"/>
        </w:rPr>
        <w:t xml:space="preserve"> قد سمعته فإنه لا يكون محدثا له. </w:t>
      </w:r>
      <w:proofErr w:type="gramStart"/>
      <w:r>
        <w:rPr>
          <w:rFonts w:hint="cs"/>
          <w:sz w:val="32"/>
          <w:szCs w:val="32"/>
          <w:rtl/>
          <w:lang w:bidi="ar-MA"/>
        </w:rPr>
        <w:t>وإنما</w:t>
      </w:r>
      <w:proofErr w:type="gramEnd"/>
      <w:r>
        <w:rPr>
          <w:rFonts w:hint="cs"/>
          <w:sz w:val="32"/>
          <w:szCs w:val="32"/>
          <w:rtl/>
          <w:lang w:bidi="ar-MA"/>
        </w:rPr>
        <w:t xml:space="preserve"> جاز التحدث له</w:t>
      </w:r>
      <w:r w:rsidR="00FA3C36">
        <w:rPr>
          <w:rFonts w:hint="cs"/>
          <w:sz w:val="32"/>
          <w:szCs w:val="32"/>
          <w:rtl/>
          <w:lang w:bidi="ar-MA"/>
        </w:rPr>
        <w:t>، وليس له</w:t>
      </w:r>
      <w:r>
        <w:rPr>
          <w:rFonts w:hint="cs"/>
          <w:sz w:val="32"/>
          <w:szCs w:val="32"/>
          <w:rtl/>
          <w:lang w:bidi="ar-MA"/>
        </w:rPr>
        <w:t xml:space="preserve"> أن يحدث </w:t>
      </w:r>
      <w:proofErr w:type="spellStart"/>
      <w:r>
        <w:rPr>
          <w:rFonts w:hint="cs"/>
          <w:sz w:val="32"/>
          <w:szCs w:val="32"/>
          <w:rtl/>
          <w:lang w:bidi="ar-MA"/>
        </w:rPr>
        <w:t>به</w:t>
      </w:r>
      <w:proofErr w:type="spellEnd"/>
      <w:r>
        <w:rPr>
          <w:rFonts w:hint="cs"/>
          <w:sz w:val="32"/>
          <w:szCs w:val="32"/>
          <w:rtl/>
          <w:lang w:bidi="ar-MA"/>
        </w:rPr>
        <w:t xml:space="preserve"> عنه لأنه يكون كاذبا</w:t>
      </w:r>
      <w:r w:rsidR="00FA3C36">
        <w:rPr>
          <w:rFonts w:hint="cs"/>
          <w:sz w:val="32"/>
          <w:szCs w:val="32"/>
          <w:rtl/>
          <w:lang w:bidi="ar-MA"/>
        </w:rPr>
        <w:t>. وإذا سمع الشيخ نسخة من كتاب مشهور فليس له أن يشير إل</w:t>
      </w:r>
      <w:r>
        <w:rPr>
          <w:rFonts w:hint="cs"/>
          <w:sz w:val="32"/>
          <w:szCs w:val="32"/>
          <w:rtl/>
          <w:lang w:bidi="ar-MA"/>
        </w:rPr>
        <w:t>ى نسخة أخرى من ذلك الكتاب ويقول: سمعت هذا لأن النسخ تختلف</w:t>
      </w:r>
      <w:r w:rsidR="00FA3C36">
        <w:rPr>
          <w:rFonts w:hint="cs"/>
          <w:sz w:val="32"/>
          <w:szCs w:val="32"/>
          <w:rtl/>
          <w:lang w:bidi="ar-MA"/>
        </w:rPr>
        <w:t xml:space="preserve">، إلا أن يعلم أنهما متفقتان </w:t>
      </w:r>
      <w:r w:rsidR="00FA3C36">
        <w:rPr>
          <w:rStyle w:val="Appelnotedebasdep"/>
          <w:sz w:val="32"/>
          <w:szCs w:val="32"/>
          <w:rtl/>
          <w:lang w:bidi="ar-MA"/>
        </w:rPr>
        <w:footnoteReference w:id="19"/>
      </w:r>
      <w:r w:rsidR="00FA3C36">
        <w:rPr>
          <w:rFonts w:hint="cs"/>
          <w:sz w:val="32"/>
          <w:szCs w:val="32"/>
          <w:rtl/>
          <w:lang w:bidi="ar-MA"/>
        </w:rPr>
        <w:t>، وقد أشار إليها ر</w:t>
      </w:r>
      <w:r>
        <w:rPr>
          <w:rFonts w:hint="cs"/>
          <w:sz w:val="32"/>
          <w:szCs w:val="32"/>
          <w:rtl/>
          <w:lang w:bidi="ar-MA"/>
        </w:rPr>
        <w:t>مضان عبد التواب معرفا لها بأنها</w:t>
      </w:r>
      <w:r w:rsidR="00FA3C36">
        <w:rPr>
          <w:rFonts w:hint="cs"/>
          <w:sz w:val="32"/>
          <w:szCs w:val="32"/>
          <w:rtl/>
          <w:lang w:bidi="ar-MA"/>
        </w:rPr>
        <w:t>:</w:t>
      </w:r>
      <w:r w:rsidR="001115FF">
        <w:rPr>
          <w:rFonts w:hint="cs"/>
          <w:sz w:val="32"/>
          <w:szCs w:val="32"/>
          <w:rtl/>
          <w:lang w:bidi="ar-MA"/>
        </w:rPr>
        <w:t xml:space="preserve"> </w:t>
      </w:r>
      <w:r>
        <w:rPr>
          <w:rFonts w:hint="cs"/>
          <w:sz w:val="32"/>
          <w:szCs w:val="32"/>
          <w:rtl/>
          <w:lang w:bidi="ar-MA"/>
        </w:rPr>
        <w:t>أن يناول الشيخ تلميذه أصل كتابه، أو الكتاب الذي يرويه</w:t>
      </w:r>
      <w:r w:rsidR="001115FF">
        <w:rPr>
          <w:rFonts w:hint="cs"/>
          <w:sz w:val="32"/>
          <w:szCs w:val="32"/>
          <w:rtl/>
          <w:lang w:bidi="ar-MA"/>
        </w:rPr>
        <w:t>، أو يسلمه نسخة توافق</w:t>
      </w:r>
      <w:r>
        <w:rPr>
          <w:rFonts w:hint="cs"/>
          <w:sz w:val="32"/>
          <w:szCs w:val="32"/>
          <w:rtl/>
          <w:lang w:bidi="ar-MA"/>
        </w:rPr>
        <w:t xml:space="preserve"> كتابه الذي يروي منه، قائلا له</w:t>
      </w:r>
      <w:r w:rsidR="007F0B47">
        <w:rPr>
          <w:rFonts w:hint="cs"/>
          <w:sz w:val="32"/>
          <w:szCs w:val="32"/>
          <w:rtl/>
          <w:lang w:bidi="ar-MA"/>
        </w:rPr>
        <w:t>: هذا كتابي وقد أجزتك روايته وتكون هذه النسخة ملكا له أو يشترط على التلميذ أن ينسخ منها نسخة تكون ملكا له ثم يعيد الأصل للشيخ ويقول المتحمل ب</w:t>
      </w:r>
      <w:r w:rsidR="006E29A7">
        <w:rPr>
          <w:rFonts w:hint="cs"/>
          <w:sz w:val="32"/>
          <w:szCs w:val="32"/>
          <w:rtl/>
          <w:lang w:bidi="ar-MA"/>
        </w:rPr>
        <w:t>هذا ا</w:t>
      </w:r>
      <w:r>
        <w:rPr>
          <w:rFonts w:hint="cs"/>
          <w:sz w:val="32"/>
          <w:szCs w:val="32"/>
          <w:rtl/>
          <w:lang w:bidi="ar-MA"/>
        </w:rPr>
        <w:t>لطريق</w:t>
      </w:r>
      <w:r w:rsidR="006E29A7">
        <w:rPr>
          <w:rFonts w:hint="cs"/>
          <w:sz w:val="32"/>
          <w:szCs w:val="32"/>
          <w:rtl/>
          <w:lang w:bidi="ar-MA"/>
        </w:rPr>
        <w:t>: حدثني مناولة.</w:t>
      </w:r>
      <w:r w:rsidR="006E29A7">
        <w:rPr>
          <w:rFonts w:hint="cs"/>
          <w:sz w:val="32"/>
          <w:szCs w:val="32"/>
          <w:rtl/>
          <w:lang w:bidi="ar-MA"/>
        </w:rPr>
        <w:tab/>
      </w:r>
      <w:r w:rsidR="006E29A7">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sidR="007F0B47">
        <w:rPr>
          <w:rFonts w:hint="cs"/>
          <w:sz w:val="32"/>
          <w:szCs w:val="32"/>
          <w:rtl/>
          <w:lang w:bidi="ar-MA"/>
        </w:rPr>
        <w:t xml:space="preserve">6- </w:t>
      </w:r>
      <w:r>
        <w:rPr>
          <w:rFonts w:hint="cs"/>
          <w:b/>
          <w:bCs/>
          <w:sz w:val="32"/>
          <w:szCs w:val="32"/>
          <w:rtl/>
          <w:lang w:bidi="ar-MA"/>
        </w:rPr>
        <w:t>الكتابة أو المكاتبة</w:t>
      </w:r>
      <w:r w:rsidR="007F0B47" w:rsidRPr="00432A30">
        <w:rPr>
          <w:rFonts w:hint="cs"/>
          <w:b/>
          <w:bCs/>
          <w:sz w:val="32"/>
          <w:szCs w:val="32"/>
          <w:rtl/>
          <w:lang w:bidi="ar-MA"/>
        </w:rPr>
        <w:t>:</w:t>
      </w:r>
      <w:r w:rsidR="007F0B47">
        <w:rPr>
          <w:rFonts w:hint="cs"/>
          <w:sz w:val="32"/>
          <w:szCs w:val="32"/>
          <w:rtl/>
          <w:lang w:bidi="ar-MA"/>
        </w:rPr>
        <w:t xml:space="preserve">  أي أن يكتب الشيخ بيده نسخة من كتابه أو من </w:t>
      </w:r>
      <w:proofErr w:type="spellStart"/>
      <w:r w:rsidR="007F0B47">
        <w:rPr>
          <w:rFonts w:hint="cs"/>
          <w:sz w:val="32"/>
          <w:szCs w:val="32"/>
          <w:rtl/>
          <w:lang w:bidi="ar-MA"/>
        </w:rPr>
        <w:t>مروي</w:t>
      </w:r>
      <w:r>
        <w:rPr>
          <w:rFonts w:hint="cs"/>
          <w:sz w:val="32"/>
          <w:szCs w:val="32"/>
          <w:rtl/>
          <w:lang w:bidi="ar-MA"/>
        </w:rPr>
        <w:t>ّ</w:t>
      </w:r>
      <w:r w:rsidR="007F0B47">
        <w:rPr>
          <w:rFonts w:hint="cs"/>
          <w:sz w:val="32"/>
          <w:szCs w:val="32"/>
          <w:rtl/>
          <w:lang w:bidi="ar-MA"/>
        </w:rPr>
        <w:t>اته</w:t>
      </w:r>
      <w:proofErr w:type="spellEnd"/>
      <w:r w:rsidR="007F0B47">
        <w:rPr>
          <w:rFonts w:hint="cs"/>
          <w:sz w:val="32"/>
          <w:szCs w:val="32"/>
          <w:rtl/>
          <w:lang w:bidi="ar-MA"/>
        </w:rPr>
        <w:t xml:space="preserve"> ويعطيها لتلميذه أو يرسلها إليه ولا يلزم الشيخ هنا التصريح </w:t>
      </w:r>
      <w:r w:rsidR="00EE4A5B">
        <w:rPr>
          <w:rFonts w:hint="cs"/>
          <w:sz w:val="32"/>
          <w:szCs w:val="32"/>
          <w:rtl/>
          <w:lang w:bidi="ar-MA"/>
        </w:rPr>
        <w:t>بقبوله</w:t>
      </w:r>
      <w:r>
        <w:rPr>
          <w:rFonts w:hint="cs"/>
          <w:sz w:val="32"/>
          <w:szCs w:val="32"/>
          <w:rtl/>
          <w:lang w:bidi="ar-MA"/>
        </w:rPr>
        <w:t xml:space="preserve"> رواية تلميذه عنه وذلك بقوله له</w:t>
      </w:r>
      <w:r w:rsidR="00EE4A5B">
        <w:rPr>
          <w:rFonts w:hint="cs"/>
          <w:sz w:val="32"/>
          <w:szCs w:val="32"/>
          <w:rtl/>
          <w:lang w:bidi="ar-MA"/>
        </w:rPr>
        <w:t>: أعطيتك حق روايته . لكن التلميذ المتحمل</w:t>
      </w:r>
      <w:r w:rsidR="001115FF">
        <w:rPr>
          <w:rFonts w:hint="cs"/>
          <w:sz w:val="32"/>
          <w:szCs w:val="32"/>
          <w:rtl/>
          <w:lang w:bidi="ar-MA"/>
        </w:rPr>
        <w:t xml:space="preserve"> </w:t>
      </w:r>
      <w:r>
        <w:rPr>
          <w:rFonts w:hint="cs"/>
          <w:sz w:val="32"/>
          <w:szCs w:val="32"/>
          <w:rtl/>
          <w:lang w:bidi="ar-MA"/>
        </w:rPr>
        <w:t>لتلك الرواية يقول</w:t>
      </w:r>
      <w:r w:rsidR="00EE4A5B">
        <w:rPr>
          <w:rFonts w:hint="cs"/>
          <w:sz w:val="32"/>
          <w:szCs w:val="32"/>
          <w:rtl/>
          <w:lang w:bidi="ar-MA"/>
        </w:rPr>
        <w:t xml:space="preserve">:  كتب إلي شيخي </w:t>
      </w:r>
      <w:r>
        <w:rPr>
          <w:rFonts w:hint="cs"/>
          <w:sz w:val="32"/>
          <w:szCs w:val="32"/>
          <w:rtl/>
          <w:lang w:bidi="ar-MA"/>
        </w:rPr>
        <w:t>الفلاني أو بعث إلي</w:t>
      </w:r>
      <w:r w:rsidR="008E4816">
        <w:rPr>
          <w:rFonts w:hint="cs"/>
          <w:sz w:val="32"/>
          <w:szCs w:val="32"/>
          <w:rtl/>
          <w:lang w:bidi="ar-MA"/>
        </w:rPr>
        <w:t>.</w:t>
      </w:r>
      <w:r w:rsidR="001A3E75">
        <w:rPr>
          <w:rFonts w:hint="cs"/>
          <w:sz w:val="32"/>
          <w:szCs w:val="32"/>
          <w:rtl/>
          <w:lang w:bidi="ar-MA"/>
        </w:rPr>
        <w:t xml:space="preserve"> مثاله قول ثعلب في أماليه</w:t>
      </w:r>
      <w:r w:rsidR="001A3E75">
        <w:rPr>
          <w:rStyle w:val="Appelnotedebasdep"/>
          <w:sz w:val="32"/>
          <w:szCs w:val="32"/>
          <w:rtl/>
          <w:lang w:bidi="ar-MA"/>
        </w:rPr>
        <w:footnoteReference w:id="20"/>
      </w:r>
      <w:r>
        <w:rPr>
          <w:rFonts w:hint="cs"/>
          <w:sz w:val="32"/>
          <w:szCs w:val="32"/>
          <w:rtl/>
          <w:lang w:bidi="ar-MA"/>
        </w:rPr>
        <w:t>، بعث بهذه الأبيات إلي المازني</w:t>
      </w:r>
      <w:r w:rsidR="001A3E75">
        <w:rPr>
          <w:rFonts w:hint="cs"/>
          <w:sz w:val="32"/>
          <w:szCs w:val="32"/>
          <w:rtl/>
          <w:lang w:bidi="ar-MA"/>
        </w:rPr>
        <w:t>، وقال أنشدنا الأصمعي</w:t>
      </w:r>
      <w:r w:rsidR="001A3E75">
        <w:rPr>
          <w:rStyle w:val="Appelnotedebasdep"/>
          <w:sz w:val="32"/>
          <w:szCs w:val="32"/>
          <w:rtl/>
          <w:lang w:bidi="ar-MA"/>
        </w:rPr>
        <w:footnoteReference w:id="21"/>
      </w:r>
      <w:r>
        <w:rPr>
          <w:rFonts w:hint="cs"/>
          <w:sz w:val="32"/>
          <w:szCs w:val="32"/>
          <w:rtl/>
          <w:lang w:bidi="ar-MA"/>
        </w:rPr>
        <w:t>.</w:t>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8E4816">
        <w:rPr>
          <w:rFonts w:hint="cs"/>
          <w:sz w:val="32"/>
          <w:szCs w:val="32"/>
          <w:rtl/>
          <w:lang w:bidi="ar-MA"/>
        </w:rPr>
        <w:tab/>
      </w:r>
      <w:r w:rsidR="00EC4115">
        <w:rPr>
          <w:rFonts w:hint="cs"/>
          <w:sz w:val="32"/>
          <w:szCs w:val="32"/>
          <w:rtl/>
          <w:lang w:bidi="ar-MA"/>
        </w:rPr>
        <w:tab/>
      </w:r>
      <w:r w:rsidR="00EC4115">
        <w:rPr>
          <w:rFonts w:hint="cs"/>
          <w:sz w:val="32"/>
          <w:szCs w:val="32"/>
          <w:rtl/>
          <w:lang w:bidi="ar-MA"/>
        </w:rPr>
        <w:tab/>
      </w:r>
      <w:r w:rsidR="008E4816">
        <w:rPr>
          <w:rFonts w:hint="cs"/>
          <w:sz w:val="32"/>
          <w:szCs w:val="32"/>
          <w:rtl/>
          <w:lang w:bidi="ar-MA"/>
        </w:rPr>
        <w:t>7</w:t>
      </w:r>
      <w:r w:rsidR="00EE4A5B">
        <w:rPr>
          <w:rFonts w:hint="cs"/>
          <w:sz w:val="32"/>
          <w:szCs w:val="32"/>
          <w:rtl/>
          <w:lang w:bidi="ar-MA"/>
        </w:rPr>
        <w:t>-</w:t>
      </w:r>
      <w:proofErr w:type="spellStart"/>
      <w:r w:rsidR="00EE4A5B" w:rsidRPr="00432A30">
        <w:rPr>
          <w:rFonts w:hint="cs"/>
          <w:b/>
          <w:bCs/>
          <w:sz w:val="32"/>
          <w:szCs w:val="32"/>
          <w:rtl/>
          <w:lang w:bidi="ar-MA"/>
        </w:rPr>
        <w:t>الوجادة</w:t>
      </w:r>
      <w:proofErr w:type="spellEnd"/>
      <w:r w:rsidR="00EC4115">
        <w:rPr>
          <w:rFonts w:hint="cs"/>
          <w:sz w:val="32"/>
          <w:szCs w:val="32"/>
          <w:rtl/>
          <w:lang w:bidi="ar-MA"/>
        </w:rPr>
        <w:t>: هي</w:t>
      </w:r>
      <w:r w:rsidR="00EE4A5B">
        <w:rPr>
          <w:rFonts w:hint="cs"/>
          <w:sz w:val="32"/>
          <w:szCs w:val="32"/>
          <w:rtl/>
          <w:lang w:bidi="ar-MA"/>
        </w:rPr>
        <w:t xml:space="preserve">  أن يستخدم الراو</w:t>
      </w:r>
      <w:r>
        <w:rPr>
          <w:rFonts w:hint="cs"/>
          <w:sz w:val="32"/>
          <w:szCs w:val="32"/>
          <w:rtl/>
          <w:lang w:bidi="ar-MA"/>
        </w:rPr>
        <w:t>ي كتاب شيخ ما أو ينقل منه ويقول</w:t>
      </w:r>
      <w:r w:rsidR="00EE4A5B">
        <w:rPr>
          <w:rFonts w:hint="cs"/>
          <w:sz w:val="32"/>
          <w:szCs w:val="32"/>
          <w:rtl/>
          <w:lang w:bidi="ar-MA"/>
        </w:rPr>
        <w:t>: وجدت في كت</w:t>
      </w:r>
      <w:r>
        <w:rPr>
          <w:rFonts w:hint="cs"/>
          <w:sz w:val="32"/>
          <w:szCs w:val="32"/>
          <w:rtl/>
          <w:lang w:bidi="ar-MA"/>
        </w:rPr>
        <w:t xml:space="preserve">اب فلان أو قال أو حدثت ونحو ذلك. قال القاضي </w:t>
      </w:r>
      <w:proofErr w:type="spellStart"/>
      <w:r>
        <w:rPr>
          <w:rFonts w:hint="cs"/>
          <w:sz w:val="32"/>
          <w:szCs w:val="32"/>
          <w:rtl/>
          <w:lang w:bidi="ar-MA"/>
        </w:rPr>
        <w:t>عياض</w:t>
      </w:r>
      <w:proofErr w:type="spellEnd"/>
      <w:r w:rsidR="00EE4A5B">
        <w:rPr>
          <w:rFonts w:hint="cs"/>
          <w:sz w:val="32"/>
          <w:szCs w:val="32"/>
          <w:rtl/>
          <w:lang w:bidi="ar-MA"/>
        </w:rPr>
        <w:t xml:space="preserve">: </w:t>
      </w:r>
      <w:r w:rsidR="00E0302F">
        <w:rPr>
          <w:rFonts w:hint="cs"/>
          <w:sz w:val="32"/>
          <w:szCs w:val="32"/>
          <w:rtl/>
          <w:lang w:bidi="ar-MA"/>
        </w:rPr>
        <w:t>والذي استمر عليه عمل ال</w:t>
      </w:r>
      <w:r>
        <w:rPr>
          <w:rFonts w:hint="cs"/>
          <w:sz w:val="32"/>
          <w:szCs w:val="32"/>
          <w:rtl/>
          <w:lang w:bidi="ar-MA"/>
        </w:rPr>
        <w:t>أشياخ قديما وحديثا في هذا قولهم: وجدت بخط فلان، وقرأت في كتاب فلان بخطه، إلا من يدلس فيقول: عن فلان، أو فلان</w:t>
      </w:r>
      <w:r w:rsidR="00E0302F">
        <w:rPr>
          <w:rFonts w:hint="cs"/>
          <w:sz w:val="32"/>
          <w:szCs w:val="32"/>
          <w:rtl/>
          <w:lang w:bidi="ar-MA"/>
        </w:rPr>
        <w:t>.</w:t>
      </w:r>
      <w:r>
        <w:rPr>
          <w:rFonts w:hint="cs"/>
          <w:sz w:val="32"/>
          <w:szCs w:val="32"/>
          <w:rtl/>
          <w:lang w:bidi="ar-MA"/>
        </w:rPr>
        <w:t xml:space="preserve"> </w:t>
      </w:r>
      <w:r w:rsidR="00E0302F">
        <w:rPr>
          <w:rFonts w:hint="cs"/>
          <w:sz w:val="32"/>
          <w:szCs w:val="32"/>
          <w:rtl/>
          <w:lang w:bidi="ar-MA"/>
        </w:rPr>
        <w:t xml:space="preserve">وربما قال بعضهم أخبرنا. وقد انتقد هذا على جماعة عرفوا بالتدليس </w:t>
      </w:r>
      <w:r w:rsidR="00E0302F">
        <w:rPr>
          <w:rStyle w:val="Appelnotedebasdep"/>
          <w:sz w:val="32"/>
          <w:szCs w:val="32"/>
          <w:rtl/>
          <w:lang w:bidi="ar-MA"/>
        </w:rPr>
        <w:footnoteReference w:id="22"/>
      </w:r>
      <w:r w:rsidR="00E0302F">
        <w:rPr>
          <w:rFonts w:hint="cs"/>
          <w:sz w:val="32"/>
          <w:szCs w:val="32"/>
          <w:rtl/>
          <w:lang w:bidi="ar-MA"/>
        </w:rPr>
        <w:t>.</w:t>
      </w:r>
      <w:r w:rsidR="00D65649">
        <w:rPr>
          <w:rFonts w:hint="cs"/>
          <w:sz w:val="32"/>
          <w:szCs w:val="32"/>
          <w:rtl/>
          <w:lang w:bidi="ar-MA"/>
        </w:rPr>
        <w:t xml:space="preserve"> هذه بعض طرق التحمل </w:t>
      </w:r>
      <w:r w:rsidR="00D65649" w:rsidRPr="00C93D18">
        <w:rPr>
          <w:rFonts w:asciiTheme="minorBidi" w:hAnsiTheme="minorBidi"/>
          <w:sz w:val="32"/>
          <w:szCs w:val="32"/>
          <w:rtl/>
          <w:lang w:bidi="ar-MA"/>
        </w:rPr>
        <w:t>والأداء</w:t>
      </w:r>
      <w:r w:rsidR="00D65649">
        <w:rPr>
          <w:rFonts w:hint="cs"/>
          <w:sz w:val="32"/>
          <w:szCs w:val="32"/>
          <w:rtl/>
          <w:lang w:bidi="ar-MA"/>
        </w:rPr>
        <w:t xml:space="preserve"> كما ضبطها علماء الحديث كابن حجر والقاضي </w:t>
      </w:r>
      <w:proofErr w:type="spellStart"/>
      <w:r w:rsidR="00D65649">
        <w:rPr>
          <w:rFonts w:hint="cs"/>
          <w:sz w:val="32"/>
          <w:szCs w:val="32"/>
          <w:rtl/>
          <w:lang w:bidi="ar-MA"/>
        </w:rPr>
        <w:t>عياض</w:t>
      </w:r>
      <w:proofErr w:type="spellEnd"/>
      <w:r w:rsidR="00D65649">
        <w:rPr>
          <w:rFonts w:hint="cs"/>
          <w:sz w:val="32"/>
          <w:szCs w:val="32"/>
          <w:rtl/>
          <w:lang w:bidi="ar-MA"/>
        </w:rPr>
        <w:t xml:space="preserve"> وابن الصلاح وغيرهم، وقد عم</w:t>
      </w:r>
      <w:r w:rsidR="00BF2497">
        <w:rPr>
          <w:rFonts w:hint="cs"/>
          <w:sz w:val="32"/>
          <w:szCs w:val="32"/>
          <w:rtl/>
          <w:lang w:bidi="ar-MA"/>
        </w:rPr>
        <w:t xml:space="preserve">ت </w:t>
      </w:r>
      <w:proofErr w:type="spellStart"/>
      <w:r w:rsidR="00BF2497">
        <w:rPr>
          <w:rFonts w:hint="cs"/>
          <w:sz w:val="32"/>
          <w:szCs w:val="32"/>
          <w:rtl/>
          <w:lang w:bidi="ar-MA"/>
        </w:rPr>
        <w:t>الوجادة</w:t>
      </w:r>
      <w:proofErr w:type="spellEnd"/>
      <w:r w:rsidR="00BF2497">
        <w:rPr>
          <w:rFonts w:hint="cs"/>
          <w:sz w:val="32"/>
          <w:szCs w:val="32"/>
          <w:rtl/>
          <w:lang w:bidi="ar-MA"/>
        </w:rPr>
        <w:t xml:space="preserve"> في القرن الرابع الهجري مما حدا</w:t>
      </w:r>
      <w:r w:rsidR="00D65649">
        <w:rPr>
          <w:rFonts w:hint="cs"/>
          <w:sz w:val="32"/>
          <w:szCs w:val="32"/>
          <w:rtl/>
          <w:lang w:bidi="ar-MA"/>
        </w:rPr>
        <w:t xml:space="preserve"> </w:t>
      </w:r>
      <w:r w:rsidR="00BF2497">
        <w:rPr>
          <w:rFonts w:hint="cs"/>
          <w:sz w:val="32"/>
          <w:szCs w:val="32"/>
          <w:rtl/>
          <w:lang w:bidi="ar-MA"/>
        </w:rPr>
        <w:t>ب</w:t>
      </w:r>
      <w:r w:rsidR="00D65649">
        <w:rPr>
          <w:rFonts w:hint="cs"/>
          <w:sz w:val="32"/>
          <w:szCs w:val="32"/>
          <w:rtl/>
          <w:lang w:bidi="ar-MA"/>
        </w:rPr>
        <w:t xml:space="preserve">علماء الحديث </w:t>
      </w:r>
      <w:r w:rsidR="00BF2497">
        <w:rPr>
          <w:rFonts w:hint="cs"/>
          <w:sz w:val="32"/>
          <w:szCs w:val="32"/>
          <w:rtl/>
          <w:lang w:bidi="ar-MA"/>
        </w:rPr>
        <w:t xml:space="preserve"> إلى وضع  قواعد </w:t>
      </w:r>
      <w:proofErr w:type="spellStart"/>
      <w:r w:rsidR="00BF2497">
        <w:rPr>
          <w:rFonts w:hint="cs"/>
          <w:sz w:val="32"/>
          <w:szCs w:val="32"/>
          <w:rtl/>
          <w:lang w:bidi="ar-MA"/>
        </w:rPr>
        <w:t>تحقيقية</w:t>
      </w:r>
      <w:proofErr w:type="spellEnd"/>
      <w:r w:rsidR="00BF2497">
        <w:rPr>
          <w:rFonts w:hint="cs"/>
          <w:sz w:val="32"/>
          <w:szCs w:val="32"/>
          <w:rtl/>
          <w:lang w:bidi="ar-MA"/>
        </w:rPr>
        <w:t xml:space="preserve"> </w:t>
      </w:r>
      <w:r w:rsidR="00C93D18">
        <w:rPr>
          <w:rFonts w:hint="cs"/>
          <w:sz w:val="32"/>
          <w:szCs w:val="32"/>
          <w:rtl/>
          <w:lang w:bidi="ar-MA"/>
        </w:rPr>
        <w:t xml:space="preserve"> أولية مهدت لظهور</w:t>
      </w:r>
      <w:r w:rsidR="00C93D18">
        <w:rPr>
          <w:sz w:val="32"/>
          <w:szCs w:val="32"/>
          <w:lang w:bidi="ar-MA"/>
        </w:rPr>
        <w:t xml:space="preserve"> </w:t>
      </w:r>
      <w:r w:rsidR="0075212F">
        <w:rPr>
          <w:rFonts w:hint="cs"/>
          <w:sz w:val="32"/>
          <w:szCs w:val="32"/>
          <w:rtl/>
          <w:lang w:bidi="ar-MA"/>
        </w:rPr>
        <w:t>علم تحقيق النصوص</w:t>
      </w:r>
      <w:r w:rsidR="00BF2497">
        <w:rPr>
          <w:rFonts w:hint="cs"/>
          <w:sz w:val="32"/>
          <w:szCs w:val="32"/>
          <w:rtl/>
          <w:lang w:bidi="ar-MA"/>
        </w:rPr>
        <w:t xml:space="preserve"> . </w:t>
      </w:r>
      <w:r w:rsidR="0046383E">
        <w:rPr>
          <w:rFonts w:hint="cs"/>
          <w:sz w:val="32"/>
          <w:szCs w:val="32"/>
          <w:rtl/>
          <w:lang w:bidi="ar-MA"/>
        </w:rPr>
        <w:lastRenderedPageBreak/>
        <w:t>وقد تقدمت الطريقة الأولى الت</w:t>
      </w:r>
      <w:proofErr w:type="gramStart"/>
      <w:r w:rsidR="0046383E">
        <w:rPr>
          <w:rFonts w:hint="cs"/>
          <w:sz w:val="32"/>
          <w:szCs w:val="32"/>
          <w:rtl/>
          <w:lang w:bidi="ar-MA"/>
        </w:rPr>
        <w:t>ي هي طريقة</w:t>
      </w:r>
      <w:proofErr w:type="gramEnd"/>
      <w:r w:rsidR="0046383E">
        <w:rPr>
          <w:rFonts w:hint="cs"/>
          <w:sz w:val="32"/>
          <w:szCs w:val="32"/>
          <w:rtl/>
          <w:lang w:bidi="ar-MA"/>
        </w:rPr>
        <w:t xml:space="preserve"> المحدثين، وهي طريقة مهدت السبيل لظهور طريقة ثانية اعتمدها العرب الأقدمون في التحقيق وهي التي ستأتي.</w:t>
      </w:r>
      <w:r w:rsidR="00BF2497">
        <w:rPr>
          <w:rFonts w:hint="cs"/>
          <w:sz w:val="32"/>
          <w:szCs w:val="32"/>
          <w:rtl/>
          <w:lang w:bidi="ar-MA"/>
        </w:rPr>
        <w:tab/>
      </w:r>
      <w:r w:rsidR="000E3235">
        <w:rPr>
          <w:rFonts w:hint="cs"/>
          <w:sz w:val="32"/>
          <w:szCs w:val="32"/>
          <w:rtl/>
          <w:lang w:bidi="ar-MA"/>
        </w:rPr>
        <w:tab/>
      </w:r>
      <w:r w:rsidR="0046383E">
        <w:rPr>
          <w:rFonts w:hint="cs"/>
          <w:sz w:val="32"/>
          <w:szCs w:val="32"/>
          <w:rtl/>
          <w:lang w:bidi="ar-MA"/>
        </w:rPr>
        <w:tab/>
      </w:r>
      <w:r w:rsidR="0046383E">
        <w:rPr>
          <w:rFonts w:hint="cs"/>
          <w:sz w:val="32"/>
          <w:szCs w:val="32"/>
          <w:rtl/>
          <w:lang w:bidi="ar-MA"/>
        </w:rPr>
        <w:tab/>
      </w:r>
      <w:r w:rsidR="00C264BB" w:rsidRPr="00C264BB">
        <w:rPr>
          <w:rFonts w:hint="cs"/>
          <w:b/>
          <w:bCs/>
          <w:sz w:val="32"/>
          <w:szCs w:val="32"/>
          <w:rtl/>
          <w:lang w:bidi="ar-MA"/>
        </w:rPr>
        <w:t>ثالثا:</w:t>
      </w:r>
      <w:r w:rsidR="00C264BB">
        <w:rPr>
          <w:rFonts w:hint="cs"/>
          <w:sz w:val="32"/>
          <w:szCs w:val="32"/>
          <w:rtl/>
          <w:lang w:bidi="ar-MA"/>
        </w:rPr>
        <w:t xml:space="preserve"> </w:t>
      </w:r>
      <w:r w:rsidR="00BF2497" w:rsidRPr="000E3235">
        <w:rPr>
          <w:rFonts w:hint="cs"/>
          <w:b/>
          <w:bCs/>
          <w:sz w:val="32"/>
          <w:szCs w:val="32"/>
          <w:rtl/>
          <w:lang w:bidi="ar-MA"/>
        </w:rPr>
        <w:t>طريقة</w:t>
      </w:r>
      <w:r w:rsidR="00A86243">
        <w:rPr>
          <w:rFonts w:hint="cs"/>
          <w:b/>
          <w:bCs/>
          <w:sz w:val="32"/>
          <w:szCs w:val="32"/>
          <w:rtl/>
          <w:lang w:bidi="ar-MA"/>
        </w:rPr>
        <w:t xml:space="preserve"> تحقيق</w:t>
      </w:r>
      <w:r w:rsidR="00BF2497" w:rsidRPr="000E3235">
        <w:rPr>
          <w:rFonts w:hint="cs"/>
          <w:b/>
          <w:bCs/>
          <w:sz w:val="32"/>
          <w:szCs w:val="32"/>
          <w:rtl/>
          <w:lang w:bidi="ar-MA"/>
        </w:rPr>
        <w:t xml:space="preserve"> </w:t>
      </w:r>
      <w:r w:rsidR="00A86243">
        <w:rPr>
          <w:rFonts w:hint="cs"/>
          <w:b/>
          <w:bCs/>
          <w:sz w:val="32"/>
          <w:szCs w:val="32"/>
          <w:rtl/>
          <w:lang w:bidi="ar-MA"/>
        </w:rPr>
        <w:t xml:space="preserve">المحققين </w:t>
      </w:r>
      <w:proofErr w:type="gramStart"/>
      <w:r w:rsidR="00A86243">
        <w:rPr>
          <w:rFonts w:hint="cs"/>
          <w:b/>
          <w:bCs/>
          <w:sz w:val="32"/>
          <w:szCs w:val="32"/>
          <w:rtl/>
          <w:lang w:bidi="ar-MA"/>
        </w:rPr>
        <w:t xml:space="preserve">القدماء </w:t>
      </w:r>
      <w:r w:rsidR="00BF2497" w:rsidRPr="000E3235">
        <w:rPr>
          <w:rFonts w:hint="cs"/>
          <w:b/>
          <w:bCs/>
          <w:sz w:val="32"/>
          <w:szCs w:val="32"/>
          <w:rtl/>
          <w:lang w:bidi="ar-MA"/>
        </w:rPr>
        <w:t xml:space="preserve"> :</w:t>
      </w:r>
      <w:proofErr w:type="gramEnd"/>
      <w:r w:rsidR="00BF2497">
        <w:rPr>
          <w:rFonts w:hint="cs"/>
          <w:sz w:val="32"/>
          <w:szCs w:val="32"/>
          <w:rtl/>
          <w:lang w:bidi="ar-MA"/>
        </w:rPr>
        <w:tab/>
      </w:r>
      <w:r w:rsidR="00BF2497">
        <w:rPr>
          <w:rFonts w:hint="cs"/>
          <w:sz w:val="32"/>
          <w:szCs w:val="32"/>
          <w:rtl/>
          <w:lang w:bidi="ar-MA"/>
        </w:rPr>
        <w:tab/>
      </w:r>
      <w:r w:rsidR="00BF2497">
        <w:rPr>
          <w:rFonts w:hint="cs"/>
          <w:sz w:val="32"/>
          <w:szCs w:val="32"/>
          <w:rtl/>
          <w:lang w:bidi="ar-MA"/>
        </w:rPr>
        <w:tab/>
      </w:r>
      <w:r w:rsidR="00BF2497">
        <w:rPr>
          <w:rFonts w:hint="cs"/>
          <w:sz w:val="32"/>
          <w:szCs w:val="32"/>
          <w:rtl/>
          <w:lang w:bidi="ar-MA"/>
        </w:rPr>
        <w:tab/>
      </w:r>
      <w:r w:rsidR="00EC4115">
        <w:rPr>
          <w:rFonts w:hint="cs"/>
          <w:sz w:val="32"/>
          <w:szCs w:val="32"/>
          <w:rtl/>
          <w:lang w:bidi="ar-MA"/>
        </w:rPr>
        <w:tab/>
      </w:r>
      <w:r w:rsidR="00EC4115">
        <w:rPr>
          <w:rFonts w:hint="cs"/>
          <w:sz w:val="32"/>
          <w:szCs w:val="32"/>
          <w:rtl/>
          <w:lang w:bidi="ar-MA"/>
        </w:rPr>
        <w:tab/>
      </w:r>
      <w:r w:rsidR="0046383E">
        <w:rPr>
          <w:rFonts w:hint="cs"/>
          <w:sz w:val="32"/>
          <w:szCs w:val="32"/>
          <w:rtl/>
          <w:lang w:bidi="ar-MA"/>
        </w:rPr>
        <w:tab/>
      </w:r>
      <w:r w:rsidR="00BF2497">
        <w:rPr>
          <w:rFonts w:hint="cs"/>
          <w:sz w:val="32"/>
          <w:szCs w:val="32"/>
          <w:rtl/>
          <w:lang w:bidi="ar-MA"/>
        </w:rPr>
        <w:t>اتبع القدماء من علماء العرب طرقا في تحقيق النصوص</w:t>
      </w:r>
      <w:r>
        <w:rPr>
          <w:rFonts w:hint="cs"/>
          <w:sz w:val="32"/>
          <w:szCs w:val="32"/>
          <w:rtl/>
          <w:lang w:bidi="ar-MA"/>
        </w:rPr>
        <w:t xml:space="preserve"> وقد أوردها د</w:t>
      </w:r>
      <w:r w:rsidR="000E3235">
        <w:rPr>
          <w:rFonts w:hint="cs"/>
          <w:sz w:val="32"/>
          <w:szCs w:val="32"/>
          <w:rtl/>
          <w:lang w:bidi="ar-MA"/>
        </w:rPr>
        <w:t>. رمضان عبد التواب في كتابه،</w:t>
      </w:r>
      <w:r w:rsidR="00BF2497">
        <w:rPr>
          <w:rFonts w:hint="cs"/>
          <w:sz w:val="32"/>
          <w:szCs w:val="32"/>
          <w:rtl/>
          <w:lang w:bidi="ar-MA"/>
        </w:rPr>
        <w:t xml:space="preserve"> منها :</w:t>
      </w:r>
      <w:r w:rsidR="00BF2497">
        <w:rPr>
          <w:rFonts w:hint="cs"/>
          <w:sz w:val="32"/>
          <w:szCs w:val="32"/>
          <w:rtl/>
          <w:lang w:bidi="ar-MA"/>
        </w:rPr>
        <w:tab/>
      </w:r>
      <w:r w:rsidR="00BF2497">
        <w:rPr>
          <w:rFonts w:hint="cs"/>
          <w:sz w:val="32"/>
          <w:szCs w:val="32"/>
          <w:rtl/>
          <w:lang w:bidi="ar-MA"/>
        </w:rPr>
        <w:tab/>
      </w:r>
      <w:r w:rsidR="00BF2497">
        <w:rPr>
          <w:rFonts w:hint="cs"/>
          <w:sz w:val="32"/>
          <w:szCs w:val="32"/>
          <w:rtl/>
          <w:lang w:bidi="ar-MA"/>
        </w:rPr>
        <w:tab/>
      </w:r>
      <w:r w:rsidR="00BF2497">
        <w:rPr>
          <w:rFonts w:hint="cs"/>
          <w:sz w:val="32"/>
          <w:szCs w:val="32"/>
          <w:rtl/>
          <w:lang w:bidi="ar-MA"/>
        </w:rPr>
        <w:tab/>
      </w:r>
      <w:r w:rsidR="00BF2497">
        <w:rPr>
          <w:rFonts w:hint="cs"/>
          <w:sz w:val="32"/>
          <w:szCs w:val="32"/>
          <w:rtl/>
          <w:lang w:bidi="ar-MA"/>
        </w:rPr>
        <w:tab/>
      </w:r>
      <w:r w:rsidR="000E3235">
        <w:rPr>
          <w:rFonts w:hint="cs"/>
          <w:sz w:val="32"/>
          <w:szCs w:val="32"/>
          <w:rtl/>
          <w:lang w:bidi="ar-MA"/>
        </w:rPr>
        <w:tab/>
      </w:r>
      <w:r w:rsidR="000E3235">
        <w:rPr>
          <w:rFonts w:hint="cs"/>
          <w:sz w:val="32"/>
          <w:szCs w:val="32"/>
          <w:rtl/>
          <w:lang w:bidi="ar-MA"/>
        </w:rPr>
        <w:tab/>
      </w:r>
      <w:r w:rsidR="000E3235">
        <w:rPr>
          <w:rFonts w:hint="cs"/>
          <w:sz w:val="32"/>
          <w:szCs w:val="32"/>
          <w:rtl/>
          <w:lang w:bidi="ar-MA"/>
        </w:rPr>
        <w:tab/>
      </w:r>
      <w:r w:rsidR="00EC4115">
        <w:rPr>
          <w:rFonts w:hint="cs"/>
          <w:sz w:val="32"/>
          <w:szCs w:val="32"/>
          <w:rtl/>
          <w:lang w:bidi="ar-MA"/>
        </w:rPr>
        <w:tab/>
      </w:r>
      <w:r w:rsidR="00EC4115">
        <w:rPr>
          <w:rFonts w:hint="cs"/>
          <w:sz w:val="32"/>
          <w:szCs w:val="32"/>
          <w:rtl/>
          <w:lang w:bidi="ar-MA"/>
        </w:rPr>
        <w:tab/>
      </w:r>
      <w:r w:rsidR="00BF2497">
        <w:rPr>
          <w:rFonts w:hint="cs"/>
          <w:sz w:val="32"/>
          <w:szCs w:val="32"/>
          <w:rtl/>
          <w:lang w:bidi="ar-MA"/>
        </w:rPr>
        <w:t>1-</w:t>
      </w:r>
      <w:r w:rsidR="00432A30" w:rsidRPr="00432A30">
        <w:rPr>
          <w:rFonts w:hint="cs"/>
          <w:b/>
          <w:bCs/>
          <w:sz w:val="32"/>
          <w:szCs w:val="32"/>
          <w:rtl/>
          <w:lang w:bidi="ar-MA"/>
        </w:rPr>
        <w:t>الطريقة الأولى</w:t>
      </w:r>
      <w:r w:rsidR="00432A30">
        <w:rPr>
          <w:rFonts w:hint="cs"/>
          <w:sz w:val="32"/>
          <w:szCs w:val="32"/>
          <w:rtl/>
          <w:lang w:bidi="ar-MA"/>
        </w:rPr>
        <w:t xml:space="preserve"> :عنونها الدكتور رمضان ب:</w:t>
      </w:r>
      <w:r w:rsidR="00BF2497">
        <w:rPr>
          <w:rFonts w:hint="cs"/>
          <w:sz w:val="32"/>
          <w:szCs w:val="32"/>
          <w:rtl/>
          <w:lang w:bidi="ar-MA"/>
        </w:rPr>
        <w:t xml:space="preserve"> </w:t>
      </w:r>
      <w:r w:rsidR="00BF2497" w:rsidRPr="00432A30">
        <w:rPr>
          <w:rFonts w:hint="cs"/>
          <w:b/>
          <w:bCs/>
          <w:sz w:val="32"/>
          <w:szCs w:val="32"/>
          <w:rtl/>
          <w:lang w:bidi="ar-MA"/>
        </w:rPr>
        <w:t xml:space="preserve">المقابلة بين النسخ </w:t>
      </w:r>
      <w:r w:rsidR="00BF2497">
        <w:rPr>
          <w:rFonts w:hint="cs"/>
          <w:sz w:val="32"/>
          <w:szCs w:val="32"/>
          <w:rtl/>
          <w:lang w:bidi="ar-MA"/>
        </w:rPr>
        <w:t>:</w:t>
      </w:r>
      <w:r w:rsidR="006341F4">
        <w:rPr>
          <w:rFonts w:hint="cs"/>
          <w:sz w:val="32"/>
          <w:szCs w:val="32"/>
          <w:rtl/>
          <w:lang w:bidi="ar-MA"/>
        </w:rPr>
        <w:t xml:space="preserve"> </w:t>
      </w:r>
      <w:r w:rsidR="00432A30">
        <w:rPr>
          <w:rFonts w:hint="cs"/>
          <w:sz w:val="32"/>
          <w:szCs w:val="32"/>
          <w:rtl/>
          <w:lang w:bidi="ar-MA"/>
        </w:rPr>
        <w:tab/>
      </w:r>
      <w:r w:rsidR="00432A30">
        <w:rPr>
          <w:rFonts w:hint="cs"/>
          <w:sz w:val="32"/>
          <w:szCs w:val="32"/>
          <w:rtl/>
          <w:lang w:bidi="ar-MA"/>
        </w:rPr>
        <w:tab/>
      </w:r>
      <w:r w:rsidR="00432A30">
        <w:rPr>
          <w:rFonts w:hint="cs"/>
          <w:sz w:val="32"/>
          <w:szCs w:val="32"/>
          <w:rtl/>
          <w:lang w:bidi="ar-MA"/>
        </w:rPr>
        <w:tab/>
      </w:r>
      <w:r w:rsidR="006341F4">
        <w:rPr>
          <w:rFonts w:hint="cs"/>
          <w:sz w:val="32"/>
          <w:szCs w:val="32"/>
          <w:rtl/>
          <w:lang w:bidi="ar-MA"/>
        </w:rPr>
        <w:t>أي مقابلة نسخ الكتاب ا</w:t>
      </w:r>
      <w:r>
        <w:rPr>
          <w:rFonts w:hint="cs"/>
          <w:sz w:val="32"/>
          <w:szCs w:val="32"/>
          <w:rtl/>
          <w:lang w:bidi="ar-MA"/>
        </w:rPr>
        <w:t>لمختلفة من أجل ضبط النص وتصحيحه</w:t>
      </w:r>
      <w:r w:rsidR="006341F4">
        <w:rPr>
          <w:rFonts w:hint="cs"/>
          <w:sz w:val="32"/>
          <w:szCs w:val="32"/>
          <w:rtl/>
          <w:lang w:bidi="ar-MA"/>
        </w:rPr>
        <w:t xml:space="preserve">، وتأكيدا </w:t>
      </w:r>
      <w:r>
        <w:rPr>
          <w:rFonts w:hint="cs"/>
          <w:sz w:val="32"/>
          <w:szCs w:val="32"/>
          <w:rtl/>
          <w:lang w:bidi="ar-MA"/>
        </w:rPr>
        <w:t>لهذا الأمر يقول علي النجدي ناصف</w:t>
      </w:r>
      <w:r w:rsidR="006341F4">
        <w:rPr>
          <w:rFonts w:hint="cs"/>
          <w:sz w:val="32"/>
          <w:szCs w:val="32"/>
          <w:rtl/>
          <w:lang w:bidi="ar-MA"/>
        </w:rPr>
        <w:t>:</w:t>
      </w:r>
      <w:r>
        <w:rPr>
          <w:rFonts w:hint="cs"/>
          <w:sz w:val="32"/>
          <w:szCs w:val="32"/>
          <w:rtl/>
          <w:lang w:bidi="ar-MA"/>
        </w:rPr>
        <w:t xml:space="preserve"> </w:t>
      </w:r>
      <w:r w:rsidR="006341F4">
        <w:rPr>
          <w:rFonts w:hint="cs"/>
          <w:sz w:val="32"/>
          <w:szCs w:val="32"/>
          <w:rtl/>
          <w:lang w:bidi="ar-MA"/>
        </w:rPr>
        <w:t>كان ل</w:t>
      </w:r>
      <w:r>
        <w:rPr>
          <w:rFonts w:hint="cs"/>
          <w:sz w:val="32"/>
          <w:szCs w:val="32"/>
          <w:rtl/>
          <w:lang w:bidi="ar-MA"/>
        </w:rPr>
        <w:t>لقدماء عناية ملحوظة بضبط النصوص، والمحافظة على صحتها</w:t>
      </w:r>
      <w:r w:rsidR="006341F4">
        <w:rPr>
          <w:rFonts w:hint="cs"/>
          <w:sz w:val="32"/>
          <w:szCs w:val="32"/>
          <w:rtl/>
          <w:lang w:bidi="ar-MA"/>
        </w:rPr>
        <w:t>، وكانوا يروون أخبارها بالسند حتى يرفعوها إلى أصحابها على نحو ما كانوا يصنعون بأ</w:t>
      </w:r>
      <w:r>
        <w:rPr>
          <w:rFonts w:hint="cs"/>
          <w:sz w:val="32"/>
          <w:szCs w:val="32"/>
          <w:rtl/>
          <w:lang w:bidi="ar-MA"/>
        </w:rPr>
        <w:t>حاديث الرسول صلى الله عليه وسلم</w:t>
      </w:r>
      <w:r w:rsidR="006341F4">
        <w:rPr>
          <w:rFonts w:hint="cs"/>
          <w:sz w:val="32"/>
          <w:szCs w:val="32"/>
          <w:rtl/>
          <w:lang w:bidi="ar-MA"/>
        </w:rPr>
        <w:t>، وكانوا ينسبون نسخ الكتاب التي يكتبونها فرعا إلى أصل حتى يبل</w:t>
      </w:r>
      <w:r>
        <w:rPr>
          <w:rFonts w:hint="cs"/>
          <w:sz w:val="32"/>
          <w:szCs w:val="32"/>
          <w:rtl/>
          <w:lang w:bidi="ar-MA"/>
        </w:rPr>
        <w:t xml:space="preserve">غوا </w:t>
      </w:r>
      <w:proofErr w:type="spellStart"/>
      <w:r>
        <w:rPr>
          <w:rFonts w:hint="cs"/>
          <w:sz w:val="32"/>
          <w:szCs w:val="32"/>
          <w:rtl/>
          <w:lang w:bidi="ar-MA"/>
        </w:rPr>
        <w:t>بها</w:t>
      </w:r>
      <w:proofErr w:type="spellEnd"/>
      <w:r>
        <w:rPr>
          <w:rFonts w:hint="cs"/>
          <w:sz w:val="32"/>
          <w:szCs w:val="32"/>
          <w:rtl/>
          <w:lang w:bidi="ar-MA"/>
        </w:rPr>
        <w:t xml:space="preserve"> </w:t>
      </w:r>
      <w:proofErr w:type="spellStart"/>
      <w:r>
        <w:rPr>
          <w:rFonts w:hint="cs"/>
          <w:sz w:val="32"/>
          <w:szCs w:val="32"/>
          <w:rtl/>
          <w:lang w:bidi="ar-MA"/>
        </w:rPr>
        <w:t>أوائلها</w:t>
      </w:r>
      <w:proofErr w:type="spellEnd"/>
      <w:r>
        <w:rPr>
          <w:rFonts w:hint="cs"/>
          <w:sz w:val="32"/>
          <w:szCs w:val="32"/>
          <w:rtl/>
          <w:lang w:bidi="ar-MA"/>
        </w:rPr>
        <w:t xml:space="preserve"> التي </w:t>
      </w:r>
      <w:proofErr w:type="spellStart"/>
      <w:r>
        <w:rPr>
          <w:rFonts w:hint="cs"/>
          <w:sz w:val="32"/>
          <w:szCs w:val="32"/>
          <w:rtl/>
          <w:lang w:bidi="ar-MA"/>
        </w:rPr>
        <w:t>تحدرت</w:t>
      </w:r>
      <w:proofErr w:type="spellEnd"/>
      <w:r>
        <w:rPr>
          <w:rFonts w:hint="cs"/>
          <w:sz w:val="32"/>
          <w:szCs w:val="32"/>
          <w:rtl/>
          <w:lang w:bidi="ar-MA"/>
        </w:rPr>
        <w:t xml:space="preserve"> منها</w:t>
      </w:r>
      <w:r w:rsidR="006341F4">
        <w:rPr>
          <w:rFonts w:hint="cs"/>
          <w:sz w:val="32"/>
          <w:szCs w:val="32"/>
          <w:rtl/>
          <w:lang w:bidi="ar-MA"/>
        </w:rPr>
        <w:t>، وكانوا يقرءونها معارضة على الأصول التي ينقلون عنها</w:t>
      </w:r>
      <w:r w:rsidR="006341F4">
        <w:rPr>
          <w:rStyle w:val="Appelnotedebasdep"/>
          <w:sz w:val="32"/>
          <w:szCs w:val="32"/>
          <w:rtl/>
          <w:lang w:bidi="ar-MA"/>
        </w:rPr>
        <w:footnoteReference w:id="23"/>
      </w:r>
      <w:r w:rsidR="00CB6E9B">
        <w:rPr>
          <w:rFonts w:hint="cs"/>
          <w:sz w:val="32"/>
          <w:szCs w:val="32"/>
          <w:rtl/>
          <w:lang w:bidi="ar-MA"/>
        </w:rPr>
        <w:t>،</w:t>
      </w:r>
      <w:r w:rsidR="00BF2497">
        <w:rPr>
          <w:rFonts w:hint="cs"/>
          <w:sz w:val="32"/>
          <w:szCs w:val="32"/>
          <w:rtl/>
          <w:lang w:bidi="ar-MA"/>
        </w:rPr>
        <w:t xml:space="preserve"> </w:t>
      </w:r>
      <w:r w:rsidR="00CB6E9B">
        <w:rPr>
          <w:rFonts w:hint="cs"/>
          <w:sz w:val="32"/>
          <w:szCs w:val="32"/>
          <w:rtl/>
          <w:lang w:bidi="ar-MA"/>
        </w:rPr>
        <w:t>و</w:t>
      </w:r>
      <w:r w:rsidR="00BF2497">
        <w:rPr>
          <w:rFonts w:hint="cs"/>
          <w:sz w:val="32"/>
          <w:szCs w:val="32"/>
          <w:rtl/>
          <w:lang w:bidi="ar-MA"/>
        </w:rPr>
        <w:t>المحدثون</w:t>
      </w:r>
      <w:r w:rsidR="00CB6E9B">
        <w:rPr>
          <w:rFonts w:hint="cs"/>
          <w:sz w:val="32"/>
          <w:szCs w:val="32"/>
          <w:rtl/>
          <w:lang w:bidi="ar-MA"/>
        </w:rPr>
        <w:t xml:space="preserve"> كان ديدنهم أن  يطلبوا</w:t>
      </w:r>
      <w:r w:rsidR="00BF2497">
        <w:rPr>
          <w:rFonts w:hint="cs"/>
          <w:sz w:val="32"/>
          <w:szCs w:val="32"/>
          <w:rtl/>
          <w:lang w:bidi="ar-MA"/>
        </w:rPr>
        <w:t xml:space="preserve"> من المحقق جمع مخطوطات الكتاب الواحد والمقابلة بينها للخروج منها جميعا بنص مستقيم</w:t>
      </w:r>
      <w:r w:rsidR="00CB6E9B">
        <w:rPr>
          <w:rFonts w:hint="cs"/>
          <w:sz w:val="32"/>
          <w:szCs w:val="32"/>
          <w:rtl/>
          <w:lang w:bidi="ar-MA"/>
        </w:rPr>
        <w:t>؛ وهكذا كان القدماء في التحقيق أيضا</w:t>
      </w:r>
      <w:r>
        <w:rPr>
          <w:rFonts w:hint="cs"/>
          <w:sz w:val="32"/>
          <w:szCs w:val="32"/>
          <w:rtl/>
          <w:lang w:bidi="ar-MA"/>
        </w:rPr>
        <w:t xml:space="preserve">. يقول </w:t>
      </w:r>
      <w:proofErr w:type="spellStart"/>
      <w:r>
        <w:rPr>
          <w:rFonts w:hint="cs"/>
          <w:sz w:val="32"/>
          <w:szCs w:val="32"/>
          <w:rtl/>
          <w:lang w:bidi="ar-MA"/>
        </w:rPr>
        <w:t>العلموي</w:t>
      </w:r>
      <w:proofErr w:type="spellEnd"/>
      <w:r>
        <w:rPr>
          <w:rFonts w:hint="cs"/>
          <w:sz w:val="32"/>
          <w:szCs w:val="32"/>
          <w:rtl/>
          <w:lang w:bidi="ar-MA"/>
        </w:rPr>
        <w:t xml:space="preserve"> عن طالب العلم</w:t>
      </w:r>
      <w:r w:rsidR="00BF2497">
        <w:rPr>
          <w:rFonts w:hint="cs"/>
          <w:sz w:val="32"/>
          <w:szCs w:val="32"/>
          <w:rtl/>
          <w:lang w:bidi="ar-MA"/>
        </w:rPr>
        <w:t xml:space="preserve">: عليه </w:t>
      </w:r>
      <w:r>
        <w:rPr>
          <w:rFonts w:hint="cs"/>
          <w:sz w:val="32"/>
          <w:szCs w:val="32"/>
          <w:rtl/>
          <w:lang w:bidi="ar-MA"/>
        </w:rPr>
        <w:t xml:space="preserve">مقابلة كتابه بأصل صحيح موثوق </w:t>
      </w:r>
      <w:proofErr w:type="spellStart"/>
      <w:r>
        <w:rPr>
          <w:rFonts w:hint="cs"/>
          <w:sz w:val="32"/>
          <w:szCs w:val="32"/>
          <w:rtl/>
          <w:lang w:bidi="ar-MA"/>
        </w:rPr>
        <w:t>به</w:t>
      </w:r>
      <w:proofErr w:type="spellEnd"/>
      <w:r w:rsidR="00BF2497">
        <w:rPr>
          <w:rFonts w:hint="cs"/>
          <w:sz w:val="32"/>
          <w:szCs w:val="32"/>
          <w:rtl/>
          <w:lang w:bidi="ar-MA"/>
        </w:rPr>
        <w:t xml:space="preserve">، فالمقابلة </w:t>
      </w:r>
      <w:proofErr w:type="spellStart"/>
      <w:r w:rsidR="00BF2497">
        <w:rPr>
          <w:rFonts w:hint="cs"/>
          <w:sz w:val="32"/>
          <w:szCs w:val="32"/>
          <w:rtl/>
          <w:lang w:bidi="ar-MA"/>
        </w:rPr>
        <w:t>م</w:t>
      </w:r>
      <w:r>
        <w:rPr>
          <w:rFonts w:hint="cs"/>
          <w:sz w:val="32"/>
          <w:szCs w:val="32"/>
          <w:rtl/>
          <w:lang w:bidi="ar-MA"/>
        </w:rPr>
        <w:t>تعينة</w:t>
      </w:r>
      <w:proofErr w:type="spellEnd"/>
      <w:r>
        <w:rPr>
          <w:rFonts w:hint="cs"/>
          <w:sz w:val="32"/>
          <w:szCs w:val="32"/>
          <w:rtl/>
          <w:lang w:bidi="ar-MA"/>
        </w:rPr>
        <w:t xml:space="preserve"> للكتاب الذي يرام النفع </w:t>
      </w:r>
      <w:proofErr w:type="spellStart"/>
      <w:r>
        <w:rPr>
          <w:rFonts w:hint="cs"/>
          <w:sz w:val="32"/>
          <w:szCs w:val="32"/>
          <w:rtl/>
          <w:lang w:bidi="ar-MA"/>
        </w:rPr>
        <w:t>به</w:t>
      </w:r>
      <w:proofErr w:type="spellEnd"/>
      <w:r w:rsidR="00BF2497">
        <w:rPr>
          <w:rFonts w:hint="cs"/>
          <w:sz w:val="32"/>
          <w:szCs w:val="32"/>
          <w:rtl/>
          <w:lang w:bidi="ar-MA"/>
        </w:rPr>
        <w:t>.</w:t>
      </w:r>
      <w:r w:rsidR="00AF3AD2">
        <w:rPr>
          <w:rFonts w:hint="cs"/>
          <w:sz w:val="32"/>
          <w:szCs w:val="32"/>
          <w:rtl/>
          <w:lang w:bidi="ar-MA"/>
        </w:rPr>
        <w:t xml:space="preserve"> قال عروة بن </w:t>
      </w:r>
      <w:r>
        <w:rPr>
          <w:rFonts w:hint="cs"/>
          <w:sz w:val="32"/>
          <w:szCs w:val="32"/>
          <w:rtl/>
          <w:lang w:bidi="ar-MA"/>
        </w:rPr>
        <w:t>الزبير لابنه ه</w:t>
      </w:r>
      <w:proofErr w:type="gramStart"/>
      <w:r>
        <w:rPr>
          <w:rFonts w:hint="cs"/>
          <w:sz w:val="32"/>
          <w:szCs w:val="32"/>
          <w:rtl/>
          <w:lang w:bidi="ar-MA"/>
        </w:rPr>
        <w:t>شام ر</w:t>
      </w:r>
      <w:proofErr w:type="gramEnd"/>
      <w:r>
        <w:rPr>
          <w:rFonts w:hint="cs"/>
          <w:sz w:val="32"/>
          <w:szCs w:val="32"/>
          <w:rtl/>
          <w:lang w:bidi="ar-MA"/>
        </w:rPr>
        <w:t>ضي الله عنهم، كتبت قال: نعم، قال:  عرضت كتابك ؟ أي على أصل صحيح، قال: لا</w:t>
      </w:r>
      <w:r w:rsidR="00AF3AD2">
        <w:rPr>
          <w:rFonts w:hint="cs"/>
          <w:sz w:val="32"/>
          <w:szCs w:val="32"/>
          <w:rtl/>
          <w:lang w:bidi="ar-MA"/>
        </w:rPr>
        <w:t>، قال : لم تكتب ...</w:t>
      </w:r>
      <w:r w:rsidR="00AF3AD2">
        <w:rPr>
          <w:rStyle w:val="Appelnotedebasdep"/>
          <w:sz w:val="32"/>
          <w:szCs w:val="32"/>
          <w:rtl/>
          <w:lang w:bidi="ar-MA"/>
        </w:rPr>
        <w:footnoteReference w:id="24"/>
      </w:r>
      <w:r w:rsidR="0075212F">
        <w:rPr>
          <w:rFonts w:hint="cs"/>
          <w:sz w:val="32"/>
          <w:szCs w:val="32"/>
          <w:rtl/>
          <w:lang w:bidi="ar-MA"/>
        </w:rPr>
        <w:t xml:space="preserve"> </w:t>
      </w:r>
      <w:r w:rsidR="00AF3AD2">
        <w:rPr>
          <w:rFonts w:hint="cs"/>
          <w:sz w:val="32"/>
          <w:szCs w:val="32"/>
          <w:rtl/>
          <w:lang w:bidi="ar-MA"/>
        </w:rPr>
        <w:t>. وأما إذا اختلفت نسخ الكتاب الواحد في رواية النص فإن القدماء كما المحدثين اتفقوا في اختيار نسخة واحدة يسمونها النسخ</w:t>
      </w:r>
      <w:r w:rsidR="00A842E9">
        <w:rPr>
          <w:rFonts w:hint="cs"/>
          <w:sz w:val="32"/>
          <w:szCs w:val="32"/>
          <w:rtl/>
          <w:lang w:bidi="ar-MA"/>
        </w:rPr>
        <w:t>ة</w:t>
      </w:r>
      <w:r w:rsidR="00AF3AD2">
        <w:rPr>
          <w:rFonts w:hint="cs"/>
          <w:sz w:val="32"/>
          <w:szCs w:val="32"/>
          <w:rtl/>
          <w:lang w:bidi="ar-MA"/>
        </w:rPr>
        <w:t xml:space="preserve"> الأم</w:t>
      </w:r>
      <w:r w:rsidR="004504F1">
        <w:rPr>
          <w:rFonts w:hint="cs"/>
          <w:sz w:val="32"/>
          <w:szCs w:val="32"/>
          <w:rtl/>
          <w:lang w:bidi="ar-MA"/>
        </w:rPr>
        <w:t>، ولا يتناولون المتن أبدا وإنما كانوا يشيرون في الهامش إلى ما بدا لهم من نقص أو زي</w:t>
      </w:r>
      <w:r>
        <w:rPr>
          <w:rFonts w:hint="cs"/>
          <w:sz w:val="32"/>
          <w:szCs w:val="32"/>
          <w:rtl/>
          <w:lang w:bidi="ar-MA"/>
        </w:rPr>
        <w:t>ادة أو اختلاف رواية في نسخ أخرى</w:t>
      </w:r>
      <w:r w:rsidR="004504F1">
        <w:rPr>
          <w:rFonts w:hint="cs"/>
          <w:sz w:val="32"/>
          <w:szCs w:val="32"/>
          <w:rtl/>
          <w:lang w:bidi="ar-MA"/>
        </w:rPr>
        <w:t xml:space="preserve">، قال القاضي </w:t>
      </w:r>
      <w:proofErr w:type="spellStart"/>
      <w:r w:rsidR="004504F1">
        <w:rPr>
          <w:rFonts w:hint="cs"/>
          <w:sz w:val="32"/>
          <w:szCs w:val="32"/>
          <w:rtl/>
          <w:lang w:bidi="ar-MA"/>
        </w:rPr>
        <w:t>عياض</w:t>
      </w:r>
      <w:proofErr w:type="spellEnd"/>
      <w:r w:rsidR="00CC0126">
        <w:rPr>
          <w:rFonts w:hint="cs"/>
          <w:sz w:val="32"/>
          <w:szCs w:val="32"/>
          <w:rtl/>
          <w:lang w:bidi="ar-MA"/>
        </w:rPr>
        <w:t xml:space="preserve"> رحمه الله</w:t>
      </w:r>
      <w:r w:rsidR="004504F1">
        <w:rPr>
          <w:rFonts w:hint="cs"/>
          <w:sz w:val="32"/>
          <w:szCs w:val="32"/>
          <w:rtl/>
          <w:lang w:bidi="ar-MA"/>
        </w:rPr>
        <w:t>:  وأولى ذلك أن تكون الأم على رواية مختصة ث</w:t>
      </w:r>
      <w:r>
        <w:rPr>
          <w:rFonts w:hint="cs"/>
          <w:sz w:val="32"/>
          <w:szCs w:val="32"/>
          <w:rtl/>
          <w:lang w:bidi="ar-MA"/>
        </w:rPr>
        <w:t>م ما كانت من زيادة الأخرى ألحقت، أو من نقص أعلم عليها</w:t>
      </w:r>
      <w:r w:rsidR="004504F1">
        <w:rPr>
          <w:rFonts w:hint="cs"/>
          <w:sz w:val="32"/>
          <w:szCs w:val="32"/>
          <w:rtl/>
          <w:lang w:bidi="ar-MA"/>
        </w:rPr>
        <w:t xml:space="preserve">، أو من خلاف خرج </w:t>
      </w:r>
      <w:r>
        <w:rPr>
          <w:rFonts w:hint="cs"/>
          <w:sz w:val="32"/>
          <w:szCs w:val="32"/>
          <w:rtl/>
          <w:lang w:bidi="ar-MA"/>
        </w:rPr>
        <w:t>في الحواشي</w:t>
      </w:r>
      <w:r w:rsidR="004504F1">
        <w:rPr>
          <w:rFonts w:hint="cs"/>
          <w:sz w:val="32"/>
          <w:szCs w:val="32"/>
          <w:rtl/>
          <w:lang w:bidi="ar-MA"/>
        </w:rPr>
        <w:t>،</w:t>
      </w:r>
      <w:r>
        <w:rPr>
          <w:rFonts w:hint="cs"/>
          <w:sz w:val="32"/>
          <w:szCs w:val="32"/>
          <w:rtl/>
          <w:lang w:bidi="ar-MA"/>
        </w:rPr>
        <w:t xml:space="preserve"> وأعلم على ذلك كله بعلامة صاحبه، من اسمه أو حرف منه للاختصار</w:t>
      </w:r>
      <w:r w:rsidR="004504F1">
        <w:rPr>
          <w:rFonts w:hint="cs"/>
          <w:sz w:val="32"/>
          <w:szCs w:val="32"/>
          <w:rtl/>
          <w:lang w:bidi="ar-MA"/>
        </w:rPr>
        <w:t xml:space="preserve">، لا </w:t>
      </w:r>
      <w:proofErr w:type="spellStart"/>
      <w:r w:rsidR="004504F1">
        <w:rPr>
          <w:rFonts w:hint="cs"/>
          <w:sz w:val="32"/>
          <w:szCs w:val="32"/>
          <w:rtl/>
          <w:lang w:bidi="ar-MA"/>
        </w:rPr>
        <w:t>سيما</w:t>
      </w:r>
      <w:proofErr w:type="spellEnd"/>
      <w:r w:rsidR="004504F1">
        <w:rPr>
          <w:rFonts w:hint="cs"/>
          <w:sz w:val="32"/>
          <w:szCs w:val="32"/>
          <w:rtl/>
          <w:lang w:bidi="ar-MA"/>
        </w:rPr>
        <w:t xml:space="preserve"> مع كثرة الخلاف والعلامات </w:t>
      </w:r>
      <w:r w:rsidR="004504F1">
        <w:rPr>
          <w:rStyle w:val="Appelnotedebasdep"/>
          <w:sz w:val="32"/>
          <w:szCs w:val="32"/>
          <w:rtl/>
          <w:lang w:bidi="ar-MA"/>
        </w:rPr>
        <w:footnoteReference w:id="25"/>
      </w:r>
      <w:r w:rsidR="004504F1">
        <w:rPr>
          <w:rFonts w:hint="cs"/>
          <w:sz w:val="32"/>
          <w:szCs w:val="32"/>
          <w:rtl/>
          <w:lang w:bidi="ar-MA"/>
        </w:rPr>
        <w:t xml:space="preserve">. وهذا الأمر من </w:t>
      </w:r>
      <w:r w:rsidR="007431C7">
        <w:rPr>
          <w:rFonts w:hint="cs"/>
          <w:sz w:val="32"/>
          <w:szCs w:val="32"/>
          <w:rtl/>
          <w:lang w:bidi="ar-MA"/>
        </w:rPr>
        <w:t>القدماء رحمهم الله غاية ف</w:t>
      </w:r>
      <w:r>
        <w:rPr>
          <w:rFonts w:hint="cs"/>
          <w:sz w:val="32"/>
          <w:szCs w:val="32"/>
          <w:rtl/>
          <w:lang w:bidi="ar-MA"/>
        </w:rPr>
        <w:t xml:space="preserve">ي التثبت </w:t>
      </w:r>
      <w:proofErr w:type="gramStart"/>
      <w:r>
        <w:rPr>
          <w:rFonts w:hint="cs"/>
          <w:sz w:val="32"/>
          <w:szCs w:val="32"/>
          <w:rtl/>
          <w:lang w:bidi="ar-MA"/>
        </w:rPr>
        <w:t>والتوثق  من</w:t>
      </w:r>
      <w:proofErr w:type="gramEnd"/>
      <w:r>
        <w:rPr>
          <w:rFonts w:hint="cs"/>
          <w:sz w:val="32"/>
          <w:szCs w:val="32"/>
          <w:rtl/>
          <w:lang w:bidi="ar-MA"/>
        </w:rPr>
        <w:t xml:space="preserve"> صحة النصوص</w:t>
      </w:r>
      <w:r w:rsidR="007431C7">
        <w:rPr>
          <w:rFonts w:hint="cs"/>
          <w:sz w:val="32"/>
          <w:szCs w:val="32"/>
          <w:rtl/>
          <w:lang w:bidi="ar-MA"/>
        </w:rPr>
        <w:t xml:space="preserve">، مثال هذا قول </w:t>
      </w:r>
      <w:r>
        <w:rPr>
          <w:rFonts w:hint="cs"/>
          <w:sz w:val="32"/>
          <w:szCs w:val="32"/>
          <w:rtl/>
          <w:lang w:bidi="ar-MA"/>
        </w:rPr>
        <w:t>المعري عن البيت الذي يقول</w:t>
      </w:r>
      <w:r w:rsidR="00C264BB">
        <w:rPr>
          <w:rFonts w:hint="cs"/>
          <w:sz w:val="32"/>
          <w:szCs w:val="32"/>
          <w:rtl/>
          <w:lang w:bidi="ar-MA"/>
        </w:rPr>
        <w:t>:</w:t>
      </w:r>
      <w:r w:rsidR="00C264BB">
        <w:rPr>
          <w:rFonts w:hint="cs"/>
          <w:sz w:val="32"/>
          <w:szCs w:val="32"/>
          <w:rtl/>
          <w:lang w:bidi="ar-MA"/>
        </w:rPr>
        <w:tab/>
      </w:r>
      <w:r w:rsidR="00C264BB">
        <w:rPr>
          <w:rFonts w:hint="cs"/>
          <w:sz w:val="32"/>
          <w:szCs w:val="32"/>
          <w:rtl/>
          <w:lang w:bidi="ar-MA"/>
        </w:rPr>
        <w:tab/>
      </w:r>
      <w:r w:rsidR="0091160F">
        <w:rPr>
          <w:rFonts w:hint="cs"/>
          <w:sz w:val="32"/>
          <w:szCs w:val="32"/>
          <w:rtl/>
          <w:lang w:bidi="ar-MA"/>
        </w:rPr>
        <w:tab/>
      </w:r>
      <w:r>
        <w:rPr>
          <w:rFonts w:hint="cs"/>
          <w:sz w:val="32"/>
          <w:szCs w:val="32"/>
          <w:rtl/>
          <w:lang w:bidi="ar-MA"/>
        </w:rPr>
        <w:tab/>
      </w:r>
      <w:r>
        <w:rPr>
          <w:rFonts w:hint="cs"/>
          <w:sz w:val="32"/>
          <w:szCs w:val="32"/>
          <w:rtl/>
          <w:lang w:bidi="ar-MA"/>
        </w:rPr>
        <w:tab/>
      </w:r>
      <w:r w:rsidR="007431C7">
        <w:rPr>
          <w:rFonts w:hint="cs"/>
          <w:sz w:val="32"/>
          <w:szCs w:val="32"/>
          <w:rtl/>
          <w:lang w:bidi="ar-MA"/>
        </w:rPr>
        <w:t xml:space="preserve">هي الخمر تكنى الطلاء... كما </w:t>
      </w:r>
      <w:r>
        <w:rPr>
          <w:rFonts w:hint="cs"/>
          <w:sz w:val="32"/>
          <w:szCs w:val="32"/>
          <w:rtl/>
          <w:lang w:bidi="ar-MA"/>
        </w:rPr>
        <w:t xml:space="preserve">الذئب يكنى أبا </w:t>
      </w:r>
      <w:proofErr w:type="spellStart"/>
      <w:r>
        <w:rPr>
          <w:rFonts w:hint="cs"/>
          <w:sz w:val="32"/>
          <w:szCs w:val="32"/>
          <w:rtl/>
          <w:lang w:bidi="ar-MA"/>
        </w:rPr>
        <w:t>جعدة</w:t>
      </w:r>
      <w:proofErr w:type="spellEnd"/>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sidR="005C3BCC">
        <w:rPr>
          <w:rFonts w:hint="cs"/>
          <w:sz w:val="32"/>
          <w:szCs w:val="32"/>
          <w:rtl/>
          <w:lang w:bidi="ar-MA"/>
        </w:rPr>
        <w:t>( وهو ينسب إلى عبيد بن الأبرص، وربما وجد في النسخة من ديوانه، وليس في كل النسخ</w:t>
      </w:r>
      <w:r w:rsidR="007431C7">
        <w:rPr>
          <w:rFonts w:hint="cs"/>
          <w:sz w:val="32"/>
          <w:szCs w:val="32"/>
          <w:rtl/>
          <w:lang w:bidi="ar-MA"/>
        </w:rPr>
        <w:t>. والذي أذهب إ</w:t>
      </w:r>
      <w:r w:rsidR="005C3BCC">
        <w:rPr>
          <w:rFonts w:hint="cs"/>
          <w:sz w:val="32"/>
          <w:szCs w:val="32"/>
          <w:rtl/>
          <w:lang w:bidi="ar-MA"/>
        </w:rPr>
        <w:t>ليه أن هذا البيت قيل في الإسلام</w:t>
      </w:r>
      <w:r w:rsidR="007431C7">
        <w:rPr>
          <w:rFonts w:hint="cs"/>
          <w:sz w:val="32"/>
          <w:szCs w:val="32"/>
          <w:rtl/>
          <w:lang w:bidi="ar-MA"/>
        </w:rPr>
        <w:t xml:space="preserve">، بعدما حرمت </w:t>
      </w:r>
      <w:proofErr w:type="gramStart"/>
      <w:r w:rsidR="007431C7">
        <w:rPr>
          <w:rFonts w:hint="cs"/>
          <w:sz w:val="32"/>
          <w:szCs w:val="32"/>
          <w:rtl/>
          <w:lang w:bidi="ar-MA"/>
        </w:rPr>
        <w:t xml:space="preserve">الخمر </w:t>
      </w:r>
      <w:r w:rsidR="007431C7">
        <w:rPr>
          <w:rStyle w:val="Appelnotedebasdep"/>
          <w:sz w:val="32"/>
          <w:szCs w:val="32"/>
          <w:rtl/>
          <w:lang w:bidi="ar-MA"/>
        </w:rPr>
        <w:footnoteReference w:id="26"/>
      </w:r>
      <w:r w:rsidR="00341AEE">
        <w:rPr>
          <w:rFonts w:hint="cs"/>
          <w:sz w:val="32"/>
          <w:szCs w:val="32"/>
          <w:rtl/>
          <w:lang w:bidi="ar-MA"/>
        </w:rPr>
        <w:t xml:space="preserve"> .</w:t>
      </w:r>
      <w:proofErr w:type="gramEnd"/>
      <w:r w:rsidR="00341AEE">
        <w:rPr>
          <w:rFonts w:hint="cs"/>
          <w:sz w:val="32"/>
          <w:szCs w:val="32"/>
          <w:rtl/>
          <w:lang w:bidi="ar-MA"/>
        </w:rPr>
        <w:tab/>
      </w:r>
    </w:p>
    <w:p w:rsidR="00141562" w:rsidRPr="000B6919" w:rsidRDefault="00C264BB" w:rsidP="005C3BCC">
      <w:pPr>
        <w:bidi/>
        <w:rPr>
          <w:sz w:val="32"/>
          <w:szCs w:val="32"/>
          <w:rtl/>
          <w:lang w:bidi="ar-MA"/>
        </w:rPr>
      </w:pPr>
      <w:r>
        <w:rPr>
          <w:rFonts w:hint="cs"/>
          <w:sz w:val="32"/>
          <w:szCs w:val="32"/>
          <w:rtl/>
          <w:lang w:bidi="ar-MA"/>
        </w:rPr>
        <w:tab/>
      </w:r>
      <w:r w:rsidR="00341AEE">
        <w:rPr>
          <w:rFonts w:hint="cs"/>
          <w:sz w:val="32"/>
          <w:szCs w:val="32"/>
          <w:rtl/>
          <w:lang w:bidi="ar-MA"/>
        </w:rPr>
        <w:t>2-</w:t>
      </w:r>
      <w:r w:rsidR="00E74A81" w:rsidRPr="00E74A81">
        <w:rPr>
          <w:rFonts w:hint="cs"/>
          <w:b/>
          <w:bCs/>
          <w:sz w:val="32"/>
          <w:szCs w:val="32"/>
          <w:rtl/>
          <w:lang w:bidi="ar-MA"/>
        </w:rPr>
        <w:t>الطريقة الثانية:</w:t>
      </w:r>
      <w:r w:rsidR="00E74A81" w:rsidRPr="00E74A81">
        <w:rPr>
          <w:rFonts w:hint="cs"/>
          <w:sz w:val="32"/>
          <w:szCs w:val="32"/>
          <w:rtl/>
          <w:lang w:bidi="ar-MA"/>
        </w:rPr>
        <w:t>عنون لها الدكتور رمضان</w:t>
      </w:r>
      <w:r w:rsidR="00E74A81">
        <w:rPr>
          <w:rFonts w:hint="cs"/>
          <w:sz w:val="32"/>
          <w:szCs w:val="32"/>
          <w:rtl/>
          <w:lang w:bidi="ar-MA"/>
        </w:rPr>
        <w:t xml:space="preserve"> ب:</w:t>
      </w:r>
      <w:r w:rsidR="00341AEE">
        <w:rPr>
          <w:rFonts w:hint="cs"/>
          <w:sz w:val="32"/>
          <w:szCs w:val="32"/>
          <w:rtl/>
          <w:lang w:bidi="ar-MA"/>
        </w:rPr>
        <w:t xml:space="preserve"> </w:t>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341AEE" w:rsidRPr="00E74A81">
        <w:rPr>
          <w:rFonts w:hint="cs"/>
          <w:b/>
          <w:bCs/>
          <w:sz w:val="32"/>
          <w:szCs w:val="32"/>
          <w:rtl/>
          <w:lang w:bidi="ar-MA"/>
        </w:rPr>
        <w:t>إصلاح الخطأ</w:t>
      </w:r>
      <w:r w:rsidR="00341AEE">
        <w:rPr>
          <w:rFonts w:hint="cs"/>
          <w:sz w:val="32"/>
          <w:szCs w:val="32"/>
          <w:rtl/>
          <w:lang w:bidi="ar-MA"/>
        </w:rPr>
        <w:t xml:space="preserve"> : </w:t>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lastRenderedPageBreak/>
        <w:tab/>
      </w:r>
      <w:r w:rsidR="00341AEE">
        <w:rPr>
          <w:rFonts w:hint="cs"/>
          <w:sz w:val="32"/>
          <w:szCs w:val="32"/>
          <w:rtl/>
          <w:lang w:bidi="ar-MA"/>
        </w:rPr>
        <w:t xml:space="preserve">منهج المحققين القدماء في إصلاح </w:t>
      </w:r>
      <w:proofErr w:type="spellStart"/>
      <w:r w:rsidR="00341AEE">
        <w:rPr>
          <w:rFonts w:hint="cs"/>
          <w:sz w:val="32"/>
          <w:szCs w:val="32"/>
          <w:rtl/>
          <w:lang w:bidi="ar-MA"/>
        </w:rPr>
        <w:t>الخطإ</w:t>
      </w:r>
      <w:proofErr w:type="spellEnd"/>
      <w:r w:rsidR="00341AEE">
        <w:rPr>
          <w:rFonts w:hint="cs"/>
          <w:sz w:val="32"/>
          <w:szCs w:val="32"/>
          <w:rtl/>
          <w:lang w:bidi="ar-MA"/>
        </w:rPr>
        <w:t xml:space="preserve"> لا يختلف </w:t>
      </w:r>
      <w:r w:rsidR="00784C68">
        <w:rPr>
          <w:rFonts w:hint="cs"/>
          <w:sz w:val="32"/>
          <w:szCs w:val="32"/>
          <w:rtl/>
          <w:lang w:bidi="ar-MA"/>
        </w:rPr>
        <w:t>كثيرا عن منهج المحققين المحدثين</w:t>
      </w:r>
      <w:r w:rsidR="00341AEE">
        <w:rPr>
          <w:rFonts w:hint="cs"/>
          <w:sz w:val="32"/>
          <w:szCs w:val="32"/>
          <w:rtl/>
          <w:lang w:bidi="ar-MA"/>
        </w:rPr>
        <w:t xml:space="preserve">، فقد كان احترام النص </w:t>
      </w:r>
      <w:r w:rsidR="005C3BCC">
        <w:rPr>
          <w:rFonts w:hint="cs"/>
          <w:sz w:val="32"/>
          <w:szCs w:val="32"/>
          <w:rtl/>
          <w:lang w:bidi="ar-MA"/>
        </w:rPr>
        <w:t xml:space="preserve">وعم التجرؤ عليه معمولا </w:t>
      </w:r>
      <w:proofErr w:type="spellStart"/>
      <w:r w:rsidR="005C3BCC">
        <w:rPr>
          <w:rFonts w:hint="cs"/>
          <w:sz w:val="32"/>
          <w:szCs w:val="32"/>
          <w:rtl/>
          <w:lang w:bidi="ar-MA"/>
        </w:rPr>
        <w:t>به</w:t>
      </w:r>
      <w:proofErr w:type="spellEnd"/>
      <w:r w:rsidR="005C3BCC">
        <w:rPr>
          <w:rFonts w:hint="cs"/>
          <w:sz w:val="32"/>
          <w:szCs w:val="32"/>
          <w:rtl/>
          <w:lang w:bidi="ar-MA"/>
        </w:rPr>
        <w:t xml:space="preserve"> بينهم</w:t>
      </w:r>
      <w:r w:rsidR="00341AEE">
        <w:rPr>
          <w:rFonts w:hint="cs"/>
          <w:sz w:val="32"/>
          <w:szCs w:val="32"/>
          <w:rtl/>
          <w:lang w:bidi="ar-MA"/>
        </w:rPr>
        <w:t xml:space="preserve">، يقول القاضي </w:t>
      </w:r>
      <w:proofErr w:type="spellStart"/>
      <w:r w:rsidR="00341AEE">
        <w:rPr>
          <w:rFonts w:hint="cs"/>
          <w:sz w:val="32"/>
          <w:szCs w:val="32"/>
          <w:rtl/>
          <w:lang w:bidi="ar-MA"/>
        </w:rPr>
        <w:t>عياض</w:t>
      </w:r>
      <w:proofErr w:type="spellEnd"/>
      <w:r>
        <w:rPr>
          <w:rFonts w:hint="cs"/>
          <w:sz w:val="32"/>
          <w:szCs w:val="32"/>
          <w:rtl/>
          <w:lang w:bidi="ar-MA"/>
        </w:rPr>
        <w:t xml:space="preserve"> رحمه الله</w:t>
      </w:r>
      <w:r w:rsidR="00341AEE">
        <w:rPr>
          <w:rFonts w:hint="cs"/>
          <w:sz w:val="32"/>
          <w:szCs w:val="32"/>
          <w:rtl/>
          <w:lang w:bidi="ar-MA"/>
        </w:rPr>
        <w:t xml:space="preserve">:  الذي استمر عليه عمل أكثر الأشياخ </w:t>
      </w:r>
      <w:r w:rsidR="007905AB">
        <w:rPr>
          <w:rFonts w:hint="cs"/>
          <w:sz w:val="32"/>
          <w:szCs w:val="32"/>
          <w:rtl/>
          <w:lang w:bidi="ar-MA"/>
        </w:rPr>
        <w:t xml:space="preserve">نقل الرواية كما وصلت إليهم </w:t>
      </w:r>
      <w:r w:rsidR="00784C68">
        <w:rPr>
          <w:rFonts w:hint="cs"/>
          <w:sz w:val="32"/>
          <w:szCs w:val="32"/>
          <w:rtl/>
          <w:lang w:bidi="ar-MA"/>
        </w:rPr>
        <w:t>وسمعوها، ولا يغيرونها في كتبهم</w:t>
      </w:r>
      <w:r w:rsidR="007905AB">
        <w:rPr>
          <w:rFonts w:hint="cs"/>
          <w:sz w:val="32"/>
          <w:szCs w:val="32"/>
          <w:rtl/>
          <w:lang w:bidi="ar-MA"/>
        </w:rPr>
        <w:t>، ح</w:t>
      </w:r>
      <w:r w:rsidR="005C3BCC">
        <w:rPr>
          <w:rFonts w:hint="cs"/>
          <w:sz w:val="32"/>
          <w:szCs w:val="32"/>
          <w:rtl/>
          <w:lang w:bidi="ar-MA"/>
        </w:rPr>
        <w:t>تى طردوا ذلك في كلمات من القرآن</w:t>
      </w:r>
      <w:r w:rsidR="007905AB">
        <w:rPr>
          <w:rFonts w:hint="cs"/>
          <w:sz w:val="32"/>
          <w:szCs w:val="32"/>
          <w:rtl/>
          <w:lang w:bidi="ar-MA"/>
        </w:rPr>
        <w:t>، استمرت الرواية في الكتب عليها بخلاف التلاوة المجمع عليها .. لكن أهل المعرفة منهم ينبهون على خطئها عند ال</w:t>
      </w:r>
      <w:r w:rsidR="00784C68">
        <w:rPr>
          <w:rFonts w:hint="cs"/>
          <w:sz w:val="32"/>
          <w:szCs w:val="32"/>
          <w:rtl/>
          <w:lang w:bidi="ar-MA"/>
        </w:rPr>
        <w:t>سماع والقراءة، وفي حواشي الكتب</w:t>
      </w:r>
      <w:r w:rsidR="007905AB">
        <w:rPr>
          <w:rFonts w:hint="cs"/>
          <w:sz w:val="32"/>
          <w:szCs w:val="32"/>
          <w:rtl/>
          <w:lang w:bidi="ar-MA"/>
        </w:rPr>
        <w:t>، وي</w:t>
      </w:r>
      <w:r w:rsidR="005C3BCC">
        <w:rPr>
          <w:rFonts w:hint="cs"/>
          <w:sz w:val="32"/>
          <w:szCs w:val="32"/>
          <w:rtl/>
          <w:lang w:bidi="ar-MA"/>
        </w:rPr>
        <w:t>قرءون ما في الأصول على ما بلغهم</w:t>
      </w:r>
      <w:r w:rsidR="007905AB">
        <w:rPr>
          <w:rFonts w:hint="cs"/>
          <w:sz w:val="32"/>
          <w:szCs w:val="32"/>
          <w:rtl/>
          <w:lang w:bidi="ar-MA"/>
        </w:rPr>
        <w:t>. ومنهم من يجسر على الإصلاح..</w:t>
      </w:r>
      <w:r w:rsidR="007905AB">
        <w:rPr>
          <w:rStyle w:val="Appelnotedebasdep"/>
          <w:sz w:val="32"/>
          <w:szCs w:val="32"/>
          <w:rtl/>
          <w:lang w:bidi="ar-MA"/>
        </w:rPr>
        <w:footnoteReference w:id="27"/>
      </w:r>
      <w:r w:rsidR="007905AB">
        <w:rPr>
          <w:rFonts w:hint="cs"/>
          <w:sz w:val="32"/>
          <w:szCs w:val="32"/>
          <w:rtl/>
          <w:lang w:bidi="ar-MA"/>
        </w:rPr>
        <w:t xml:space="preserve"> ولكن الحاذق المتنبه يصلح الخطأ القرآني إذا بدا له </w:t>
      </w:r>
      <w:r w:rsidR="00F15BFD">
        <w:rPr>
          <w:rFonts w:hint="cs"/>
          <w:sz w:val="32"/>
          <w:szCs w:val="32"/>
          <w:rtl/>
          <w:lang w:bidi="ar-MA"/>
        </w:rPr>
        <w:t xml:space="preserve">يقول </w:t>
      </w:r>
      <w:proofErr w:type="spellStart"/>
      <w:r w:rsidR="00F15BFD">
        <w:rPr>
          <w:rFonts w:hint="cs"/>
          <w:sz w:val="32"/>
          <w:szCs w:val="32"/>
          <w:rtl/>
          <w:lang w:bidi="ar-MA"/>
        </w:rPr>
        <w:t>العلموي</w:t>
      </w:r>
      <w:proofErr w:type="spellEnd"/>
      <w:r w:rsidR="00F15BFD">
        <w:rPr>
          <w:rFonts w:hint="cs"/>
          <w:sz w:val="32"/>
          <w:szCs w:val="32"/>
          <w:rtl/>
          <w:lang w:bidi="ar-MA"/>
        </w:rPr>
        <w:t xml:space="preserve"> </w:t>
      </w:r>
      <w:r w:rsidR="00784C68">
        <w:rPr>
          <w:rFonts w:hint="cs"/>
          <w:sz w:val="32"/>
          <w:szCs w:val="32"/>
          <w:rtl/>
          <w:lang w:bidi="ar-MA"/>
        </w:rPr>
        <w:t>رحمه الله</w:t>
      </w:r>
      <w:r w:rsidR="00F15BFD">
        <w:rPr>
          <w:rFonts w:hint="cs"/>
          <w:sz w:val="32"/>
          <w:szCs w:val="32"/>
          <w:rtl/>
          <w:lang w:bidi="ar-MA"/>
        </w:rPr>
        <w:t>:  لا يجوز أ</w:t>
      </w:r>
      <w:r w:rsidR="00784C68">
        <w:rPr>
          <w:rFonts w:hint="cs"/>
          <w:sz w:val="32"/>
          <w:szCs w:val="32"/>
          <w:rtl/>
          <w:lang w:bidi="ar-MA"/>
        </w:rPr>
        <w:t>ن يصلح كتاب غيره بغير إذن صاحبه</w:t>
      </w:r>
      <w:r w:rsidR="00F15BFD">
        <w:rPr>
          <w:rFonts w:hint="cs"/>
          <w:sz w:val="32"/>
          <w:szCs w:val="32"/>
          <w:rtl/>
          <w:lang w:bidi="ar-MA"/>
        </w:rPr>
        <w:t>، وهذا محله في غير</w:t>
      </w:r>
      <w:r w:rsidR="00784C68">
        <w:rPr>
          <w:rFonts w:hint="cs"/>
          <w:sz w:val="32"/>
          <w:szCs w:val="32"/>
          <w:rtl/>
          <w:lang w:bidi="ar-MA"/>
        </w:rPr>
        <w:t xml:space="preserve"> القرآن</w:t>
      </w:r>
      <w:r w:rsidR="00A842E9">
        <w:rPr>
          <w:rFonts w:hint="cs"/>
          <w:sz w:val="32"/>
          <w:szCs w:val="32"/>
          <w:rtl/>
          <w:lang w:bidi="ar-MA"/>
        </w:rPr>
        <w:t>، فإن كان مغلوطا أو ملح</w:t>
      </w:r>
      <w:r w:rsidR="00F15BFD">
        <w:rPr>
          <w:rFonts w:hint="cs"/>
          <w:sz w:val="32"/>
          <w:szCs w:val="32"/>
          <w:rtl/>
          <w:lang w:bidi="ar-MA"/>
        </w:rPr>
        <w:t xml:space="preserve">نا فليصلحه </w:t>
      </w:r>
      <w:r w:rsidR="00F15BFD">
        <w:rPr>
          <w:rStyle w:val="Appelnotedebasdep"/>
          <w:sz w:val="32"/>
          <w:szCs w:val="32"/>
          <w:rtl/>
          <w:lang w:bidi="ar-MA"/>
        </w:rPr>
        <w:footnoteReference w:id="28"/>
      </w:r>
      <w:r w:rsidR="00F15BFD">
        <w:rPr>
          <w:rFonts w:hint="cs"/>
          <w:sz w:val="32"/>
          <w:szCs w:val="32"/>
          <w:rtl/>
          <w:lang w:bidi="ar-MA"/>
        </w:rPr>
        <w:t>.</w:t>
      </w:r>
      <w:r w:rsidR="00F31311">
        <w:rPr>
          <w:sz w:val="32"/>
          <w:szCs w:val="32"/>
          <w:lang w:bidi="ar-MA"/>
        </w:rPr>
        <w:t xml:space="preserve"> </w:t>
      </w:r>
      <w:r w:rsidR="00F31311">
        <w:rPr>
          <w:rFonts w:hint="cs"/>
          <w:sz w:val="32"/>
          <w:szCs w:val="32"/>
          <w:lang w:bidi="ar-MA"/>
        </w:rPr>
        <w:t xml:space="preserve"> </w:t>
      </w:r>
      <w:r w:rsidR="00F31311">
        <w:rPr>
          <w:rFonts w:hint="cs"/>
          <w:sz w:val="32"/>
          <w:szCs w:val="32"/>
          <w:rtl/>
          <w:lang w:bidi="ar-MA"/>
        </w:rPr>
        <w:t xml:space="preserve">وأما طريقتهم في إصلاح النص  فقد كانت بمنأى عن عدم احترام النص أو التجرؤ عليه بالتغيير أو التبديل، </w:t>
      </w:r>
      <w:r w:rsidR="006E29A7">
        <w:rPr>
          <w:rFonts w:hint="cs"/>
          <w:sz w:val="32"/>
          <w:szCs w:val="32"/>
          <w:rtl/>
          <w:lang w:bidi="ar-MA"/>
        </w:rPr>
        <w:t xml:space="preserve"> يقول عبد الباسط </w:t>
      </w:r>
      <w:proofErr w:type="spellStart"/>
      <w:r w:rsidR="006E29A7">
        <w:rPr>
          <w:rFonts w:hint="cs"/>
          <w:sz w:val="32"/>
          <w:szCs w:val="32"/>
          <w:rtl/>
          <w:lang w:bidi="ar-MA"/>
        </w:rPr>
        <w:t>العلموي</w:t>
      </w:r>
      <w:proofErr w:type="spellEnd"/>
      <w:r w:rsidR="006E29A7">
        <w:rPr>
          <w:rFonts w:hint="cs"/>
          <w:sz w:val="32"/>
          <w:szCs w:val="32"/>
          <w:rtl/>
          <w:lang w:bidi="ar-MA"/>
        </w:rPr>
        <w:t>(ت981</w:t>
      </w:r>
      <w:r w:rsidR="00784C68">
        <w:rPr>
          <w:rFonts w:hint="cs"/>
          <w:sz w:val="32"/>
          <w:szCs w:val="32"/>
          <w:rtl/>
          <w:lang w:bidi="ar-MA"/>
        </w:rPr>
        <w:t>)</w:t>
      </w:r>
      <w:r w:rsidR="007D532C">
        <w:rPr>
          <w:rFonts w:hint="cs"/>
          <w:sz w:val="32"/>
          <w:szCs w:val="32"/>
          <w:rtl/>
          <w:lang w:bidi="ar-MA"/>
        </w:rPr>
        <w:t>: ينبغي أ</w:t>
      </w:r>
      <w:r w:rsidR="006E29A7">
        <w:rPr>
          <w:rFonts w:hint="cs"/>
          <w:sz w:val="32"/>
          <w:szCs w:val="32"/>
          <w:rtl/>
          <w:lang w:bidi="ar-MA"/>
        </w:rPr>
        <w:t>ن</w:t>
      </w:r>
      <w:r w:rsidR="007D532C">
        <w:rPr>
          <w:rFonts w:hint="cs"/>
          <w:sz w:val="32"/>
          <w:szCs w:val="32"/>
          <w:rtl/>
          <w:lang w:bidi="ar-MA"/>
        </w:rPr>
        <w:t xml:space="preserve"> يكتب على ما صححه وضبطه في ا</w:t>
      </w:r>
      <w:r w:rsidR="00784C68">
        <w:rPr>
          <w:rFonts w:hint="cs"/>
          <w:sz w:val="32"/>
          <w:szCs w:val="32"/>
          <w:rtl/>
          <w:lang w:bidi="ar-MA"/>
        </w:rPr>
        <w:t>لكتاب وهو في محل شك عند مطالعته، أو تطرق احتمال الشك</w:t>
      </w:r>
      <w:r w:rsidR="007D532C">
        <w:rPr>
          <w:rFonts w:hint="cs"/>
          <w:sz w:val="32"/>
          <w:szCs w:val="32"/>
          <w:rtl/>
          <w:lang w:bidi="ar-MA"/>
        </w:rPr>
        <w:t>، (صح) صغيرة  ويكتب فوق ما وقع من التصن</w:t>
      </w:r>
      <w:r w:rsidR="00784C68">
        <w:rPr>
          <w:rFonts w:hint="cs"/>
          <w:sz w:val="32"/>
          <w:szCs w:val="32"/>
          <w:rtl/>
          <w:lang w:bidi="ar-MA"/>
        </w:rPr>
        <w:t>يف أو النسخ وهو خطأ (كذا) صغيرة، أي هكذا رأيته</w:t>
      </w:r>
      <w:r w:rsidR="007D532C">
        <w:rPr>
          <w:rFonts w:hint="cs"/>
          <w:sz w:val="32"/>
          <w:szCs w:val="32"/>
          <w:rtl/>
          <w:lang w:bidi="ar-MA"/>
        </w:rPr>
        <w:t>، ويكتب في ال</w:t>
      </w:r>
      <w:r w:rsidR="00784C68">
        <w:rPr>
          <w:rFonts w:hint="cs"/>
          <w:sz w:val="32"/>
          <w:szCs w:val="32"/>
          <w:rtl/>
          <w:lang w:bidi="ar-MA"/>
        </w:rPr>
        <w:t xml:space="preserve">حاشية (صوابه كذا) إن كان </w:t>
      </w:r>
      <w:proofErr w:type="spellStart"/>
      <w:r w:rsidR="00784C68">
        <w:rPr>
          <w:rFonts w:hint="cs"/>
          <w:sz w:val="32"/>
          <w:szCs w:val="32"/>
          <w:rtl/>
          <w:lang w:bidi="ar-MA"/>
        </w:rPr>
        <w:t>يتحققه</w:t>
      </w:r>
      <w:proofErr w:type="spellEnd"/>
      <w:r w:rsidR="007D532C">
        <w:rPr>
          <w:rFonts w:hint="cs"/>
          <w:sz w:val="32"/>
          <w:szCs w:val="32"/>
          <w:rtl/>
          <w:lang w:bidi="ar-MA"/>
        </w:rPr>
        <w:t>، أو( ل</w:t>
      </w:r>
      <w:r w:rsidR="005C3BCC">
        <w:rPr>
          <w:rFonts w:hint="cs"/>
          <w:sz w:val="32"/>
          <w:szCs w:val="32"/>
          <w:rtl/>
          <w:lang w:bidi="ar-MA"/>
        </w:rPr>
        <w:t>عله كذا)</w:t>
      </w:r>
      <w:r w:rsidR="007D532C">
        <w:rPr>
          <w:rFonts w:hint="cs"/>
          <w:sz w:val="32"/>
          <w:szCs w:val="32"/>
          <w:rtl/>
          <w:lang w:bidi="ar-MA"/>
        </w:rPr>
        <w:t>،  إن غلب على ظنه أنه كذلك، أو يكتب عل</w:t>
      </w:r>
      <w:r w:rsidR="00784C68">
        <w:rPr>
          <w:rFonts w:hint="cs"/>
          <w:sz w:val="32"/>
          <w:szCs w:val="32"/>
          <w:rtl/>
          <w:lang w:bidi="ar-MA"/>
        </w:rPr>
        <w:t>ى ما أشكل عليه ولم يظهر له وجهه: ضبة</w:t>
      </w:r>
      <w:r w:rsidR="007D532C">
        <w:rPr>
          <w:rFonts w:hint="cs"/>
          <w:sz w:val="32"/>
          <w:szCs w:val="32"/>
          <w:rtl/>
          <w:lang w:bidi="ar-MA"/>
        </w:rPr>
        <w:t>، وهي صورة رأس صاد مهملة هكذا(ص)، فإن صح بعد ذلك وتحققه فيصلها بحاء فتبقى (صح)</w:t>
      </w:r>
      <w:r w:rsidR="005C3BCC">
        <w:rPr>
          <w:rFonts w:hint="cs"/>
          <w:sz w:val="32"/>
          <w:szCs w:val="32"/>
          <w:rtl/>
          <w:lang w:bidi="ar-MA"/>
        </w:rPr>
        <w:t>، وأشاروا بكتابة الصاد أولا، إلى أن الصحة لم تكتمل</w:t>
      </w:r>
      <w:r w:rsidR="008D5E68">
        <w:rPr>
          <w:rFonts w:hint="cs"/>
          <w:sz w:val="32"/>
          <w:szCs w:val="32"/>
          <w:rtl/>
          <w:lang w:bidi="ar-MA"/>
        </w:rPr>
        <w:t xml:space="preserve">، وإلى تنبيه الناظر فيه على أنه متثبت في نقله غير غافل فلا يظن أنه غلط فيصلحه .. وقد تجاسر بعضهم فغير ما الصواب إبقاؤه </w:t>
      </w:r>
      <w:r w:rsidR="008D5E68">
        <w:rPr>
          <w:rStyle w:val="Appelnotedebasdep"/>
          <w:sz w:val="32"/>
          <w:szCs w:val="32"/>
          <w:rtl/>
          <w:lang w:bidi="ar-MA"/>
        </w:rPr>
        <w:footnoteReference w:id="29"/>
      </w:r>
      <w:r w:rsidR="005C3BCC">
        <w:rPr>
          <w:rFonts w:hint="cs"/>
          <w:sz w:val="32"/>
          <w:szCs w:val="32"/>
          <w:rtl/>
          <w:lang w:bidi="ar-MA"/>
        </w:rPr>
        <w:t xml:space="preserve">، </w:t>
      </w:r>
      <w:r w:rsidR="008D5E68">
        <w:rPr>
          <w:rFonts w:hint="cs"/>
          <w:sz w:val="32"/>
          <w:szCs w:val="32"/>
          <w:rtl/>
          <w:lang w:bidi="ar-MA"/>
        </w:rPr>
        <w:t>مثال هذا عند القدماء في إصلاح الخطأ إنشاد الثعالبي لقصيدة بين يدي ابن العميد</w:t>
      </w:r>
      <w:r w:rsidR="005C3BCC">
        <w:rPr>
          <w:rFonts w:hint="cs"/>
          <w:sz w:val="32"/>
          <w:szCs w:val="32"/>
          <w:rtl/>
          <w:lang w:bidi="ar-MA"/>
        </w:rPr>
        <w:t xml:space="preserve"> منها : </w:t>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386861">
        <w:rPr>
          <w:rFonts w:hint="cs"/>
          <w:sz w:val="32"/>
          <w:szCs w:val="32"/>
          <w:rtl/>
          <w:lang w:bidi="ar-MA"/>
        </w:rPr>
        <w:t xml:space="preserve">أهديت </w:t>
      </w:r>
      <w:proofErr w:type="spellStart"/>
      <w:r w:rsidR="00386861">
        <w:rPr>
          <w:rFonts w:hint="cs"/>
          <w:sz w:val="32"/>
          <w:szCs w:val="32"/>
          <w:rtl/>
          <w:lang w:bidi="ar-MA"/>
        </w:rPr>
        <w:t>نبرمة</w:t>
      </w:r>
      <w:proofErr w:type="spellEnd"/>
      <w:r w:rsidR="00386861">
        <w:rPr>
          <w:rFonts w:hint="cs"/>
          <w:sz w:val="32"/>
          <w:szCs w:val="32"/>
          <w:rtl/>
          <w:lang w:bidi="ar-MA"/>
        </w:rPr>
        <w:t xml:space="preserve"> أهدت</w:t>
      </w:r>
      <w:r w:rsidR="007D532C">
        <w:rPr>
          <w:rFonts w:hint="cs"/>
          <w:sz w:val="32"/>
          <w:szCs w:val="32"/>
          <w:rtl/>
          <w:lang w:bidi="ar-MA"/>
        </w:rPr>
        <w:t xml:space="preserve"> </w:t>
      </w:r>
      <w:r w:rsidR="00386861">
        <w:rPr>
          <w:rFonts w:hint="cs"/>
          <w:sz w:val="32"/>
          <w:szCs w:val="32"/>
          <w:rtl/>
          <w:lang w:bidi="ar-MA"/>
        </w:rPr>
        <w:t xml:space="preserve"> لآكلها ... كرب </w:t>
      </w:r>
      <w:proofErr w:type="spellStart"/>
      <w:r w:rsidR="00784C68">
        <w:rPr>
          <w:rFonts w:hint="cs"/>
          <w:sz w:val="32"/>
          <w:szCs w:val="32"/>
          <w:rtl/>
          <w:lang w:bidi="ar-MA"/>
        </w:rPr>
        <w:t>المطامير</w:t>
      </w:r>
      <w:proofErr w:type="spellEnd"/>
      <w:r w:rsidR="00784C68">
        <w:rPr>
          <w:rFonts w:hint="cs"/>
          <w:sz w:val="32"/>
          <w:szCs w:val="32"/>
          <w:rtl/>
          <w:lang w:bidi="ar-MA"/>
        </w:rPr>
        <w:t xml:space="preserve"> في آب وتموز</w:t>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t xml:space="preserve"> ثم قال</w:t>
      </w:r>
      <w:r w:rsidR="00386861">
        <w:rPr>
          <w:rFonts w:hint="cs"/>
          <w:sz w:val="32"/>
          <w:szCs w:val="32"/>
          <w:rtl/>
          <w:lang w:bidi="ar-MA"/>
        </w:rPr>
        <w:t>:</w:t>
      </w:r>
      <w:r w:rsidR="00784C68">
        <w:rPr>
          <w:rFonts w:hint="cs"/>
          <w:sz w:val="32"/>
          <w:szCs w:val="32"/>
          <w:rtl/>
          <w:lang w:bidi="ar-MA"/>
        </w:rPr>
        <w:t xml:space="preserve"> </w:t>
      </w:r>
      <w:r w:rsidR="00386861">
        <w:rPr>
          <w:rFonts w:hint="cs"/>
          <w:sz w:val="32"/>
          <w:szCs w:val="32"/>
          <w:rtl/>
          <w:lang w:bidi="ar-MA"/>
        </w:rPr>
        <w:t>(</w:t>
      </w:r>
      <w:proofErr w:type="spellStart"/>
      <w:r w:rsidR="00386861">
        <w:rPr>
          <w:rFonts w:hint="cs"/>
          <w:sz w:val="32"/>
          <w:szCs w:val="32"/>
          <w:rtl/>
          <w:lang w:bidi="ar-MA"/>
        </w:rPr>
        <w:t>نبرمة</w:t>
      </w:r>
      <w:proofErr w:type="spellEnd"/>
      <w:r w:rsidR="00386861">
        <w:rPr>
          <w:rFonts w:hint="cs"/>
          <w:sz w:val="32"/>
          <w:szCs w:val="32"/>
          <w:rtl/>
          <w:lang w:bidi="ar-MA"/>
        </w:rPr>
        <w:t>) هكذا في النسخة ولست أعرفها</w:t>
      </w:r>
      <w:r w:rsidR="00ED02A8">
        <w:rPr>
          <w:rFonts w:hint="cs"/>
          <w:sz w:val="32"/>
          <w:szCs w:val="32"/>
          <w:rtl/>
          <w:lang w:bidi="ar-MA"/>
        </w:rPr>
        <w:t xml:space="preserve">، وأظن أنها شيء يجمع من الحبوب ويدق ويعجن بحلاوة </w:t>
      </w:r>
      <w:r w:rsidR="00ED02A8">
        <w:rPr>
          <w:rStyle w:val="Appelnotedebasdep"/>
          <w:sz w:val="32"/>
          <w:szCs w:val="32"/>
          <w:rtl/>
          <w:lang w:bidi="ar-MA"/>
        </w:rPr>
        <w:footnoteReference w:id="30"/>
      </w:r>
      <w:r w:rsidR="00ED02A8">
        <w:rPr>
          <w:rFonts w:hint="cs"/>
          <w:sz w:val="32"/>
          <w:szCs w:val="32"/>
          <w:rtl/>
          <w:lang w:bidi="ar-MA"/>
        </w:rPr>
        <w:t xml:space="preserve">، فالثعالبي لم يفهم المقصود </w:t>
      </w:r>
      <w:proofErr w:type="spellStart"/>
      <w:r w:rsidR="00ED02A8">
        <w:rPr>
          <w:rFonts w:hint="cs"/>
          <w:sz w:val="32"/>
          <w:szCs w:val="32"/>
          <w:rtl/>
          <w:lang w:bidi="ar-MA"/>
        </w:rPr>
        <w:t>بنبرمة</w:t>
      </w:r>
      <w:proofErr w:type="spellEnd"/>
      <w:r w:rsidR="005C3BCC">
        <w:rPr>
          <w:rFonts w:hint="cs"/>
          <w:sz w:val="32"/>
          <w:szCs w:val="32"/>
          <w:rtl/>
          <w:lang w:bidi="ar-MA"/>
        </w:rPr>
        <w:t>،</w:t>
      </w:r>
      <w:r w:rsidR="00ED02A8">
        <w:rPr>
          <w:rFonts w:hint="cs"/>
          <w:sz w:val="32"/>
          <w:szCs w:val="32"/>
          <w:rtl/>
          <w:lang w:bidi="ar-MA"/>
        </w:rPr>
        <w:t xml:space="preserve"> ومع ذلك لم يتجرأ</w:t>
      </w:r>
      <w:r w:rsidR="00A842E9">
        <w:rPr>
          <w:rFonts w:hint="cs"/>
          <w:sz w:val="32"/>
          <w:szCs w:val="32"/>
          <w:rtl/>
          <w:lang w:bidi="ar-MA"/>
        </w:rPr>
        <w:t xml:space="preserve"> </w:t>
      </w:r>
      <w:r w:rsidR="00ED02A8">
        <w:rPr>
          <w:rFonts w:hint="cs"/>
          <w:sz w:val="32"/>
          <w:szCs w:val="32"/>
          <w:rtl/>
          <w:lang w:bidi="ar-MA"/>
        </w:rPr>
        <w:t>على إصلاحها .</w:t>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r>
      <w:r w:rsidR="00ED02A8">
        <w:rPr>
          <w:rFonts w:hint="cs"/>
          <w:sz w:val="32"/>
          <w:szCs w:val="32"/>
          <w:rtl/>
          <w:lang w:bidi="ar-MA"/>
        </w:rPr>
        <w:tab/>
        <w:t>3-</w:t>
      </w:r>
      <w:r w:rsidR="00E74A81" w:rsidRPr="00E74A81">
        <w:rPr>
          <w:rFonts w:hint="cs"/>
          <w:b/>
          <w:bCs/>
          <w:sz w:val="32"/>
          <w:szCs w:val="32"/>
          <w:rtl/>
          <w:lang w:bidi="ar-MA"/>
        </w:rPr>
        <w:t>الطريقة الثالثة</w:t>
      </w:r>
      <w:r w:rsidR="00E74A81">
        <w:rPr>
          <w:rFonts w:hint="cs"/>
          <w:sz w:val="32"/>
          <w:szCs w:val="32"/>
          <w:rtl/>
          <w:lang w:bidi="ar-MA"/>
        </w:rPr>
        <w:t>:</w:t>
      </w:r>
      <w:r w:rsidR="00784C68">
        <w:rPr>
          <w:rFonts w:hint="cs"/>
          <w:sz w:val="32"/>
          <w:szCs w:val="32"/>
          <w:rtl/>
          <w:lang w:bidi="ar-MA"/>
        </w:rPr>
        <w:t xml:space="preserve"> </w:t>
      </w:r>
      <w:r w:rsidR="00E74A81">
        <w:rPr>
          <w:rFonts w:hint="cs"/>
          <w:sz w:val="32"/>
          <w:szCs w:val="32"/>
          <w:rtl/>
          <w:lang w:bidi="ar-MA"/>
        </w:rPr>
        <w:t>عنونها الدكتور</w:t>
      </w:r>
      <w:r w:rsidR="00784C68">
        <w:rPr>
          <w:rFonts w:hint="cs"/>
          <w:sz w:val="32"/>
          <w:szCs w:val="32"/>
          <w:rtl/>
          <w:lang w:bidi="ar-MA"/>
        </w:rPr>
        <w:t xml:space="preserve"> رمضان ب</w:t>
      </w:r>
      <w:r w:rsidR="00E74A81">
        <w:rPr>
          <w:rFonts w:hint="cs"/>
          <w:sz w:val="32"/>
          <w:szCs w:val="32"/>
          <w:rtl/>
          <w:lang w:bidi="ar-MA"/>
        </w:rPr>
        <w:t xml:space="preserve">: </w:t>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ED02A8" w:rsidRPr="00E74A81">
        <w:rPr>
          <w:rFonts w:hint="cs"/>
          <w:b/>
          <w:bCs/>
          <w:sz w:val="32"/>
          <w:szCs w:val="32"/>
          <w:rtl/>
          <w:lang w:bidi="ar-MA"/>
        </w:rPr>
        <w:t>علاج السقط</w:t>
      </w:r>
      <w:r w:rsidR="00ED02A8">
        <w:rPr>
          <w:rFonts w:hint="cs"/>
          <w:sz w:val="32"/>
          <w:szCs w:val="32"/>
          <w:rtl/>
          <w:lang w:bidi="ar-MA"/>
        </w:rPr>
        <w:t xml:space="preserve"> :</w:t>
      </w:r>
      <w:r w:rsidR="007D532C">
        <w:rPr>
          <w:rFonts w:hint="cs"/>
          <w:sz w:val="32"/>
          <w:szCs w:val="32"/>
          <w:rtl/>
          <w:lang w:bidi="ar-MA"/>
        </w:rPr>
        <w:t xml:space="preserve"> </w:t>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E74A81">
        <w:rPr>
          <w:rFonts w:hint="cs"/>
          <w:sz w:val="32"/>
          <w:szCs w:val="32"/>
          <w:rtl/>
          <w:lang w:bidi="ar-MA"/>
        </w:rPr>
        <w:t xml:space="preserve">وقد تناول </w:t>
      </w:r>
      <w:r w:rsidR="00ED02A8">
        <w:rPr>
          <w:rFonts w:hint="cs"/>
          <w:sz w:val="32"/>
          <w:szCs w:val="32"/>
          <w:rtl/>
          <w:lang w:bidi="ar-MA"/>
        </w:rPr>
        <w:t>علاج السقط عند القدماء من خلال إشارته لتلافي هذا السقط عن طريق عدم إقحامه في النص ووضعه</w:t>
      </w:r>
      <w:r w:rsidR="00EE2200">
        <w:rPr>
          <w:rFonts w:hint="cs"/>
          <w:sz w:val="32"/>
          <w:szCs w:val="32"/>
          <w:rtl/>
          <w:lang w:bidi="ar-MA"/>
        </w:rPr>
        <w:t xml:space="preserve"> في هامش النص مع الإشارة إلى مكانه داخل النص بعلامة الإلحاق أو الإحالة التي تكتب على اليمين إذا كان الاستدراك على الحاشية اليمنى وأما إذا كان الاستدراك في الحاشية </w:t>
      </w:r>
      <w:proofErr w:type="spellStart"/>
      <w:r w:rsidR="00EE2200">
        <w:rPr>
          <w:rFonts w:hint="cs"/>
          <w:sz w:val="32"/>
          <w:szCs w:val="32"/>
          <w:rtl/>
          <w:lang w:bidi="ar-MA"/>
        </w:rPr>
        <w:t>اليسرى</w:t>
      </w:r>
      <w:proofErr w:type="spellEnd"/>
      <w:r w:rsidR="00EE2200">
        <w:rPr>
          <w:rFonts w:hint="cs"/>
          <w:sz w:val="32"/>
          <w:szCs w:val="32"/>
          <w:rtl/>
          <w:lang w:bidi="ar-MA"/>
        </w:rPr>
        <w:t xml:space="preserve"> فإن الخط الرأسي</w:t>
      </w:r>
      <w:r w:rsidR="00784C68">
        <w:rPr>
          <w:rFonts w:hint="cs"/>
          <w:sz w:val="32"/>
          <w:szCs w:val="32"/>
          <w:rtl/>
          <w:lang w:bidi="ar-MA"/>
        </w:rPr>
        <w:t xml:space="preserve"> المائل يكون على الحاشية </w:t>
      </w:r>
      <w:proofErr w:type="spellStart"/>
      <w:r w:rsidR="00784C68">
        <w:rPr>
          <w:rFonts w:hint="cs"/>
          <w:sz w:val="32"/>
          <w:szCs w:val="32"/>
          <w:rtl/>
          <w:lang w:bidi="ar-MA"/>
        </w:rPr>
        <w:t>اليسرى</w:t>
      </w:r>
      <w:proofErr w:type="spellEnd"/>
      <w:r w:rsidR="00784C68">
        <w:rPr>
          <w:rFonts w:hint="cs"/>
          <w:sz w:val="32"/>
          <w:szCs w:val="32"/>
          <w:rtl/>
          <w:lang w:bidi="ar-MA"/>
        </w:rPr>
        <w:t xml:space="preserve">، يقول </w:t>
      </w:r>
      <w:proofErr w:type="spellStart"/>
      <w:r w:rsidR="00784C68">
        <w:rPr>
          <w:rFonts w:hint="cs"/>
          <w:sz w:val="32"/>
          <w:szCs w:val="32"/>
          <w:rtl/>
          <w:lang w:bidi="ar-MA"/>
        </w:rPr>
        <w:t>عياض</w:t>
      </w:r>
      <w:proofErr w:type="spellEnd"/>
      <w:r w:rsidR="00EE2200">
        <w:rPr>
          <w:rFonts w:hint="cs"/>
          <w:sz w:val="32"/>
          <w:szCs w:val="32"/>
          <w:rtl/>
          <w:lang w:bidi="ar-MA"/>
        </w:rPr>
        <w:t>:</w:t>
      </w:r>
      <w:r w:rsidR="00EE2200" w:rsidRPr="00EE2200">
        <w:rPr>
          <w:rFonts w:hint="cs"/>
          <w:sz w:val="32"/>
          <w:szCs w:val="32"/>
          <w:rtl/>
          <w:lang w:bidi="ar-MA"/>
        </w:rPr>
        <w:t xml:space="preserve"> </w:t>
      </w:r>
      <w:r w:rsidR="00EE2200">
        <w:rPr>
          <w:rFonts w:hint="cs"/>
          <w:sz w:val="32"/>
          <w:szCs w:val="32"/>
          <w:rtl/>
          <w:lang w:bidi="ar-MA"/>
        </w:rPr>
        <w:t xml:space="preserve">أما تخريج الملحقات لما سقط من الأصول فأحسن وجوهها ما استمر عليه </w:t>
      </w:r>
      <w:r w:rsidR="00EE2200">
        <w:rPr>
          <w:rFonts w:hint="cs"/>
          <w:sz w:val="32"/>
          <w:szCs w:val="32"/>
          <w:rtl/>
          <w:lang w:bidi="ar-MA"/>
        </w:rPr>
        <w:lastRenderedPageBreak/>
        <w:t>العمل عندنا من كتابة خط بموضع النقص، صاعدا إلى تحت السطر الذي فوقه ثم ينعطف إلى جهة التخريج في الحاشية</w:t>
      </w:r>
      <w:r w:rsidR="00784C68">
        <w:rPr>
          <w:rFonts w:hint="cs"/>
          <w:sz w:val="32"/>
          <w:szCs w:val="32"/>
          <w:rtl/>
          <w:lang w:bidi="ar-MA"/>
        </w:rPr>
        <w:t xml:space="preserve"> انعطافا يشير إليه، ثم يبدأ في الحاشية </w:t>
      </w:r>
      <w:proofErr w:type="spellStart"/>
      <w:r w:rsidR="00784C68">
        <w:rPr>
          <w:rFonts w:hint="cs"/>
          <w:sz w:val="32"/>
          <w:szCs w:val="32"/>
          <w:rtl/>
          <w:lang w:bidi="ar-MA"/>
        </w:rPr>
        <w:t>باللحق</w:t>
      </w:r>
      <w:proofErr w:type="spellEnd"/>
      <w:r w:rsidR="00D678BA">
        <w:rPr>
          <w:rFonts w:hint="cs"/>
          <w:sz w:val="32"/>
          <w:szCs w:val="32"/>
          <w:rtl/>
          <w:lang w:bidi="ar-MA"/>
        </w:rPr>
        <w:t xml:space="preserve">، مقابلا للخط المنعطف بين السطرين ويكون كتابها صاعدا إلى أعلى الورقة حتى ينتهي </w:t>
      </w:r>
      <w:proofErr w:type="spellStart"/>
      <w:r w:rsidR="00D678BA">
        <w:rPr>
          <w:rFonts w:hint="cs"/>
          <w:sz w:val="32"/>
          <w:szCs w:val="32"/>
          <w:rtl/>
          <w:lang w:bidi="ar-MA"/>
        </w:rPr>
        <w:t>اللحق</w:t>
      </w:r>
      <w:proofErr w:type="spellEnd"/>
      <w:r w:rsidR="00D678BA">
        <w:rPr>
          <w:rFonts w:hint="cs"/>
          <w:sz w:val="32"/>
          <w:szCs w:val="32"/>
          <w:rtl/>
          <w:lang w:bidi="ar-MA"/>
        </w:rPr>
        <w:t xml:space="preserve"> في سطر ه</w:t>
      </w:r>
      <w:r w:rsidR="00784C68">
        <w:rPr>
          <w:rFonts w:hint="cs"/>
          <w:sz w:val="32"/>
          <w:szCs w:val="32"/>
          <w:rtl/>
          <w:lang w:bidi="ar-MA"/>
        </w:rPr>
        <w:t>ناك أو سطرين أو أكثر على مقداره، ويكتب آخره</w:t>
      </w:r>
      <w:r w:rsidR="00D678BA">
        <w:rPr>
          <w:rFonts w:hint="cs"/>
          <w:sz w:val="32"/>
          <w:szCs w:val="32"/>
          <w:rtl/>
          <w:lang w:bidi="ar-MA"/>
        </w:rPr>
        <w:t>،</w:t>
      </w:r>
      <w:r w:rsidR="00784C68">
        <w:rPr>
          <w:rFonts w:hint="cs"/>
          <w:sz w:val="32"/>
          <w:szCs w:val="32"/>
          <w:rtl/>
          <w:lang w:bidi="ar-MA"/>
        </w:rPr>
        <w:t xml:space="preserve"> </w:t>
      </w:r>
      <w:r w:rsidR="00D678BA">
        <w:rPr>
          <w:rFonts w:hint="cs"/>
          <w:sz w:val="32"/>
          <w:szCs w:val="32"/>
          <w:rtl/>
          <w:lang w:bidi="ar-MA"/>
        </w:rPr>
        <w:t>صح</w:t>
      </w:r>
      <w:r w:rsidR="00D678BA">
        <w:rPr>
          <w:rStyle w:val="Appelnotedebasdep"/>
          <w:sz w:val="32"/>
          <w:szCs w:val="32"/>
          <w:rtl/>
          <w:lang w:bidi="ar-MA"/>
        </w:rPr>
        <w:footnoteReference w:id="31"/>
      </w:r>
      <w:r w:rsidR="00D678BA">
        <w:rPr>
          <w:rFonts w:hint="cs"/>
          <w:sz w:val="32"/>
          <w:szCs w:val="32"/>
          <w:rtl/>
          <w:lang w:bidi="ar-MA"/>
        </w:rPr>
        <w:t>، ثم إن القدماء فرقوا بين ما كتب في الحاشية  وهو</w:t>
      </w:r>
      <w:r w:rsidR="00784C68">
        <w:rPr>
          <w:rFonts w:hint="cs"/>
          <w:sz w:val="32"/>
          <w:szCs w:val="32"/>
          <w:rtl/>
          <w:lang w:bidi="ar-MA"/>
        </w:rPr>
        <w:t xml:space="preserve"> مرتبط بالنص سقط من الناسخ سهوا</w:t>
      </w:r>
      <w:r w:rsidR="00D678BA">
        <w:rPr>
          <w:rFonts w:hint="cs"/>
          <w:sz w:val="32"/>
          <w:szCs w:val="32"/>
          <w:rtl/>
          <w:lang w:bidi="ar-MA"/>
        </w:rPr>
        <w:t xml:space="preserve">، وبين ما </w:t>
      </w:r>
      <w:r w:rsidR="00F9535F">
        <w:rPr>
          <w:rFonts w:hint="cs"/>
          <w:sz w:val="32"/>
          <w:szCs w:val="32"/>
          <w:rtl/>
          <w:lang w:bidi="ar-MA"/>
        </w:rPr>
        <w:t xml:space="preserve">كتب فيها وهو توضيح معمى أو إشارة إلى رأي أو غير ذلك  وفي هذا الصدد يقول القاضي </w:t>
      </w:r>
      <w:proofErr w:type="spellStart"/>
      <w:r w:rsidR="00F9535F">
        <w:rPr>
          <w:rFonts w:hint="cs"/>
          <w:sz w:val="32"/>
          <w:szCs w:val="32"/>
          <w:rtl/>
          <w:lang w:bidi="ar-MA"/>
        </w:rPr>
        <w:t>ع</w:t>
      </w:r>
      <w:r w:rsidR="00784C68">
        <w:rPr>
          <w:rFonts w:hint="cs"/>
          <w:sz w:val="32"/>
          <w:szCs w:val="32"/>
          <w:rtl/>
          <w:lang w:bidi="ar-MA"/>
        </w:rPr>
        <w:t>ياض</w:t>
      </w:r>
      <w:proofErr w:type="spellEnd"/>
      <w:r w:rsidR="00F9535F">
        <w:rPr>
          <w:rFonts w:hint="cs"/>
          <w:sz w:val="32"/>
          <w:szCs w:val="32"/>
          <w:rtl/>
          <w:lang w:bidi="ar-MA"/>
        </w:rPr>
        <w:t xml:space="preserve">: وأما ما يكتب في </w:t>
      </w:r>
      <w:proofErr w:type="spellStart"/>
      <w:r w:rsidR="00F9535F">
        <w:rPr>
          <w:rFonts w:hint="cs"/>
          <w:sz w:val="32"/>
          <w:szCs w:val="32"/>
          <w:rtl/>
          <w:lang w:bidi="ar-MA"/>
        </w:rPr>
        <w:t>الطرر</w:t>
      </w:r>
      <w:proofErr w:type="spellEnd"/>
      <w:r w:rsidR="00F9535F">
        <w:rPr>
          <w:rFonts w:hint="cs"/>
          <w:sz w:val="32"/>
          <w:szCs w:val="32"/>
          <w:rtl/>
          <w:lang w:bidi="ar-MA"/>
        </w:rPr>
        <w:t xml:space="preserve"> والحواشي من تنبيه أو تفسير أو اختلاف ضبط فلا يجب أن يخرج إليه فإ</w:t>
      </w:r>
      <w:r w:rsidR="00784C68">
        <w:rPr>
          <w:rFonts w:hint="cs"/>
          <w:sz w:val="32"/>
          <w:szCs w:val="32"/>
          <w:rtl/>
          <w:lang w:bidi="ar-MA"/>
        </w:rPr>
        <w:t>ن ذلك يدخل اللبس ويحسب من الأصل</w:t>
      </w:r>
      <w:r w:rsidR="00F9535F">
        <w:rPr>
          <w:rFonts w:hint="cs"/>
          <w:sz w:val="32"/>
          <w:szCs w:val="32"/>
          <w:rtl/>
          <w:lang w:bidi="ar-MA"/>
        </w:rPr>
        <w:t xml:space="preserve">، ولا يخرج إلا لما هو من نفس الأصل </w:t>
      </w:r>
      <w:r w:rsidR="00F9535F">
        <w:rPr>
          <w:rStyle w:val="Appelnotedebasdep"/>
          <w:sz w:val="32"/>
          <w:szCs w:val="32"/>
          <w:rtl/>
          <w:lang w:bidi="ar-MA"/>
        </w:rPr>
        <w:footnoteReference w:id="32"/>
      </w:r>
      <w:r w:rsidR="00F9535F">
        <w:rPr>
          <w:rFonts w:hint="cs"/>
          <w:sz w:val="32"/>
          <w:szCs w:val="32"/>
          <w:rtl/>
          <w:lang w:bidi="ar-MA"/>
        </w:rPr>
        <w:t>.</w:t>
      </w:r>
      <w:r w:rsidR="00F9535F">
        <w:rPr>
          <w:rFonts w:hint="cs"/>
          <w:sz w:val="32"/>
          <w:szCs w:val="32"/>
          <w:rtl/>
          <w:lang w:bidi="ar-MA"/>
        </w:rPr>
        <w:tab/>
      </w:r>
      <w:r w:rsidR="00F9535F">
        <w:rPr>
          <w:rFonts w:hint="cs"/>
          <w:sz w:val="32"/>
          <w:szCs w:val="32"/>
          <w:rtl/>
          <w:lang w:bidi="ar-MA"/>
        </w:rPr>
        <w:tab/>
      </w:r>
      <w:r w:rsidR="00F9535F" w:rsidRPr="00E74A81">
        <w:rPr>
          <w:rFonts w:hint="cs"/>
          <w:b/>
          <w:bCs/>
          <w:sz w:val="32"/>
          <w:szCs w:val="32"/>
          <w:rtl/>
          <w:lang w:bidi="ar-MA"/>
        </w:rPr>
        <w:t>الطريقة الرابعة</w:t>
      </w:r>
      <w:r w:rsidR="00F9535F">
        <w:rPr>
          <w:rFonts w:hint="cs"/>
          <w:sz w:val="32"/>
          <w:szCs w:val="32"/>
          <w:rtl/>
          <w:lang w:bidi="ar-MA"/>
        </w:rPr>
        <w:t>:</w:t>
      </w:r>
      <w:r w:rsidR="00784C68">
        <w:rPr>
          <w:rFonts w:hint="cs"/>
          <w:sz w:val="32"/>
          <w:szCs w:val="32"/>
          <w:rtl/>
          <w:lang w:bidi="ar-MA"/>
        </w:rPr>
        <w:t xml:space="preserve"> </w:t>
      </w:r>
      <w:r w:rsidR="000B6919">
        <w:rPr>
          <w:rFonts w:hint="cs"/>
          <w:sz w:val="32"/>
          <w:szCs w:val="32"/>
          <w:rtl/>
          <w:lang w:bidi="ar-MA"/>
        </w:rPr>
        <w:t xml:space="preserve">أوردها الدكتور </w:t>
      </w:r>
      <w:r w:rsidR="00A842E9">
        <w:rPr>
          <w:rFonts w:hint="cs"/>
          <w:sz w:val="32"/>
          <w:szCs w:val="32"/>
          <w:rtl/>
          <w:lang w:bidi="ar-MA"/>
        </w:rPr>
        <w:t>رمضان بعنوان</w:t>
      </w:r>
      <w:r w:rsidR="00784C68">
        <w:rPr>
          <w:rFonts w:hint="cs"/>
          <w:sz w:val="32"/>
          <w:szCs w:val="32"/>
          <w:rtl/>
          <w:lang w:bidi="ar-MA"/>
        </w:rPr>
        <w:t>:</w:t>
      </w:r>
      <w:r w:rsidR="00A842E9">
        <w:rPr>
          <w:rFonts w:hint="cs"/>
          <w:sz w:val="32"/>
          <w:szCs w:val="32"/>
          <w:rtl/>
          <w:lang w:bidi="ar-MA"/>
        </w:rPr>
        <w:t xml:space="preserve"> </w:t>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A842E9" w:rsidRPr="00784C68">
        <w:rPr>
          <w:rFonts w:hint="cs"/>
          <w:b/>
          <w:bCs/>
          <w:sz w:val="32"/>
          <w:szCs w:val="32"/>
          <w:rtl/>
          <w:lang w:bidi="ar-MA"/>
        </w:rPr>
        <w:t>(علاج الزيادة):</w:t>
      </w:r>
      <w:r w:rsidR="00A842E9">
        <w:rPr>
          <w:rFonts w:hint="cs"/>
          <w:sz w:val="32"/>
          <w:szCs w:val="32"/>
          <w:rtl/>
          <w:lang w:bidi="ar-MA"/>
        </w:rPr>
        <w:tab/>
      </w:r>
      <w:r w:rsidR="00A842E9">
        <w:rPr>
          <w:rFonts w:hint="cs"/>
          <w:sz w:val="32"/>
          <w:szCs w:val="32"/>
          <w:rtl/>
          <w:lang w:bidi="ar-MA"/>
        </w:rPr>
        <w:tab/>
      </w:r>
      <w:r w:rsidR="00A842E9">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784C68">
        <w:rPr>
          <w:rFonts w:hint="cs"/>
          <w:sz w:val="32"/>
          <w:szCs w:val="32"/>
          <w:rtl/>
          <w:lang w:bidi="ar-MA"/>
        </w:rPr>
        <w:tab/>
      </w:r>
      <w:r w:rsidR="000B6919">
        <w:rPr>
          <w:rFonts w:hint="cs"/>
          <w:sz w:val="32"/>
          <w:szCs w:val="32"/>
          <w:rtl/>
          <w:lang w:bidi="ar-MA"/>
        </w:rPr>
        <w:t>وقد</w:t>
      </w:r>
      <w:r w:rsidR="00F9535F">
        <w:rPr>
          <w:rFonts w:hint="cs"/>
          <w:sz w:val="32"/>
          <w:szCs w:val="32"/>
          <w:rtl/>
          <w:lang w:bidi="ar-MA"/>
        </w:rPr>
        <w:t xml:space="preserve"> كان القدماء حينما تقع لهم زيادة في الكتاب</w:t>
      </w:r>
      <w:r w:rsidR="008B7201">
        <w:rPr>
          <w:rFonts w:hint="cs"/>
          <w:sz w:val="32"/>
          <w:szCs w:val="32"/>
          <w:rtl/>
          <w:lang w:bidi="ar-MA"/>
        </w:rPr>
        <w:t xml:space="preserve"> أو كتب فيه شيء على غير وجهه فإنهم </w:t>
      </w:r>
      <w:r w:rsidR="00F9535F">
        <w:rPr>
          <w:rFonts w:hint="cs"/>
          <w:sz w:val="32"/>
          <w:szCs w:val="32"/>
          <w:rtl/>
          <w:lang w:bidi="ar-MA"/>
        </w:rPr>
        <w:tab/>
      </w:r>
      <w:r w:rsidR="008B7201">
        <w:rPr>
          <w:rFonts w:hint="cs"/>
          <w:sz w:val="32"/>
          <w:szCs w:val="32"/>
          <w:rtl/>
          <w:lang w:bidi="ar-MA"/>
        </w:rPr>
        <w:t>كانوا يقومون</w:t>
      </w:r>
      <w:r w:rsidR="00784C68">
        <w:rPr>
          <w:rFonts w:hint="cs"/>
          <w:sz w:val="32"/>
          <w:szCs w:val="32"/>
          <w:rtl/>
          <w:lang w:bidi="ar-MA"/>
        </w:rPr>
        <w:t xml:space="preserve"> بثلاثة أمور</w:t>
      </w:r>
      <w:r w:rsidR="00970E40">
        <w:rPr>
          <w:rFonts w:hint="cs"/>
          <w:sz w:val="32"/>
          <w:szCs w:val="32"/>
          <w:rtl/>
          <w:lang w:bidi="ar-MA"/>
        </w:rPr>
        <w:t>:</w:t>
      </w:r>
      <w:r w:rsidR="008B7201">
        <w:rPr>
          <w:rFonts w:hint="cs"/>
          <w:sz w:val="32"/>
          <w:szCs w:val="32"/>
          <w:rtl/>
          <w:lang w:bidi="ar-MA"/>
        </w:rPr>
        <w:t xml:space="preserve"> بالضرب على ذلك</w:t>
      </w:r>
      <w:r w:rsidR="00970E40">
        <w:rPr>
          <w:rFonts w:hint="cs"/>
          <w:sz w:val="32"/>
          <w:szCs w:val="32"/>
          <w:rtl/>
          <w:lang w:bidi="ar-MA"/>
        </w:rPr>
        <w:t xml:space="preserve"> وهو أعلاها مرتبة وجودة أو بالمحو </w:t>
      </w:r>
      <w:r w:rsidR="00784C68">
        <w:rPr>
          <w:rFonts w:hint="cs"/>
          <w:sz w:val="32"/>
          <w:szCs w:val="32"/>
          <w:rtl/>
          <w:lang w:bidi="ar-MA"/>
        </w:rPr>
        <w:t>وهو أوسطها أو بالكشط وهو أدناها</w:t>
      </w:r>
      <w:r w:rsidR="00970E40">
        <w:rPr>
          <w:rFonts w:hint="cs"/>
          <w:sz w:val="32"/>
          <w:szCs w:val="32"/>
          <w:rtl/>
          <w:lang w:bidi="ar-MA"/>
        </w:rPr>
        <w:t xml:space="preserve">، والضرب </w:t>
      </w:r>
      <w:r w:rsidR="000003B2">
        <w:rPr>
          <w:rFonts w:hint="cs"/>
          <w:sz w:val="32"/>
          <w:szCs w:val="32"/>
          <w:rtl/>
          <w:lang w:bidi="ar-MA"/>
        </w:rPr>
        <w:t>عندهم</w:t>
      </w:r>
      <w:r w:rsidR="00970E40">
        <w:rPr>
          <w:rFonts w:hint="cs"/>
          <w:sz w:val="32"/>
          <w:szCs w:val="32"/>
          <w:rtl/>
          <w:lang w:bidi="ar-MA"/>
        </w:rPr>
        <w:t xml:space="preserve"> يتم بخمس </w:t>
      </w:r>
      <w:proofErr w:type="spellStart"/>
      <w:r w:rsidR="00784C68">
        <w:rPr>
          <w:rFonts w:hint="cs"/>
          <w:sz w:val="32"/>
          <w:szCs w:val="32"/>
          <w:rtl/>
          <w:lang w:bidi="ar-MA"/>
        </w:rPr>
        <w:t>كيفيات</w:t>
      </w:r>
      <w:proofErr w:type="spellEnd"/>
      <w:r w:rsidR="00784C68">
        <w:rPr>
          <w:rFonts w:hint="cs"/>
          <w:sz w:val="32"/>
          <w:szCs w:val="32"/>
          <w:rtl/>
          <w:lang w:bidi="ar-MA"/>
        </w:rPr>
        <w:t>؛</w:t>
      </w:r>
      <w:r w:rsidR="008B7201">
        <w:rPr>
          <w:rFonts w:hint="cs"/>
          <w:sz w:val="32"/>
          <w:szCs w:val="32"/>
          <w:rtl/>
          <w:lang w:bidi="ar-MA"/>
        </w:rPr>
        <w:t xml:space="preserve"> منها</w:t>
      </w:r>
      <w:r w:rsidR="00784C68">
        <w:rPr>
          <w:rFonts w:hint="cs"/>
          <w:sz w:val="32"/>
          <w:szCs w:val="32"/>
          <w:rtl/>
          <w:lang w:bidi="ar-MA"/>
        </w:rPr>
        <w:t>:</w:t>
      </w:r>
      <w:r w:rsidR="008B7201">
        <w:rPr>
          <w:rFonts w:hint="cs"/>
          <w:sz w:val="32"/>
          <w:szCs w:val="32"/>
          <w:rtl/>
          <w:lang w:bidi="ar-MA"/>
        </w:rPr>
        <w:t xml:space="preserve">  أن يصل بالحروف المضروب عليها ويخلط </w:t>
      </w:r>
      <w:proofErr w:type="spellStart"/>
      <w:r w:rsidR="008B7201">
        <w:rPr>
          <w:rFonts w:hint="cs"/>
          <w:sz w:val="32"/>
          <w:szCs w:val="32"/>
          <w:rtl/>
          <w:lang w:bidi="ar-MA"/>
        </w:rPr>
        <w:t>بها</w:t>
      </w:r>
      <w:proofErr w:type="spellEnd"/>
      <w:r w:rsidR="008B7201">
        <w:rPr>
          <w:rFonts w:hint="cs"/>
          <w:sz w:val="32"/>
          <w:szCs w:val="32"/>
          <w:rtl/>
          <w:lang w:bidi="ar-MA"/>
        </w:rPr>
        <w:t xml:space="preserve"> خطا ممتدا أو أن يكون</w:t>
      </w:r>
      <w:r w:rsidR="00784C68">
        <w:rPr>
          <w:rFonts w:hint="cs"/>
          <w:sz w:val="32"/>
          <w:szCs w:val="32"/>
          <w:rtl/>
          <w:lang w:bidi="ar-MA"/>
        </w:rPr>
        <w:t xml:space="preserve"> الخط فوق الحرف منفصلا عنها</w:t>
      </w:r>
      <w:r w:rsidR="008B7201">
        <w:rPr>
          <w:rFonts w:hint="cs"/>
          <w:sz w:val="32"/>
          <w:szCs w:val="32"/>
          <w:rtl/>
          <w:lang w:bidi="ar-MA"/>
        </w:rPr>
        <w:t xml:space="preserve">، منعطفا طرفاه على أول المبطل </w:t>
      </w:r>
      <w:r w:rsidR="000003B2">
        <w:rPr>
          <w:rFonts w:hint="cs"/>
          <w:sz w:val="32"/>
          <w:szCs w:val="32"/>
          <w:rtl/>
          <w:lang w:bidi="ar-MA"/>
        </w:rPr>
        <w:t xml:space="preserve"> وآخره كالباء المقلوبة أو أن </w:t>
      </w:r>
      <w:r w:rsidR="00784C68">
        <w:rPr>
          <w:rFonts w:hint="cs"/>
          <w:sz w:val="32"/>
          <w:szCs w:val="32"/>
          <w:rtl/>
          <w:lang w:bidi="ar-MA"/>
        </w:rPr>
        <w:t>يكتب لفظة (لا) أو (من) فوق أوله</w:t>
      </w:r>
      <w:r w:rsidR="000003B2">
        <w:rPr>
          <w:rFonts w:hint="cs"/>
          <w:sz w:val="32"/>
          <w:szCs w:val="32"/>
          <w:rtl/>
          <w:lang w:bidi="ar-MA"/>
        </w:rPr>
        <w:t>، ولفظة (إلى) فوق آخ</w:t>
      </w:r>
      <w:r w:rsidR="00784C68">
        <w:rPr>
          <w:rFonts w:hint="cs"/>
          <w:sz w:val="32"/>
          <w:szCs w:val="32"/>
          <w:rtl/>
          <w:lang w:bidi="ar-MA"/>
        </w:rPr>
        <w:t>ره ومعناه: من هنا محذوف إلى هنا</w:t>
      </w:r>
      <w:r w:rsidR="000003B2">
        <w:rPr>
          <w:rFonts w:hint="cs"/>
          <w:sz w:val="32"/>
          <w:szCs w:val="32"/>
          <w:rtl/>
          <w:lang w:bidi="ar-MA"/>
        </w:rPr>
        <w:t>، أو أن يكتب في أول الكلام المبطل وفي آخره نصف دائرة أو أن</w:t>
      </w:r>
      <w:r w:rsidR="00970E40">
        <w:rPr>
          <w:rFonts w:hint="cs"/>
          <w:sz w:val="32"/>
          <w:szCs w:val="32"/>
          <w:rtl/>
          <w:lang w:bidi="ar-MA"/>
        </w:rPr>
        <w:t xml:space="preserve"> يكتب</w:t>
      </w:r>
      <w:r w:rsidR="000003B2">
        <w:rPr>
          <w:rFonts w:hint="cs"/>
          <w:sz w:val="32"/>
          <w:szCs w:val="32"/>
          <w:rtl/>
          <w:lang w:bidi="ar-MA"/>
        </w:rPr>
        <w:t xml:space="preserve">  في أول المبطل وفي آخ</w:t>
      </w:r>
      <w:r w:rsidR="00784C68">
        <w:rPr>
          <w:rFonts w:hint="cs"/>
          <w:sz w:val="32"/>
          <w:szCs w:val="32"/>
          <w:rtl/>
          <w:lang w:bidi="ar-MA"/>
        </w:rPr>
        <w:t>ره صفرا، وهو دائرة صغيرة</w:t>
      </w:r>
      <w:r w:rsidR="000003B2">
        <w:rPr>
          <w:rFonts w:hint="cs"/>
          <w:sz w:val="32"/>
          <w:szCs w:val="32"/>
          <w:rtl/>
          <w:lang w:bidi="ar-MA"/>
        </w:rPr>
        <w:t>، وهذا الصفر هو عل</w:t>
      </w:r>
      <w:r w:rsidR="00784C68">
        <w:rPr>
          <w:rFonts w:hint="cs"/>
          <w:sz w:val="32"/>
          <w:szCs w:val="32"/>
          <w:rtl/>
          <w:lang w:bidi="ar-MA"/>
        </w:rPr>
        <w:t>امة النقطة في المخطوطات القديمة</w:t>
      </w:r>
      <w:r w:rsidR="000003B2">
        <w:rPr>
          <w:rFonts w:hint="cs"/>
          <w:sz w:val="32"/>
          <w:szCs w:val="32"/>
          <w:rtl/>
          <w:lang w:bidi="ar-MA"/>
        </w:rPr>
        <w:t>؛ وقد كان أبو عبيدة يسمي الضرب على الشيء الزائد بالنقط.</w:t>
      </w:r>
      <w:r w:rsidR="008B7201">
        <w:rPr>
          <w:rFonts w:hint="cs"/>
          <w:sz w:val="32"/>
          <w:szCs w:val="32"/>
          <w:rtl/>
          <w:lang w:bidi="ar-MA"/>
        </w:rPr>
        <w:t xml:space="preserve"> </w:t>
      </w:r>
      <w:r w:rsidR="00970E40">
        <w:rPr>
          <w:rFonts w:hint="cs"/>
          <w:sz w:val="32"/>
          <w:szCs w:val="32"/>
          <w:rtl/>
          <w:lang w:bidi="ar-MA"/>
        </w:rPr>
        <w:t>أو</w:t>
      </w:r>
      <w:r w:rsidR="00784C68">
        <w:rPr>
          <w:rFonts w:hint="cs"/>
          <w:sz w:val="32"/>
          <w:szCs w:val="32"/>
          <w:rtl/>
          <w:lang w:bidi="ar-MA"/>
        </w:rPr>
        <w:t xml:space="preserve"> </w:t>
      </w:r>
      <w:r w:rsidR="008B7201">
        <w:rPr>
          <w:rFonts w:hint="cs"/>
          <w:sz w:val="32"/>
          <w:szCs w:val="32"/>
          <w:rtl/>
          <w:lang w:bidi="ar-MA"/>
        </w:rPr>
        <w:t>بكشط الورق بالسكين أو ما يقوم مقامه أو بمحوه</w:t>
      </w:r>
      <w:r w:rsidR="00970E40">
        <w:rPr>
          <w:rFonts w:hint="cs"/>
          <w:sz w:val="32"/>
          <w:szCs w:val="32"/>
          <w:rtl/>
          <w:lang w:bidi="ar-MA"/>
        </w:rPr>
        <w:t xml:space="preserve"> و</w:t>
      </w:r>
      <w:r w:rsidR="000B6919">
        <w:rPr>
          <w:rFonts w:hint="cs"/>
          <w:sz w:val="32"/>
          <w:szCs w:val="32"/>
          <w:rtl/>
          <w:lang w:bidi="ar-MA"/>
        </w:rPr>
        <w:t>هو أدنى من الكشط والضرب</w:t>
      </w:r>
      <w:r w:rsidR="00346D73">
        <w:rPr>
          <w:rStyle w:val="Appelnotedebasdep"/>
          <w:sz w:val="32"/>
          <w:szCs w:val="32"/>
          <w:rtl/>
          <w:lang w:bidi="ar-MA"/>
        </w:rPr>
        <w:footnoteReference w:id="33"/>
      </w:r>
      <w:r w:rsidR="000B6919">
        <w:rPr>
          <w:rFonts w:hint="cs"/>
          <w:sz w:val="32"/>
          <w:szCs w:val="32"/>
          <w:rtl/>
          <w:lang w:bidi="ar-MA"/>
        </w:rPr>
        <w:t xml:space="preserve"> .</w:t>
      </w:r>
      <w:r w:rsidR="000B6919">
        <w:rPr>
          <w:rFonts w:hint="cs"/>
          <w:sz w:val="32"/>
          <w:szCs w:val="32"/>
          <w:rtl/>
          <w:lang w:bidi="ar-MA"/>
        </w:rPr>
        <w:tab/>
      </w:r>
      <w:r w:rsidR="000B6919">
        <w:rPr>
          <w:rFonts w:hint="cs"/>
          <w:sz w:val="32"/>
          <w:szCs w:val="32"/>
          <w:rtl/>
          <w:lang w:bidi="ar-MA"/>
        </w:rPr>
        <w:tab/>
      </w:r>
      <w:r w:rsidR="000B6919">
        <w:rPr>
          <w:rFonts w:hint="cs"/>
          <w:sz w:val="32"/>
          <w:szCs w:val="32"/>
          <w:rtl/>
          <w:lang w:bidi="ar-MA"/>
        </w:rPr>
        <w:tab/>
      </w:r>
      <w:r w:rsidR="00A842E9">
        <w:rPr>
          <w:rFonts w:hint="cs"/>
          <w:sz w:val="32"/>
          <w:szCs w:val="32"/>
          <w:rtl/>
          <w:lang w:bidi="ar-MA"/>
        </w:rPr>
        <w:tab/>
      </w:r>
      <w:r w:rsidR="00A842E9">
        <w:rPr>
          <w:rFonts w:hint="cs"/>
          <w:sz w:val="32"/>
          <w:szCs w:val="32"/>
          <w:rtl/>
          <w:lang w:bidi="ar-MA"/>
        </w:rPr>
        <w:tab/>
      </w:r>
      <w:r w:rsidR="00A842E9">
        <w:rPr>
          <w:rFonts w:hint="cs"/>
          <w:sz w:val="32"/>
          <w:szCs w:val="32"/>
          <w:rtl/>
          <w:lang w:bidi="ar-MA"/>
        </w:rPr>
        <w:tab/>
      </w:r>
      <w:r w:rsidR="00784C68">
        <w:rPr>
          <w:rFonts w:hint="cs"/>
          <w:sz w:val="32"/>
          <w:szCs w:val="32"/>
          <w:rtl/>
          <w:lang w:bidi="ar-MA"/>
        </w:rPr>
        <w:tab/>
      </w:r>
      <w:r w:rsidR="00970E40">
        <w:rPr>
          <w:rFonts w:hint="cs"/>
          <w:sz w:val="32"/>
          <w:szCs w:val="32"/>
          <w:rtl/>
          <w:lang w:bidi="ar-MA"/>
        </w:rPr>
        <w:t xml:space="preserve">5- </w:t>
      </w:r>
      <w:r w:rsidR="00970E40" w:rsidRPr="00E74A81">
        <w:rPr>
          <w:rFonts w:hint="cs"/>
          <w:b/>
          <w:bCs/>
          <w:sz w:val="32"/>
          <w:szCs w:val="32"/>
          <w:rtl/>
          <w:lang w:bidi="ar-MA"/>
        </w:rPr>
        <w:t>الطر</w:t>
      </w:r>
      <w:proofErr w:type="gramStart"/>
      <w:r w:rsidR="00970E40" w:rsidRPr="00E74A81">
        <w:rPr>
          <w:rFonts w:hint="cs"/>
          <w:b/>
          <w:bCs/>
          <w:sz w:val="32"/>
          <w:szCs w:val="32"/>
          <w:rtl/>
          <w:lang w:bidi="ar-MA"/>
        </w:rPr>
        <w:t>يقة ا</w:t>
      </w:r>
      <w:proofErr w:type="gramEnd"/>
      <w:r w:rsidR="00970E40" w:rsidRPr="00E74A81">
        <w:rPr>
          <w:rFonts w:hint="cs"/>
          <w:b/>
          <w:bCs/>
          <w:sz w:val="32"/>
          <w:szCs w:val="32"/>
          <w:rtl/>
          <w:lang w:bidi="ar-MA"/>
        </w:rPr>
        <w:t>لخامسة</w:t>
      </w:r>
      <w:r w:rsidR="00970E40">
        <w:rPr>
          <w:rFonts w:hint="cs"/>
          <w:sz w:val="32"/>
          <w:szCs w:val="32"/>
          <w:rtl/>
          <w:lang w:bidi="ar-MA"/>
        </w:rPr>
        <w:t xml:space="preserve">: </w:t>
      </w:r>
      <w:r w:rsidR="00A86243">
        <w:rPr>
          <w:rFonts w:hint="cs"/>
          <w:sz w:val="32"/>
          <w:szCs w:val="32"/>
          <w:rtl/>
          <w:lang w:bidi="ar-MA"/>
        </w:rPr>
        <w:t>عبر عنها رمضان عبد التواب ب</w:t>
      </w:r>
      <w:r w:rsidR="00845508">
        <w:rPr>
          <w:rFonts w:hint="cs"/>
          <w:sz w:val="32"/>
          <w:szCs w:val="32"/>
          <w:rtl/>
          <w:lang w:bidi="ar-MA"/>
        </w:rPr>
        <w:t xml:space="preserve">: </w:t>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970E40" w:rsidRPr="00845508">
        <w:rPr>
          <w:rFonts w:hint="cs"/>
          <w:b/>
          <w:bCs/>
          <w:sz w:val="32"/>
          <w:szCs w:val="32"/>
          <w:rtl/>
          <w:lang w:bidi="ar-MA"/>
        </w:rPr>
        <w:t>ع</w:t>
      </w:r>
      <w:r w:rsidR="00491F80" w:rsidRPr="00845508">
        <w:rPr>
          <w:rFonts w:hint="cs"/>
          <w:b/>
          <w:bCs/>
          <w:sz w:val="32"/>
          <w:szCs w:val="32"/>
          <w:rtl/>
          <w:lang w:bidi="ar-MA"/>
        </w:rPr>
        <w:t>لاج التشابه بين بعض الحروف</w:t>
      </w:r>
      <w:r w:rsidR="00491F80">
        <w:rPr>
          <w:rFonts w:hint="cs"/>
          <w:sz w:val="32"/>
          <w:szCs w:val="32"/>
          <w:rtl/>
          <w:lang w:bidi="ar-MA"/>
        </w:rPr>
        <w:t xml:space="preserve"> : </w:t>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491F80">
        <w:rPr>
          <w:rFonts w:hint="cs"/>
          <w:sz w:val="32"/>
          <w:szCs w:val="32"/>
          <w:rtl/>
          <w:lang w:bidi="ar-MA"/>
        </w:rPr>
        <w:t xml:space="preserve">قد </w:t>
      </w:r>
      <w:r w:rsidR="00970E40">
        <w:rPr>
          <w:rFonts w:hint="cs"/>
          <w:sz w:val="32"/>
          <w:szCs w:val="32"/>
          <w:rtl/>
          <w:lang w:bidi="ar-MA"/>
        </w:rPr>
        <w:t xml:space="preserve">اعتنى </w:t>
      </w:r>
      <w:r w:rsidR="00305CBA">
        <w:rPr>
          <w:rFonts w:hint="cs"/>
          <w:sz w:val="32"/>
          <w:szCs w:val="32"/>
          <w:rtl/>
          <w:lang w:bidi="ar-MA"/>
        </w:rPr>
        <w:t>القدماء رحمهم الله بالشكل اعتناء مهما لأن الكلام يبهم إذا لم يكن مشكلا كما لذلك تلافو</w:t>
      </w:r>
      <w:r w:rsidR="00845508">
        <w:rPr>
          <w:rFonts w:hint="cs"/>
          <w:sz w:val="32"/>
          <w:szCs w:val="32"/>
          <w:rtl/>
          <w:lang w:bidi="ar-MA"/>
        </w:rPr>
        <w:t>ا عدم ضبط كلماتهم فكانوا يقولون</w:t>
      </w:r>
      <w:r w:rsidR="00305CBA">
        <w:rPr>
          <w:rFonts w:hint="cs"/>
          <w:sz w:val="32"/>
          <w:szCs w:val="32"/>
          <w:rtl/>
          <w:lang w:bidi="ar-MA"/>
        </w:rPr>
        <w:t xml:space="preserve">: بالحاء المهملة  والياء </w:t>
      </w:r>
      <w:proofErr w:type="spellStart"/>
      <w:r w:rsidR="00305CBA">
        <w:rPr>
          <w:rFonts w:hint="cs"/>
          <w:sz w:val="32"/>
          <w:szCs w:val="32"/>
          <w:rtl/>
          <w:lang w:bidi="ar-MA"/>
        </w:rPr>
        <w:t>المثناة</w:t>
      </w:r>
      <w:proofErr w:type="spellEnd"/>
      <w:r w:rsidR="00305CBA">
        <w:rPr>
          <w:rFonts w:hint="cs"/>
          <w:sz w:val="32"/>
          <w:szCs w:val="32"/>
          <w:rtl/>
          <w:lang w:bidi="ar-MA"/>
        </w:rPr>
        <w:t xml:space="preserve"> من تحت وغير ذلك يقول </w:t>
      </w:r>
      <w:proofErr w:type="spellStart"/>
      <w:r w:rsidR="00305CBA">
        <w:rPr>
          <w:rFonts w:hint="cs"/>
          <w:sz w:val="32"/>
          <w:szCs w:val="32"/>
          <w:rtl/>
          <w:lang w:bidi="ar-MA"/>
        </w:rPr>
        <w:t>العلموي</w:t>
      </w:r>
      <w:proofErr w:type="spellEnd"/>
      <w:r w:rsidR="00491F80">
        <w:rPr>
          <w:rFonts w:hint="cs"/>
          <w:sz w:val="32"/>
          <w:szCs w:val="32"/>
          <w:rtl/>
          <w:lang w:bidi="ar-MA"/>
        </w:rPr>
        <w:t xml:space="preserve"> رحمه الله</w:t>
      </w:r>
      <w:r w:rsidR="00305CBA">
        <w:rPr>
          <w:rFonts w:hint="cs"/>
          <w:sz w:val="32"/>
          <w:szCs w:val="32"/>
          <w:rtl/>
          <w:lang w:bidi="ar-MA"/>
        </w:rPr>
        <w:t>: ( وإذا صحح الكتاب با</w:t>
      </w:r>
      <w:r w:rsidR="00845508">
        <w:rPr>
          <w:rFonts w:hint="cs"/>
          <w:sz w:val="32"/>
          <w:szCs w:val="32"/>
          <w:rtl/>
          <w:lang w:bidi="ar-MA"/>
        </w:rPr>
        <w:t>لمقابلة على أصل صحيح أو على شيخ</w:t>
      </w:r>
      <w:r w:rsidR="00305CBA">
        <w:rPr>
          <w:rFonts w:hint="cs"/>
          <w:sz w:val="32"/>
          <w:szCs w:val="32"/>
          <w:rtl/>
          <w:lang w:bidi="ar-MA"/>
        </w:rPr>
        <w:t>، فين</w:t>
      </w:r>
      <w:r w:rsidR="00845508">
        <w:rPr>
          <w:rFonts w:hint="cs"/>
          <w:sz w:val="32"/>
          <w:szCs w:val="32"/>
          <w:rtl/>
          <w:lang w:bidi="ar-MA"/>
        </w:rPr>
        <w:t xml:space="preserve">بغي أن </w:t>
      </w:r>
      <w:proofErr w:type="spellStart"/>
      <w:r w:rsidR="00845508">
        <w:rPr>
          <w:rFonts w:hint="cs"/>
          <w:sz w:val="32"/>
          <w:szCs w:val="32"/>
          <w:rtl/>
          <w:lang w:bidi="ar-MA"/>
        </w:rPr>
        <w:t>يعجم</w:t>
      </w:r>
      <w:proofErr w:type="spellEnd"/>
      <w:r w:rsidR="00845508">
        <w:rPr>
          <w:rFonts w:hint="cs"/>
          <w:sz w:val="32"/>
          <w:szCs w:val="32"/>
          <w:rtl/>
          <w:lang w:bidi="ar-MA"/>
        </w:rPr>
        <w:t xml:space="preserve"> المعجم ويشكل المشكل</w:t>
      </w:r>
      <w:r w:rsidR="00305CBA">
        <w:rPr>
          <w:rFonts w:hint="cs"/>
          <w:sz w:val="32"/>
          <w:szCs w:val="32"/>
          <w:rtl/>
          <w:lang w:bidi="ar-MA"/>
        </w:rPr>
        <w:t xml:space="preserve">، ويضبط الملتبس ويتفقد مواضع التصحيف </w:t>
      </w:r>
      <w:r w:rsidR="00305CBA">
        <w:rPr>
          <w:rStyle w:val="Appelnotedebasdep"/>
          <w:sz w:val="32"/>
          <w:szCs w:val="32"/>
          <w:rtl/>
          <w:lang w:bidi="ar-MA"/>
        </w:rPr>
        <w:footnoteReference w:id="34"/>
      </w:r>
      <w:r w:rsidR="00305CBA">
        <w:rPr>
          <w:rFonts w:hint="cs"/>
          <w:sz w:val="32"/>
          <w:szCs w:val="32"/>
          <w:rtl/>
          <w:lang w:bidi="ar-MA"/>
        </w:rPr>
        <w:t>.</w:t>
      </w:r>
      <w:r w:rsidR="00664554">
        <w:rPr>
          <w:rFonts w:hint="cs"/>
          <w:sz w:val="32"/>
          <w:szCs w:val="32"/>
          <w:rtl/>
          <w:lang w:bidi="ar-MA"/>
        </w:rPr>
        <w:t xml:space="preserve"> وقديما </w:t>
      </w:r>
      <w:proofErr w:type="gramStart"/>
      <w:r w:rsidR="00664554">
        <w:rPr>
          <w:rFonts w:hint="cs"/>
          <w:sz w:val="32"/>
          <w:szCs w:val="32"/>
          <w:rtl/>
          <w:lang w:bidi="ar-MA"/>
        </w:rPr>
        <w:t>قيل :</w:t>
      </w:r>
      <w:proofErr w:type="gramEnd"/>
      <w:r w:rsidR="00664554">
        <w:rPr>
          <w:rFonts w:hint="cs"/>
          <w:sz w:val="32"/>
          <w:szCs w:val="32"/>
          <w:rtl/>
          <w:lang w:bidi="ar-MA"/>
        </w:rPr>
        <w:t xml:space="preserve"> إنما يشكل ما يشكل </w:t>
      </w:r>
      <w:r w:rsidR="00664554">
        <w:rPr>
          <w:rStyle w:val="Appelnotedebasdep"/>
          <w:sz w:val="32"/>
          <w:szCs w:val="32"/>
          <w:rtl/>
          <w:lang w:bidi="ar-MA"/>
        </w:rPr>
        <w:footnoteReference w:id="35"/>
      </w:r>
      <w:r w:rsidR="00664554">
        <w:rPr>
          <w:rFonts w:hint="cs"/>
          <w:sz w:val="32"/>
          <w:szCs w:val="32"/>
          <w:rtl/>
          <w:lang w:bidi="ar-MA"/>
        </w:rPr>
        <w:t>، كما أكد القدم</w:t>
      </w:r>
      <w:r w:rsidR="00845508">
        <w:rPr>
          <w:rFonts w:hint="cs"/>
          <w:sz w:val="32"/>
          <w:szCs w:val="32"/>
          <w:rtl/>
          <w:lang w:bidi="ar-MA"/>
        </w:rPr>
        <w:t>اء على ضرورة ضبط الأعلام وقالوا</w:t>
      </w:r>
      <w:r w:rsidR="005C3BCC">
        <w:rPr>
          <w:rFonts w:hint="cs"/>
          <w:sz w:val="32"/>
          <w:szCs w:val="32"/>
          <w:rtl/>
          <w:lang w:bidi="ar-MA"/>
        </w:rPr>
        <w:t xml:space="preserve">: </w:t>
      </w:r>
      <w:r w:rsidR="00845508">
        <w:rPr>
          <w:rFonts w:hint="cs"/>
          <w:sz w:val="32"/>
          <w:szCs w:val="32"/>
          <w:rtl/>
          <w:lang w:bidi="ar-MA"/>
        </w:rPr>
        <w:t>أولى الأشياء بالضبط أسماء الناس؛ لأنه لا يدخله القياس</w:t>
      </w:r>
      <w:r w:rsidR="00664554">
        <w:rPr>
          <w:rFonts w:hint="cs"/>
          <w:sz w:val="32"/>
          <w:szCs w:val="32"/>
          <w:rtl/>
          <w:lang w:bidi="ar-MA"/>
        </w:rPr>
        <w:t xml:space="preserve">، ولا قبله شيء </w:t>
      </w:r>
      <w:r w:rsidR="00845508">
        <w:rPr>
          <w:rFonts w:hint="cs"/>
          <w:sz w:val="32"/>
          <w:szCs w:val="32"/>
          <w:rtl/>
          <w:lang w:bidi="ar-MA"/>
        </w:rPr>
        <w:lastRenderedPageBreak/>
        <w:t>يدل عليه</w:t>
      </w:r>
      <w:r w:rsidR="00664554">
        <w:rPr>
          <w:rFonts w:hint="cs"/>
          <w:sz w:val="32"/>
          <w:szCs w:val="32"/>
          <w:rtl/>
          <w:lang w:bidi="ar-MA"/>
        </w:rPr>
        <w:t xml:space="preserve">، ولا بعده شيء يدل عليه </w:t>
      </w:r>
      <w:r w:rsidR="00664554">
        <w:rPr>
          <w:rStyle w:val="Appelnotedebasdep"/>
          <w:sz w:val="32"/>
          <w:szCs w:val="32"/>
          <w:rtl/>
          <w:lang w:bidi="ar-MA"/>
        </w:rPr>
        <w:footnoteReference w:id="36"/>
      </w:r>
      <w:r w:rsidR="00664554">
        <w:rPr>
          <w:rFonts w:hint="cs"/>
          <w:sz w:val="32"/>
          <w:szCs w:val="32"/>
          <w:rtl/>
          <w:lang w:bidi="ar-MA"/>
        </w:rPr>
        <w:t>.</w:t>
      </w:r>
      <w:r w:rsidR="00F9535F">
        <w:rPr>
          <w:rFonts w:hint="cs"/>
          <w:sz w:val="32"/>
          <w:szCs w:val="32"/>
          <w:rtl/>
          <w:lang w:bidi="ar-MA"/>
        </w:rPr>
        <w:tab/>
      </w:r>
      <w:r w:rsidR="00491F80">
        <w:rPr>
          <w:rFonts w:hint="cs"/>
          <w:sz w:val="32"/>
          <w:szCs w:val="32"/>
          <w:rtl/>
          <w:lang w:bidi="ar-MA"/>
        </w:rPr>
        <w:tab/>
      </w:r>
      <w:r w:rsidR="00491F80">
        <w:rPr>
          <w:rFonts w:hint="cs"/>
          <w:sz w:val="32"/>
          <w:szCs w:val="32"/>
          <w:rtl/>
          <w:lang w:bidi="ar-MA"/>
        </w:rPr>
        <w:tab/>
      </w:r>
      <w:r w:rsidR="00491F80">
        <w:rPr>
          <w:rFonts w:hint="cs"/>
          <w:sz w:val="32"/>
          <w:szCs w:val="32"/>
          <w:rtl/>
          <w:lang w:bidi="ar-MA"/>
        </w:rPr>
        <w:tab/>
      </w:r>
      <w:r w:rsidR="00491F80">
        <w:rPr>
          <w:rFonts w:hint="cs"/>
          <w:sz w:val="32"/>
          <w:szCs w:val="32"/>
          <w:rtl/>
          <w:lang w:bidi="ar-MA"/>
        </w:rPr>
        <w:tab/>
      </w:r>
      <w:r w:rsidR="00491F80">
        <w:rPr>
          <w:rFonts w:hint="cs"/>
          <w:sz w:val="32"/>
          <w:szCs w:val="32"/>
          <w:rtl/>
          <w:lang w:bidi="ar-MA"/>
        </w:rPr>
        <w:tab/>
      </w:r>
      <w:r w:rsidR="00491F80">
        <w:rPr>
          <w:rFonts w:hint="cs"/>
          <w:sz w:val="32"/>
          <w:szCs w:val="32"/>
          <w:rtl/>
          <w:lang w:bidi="ar-MA"/>
        </w:rPr>
        <w:tab/>
      </w:r>
      <w:r w:rsidR="005C3BCC">
        <w:rPr>
          <w:rFonts w:hint="cs"/>
          <w:sz w:val="32"/>
          <w:szCs w:val="32"/>
          <w:rtl/>
          <w:lang w:bidi="ar-MA"/>
        </w:rPr>
        <w:tab/>
      </w:r>
      <w:r w:rsidR="00A86243" w:rsidRPr="00E74A81">
        <w:rPr>
          <w:rFonts w:hint="cs"/>
          <w:b/>
          <w:bCs/>
          <w:sz w:val="32"/>
          <w:szCs w:val="32"/>
          <w:rtl/>
          <w:lang w:bidi="ar-MA"/>
        </w:rPr>
        <w:t>الطريقة الساد</w:t>
      </w:r>
      <w:r w:rsidR="008261B4" w:rsidRPr="00E74A81">
        <w:rPr>
          <w:rFonts w:hint="cs"/>
          <w:b/>
          <w:bCs/>
          <w:sz w:val="32"/>
          <w:szCs w:val="32"/>
          <w:rtl/>
          <w:lang w:bidi="ar-MA"/>
        </w:rPr>
        <w:t>سة</w:t>
      </w:r>
      <w:r w:rsidR="008261B4">
        <w:rPr>
          <w:rFonts w:hint="cs"/>
          <w:sz w:val="32"/>
          <w:szCs w:val="32"/>
          <w:rtl/>
          <w:lang w:bidi="ar-MA"/>
        </w:rPr>
        <w:t>:</w:t>
      </w:r>
      <w:r w:rsidR="00845508">
        <w:rPr>
          <w:rFonts w:hint="cs"/>
          <w:sz w:val="32"/>
          <w:szCs w:val="32"/>
          <w:rtl/>
          <w:lang w:bidi="ar-MA"/>
        </w:rPr>
        <w:t xml:space="preserve"> </w:t>
      </w:r>
      <w:r w:rsidR="00A86243">
        <w:rPr>
          <w:rFonts w:hint="cs"/>
          <w:sz w:val="32"/>
          <w:szCs w:val="32"/>
          <w:rtl/>
          <w:lang w:bidi="ar-MA"/>
        </w:rPr>
        <w:t>عبر عنها رمضان عبد التواب</w:t>
      </w:r>
      <w:r w:rsidR="008261B4">
        <w:rPr>
          <w:rFonts w:hint="cs"/>
          <w:sz w:val="32"/>
          <w:szCs w:val="32"/>
          <w:rtl/>
          <w:lang w:bidi="ar-MA"/>
        </w:rPr>
        <w:t xml:space="preserve"> </w:t>
      </w:r>
      <w:r w:rsidR="00A86243">
        <w:rPr>
          <w:rFonts w:hint="cs"/>
          <w:sz w:val="32"/>
          <w:szCs w:val="32"/>
          <w:rtl/>
          <w:lang w:bidi="ar-MA"/>
        </w:rPr>
        <w:t>ب</w:t>
      </w:r>
      <w:r w:rsidR="00845508">
        <w:rPr>
          <w:rFonts w:hint="cs"/>
          <w:sz w:val="32"/>
          <w:szCs w:val="32"/>
          <w:rtl/>
          <w:lang w:bidi="ar-MA"/>
        </w:rPr>
        <w:t>:</w:t>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sidRPr="00845508">
        <w:rPr>
          <w:rFonts w:hint="cs"/>
          <w:b/>
          <w:bCs/>
          <w:sz w:val="32"/>
          <w:szCs w:val="32"/>
          <w:rtl/>
          <w:lang w:bidi="ar-MA"/>
        </w:rPr>
        <w:t>صنع الحواشي</w:t>
      </w:r>
      <w:r w:rsidR="008261B4">
        <w:rPr>
          <w:rFonts w:hint="cs"/>
          <w:sz w:val="32"/>
          <w:szCs w:val="32"/>
          <w:rtl/>
          <w:lang w:bidi="ar-MA"/>
        </w:rPr>
        <w:t xml:space="preserve">: </w:t>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261B4">
        <w:rPr>
          <w:rFonts w:hint="cs"/>
          <w:sz w:val="32"/>
          <w:szCs w:val="32"/>
          <w:rtl/>
          <w:lang w:bidi="ar-MA"/>
        </w:rPr>
        <w:t>ويقصد بالحاشية ذلك الفراغ الذي يكون ع</w:t>
      </w:r>
      <w:r w:rsidR="00845508">
        <w:rPr>
          <w:rFonts w:hint="cs"/>
          <w:sz w:val="32"/>
          <w:szCs w:val="32"/>
          <w:rtl/>
          <w:lang w:bidi="ar-MA"/>
        </w:rPr>
        <w:t xml:space="preserve">لى جانبي </w:t>
      </w:r>
      <w:proofErr w:type="gramStart"/>
      <w:r w:rsidR="00845508">
        <w:rPr>
          <w:rFonts w:hint="cs"/>
          <w:sz w:val="32"/>
          <w:szCs w:val="32"/>
          <w:rtl/>
          <w:lang w:bidi="ar-MA"/>
        </w:rPr>
        <w:t>الصفحة  وهي</w:t>
      </w:r>
      <w:proofErr w:type="gramEnd"/>
      <w:r w:rsidR="00845508">
        <w:rPr>
          <w:rFonts w:hint="cs"/>
          <w:sz w:val="32"/>
          <w:szCs w:val="32"/>
          <w:rtl/>
          <w:lang w:bidi="ar-MA"/>
        </w:rPr>
        <w:t xml:space="preserve"> غير الهامش</w:t>
      </w:r>
      <w:r w:rsidR="008261B4">
        <w:rPr>
          <w:rFonts w:hint="cs"/>
          <w:sz w:val="32"/>
          <w:szCs w:val="32"/>
          <w:rtl/>
          <w:lang w:bidi="ar-MA"/>
        </w:rPr>
        <w:t xml:space="preserve">، لأن الهامش يكون في الأسفل ويكون للكاتب كامل الحرية  في التصرف فيه( وفي عصر </w:t>
      </w:r>
      <w:proofErr w:type="gramStart"/>
      <w:r w:rsidR="008261B4">
        <w:rPr>
          <w:rFonts w:hint="cs"/>
          <w:sz w:val="32"/>
          <w:szCs w:val="32"/>
          <w:rtl/>
          <w:lang w:bidi="ar-MA"/>
        </w:rPr>
        <w:t>المخطوطات</w:t>
      </w:r>
      <w:proofErr w:type="gramEnd"/>
      <w:r w:rsidR="008261B4">
        <w:rPr>
          <w:rFonts w:hint="cs"/>
          <w:sz w:val="32"/>
          <w:szCs w:val="32"/>
          <w:rtl/>
          <w:lang w:bidi="ar-MA"/>
        </w:rPr>
        <w:t xml:space="preserve"> لا نجد أثرا للهوامش بعكس الحواشي التي كان المؤلف يترك لها فراغا على جانبي صفحة المخطوطة... وفي عصر المخطوطات لا </w:t>
      </w:r>
      <w:r w:rsidR="00845508">
        <w:rPr>
          <w:rFonts w:hint="cs"/>
          <w:sz w:val="32"/>
          <w:szCs w:val="32"/>
          <w:rtl/>
          <w:lang w:bidi="ar-MA"/>
        </w:rPr>
        <w:t>يكاد المؤلف نفسه يترك لنا حواشي</w:t>
      </w:r>
      <w:r w:rsidR="008261B4">
        <w:rPr>
          <w:rFonts w:hint="cs"/>
          <w:sz w:val="32"/>
          <w:szCs w:val="32"/>
          <w:rtl/>
          <w:lang w:bidi="ar-MA"/>
        </w:rPr>
        <w:t>، بل هي من صنع غيره</w:t>
      </w:r>
      <w:r w:rsidR="00845508">
        <w:rPr>
          <w:rFonts w:hint="cs"/>
          <w:sz w:val="32"/>
          <w:szCs w:val="32"/>
          <w:rtl/>
          <w:lang w:bidi="ar-MA"/>
        </w:rPr>
        <w:t xml:space="preserve"> ممن قرأ الكتاب وعلق عليه</w:t>
      </w:r>
      <w:r w:rsidR="005D5B9F">
        <w:rPr>
          <w:rFonts w:hint="cs"/>
          <w:sz w:val="32"/>
          <w:szCs w:val="32"/>
          <w:rtl/>
          <w:lang w:bidi="ar-MA"/>
        </w:rPr>
        <w:t xml:space="preserve">؛ إذ إن المؤلفين في عصر المخطوطات كانوا يعلمون حق العلم أن كل شيء لا يدون في المتن عرضة لأن يحذفه </w:t>
      </w:r>
      <w:proofErr w:type="spellStart"/>
      <w:r w:rsidR="005D5B9F">
        <w:rPr>
          <w:rFonts w:hint="cs"/>
          <w:sz w:val="32"/>
          <w:szCs w:val="32"/>
          <w:rtl/>
          <w:lang w:bidi="ar-MA"/>
        </w:rPr>
        <w:t>النساخ</w:t>
      </w:r>
      <w:proofErr w:type="spellEnd"/>
      <w:r w:rsidR="005D5B9F">
        <w:rPr>
          <w:rStyle w:val="Appelnotedebasdep"/>
          <w:sz w:val="32"/>
          <w:szCs w:val="32"/>
          <w:rtl/>
          <w:lang w:bidi="ar-MA"/>
        </w:rPr>
        <w:footnoteReference w:id="37"/>
      </w:r>
      <w:r w:rsidR="0046383E">
        <w:rPr>
          <w:rFonts w:hint="cs"/>
          <w:sz w:val="32"/>
          <w:szCs w:val="32"/>
          <w:rtl/>
          <w:lang w:bidi="ar-MA"/>
        </w:rPr>
        <w:t xml:space="preserve">. </w:t>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845508">
        <w:rPr>
          <w:rFonts w:hint="cs"/>
          <w:sz w:val="32"/>
          <w:szCs w:val="32"/>
          <w:rtl/>
          <w:lang w:bidi="ar-MA"/>
        </w:rPr>
        <w:tab/>
      </w:r>
      <w:r w:rsidR="00E74A81">
        <w:rPr>
          <w:rFonts w:hint="cs"/>
          <w:sz w:val="32"/>
          <w:szCs w:val="32"/>
          <w:rtl/>
          <w:lang w:bidi="ar-MA"/>
        </w:rPr>
        <w:t>هذه الطرق الست هي التي اعتمد عليها أهل التحقيق من القدامى وق</w:t>
      </w:r>
      <w:r w:rsidR="00845508">
        <w:rPr>
          <w:rFonts w:hint="cs"/>
          <w:sz w:val="32"/>
          <w:szCs w:val="32"/>
          <w:rtl/>
          <w:lang w:bidi="ar-MA"/>
        </w:rPr>
        <w:t>د كانت فيها بعض الأمور التي نجدها أيضا</w:t>
      </w:r>
      <w:r w:rsidR="00E74A81">
        <w:rPr>
          <w:rFonts w:hint="cs"/>
          <w:sz w:val="32"/>
          <w:szCs w:val="32"/>
          <w:rtl/>
          <w:lang w:bidi="ar-MA"/>
        </w:rPr>
        <w:t xml:space="preserve"> حاضرة لدى </w:t>
      </w:r>
      <w:r w:rsidR="00845508">
        <w:rPr>
          <w:rFonts w:hint="cs"/>
          <w:sz w:val="32"/>
          <w:szCs w:val="32"/>
          <w:rtl/>
          <w:lang w:bidi="ar-MA"/>
        </w:rPr>
        <w:t xml:space="preserve">المحققين المحدثين </w:t>
      </w:r>
      <w:r w:rsidR="00E74A81">
        <w:rPr>
          <w:rFonts w:hint="cs"/>
          <w:sz w:val="32"/>
          <w:szCs w:val="32"/>
          <w:rtl/>
          <w:lang w:bidi="ar-MA"/>
        </w:rPr>
        <w:t>في تحقيقهم وزيادة تثبتهم</w:t>
      </w:r>
      <w:r w:rsidR="004F6A79">
        <w:rPr>
          <w:rFonts w:hint="cs"/>
          <w:sz w:val="32"/>
          <w:szCs w:val="32"/>
          <w:rtl/>
          <w:lang w:bidi="ar-MA"/>
        </w:rPr>
        <w:tab/>
      </w:r>
      <w:r w:rsidR="00E74A81">
        <w:rPr>
          <w:rFonts w:hint="cs"/>
          <w:sz w:val="32"/>
          <w:szCs w:val="32"/>
          <w:rtl/>
          <w:lang w:bidi="ar-MA"/>
        </w:rPr>
        <w:t xml:space="preserve">وستلي هذه الطريقة نموذج يتم فيه الوقوف على الكيفية التي يسلكها هؤلاء المحققون عند التعامل مع الرواية أو النص. </w:t>
      </w:r>
      <w:r w:rsidR="00EC4115">
        <w:rPr>
          <w:rFonts w:hint="cs"/>
          <w:sz w:val="32"/>
          <w:szCs w:val="32"/>
          <w:rtl/>
          <w:lang w:bidi="ar-MA"/>
        </w:rPr>
        <w:tab/>
      </w:r>
      <w:r w:rsidR="00EC4115">
        <w:rPr>
          <w:rFonts w:hint="cs"/>
          <w:sz w:val="32"/>
          <w:szCs w:val="32"/>
          <w:rtl/>
          <w:lang w:bidi="ar-MA"/>
        </w:rPr>
        <w:tab/>
      </w:r>
      <w:r w:rsidR="00EC4115">
        <w:rPr>
          <w:rFonts w:hint="cs"/>
          <w:sz w:val="32"/>
          <w:szCs w:val="32"/>
          <w:rtl/>
          <w:lang w:bidi="ar-MA"/>
        </w:rPr>
        <w:tab/>
      </w:r>
      <w:r w:rsidR="00EC4115">
        <w:rPr>
          <w:rFonts w:hint="cs"/>
          <w:sz w:val="32"/>
          <w:szCs w:val="32"/>
          <w:rtl/>
          <w:lang w:bidi="ar-MA"/>
        </w:rPr>
        <w:tab/>
      </w:r>
      <w:r w:rsidR="00EC4115">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4F6A79">
        <w:rPr>
          <w:rFonts w:hint="cs"/>
          <w:sz w:val="32"/>
          <w:szCs w:val="32"/>
          <w:rtl/>
          <w:lang w:bidi="ar-MA"/>
        </w:rPr>
        <w:tab/>
      </w:r>
      <w:r w:rsidR="004F6A79">
        <w:rPr>
          <w:rFonts w:hint="cs"/>
          <w:sz w:val="32"/>
          <w:szCs w:val="32"/>
          <w:rtl/>
          <w:lang w:bidi="ar-MA"/>
        </w:rPr>
        <w:tab/>
      </w:r>
      <w:r w:rsidR="0091160F">
        <w:rPr>
          <w:rFonts w:hint="cs"/>
          <w:b/>
          <w:bCs/>
          <w:sz w:val="32"/>
          <w:szCs w:val="32"/>
          <w:rtl/>
          <w:lang w:bidi="ar-MA"/>
        </w:rPr>
        <w:t xml:space="preserve">رابعا : </w:t>
      </w:r>
      <w:r w:rsidR="00E74A81">
        <w:rPr>
          <w:rFonts w:hint="cs"/>
          <w:b/>
          <w:bCs/>
          <w:sz w:val="32"/>
          <w:szCs w:val="32"/>
          <w:rtl/>
          <w:lang w:bidi="ar-MA"/>
        </w:rPr>
        <w:t>نمو</w:t>
      </w:r>
      <w:r w:rsidR="00EC4115" w:rsidRPr="00EC4115">
        <w:rPr>
          <w:rFonts w:hint="cs"/>
          <w:b/>
          <w:bCs/>
          <w:sz w:val="32"/>
          <w:szCs w:val="32"/>
          <w:rtl/>
          <w:lang w:bidi="ar-MA"/>
        </w:rPr>
        <w:t>ذج من تحقيقات القدماء</w:t>
      </w:r>
      <w:r w:rsidR="00E74A81">
        <w:rPr>
          <w:rFonts w:hint="cs"/>
          <w:sz w:val="32"/>
          <w:szCs w:val="32"/>
          <w:rtl/>
          <w:lang w:bidi="ar-MA"/>
        </w:rPr>
        <w:t>:</w:t>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74A81">
        <w:rPr>
          <w:rFonts w:hint="cs"/>
          <w:sz w:val="32"/>
          <w:szCs w:val="32"/>
          <w:rtl/>
          <w:lang w:bidi="ar-MA"/>
        </w:rPr>
        <w:tab/>
      </w:r>
      <w:r w:rsidR="00EC4115">
        <w:rPr>
          <w:rFonts w:hint="cs"/>
          <w:sz w:val="32"/>
          <w:szCs w:val="32"/>
          <w:rtl/>
          <w:lang w:bidi="ar-MA"/>
        </w:rPr>
        <w:t xml:space="preserve">إن علماءنا القدامى رحمهم الله لم تتوقف جهودهم عند حد ذكر </w:t>
      </w:r>
      <w:r w:rsidR="00E21A4F">
        <w:rPr>
          <w:rFonts w:hint="cs"/>
          <w:sz w:val="32"/>
          <w:szCs w:val="32"/>
          <w:rtl/>
          <w:lang w:bidi="ar-MA"/>
        </w:rPr>
        <w:t>بع</w:t>
      </w:r>
      <w:r w:rsidR="0040455F">
        <w:rPr>
          <w:rFonts w:hint="cs"/>
          <w:sz w:val="32"/>
          <w:szCs w:val="32"/>
          <w:rtl/>
          <w:lang w:bidi="ar-MA"/>
        </w:rPr>
        <w:t>ض الطرق تنظيرا وإنما قرنوا</w:t>
      </w:r>
      <w:r w:rsidR="00E21A4F">
        <w:rPr>
          <w:rFonts w:hint="cs"/>
          <w:sz w:val="32"/>
          <w:szCs w:val="32"/>
          <w:rtl/>
          <w:lang w:bidi="ar-MA"/>
        </w:rPr>
        <w:t xml:space="preserve"> </w:t>
      </w:r>
      <w:r w:rsidR="0040455F">
        <w:rPr>
          <w:rFonts w:hint="cs"/>
          <w:sz w:val="32"/>
          <w:szCs w:val="32"/>
          <w:rtl/>
          <w:lang w:bidi="ar-MA"/>
        </w:rPr>
        <w:t xml:space="preserve">ذلك التنظير بالتطبيق </w:t>
      </w:r>
      <w:r w:rsidR="00E21A4F">
        <w:rPr>
          <w:rFonts w:hint="cs"/>
          <w:sz w:val="32"/>
          <w:szCs w:val="32"/>
          <w:rtl/>
          <w:lang w:bidi="ar-MA"/>
        </w:rPr>
        <w:t>من ذلك ما ذكره الدكت</w:t>
      </w:r>
      <w:r w:rsidR="00A12BF8">
        <w:rPr>
          <w:rFonts w:hint="cs"/>
          <w:sz w:val="32"/>
          <w:szCs w:val="32"/>
          <w:rtl/>
          <w:lang w:bidi="ar-MA"/>
        </w:rPr>
        <w:t>ور رمضان عبد التواب في كتابه في هذا الصدد</w:t>
      </w:r>
      <w:r w:rsidR="00E21A4F">
        <w:rPr>
          <w:rFonts w:hint="cs"/>
          <w:sz w:val="32"/>
          <w:szCs w:val="32"/>
          <w:rtl/>
          <w:lang w:bidi="ar-MA"/>
        </w:rPr>
        <w:t xml:space="preserve"> أن عب</w:t>
      </w:r>
      <w:r w:rsidR="00A12BF8">
        <w:rPr>
          <w:rFonts w:hint="cs"/>
          <w:sz w:val="32"/>
          <w:szCs w:val="32"/>
          <w:rtl/>
          <w:lang w:bidi="ar-MA"/>
        </w:rPr>
        <w:t>د القادر البغدادي ذكر أمثلة في</w:t>
      </w:r>
      <w:r w:rsidR="005C3BCC">
        <w:rPr>
          <w:rFonts w:hint="cs"/>
          <w:sz w:val="32"/>
          <w:szCs w:val="32"/>
          <w:rtl/>
          <w:lang w:bidi="ar-MA"/>
        </w:rPr>
        <w:t>:</w:t>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E21A4F">
        <w:rPr>
          <w:rFonts w:hint="cs"/>
          <w:sz w:val="32"/>
          <w:szCs w:val="32"/>
          <w:rtl/>
          <w:lang w:bidi="ar-MA"/>
        </w:rPr>
        <w:t xml:space="preserve">1- </w:t>
      </w:r>
      <w:r w:rsidR="005C3BCC">
        <w:rPr>
          <w:rFonts w:hint="cs"/>
          <w:b/>
          <w:bCs/>
          <w:sz w:val="32"/>
          <w:szCs w:val="32"/>
          <w:rtl/>
          <w:lang w:bidi="ar-MA"/>
        </w:rPr>
        <w:t>المقابلة بين النسخ</w:t>
      </w:r>
      <w:r w:rsidR="00E21A4F" w:rsidRPr="00740584">
        <w:rPr>
          <w:rFonts w:hint="cs"/>
          <w:b/>
          <w:bCs/>
          <w:sz w:val="32"/>
          <w:szCs w:val="32"/>
          <w:rtl/>
          <w:lang w:bidi="ar-MA"/>
        </w:rPr>
        <w:t>:</w:t>
      </w:r>
      <w:r w:rsidR="00E21A4F">
        <w:rPr>
          <w:rFonts w:hint="cs"/>
          <w:sz w:val="32"/>
          <w:szCs w:val="32"/>
          <w:rtl/>
          <w:lang w:bidi="ar-MA"/>
        </w:rPr>
        <w:t xml:space="preserve"> من ذ</w:t>
      </w:r>
      <w:r w:rsidR="005C3BCC">
        <w:rPr>
          <w:rFonts w:hint="cs"/>
          <w:sz w:val="32"/>
          <w:szCs w:val="32"/>
          <w:rtl/>
          <w:lang w:bidi="ar-MA"/>
        </w:rPr>
        <w:t>لك موقفه من البيت الشعري :</w:t>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E21A4F">
        <w:rPr>
          <w:rFonts w:hint="cs"/>
          <w:sz w:val="32"/>
          <w:szCs w:val="32"/>
          <w:rtl/>
          <w:lang w:bidi="ar-MA"/>
        </w:rPr>
        <w:t xml:space="preserve">إذا ابن أبي موسى بلالا بلغته...فقام بفأس بين </w:t>
      </w:r>
      <w:proofErr w:type="spellStart"/>
      <w:r w:rsidR="00E21A4F">
        <w:rPr>
          <w:rFonts w:hint="cs"/>
          <w:sz w:val="32"/>
          <w:szCs w:val="32"/>
          <w:rtl/>
          <w:lang w:bidi="ar-MA"/>
        </w:rPr>
        <w:t>وصليك</w:t>
      </w:r>
      <w:proofErr w:type="spellEnd"/>
      <w:r w:rsidR="00E21A4F">
        <w:rPr>
          <w:rFonts w:hint="cs"/>
          <w:sz w:val="32"/>
          <w:szCs w:val="32"/>
          <w:rtl/>
          <w:lang w:bidi="ar-MA"/>
        </w:rPr>
        <w:t xml:space="preserve"> جازر</w:t>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t>...قال: وبلالا ينبغي أن يكون بالرفع</w:t>
      </w:r>
      <w:r w:rsidR="005E0713">
        <w:rPr>
          <w:rFonts w:hint="cs"/>
          <w:sz w:val="32"/>
          <w:szCs w:val="32"/>
          <w:rtl/>
          <w:lang w:bidi="ar-MA"/>
        </w:rPr>
        <w:t>،</w:t>
      </w:r>
      <w:r w:rsidR="005C3BCC">
        <w:rPr>
          <w:rFonts w:hint="cs"/>
          <w:sz w:val="32"/>
          <w:szCs w:val="32"/>
          <w:rtl/>
          <w:lang w:bidi="ar-MA"/>
        </w:rPr>
        <w:t xml:space="preserve"> لأنه بدل من ابن أو عطف بيان له</w:t>
      </w:r>
      <w:r w:rsidR="005E0713">
        <w:rPr>
          <w:rFonts w:hint="cs"/>
          <w:sz w:val="32"/>
          <w:szCs w:val="32"/>
          <w:rtl/>
          <w:lang w:bidi="ar-MA"/>
        </w:rPr>
        <w:t xml:space="preserve">. </w:t>
      </w:r>
      <w:proofErr w:type="gramStart"/>
      <w:r w:rsidR="005E0713">
        <w:rPr>
          <w:rFonts w:hint="cs"/>
          <w:sz w:val="32"/>
          <w:szCs w:val="32"/>
          <w:rtl/>
          <w:lang w:bidi="ar-MA"/>
        </w:rPr>
        <w:t>وقد</w:t>
      </w:r>
      <w:proofErr w:type="gramEnd"/>
      <w:r w:rsidR="005E0713">
        <w:rPr>
          <w:rFonts w:hint="cs"/>
          <w:sz w:val="32"/>
          <w:szCs w:val="32"/>
          <w:rtl/>
          <w:lang w:bidi="ar-MA"/>
        </w:rPr>
        <w:t xml:space="preserve"> رأيته في نسختين صحيحتين </w:t>
      </w:r>
      <w:r w:rsidR="005C3BCC">
        <w:rPr>
          <w:rFonts w:hint="cs"/>
          <w:sz w:val="32"/>
          <w:szCs w:val="32"/>
          <w:rtl/>
          <w:lang w:bidi="ar-MA"/>
        </w:rPr>
        <w:t>من إيضاح الشعر لأبي علي الفارسي</w:t>
      </w:r>
      <w:r w:rsidR="005E0713">
        <w:rPr>
          <w:rFonts w:hint="cs"/>
          <w:sz w:val="32"/>
          <w:szCs w:val="32"/>
          <w:rtl/>
          <w:lang w:bidi="ar-MA"/>
        </w:rPr>
        <w:t>، إحداهما بخط أبي الفتح عثمان بن جني)1/450.</w:t>
      </w:r>
      <w:r w:rsidR="005E0713">
        <w:rPr>
          <w:rStyle w:val="Appelnotedebasdep"/>
          <w:sz w:val="32"/>
          <w:szCs w:val="32"/>
          <w:rtl/>
          <w:lang w:bidi="ar-MA"/>
        </w:rPr>
        <w:footnoteReference w:id="38"/>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91160F">
        <w:rPr>
          <w:rFonts w:hint="cs"/>
          <w:sz w:val="32"/>
          <w:szCs w:val="32"/>
          <w:rtl/>
          <w:lang w:bidi="ar-MA"/>
        </w:rPr>
        <w:tab/>
      </w:r>
      <w:r w:rsidR="005C3BCC">
        <w:rPr>
          <w:rFonts w:hint="cs"/>
          <w:sz w:val="32"/>
          <w:szCs w:val="32"/>
          <w:rtl/>
          <w:lang w:bidi="ar-MA"/>
        </w:rPr>
        <w:tab/>
      </w:r>
      <w:r w:rsidR="005E0713">
        <w:rPr>
          <w:rFonts w:hint="cs"/>
          <w:sz w:val="32"/>
          <w:szCs w:val="32"/>
          <w:rtl/>
          <w:lang w:bidi="ar-MA"/>
        </w:rPr>
        <w:t>2-</w:t>
      </w:r>
      <w:r w:rsidR="005E0713" w:rsidRPr="00740584">
        <w:rPr>
          <w:rFonts w:hint="cs"/>
          <w:b/>
          <w:bCs/>
          <w:sz w:val="32"/>
          <w:szCs w:val="32"/>
          <w:rtl/>
          <w:lang w:bidi="ar-MA"/>
        </w:rPr>
        <w:t>الاجتهاد في تخريج النص</w:t>
      </w:r>
      <w:r w:rsidR="005E0713">
        <w:rPr>
          <w:rFonts w:hint="cs"/>
          <w:sz w:val="32"/>
          <w:szCs w:val="32"/>
          <w:rtl/>
          <w:lang w:bidi="ar-MA"/>
        </w:rPr>
        <w:t>: (ثم قال (ابن خلف): وقد قيل إنه يجوز أن ي</w:t>
      </w:r>
      <w:r w:rsidR="005C3BCC">
        <w:rPr>
          <w:rFonts w:hint="cs"/>
          <w:sz w:val="32"/>
          <w:szCs w:val="32"/>
          <w:rtl/>
          <w:lang w:bidi="ar-MA"/>
        </w:rPr>
        <w:t>كون (ابن أسهل) اسما لموضع بعينه، أقول</w:t>
      </w:r>
      <w:r w:rsidR="005E0713">
        <w:rPr>
          <w:rFonts w:hint="cs"/>
          <w:sz w:val="32"/>
          <w:szCs w:val="32"/>
          <w:rtl/>
          <w:lang w:bidi="ar-MA"/>
        </w:rPr>
        <w:t>: قد فت</w:t>
      </w:r>
      <w:r w:rsidR="005C3BCC">
        <w:rPr>
          <w:rFonts w:hint="cs"/>
          <w:sz w:val="32"/>
          <w:szCs w:val="32"/>
          <w:rtl/>
          <w:lang w:bidi="ar-MA"/>
        </w:rPr>
        <w:t>شت كتب اللغة وكتب أسماء الأماكن، كمعجم ما استعجم، ومعجم البلدان</w:t>
      </w:r>
      <w:r w:rsidR="005E0713">
        <w:rPr>
          <w:rFonts w:hint="cs"/>
          <w:sz w:val="32"/>
          <w:szCs w:val="32"/>
          <w:rtl/>
          <w:lang w:bidi="ar-MA"/>
        </w:rPr>
        <w:t>، فلم أجد له ذكرا فيها)</w:t>
      </w:r>
      <w:r w:rsidR="005C3BCC">
        <w:rPr>
          <w:rFonts w:hint="cs"/>
          <w:sz w:val="32"/>
          <w:szCs w:val="32"/>
          <w:rtl/>
          <w:lang w:bidi="ar-MA"/>
        </w:rPr>
        <w:t xml:space="preserve">، </w:t>
      </w:r>
      <w:proofErr w:type="gramStart"/>
      <w:r w:rsidR="005E0713">
        <w:rPr>
          <w:rFonts w:hint="cs"/>
          <w:sz w:val="32"/>
          <w:szCs w:val="32"/>
          <w:rtl/>
          <w:lang w:bidi="ar-MA"/>
        </w:rPr>
        <w:t>1/281</w:t>
      </w:r>
      <w:r w:rsidR="005E0713">
        <w:rPr>
          <w:rStyle w:val="Appelnotedebasdep"/>
          <w:sz w:val="32"/>
          <w:szCs w:val="32"/>
          <w:rtl/>
          <w:lang w:bidi="ar-MA"/>
        </w:rPr>
        <w:footnoteReference w:id="39"/>
      </w:r>
      <w:r w:rsidR="005E0713">
        <w:rPr>
          <w:rFonts w:hint="cs"/>
          <w:sz w:val="32"/>
          <w:szCs w:val="32"/>
          <w:rtl/>
          <w:lang w:bidi="ar-MA"/>
        </w:rPr>
        <w:t>.</w:t>
      </w:r>
      <w:proofErr w:type="gramEnd"/>
      <w:r w:rsidR="005E0713">
        <w:rPr>
          <w:rFonts w:hint="cs"/>
          <w:sz w:val="32"/>
          <w:szCs w:val="32"/>
          <w:rtl/>
          <w:lang w:bidi="ar-MA"/>
        </w:rPr>
        <w:tab/>
      </w:r>
      <w:r w:rsidR="005E0713">
        <w:rPr>
          <w:rFonts w:hint="cs"/>
          <w:sz w:val="32"/>
          <w:szCs w:val="32"/>
          <w:rtl/>
          <w:lang w:bidi="ar-MA"/>
        </w:rPr>
        <w:tab/>
      </w:r>
      <w:r w:rsidR="005E0713">
        <w:rPr>
          <w:rFonts w:hint="cs"/>
          <w:sz w:val="32"/>
          <w:szCs w:val="32"/>
          <w:rtl/>
          <w:lang w:bidi="ar-MA"/>
        </w:rPr>
        <w:tab/>
      </w:r>
      <w:r w:rsidR="005E0713">
        <w:rPr>
          <w:rFonts w:hint="cs"/>
          <w:sz w:val="32"/>
          <w:szCs w:val="32"/>
          <w:rtl/>
          <w:lang w:bidi="ar-MA"/>
        </w:rPr>
        <w:tab/>
      </w:r>
      <w:r w:rsidR="005E0713">
        <w:rPr>
          <w:rFonts w:hint="cs"/>
          <w:sz w:val="32"/>
          <w:szCs w:val="32"/>
          <w:rtl/>
          <w:lang w:bidi="ar-MA"/>
        </w:rPr>
        <w:tab/>
      </w:r>
      <w:r w:rsidR="00FD141F">
        <w:rPr>
          <w:rFonts w:hint="cs"/>
          <w:sz w:val="32"/>
          <w:szCs w:val="32"/>
          <w:rtl/>
          <w:lang w:bidi="ar-MA"/>
        </w:rPr>
        <w:t>3-</w:t>
      </w:r>
      <w:r w:rsidR="00FD141F" w:rsidRPr="00740584">
        <w:rPr>
          <w:rFonts w:hint="cs"/>
          <w:b/>
          <w:bCs/>
          <w:sz w:val="32"/>
          <w:szCs w:val="32"/>
          <w:rtl/>
          <w:lang w:bidi="ar-MA"/>
        </w:rPr>
        <w:t>تراجم العلماء والشعراء</w:t>
      </w:r>
      <w:r w:rsidR="00FD141F">
        <w:rPr>
          <w:rFonts w:hint="cs"/>
          <w:sz w:val="32"/>
          <w:szCs w:val="32"/>
          <w:rtl/>
          <w:lang w:bidi="ar-MA"/>
        </w:rPr>
        <w:t xml:space="preserve"> :</w:t>
      </w:r>
      <w:r w:rsidR="0063444A">
        <w:rPr>
          <w:rFonts w:hint="cs"/>
          <w:sz w:val="32"/>
          <w:szCs w:val="32"/>
          <w:rtl/>
          <w:lang w:bidi="ar-MA"/>
        </w:rPr>
        <w:tab/>
      </w:r>
      <w:r w:rsidR="00FD141F">
        <w:rPr>
          <w:rFonts w:hint="cs"/>
          <w:sz w:val="32"/>
          <w:szCs w:val="32"/>
          <w:rtl/>
          <w:lang w:bidi="ar-MA"/>
        </w:rPr>
        <w:t xml:space="preserve"> </w:t>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5C3BCC">
        <w:rPr>
          <w:rFonts w:hint="cs"/>
          <w:sz w:val="32"/>
          <w:szCs w:val="32"/>
          <w:rtl/>
          <w:lang w:bidi="ar-MA"/>
        </w:rPr>
        <w:tab/>
      </w:r>
      <w:r w:rsidR="00FD141F">
        <w:rPr>
          <w:rFonts w:hint="cs"/>
          <w:sz w:val="32"/>
          <w:szCs w:val="32"/>
          <w:rtl/>
          <w:lang w:bidi="ar-MA"/>
        </w:rPr>
        <w:t xml:space="preserve">(وأبو حنيفة </w:t>
      </w:r>
      <w:proofErr w:type="spellStart"/>
      <w:r w:rsidR="00FD141F">
        <w:rPr>
          <w:rFonts w:hint="cs"/>
          <w:sz w:val="32"/>
          <w:szCs w:val="32"/>
          <w:rtl/>
          <w:lang w:bidi="ar-MA"/>
        </w:rPr>
        <w:t>ا</w:t>
      </w:r>
      <w:r w:rsidR="005C3BCC">
        <w:rPr>
          <w:rFonts w:hint="cs"/>
          <w:sz w:val="32"/>
          <w:szCs w:val="32"/>
          <w:rtl/>
          <w:lang w:bidi="ar-MA"/>
        </w:rPr>
        <w:t>لدينوري</w:t>
      </w:r>
      <w:proofErr w:type="spellEnd"/>
      <w:r w:rsidR="005C3BCC">
        <w:rPr>
          <w:rFonts w:hint="cs"/>
          <w:sz w:val="32"/>
          <w:szCs w:val="32"/>
          <w:rtl/>
          <w:lang w:bidi="ar-MA"/>
        </w:rPr>
        <w:t xml:space="preserve"> هو أحمد بن داود بن ونند</w:t>
      </w:r>
      <w:r w:rsidR="00FD141F">
        <w:rPr>
          <w:rFonts w:hint="cs"/>
          <w:sz w:val="32"/>
          <w:szCs w:val="32"/>
          <w:rtl/>
          <w:lang w:bidi="ar-MA"/>
        </w:rPr>
        <w:t>، أخذ عن البصريين وا</w:t>
      </w:r>
      <w:r w:rsidR="00CF1C0B">
        <w:rPr>
          <w:rFonts w:hint="cs"/>
          <w:sz w:val="32"/>
          <w:szCs w:val="32"/>
          <w:rtl/>
          <w:lang w:bidi="ar-MA"/>
        </w:rPr>
        <w:t xml:space="preserve">لكوفيين. وأكثر أخذه عن ابن </w:t>
      </w:r>
      <w:proofErr w:type="spellStart"/>
      <w:r w:rsidR="00CF1C0B">
        <w:rPr>
          <w:rFonts w:hint="cs"/>
          <w:sz w:val="32"/>
          <w:szCs w:val="32"/>
          <w:rtl/>
          <w:lang w:bidi="ar-MA"/>
        </w:rPr>
        <w:t>السكيت</w:t>
      </w:r>
      <w:proofErr w:type="spellEnd"/>
      <w:r w:rsidR="00FD141F">
        <w:rPr>
          <w:rFonts w:hint="cs"/>
          <w:sz w:val="32"/>
          <w:szCs w:val="32"/>
          <w:rtl/>
          <w:lang w:bidi="ar-MA"/>
        </w:rPr>
        <w:t xml:space="preserve">. وكان نحويا لغويا مهندسا منجما حاسبا راوية ثقة فيما يرويه ويحكيه . مات في جمادى الأولى سنة اثنتين وثمانين </w:t>
      </w:r>
      <w:proofErr w:type="gramStart"/>
      <w:r w:rsidR="00FD141F">
        <w:rPr>
          <w:rFonts w:hint="cs"/>
          <w:sz w:val="32"/>
          <w:szCs w:val="32"/>
          <w:rtl/>
          <w:lang w:bidi="ar-MA"/>
        </w:rPr>
        <w:t>ومائتين)1/25</w:t>
      </w:r>
      <w:r w:rsidR="00FD141F">
        <w:rPr>
          <w:rStyle w:val="Appelnotedebasdep"/>
          <w:sz w:val="32"/>
          <w:szCs w:val="32"/>
          <w:rtl/>
          <w:lang w:bidi="ar-MA"/>
        </w:rPr>
        <w:footnoteReference w:id="40"/>
      </w:r>
      <w:r w:rsidR="00FD141F">
        <w:rPr>
          <w:rFonts w:hint="cs"/>
          <w:sz w:val="32"/>
          <w:szCs w:val="32"/>
          <w:rtl/>
          <w:lang w:bidi="ar-MA"/>
        </w:rPr>
        <w:t>.</w:t>
      </w:r>
      <w:proofErr w:type="gramEnd"/>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FD141F">
        <w:rPr>
          <w:rFonts w:hint="cs"/>
          <w:sz w:val="32"/>
          <w:szCs w:val="32"/>
          <w:rtl/>
          <w:lang w:bidi="ar-MA"/>
        </w:rPr>
        <w:t xml:space="preserve">4- </w:t>
      </w:r>
      <w:r w:rsidR="00FD141F" w:rsidRPr="00740584">
        <w:rPr>
          <w:rFonts w:hint="cs"/>
          <w:b/>
          <w:bCs/>
          <w:sz w:val="32"/>
          <w:szCs w:val="32"/>
          <w:rtl/>
          <w:lang w:bidi="ar-MA"/>
        </w:rPr>
        <w:t>تخريج الأبيات وتكميلها</w:t>
      </w:r>
      <w:r w:rsidR="00FD141F">
        <w:rPr>
          <w:rFonts w:hint="cs"/>
          <w:sz w:val="32"/>
          <w:szCs w:val="32"/>
          <w:rtl/>
          <w:lang w:bidi="ar-MA"/>
        </w:rPr>
        <w:t xml:space="preserve">: </w:t>
      </w:r>
      <w:proofErr w:type="gramStart"/>
      <w:r w:rsidR="00FD141F">
        <w:rPr>
          <w:rFonts w:hint="cs"/>
          <w:sz w:val="32"/>
          <w:szCs w:val="32"/>
          <w:rtl/>
          <w:lang w:bidi="ar-MA"/>
        </w:rPr>
        <w:t>(وأنشد :</w:t>
      </w:r>
      <w:proofErr w:type="gramEnd"/>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252B2">
        <w:rPr>
          <w:rFonts w:hint="cs"/>
          <w:sz w:val="32"/>
          <w:szCs w:val="32"/>
          <w:rtl/>
          <w:lang w:bidi="ar-MA"/>
        </w:rPr>
        <w:t xml:space="preserve"> </w:t>
      </w:r>
      <w:r w:rsidR="00CF1C0B">
        <w:rPr>
          <w:rFonts w:hint="cs"/>
          <w:sz w:val="32"/>
          <w:szCs w:val="32"/>
          <w:rtl/>
          <w:lang w:bidi="ar-MA"/>
        </w:rPr>
        <w:tab/>
        <w:t>......</w:t>
      </w:r>
      <w:r w:rsidR="00C252B2">
        <w:rPr>
          <w:rFonts w:hint="cs"/>
          <w:sz w:val="32"/>
          <w:szCs w:val="32"/>
          <w:rtl/>
          <w:lang w:bidi="ar-MA"/>
        </w:rPr>
        <w:t>سماء ال</w:t>
      </w:r>
      <w:r w:rsidR="00CF1C0B">
        <w:rPr>
          <w:rFonts w:hint="cs"/>
          <w:sz w:val="32"/>
          <w:szCs w:val="32"/>
          <w:rtl/>
          <w:lang w:bidi="ar-MA"/>
        </w:rPr>
        <w:t xml:space="preserve">إله فوق سبع </w:t>
      </w:r>
      <w:proofErr w:type="spellStart"/>
      <w:r w:rsidR="00CF1C0B">
        <w:rPr>
          <w:rFonts w:hint="cs"/>
          <w:sz w:val="32"/>
          <w:szCs w:val="32"/>
          <w:rtl/>
          <w:lang w:bidi="ar-MA"/>
        </w:rPr>
        <w:t>سمائيا</w:t>
      </w:r>
      <w:proofErr w:type="spellEnd"/>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t>وصدره</w:t>
      </w:r>
      <w:r w:rsidR="00C252B2">
        <w:rPr>
          <w:rFonts w:hint="cs"/>
          <w:sz w:val="32"/>
          <w:szCs w:val="32"/>
          <w:rtl/>
          <w:lang w:bidi="ar-MA"/>
        </w:rPr>
        <w:t>: له ما رأت عين البصير وفوقه ... ... ...</w:t>
      </w:r>
      <w:r w:rsidR="00C252B2">
        <w:rPr>
          <w:rFonts w:hint="cs"/>
          <w:sz w:val="32"/>
          <w:szCs w:val="32"/>
          <w:rtl/>
          <w:lang w:bidi="ar-MA"/>
        </w:rPr>
        <w:tab/>
      </w:r>
      <w:r w:rsidR="00C252B2">
        <w:rPr>
          <w:rFonts w:hint="cs"/>
          <w:sz w:val="32"/>
          <w:szCs w:val="32"/>
          <w:rtl/>
          <w:lang w:bidi="ar-MA"/>
        </w:rPr>
        <w:tab/>
      </w:r>
      <w:r w:rsidR="00C252B2">
        <w:rPr>
          <w:rFonts w:hint="cs"/>
          <w:sz w:val="32"/>
          <w:szCs w:val="32"/>
          <w:rtl/>
          <w:lang w:bidi="ar-MA"/>
        </w:rPr>
        <w:tab/>
      </w:r>
      <w:r w:rsidR="00C252B2">
        <w:rPr>
          <w:rFonts w:hint="cs"/>
          <w:sz w:val="32"/>
          <w:szCs w:val="32"/>
          <w:rtl/>
          <w:lang w:bidi="ar-MA"/>
        </w:rPr>
        <w:tab/>
      </w:r>
      <w:r w:rsidR="00C252B2">
        <w:rPr>
          <w:rFonts w:hint="cs"/>
          <w:sz w:val="32"/>
          <w:szCs w:val="32"/>
          <w:rtl/>
          <w:lang w:bidi="ar-MA"/>
        </w:rPr>
        <w:tab/>
        <w:t xml:space="preserve">وهذا البيت من قصيدة طويلة لأمية بن أبي </w:t>
      </w:r>
      <w:proofErr w:type="spellStart"/>
      <w:r w:rsidR="00C252B2">
        <w:rPr>
          <w:rFonts w:hint="cs"/>
          <w:sz w:val="32"/>
          <w:szCs w:val="32"/>
          <w:rtl/>
          <w:lang w:bidi="ar-MA"/>
        </w:rPr>
        <w:t>الصلت</w:t>
      </w:r>
      <w:proofErr w:type="spellEnd"/>
      <w:r w:rsidR="00C252B2">
        <w:rPr>
          <w:rFonts w:hint="cs"/>
          <w:sz w:val="32"/>
          <w:szCs w:val="32"/>
          <w:rtl/>
          <w:lang w:bidi="ar-MA"/>
        </w:rPr>
        <w:t>)،/</w:t>
      </w:r>
      <w:r w:rsidR="00C252B2" w:rsidRPr="00C252B2">
        <w:rPr>
          <w:rFonts w:hint="cs"/>
          <w:sz w:val="32"/>
          <w:szCs w:val="32"/>
          <w:rtl/>
          <w:lang w:bidi="ar-MA"/>
        </w:rPr>
        <w:t xml:space="preserve"> </w:t>
      </w:r>
      <w:r w:rsidR="00CF1C0B">
        <w:rPr>
          <w:rFonts w:hint="cs"/>
          <w:sz w:val="32"/>
          <w:szCs w:val="32"/>
          <w:rtl/>
          <w:lang w:bidi="ar-MA"/>
        </w:rPr>
        <w:t xml:space="preserve">203/1، وأنشد: هم درج السيول. هو قطعة من بيت، </w:t>
      </w:r>
      <w:proofErr w:type="gramStart"/>
      <w:r w:rsidR="00CF1C0B">
        <w:rPr>
          <w:rFonts w:hint="cs"/>
          <w:sz w:val="32"/>
          <w:szCs w:val="32"/>
          <w:rtl/>
          <w:lang w:bidi="ar-MA"/>
        </w:rPr>
        <w:t>وهو</w:t>
      </w:r>
      <w:proofErr w:type="gramEnd"/>
      <w:r w:rsidR="00C252B2">
        <w:rPr>
          <w:rFonts w:hint="cs"/>
          <w:sz w:val="32"/>
          <w:szCs w:val="32"/>
          <w:rtl/>
          <w:lang w:bidi="ar-MA"/>
        </w:rPr>
        <w:t>:</w:t>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t>أنصب للمنية تعتريهم... رجالي أم هم درج السيول</w:t>
      </w:r>
      <w:r w:rsidR="00F3682A">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t>وهذا البيت لإبراهيم بن هرمة</w:t>
      </w:r>
      <w:r w:rsidR="00F3682A">
        <w:rPr>
          <w:rFonts w:hint="cs"/>
          <w:sz w:val="32"/>
          <w:szCs w:val="32"/>
          <w:rtl/>
          <w:lang w:bidi="ar-MA"/>
        </w:rPr>
        <w:t xml:space="preserve">، يبكي </w:t>
      </w:r>
      <w:proofErr w:type="spellStart"/>
      <w:r w:rsidR="00F3682A">
        <w:rPr>
          <w:rFonts w:hint="cs"/>
          <w:sz w:val="32"/>
          <w:szCs w:val="32"/>
          <w:rtl/>
          <w:lang w:bidi="ar-MA"/>
        </w:rPr>
        <w:t>به</w:t>
      </w:r>
      <w:proofErr w:type="spellEnd"/>
      <w:r w:rsidR="00F3682A">
        <w:rPr>
          <w:rFonts w:hint="cs"/>
          <w:sz w:val="32"/>
          <w:szCs w:val="32"/>
          <w:rtl/>
          <w:lang w:bidi="ar-MA"/>
        </w:rPr>
        <w:t xml:space="preserve"> قومه لكثرة من فقد منهم </w:t>
      </w:r>
      <w:proofErr w:type="gramStart"/>
      <w:r w:rsidR="00F3682A">
        <w:rPr>
          <w:rFonts w:hint="cs"/>
          <w:sz w:val="32"/>
          <w:szCs w:val="32"/>
          <w:rtl/>
          <w:lang w:bidi="ar-MA"/>
        </w:rPr>
        <w:t>1/476</w:t>
      </w:r>
      <w:r w:rsidR="00C252B2">
        <w:rPr>
          <w:rFonts w:hint="cs"/>
          <w:sz w:val="32"/>
          <w:szCs w:val="32"/>
          <w:rtl/>
          <w:lang w:bidi="ar-MA"/>
        </w:rPr>
        <w:t xml:space="preserve"> </w:t>
      </w:r>
      <w:r w:rsidR="00C252B2">
        <w:rPr>
          <w:rStyle w:val="Appelnotedebasdep"/>
          <w:sz w:val="32"/>
          <w:szCs w:val="32"/>
          <w:rtl/>
          <w:lang w:bidi="ar-MA"/>
        </w:rPr>
        <w:footnoteReference w:id="41"/>
      </w:r>
      <w:r w:rsidR="00FD141F">
        <w:rPr>
          <w:rFonts w:hint="cs"/>
          <w:sz w:val="32"/>
          <w:szCs w:val="32"/>
          <w:rtl/>
          <w:lang w:bidi="ar-MA"/>
        </w:rPr>
        <w:tab/>
      </w:r>
      <w:r w:rsidR="00C252B2">
        <w:rPr>
          <w:rFonts w:hint="cs"/>
          <w:sz w:val="32"/>
          <w:szCs w:val="32"/>
          <w:rtl/>
          <w:lang w:bidi="ar-MA"/>
        </w:rPr>
        <w:t>.</w:t>
      </w:r>
      <w:proofErr w:type="gramEnd"/>
      <w:r w:rsidR="00CF1C0B">
        <w:rPr>
          <w:rFonts w:hint="cs"/>
          <w:sz w:val="32"/>
          <w:szCs w:val="32"/>
          <w:rtl/>
          <w:lang w:bidi="ar-MA"/>
        </w:rPr>
        <w:tab/>
      </w:r>
      <w:r w:rsidR="00F3682A">
        <w:rPr>
          <w:rFonts w:hint="cs"/>
          <w:sz w:val="32"/>
          <w:szCs w:val="32"/>
          <w:rtl/>
          <w:lang w:bidi="ar-MA"/>
        </w:rPr>
        <w:t xml:space="preserve">5- </w:t>
      </w:r>
      <w:r w:rsidR="00F3682A" w:rsidRPr="00740584">
        <w:rPr>
          <w:rFonts w:hint="cs"/>
          <w:b/>
          <w:bCs/>
          <w:sz w:val="32"/>
          <w:szCs w:val="32"/>
          <w:rtl/>
          <w:lang w:bidi="ar-MA"/>
        </w:rPr>
        <w:t>نسبة الأبيات المجهولة</w:t>
      </w:r>
      <w:r w:rsidR="00F3682A">
        <w:rPr>
          <w:rFonts w:hint="cs"/>
          <w:sz w:val="32"/>
          <w:szCs w:val="32"/>
          <w:rtl/>
          <w:lang w:bidi="ar-MA"/>
        </w:rPr>
        <w:t xml:space="preserve"> :</w:t>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t>(وأنشد :</w:t>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t xml:space="preserve">يقول </w:t>
      </w:r>
      <w:proofErr w:type="spellStart"/>
      <w:r w:rsidR="00CF1C0B">
        <w:rPr>
          <w:rFonts w:hint="cs"/>
          <w:sz w:val="32"/>
          <w:szCs w:val="32"/>
          <w:rtl/>
          <w:lang w:bidi="ar-MA"/>
        </w:rPr>
        <w:t>الخنا</w:t>
      </w:r>
      <w:proofErr w:type="spellEnd"/>
      <w:r w:rsidR="00F3682A">
        <w:rPr>
          <w:rFonts w:hint="cs"/>
          <w:sz w:val="32"/>
          <w:szCs w:val="32"/>
          <w:rtl/>
          <w:lang w:bidi="ar-MA"/>
        </w:rPr>
        <w:t xml:space="preserve"> وأبغض العجم ناطقا ... إلى ربنا صوت الحمار </w:t>
      </w:r>
      <w:proofErr w:type="spellStart"/>
      <w:r w:rsidR="00F3682A">
        <w:rPr>
          <w:rFonts w:hint="cs"/>
          <w:sz w:val="32"/>
          <w:szCs w:val="32"/>
          <w:rtl/>
          <w:lang w:bidi="ar-MA"/>
        </w:rPr>
        <w:t>اليجدع</w:t>
      </w:r>
      <w:proofErr w:type="spellEnd"/>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t xml:space="preserve">... وهذا البيت ثاني أبيات سبعة أوردها أبو يزيد في نوادره لذي الخرق </w:t>
      </w:r>
      <w:proofErr w:type="spellStart"/>
      <w:r w:rsidR="00F3682A">
        <w:rPr>
          <w:rFonts w:hint="cs"/>
          <w:sz w:val="32"/>
          <w:szCs w:val="32"/>
          <w:rtl/>
          <w:lang w:bidi="ar-MA"/>
        </w:rPr>
        <w:t>الطهوي</w:t>
      </w:r>
      <w:proofErr w:type="spellEnd"/>
      <w:r w:rsidR="00F3682A">
        <w:rPr>
          <w:rFonts w:hint="cs"/>
          <w:sz w:val="32"/>
          <w:szCs w:val="32"/>
          <w:rtl/>
          <w:lang w:bidi="ar-MA"/>
        </w:rPr>
        <w:t xml:space="preserve">)،1/46 </w:t>
      </w:r>
      <w:r w:rsidR="00F3682A">
        <w:rPr>
          <w:rStyle w:val="Appelnotedebasdep"/>
          <w:sz w:val="32"/>
          <w:szCs w:val="32"/>
          <w:rtl/>
          <w:lang w:bidi="ar-MA"/>
        </w:rPr>
        <w:footnoteReference w:id="42"/>
      </w:r>
      <w:r w:rsidR="00C252B2">
        <w:rPr>
          <w:rFonts w:hint="cs"/>
          <w:sz w:val="32"/>
          <w:szCs w:val="32"/>
          <w:rtl/>
          <w:lang w:bidi="ar-MA"/>
        </w:rPr>
        <w:tab/>
      </w:r>
      <w:r w:rsidR="00F3682A">
        <w:rPr>
          <w:rFonts w:hint="cs"/>
          <w:sz w:val="32"/>
          <w:szCs w:val="32"/>
          <w:rtl/>
          <w:lang w:bidi="ar-MA"/>
        </w:rPr>
        <w:t>.</w:t>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F3682A">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t>6-</w:t>
      </w:r>
      <w:r w:rsidR="00740584" w:rsidRPr="00740584">
        <w:rPr>
          <w:rFonts w:hint="cs"/>
          <w:b/>
          <w:bCs/>
          <w:sz w:val="32"/>
          <w:szCs w:val="32"/>
          <w:rtl/>
          <w:lang w:bidi="ar-MA"/>
        </w:rPr>
        <w:t>التنبيه على اختلاف الروايات</w:t>
      </w:r>
      <w:r w:rsidR="00740584">
        <w:rPr>
          <w:rFonts w:hint="cs"/>
          <w:sz w:val="32"/>
          <w:szCs w:val="32"/>
          <w:rtl/>
          <w:lang w:bidi="ar-MA"/>
        </w:rPr>
        <w:t>:</w:t>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t xml:space="preserve">في </w:t>
      </w:r>
      <w:r w:rsidR="00CF1C0B">
        <w:rPr>
          <w:rFonts w:hint="cs"/>
          <w:sz w:val="32"/>
          <w:szCs w:val="32"/>
          <w:rtl/>
          <w:lang w:bidi="ar-MA"/>
        </w:rPr>
        <w:t xml:space="preserve">التعليق على قول ذي الخرق </w:t>
      </w:r>
      <w:proofErr w:type="spellStart"/>
      <w:r w:rsidR="00CF1C0B">
        <w:rPr>
          <w:rFonts w:hint="cs"/>
          <w:sz w:val="32"/>
          <w:szCs w:val="32"/>
          <w:rtl/>
          <w:lang w:bidi="ar-MA"/>
        </w:rPr>
        <w:t>الطهوي</w:t>
      </w:r>
      <w:proofErr w:type="spellEnd"/>
      <w:r w:rsidR="00740584">
        <w:rPr>
          <w:rFonts w:hint="cs"/>
          <w:sz w:val="32"/>
          <w:szCs w:val="32"/>
          <w:rtl/>
          <w:lang w:bidi="ar-MA"/>
        </w:rPr>
        <w:t>:</w:t>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r>
      <w:r w:rsidR="00740584">
        <w:rPr>
          <w:rFonts w:hint="cs"/>
          <w:sz w:val="32"/>
          <w:szCs w:val="32"/>
          <w:rtl/>
          <w:lang w:bidi="ar-MA"/>
        </w:rPr>
        <w:tab/>
        <w:t xml:space="preserve"> </w:t>
      </w:r>
      <w:r w:rsidR="00740584">
        <w:rPr>
          <w:rFonts w:hint="cs"/>
          <w:sz w:val="32"/>
          <w:szCs w:val="32"/>
          <w:rtl/>
          <w:lang w:bidi="ar-MA"/>
        </w:rPr>
        <w:tab/>
        <w:t xml:space="preserve">أتاني كلام الثعلبي بن </w:t>
      </w:r>
      <w:proofErr w:type="spellStart"/>
      <w:r w:rsidR="00740584">
        <w:rPr>
          <w:rFonts w:hint="cs"/>
          <w:sz w:val="32"/>
          <w:szCs w:val="32"/>
          <w:rtl/>
          <w:lang w:bidi="ar-MA"/>
        </w:rPr>
        <w:t>ديسق</w:t>
      </w:r>
      <w:proofErr w:type="spellEnd"/>
      <w:r w:rsidR="00740584">
        <w:rPr>
          <w:rFonts w:hint="cs"/>
          <w:sz w:val="32"/>
          <w:szCs w:val="32"/>
          <w:rtl/>
          <w:lang w:bidi="ar-MA"/>
        </w:rPr>
        <w:t xml:space="preserve"> ... ففي أي هذ</w:t>
      </w:r>
      <w:r w:rsidR="00CF1C0B">
        <w:rPr>
          <w:rFonts w:hint="cs"/>
          <w:sz w:val="32"/>
          <w:szCs w:val="32"/>
          <w:rtl/>
          <w:lang w:bidi="ar-MA"/>
        </w:rPr>
        <w:t xml:space="preserve">ا ويله </w:t>
      </w:r>
      <w:proofErr w:type="spellStart"/>
      <w:r w:rsidR="00CF1C0B">
        <w:rPr>
          <w:rFonts w:hint="cs"/>
          <w:sz w:val="32"/>
          <w:szCs w:val="32"/>
          <w:rtl/>
          <w:lang w:bidi="ar-MA"/>
        </w:rPr>
        <w:t>يتترع</w:t>
      </w:r>
      <w:proofErr w:type="spellEnd"/>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t>يقول البغدادي</w:t>
      </w:r>
      <w:r w:rsidR="00740584">
        <w:rPr>
          <w:rFonts w:hint="cs"/>
          <w:sz w:val="32"/>
          <w:szCs w:val="32"/>
          <w:rtl/>
          <w:lang w:bidi="ar-MA"/>
        </w:rPr>
        <w:t>: (قوله: أتاني</w:t>
      </w:r>
      <w:r w:rsidR="00C252B2">
        <w:rPr>
          <w:rFonts w:hint="cs"/>
          <w:sz w:val="32"/>
          <w:szCs w:val="32"/>
          <w:rtl/>
          <w:lang w:bidi="ar-MA"/>
        </w:rPr>
        <w:tab/>
      </w:r>
      <w:r w:rsidR="00CF1C0B">
        <w:rPr>
          <w:rFonts w:hint="cs"/>
          <w:sz w:val="32"/>
          <w:szCs w:val="32"/>
          <w:rtl/>
          <w:lang w:bidi="ar-MA"/>
        </w:rPr>
        <w:t xml:space="preserve"> كلام الثعلبي</w:t>
      </w:r>
      <w:r w:rsidR="00740584">
        <w:rPr>
          <w:rFonts w:hint="cs"/>
          <w:sz w:val="32"/>
          <w:szCs w:val="32"/>
          <w:rtl/>
          <w:lang w:bidi="ar-MA"/>
        </w:rPr>
        <w:t>:</w:t>
      </w:r>
      <w:r w:rsidR="00CF1C0B">
        <w:rPr>
          <w:rFonts w:hint="cs"/>
          <w:sz w:val="32"/>
          <w:szCs w:val="32"/>
          <w:rtl/>
          <w:lang w:bidi="ar-MA"/>
        </w:rPr>
        <w:t xml:space="preserve"> </w:t>
      </w:r>
      <w:r w:rsidR="00740584">
        <w:rPr>
          <w:rFonts w:hint="cs"/>
          <w:sz w:val="32"/>
          <w:szCs w:val="32"/>
          <w:rtl/>
          <w:lang w:bidi="ar-MA"/>
        </w:rPr>
        <w:t>هو بفتح المثلثة وسكون الع</w:t>
      </w:r>
      <w:r w:rsidR="00CF1C0B">
        <w:rPr>
          <w:rFonts w:hint="cs"/>
          <w:sz w:val="32"/>
          <w:szCs w:val="32"/>
          <w:rtl/>
          <w:lang w:bidi="ar-MA"/>
        </w:rPr>
        <w:t>ين المهملة كما في نوادر أبي زيد، في نسخة قديمة صحيحة</w:t>
      </w:r>
      <w:r w:rsidR="00740584">
        <w:rPr>
          <w:rFonts w:hint="cs"/>
          <w:sz w:val="32"/>
          <w:szCs w:val="32"/>
          <w:rtl/>
          <w:lang w:bidi="ar-MA"/>
        </w:rPr>
        <w:t>، نسبة إلى ثعلب بن ير</w:t>
      </w:r>
      <w:r w:rsidR="00CF1C0B">
        <w:rPr>
          <w:rFonts w:hint="cs"/>
          <w:sz w:val="32"/>
          <w:szCs w:val="32"/>
          <w:rtl/>
          <w:lang w:bidi="ar-MA"/>
        </w:rPr>
        <w:t xml:space="preserve">بوع أبي قبيلة، لا </w:t>
      </w:r>
      <w:proofErr w:type="spellStart"/>
      <w:r w:rsidR="00CF1C0B">
        <w:rPr>
          <w:rFonts w:hint="cs"/>
          <w:sz w:val="32"/>
          <w:szCs w:val="32"/>
          <w:rtl/>
          <w:lang w:bidi="ar-MA"/>
        </w:rPr>
        <w:t>بمثناة</w:t>
      </w:r>
      <w:proofErr w:type="spellEnd"/>
      <w:r w:rsidR="00CF1C0B">
        <w:rPr>
          <w:rFonts w:hint="cs"/>
          <w:sz w:val="32"/>
          <w:szCs w:val="32"/>
          <w:rtl/>
          <w:lang w:bidi="ar-MA"/>
        </w:rPr>
        <w:t xml:space="preserve"> فوقية، فغين </w:t>
      </w:r>
      <w:proofErr w:type="spellStart"/>
      <w:r w:rsidR="00CF1C0B">
        <w:rPr>
          <w:rFonts w:hint="cs"/>
          <w:sz w:val="32"/>
          <w:szCs w:val="32"/>
          <w:rtl/>
          <w:lang w:bidi="ar-MA"/>
        </w:rPr>
        <w:t>معجمة</w:t>
      </w:r>
      <w:proofErr w:type="spellEnd"/>
      <w:r w:rsidR="00740584">
        <w:rPr>
          <w:rFonts w:hint="cs"/>
          <w:sz w:val="32"/>
          <w:szCs w:val="32"/>
          <w:rtl/>
          <w:lang w:bidi="ar-MA"/>
        </w:rPr>
        <w:t xml:space="preserve">، </w:t>
      </w:r>
      <w:r w:rsidR="00CF1C0B">
        <w:rPr>
          <w:rFonts w:hint="cs"/>
          <w:sz w:val="32"/>
          <w:szCs w:val="32"/>
          <w:rtl/>
          <w:lang w:bidi="ar-MA"/>
        </w:rPr>
        <w:t>نسبة إلى تغلب بن وائل أبي قبيلة</w:t>
      </w:r>
      <w:r w:rsidR="00740584">
        <w:rPr>
          <w:rFonts w:hint="cs"/>
          <w:sz w:val="32"/>
          <w:szCs w:val="32"/>
          <w:rtl/>
          <w:lang w:bidi="ar-MA"/>
        </w:rPr>
        <w:t>،</w:t>
      </w:r>
      <w:r w:rsidR="00CF1C0B">
        <w:rPr>
          <w:rFonts w:hint="cs"/>
          <w:sz w:val="32"/>
          <w:szCs w:val="32"/>
          <w:rtl/>
          <w:lang w:bidi="ar-MA"/>
        </w:rPr>
        <w:t xml:space="preserve"> </w:t>
      </w:r>
      <w:r w:rsidR="00740584">
        <w:rPr>
          <w:rFonts w:hint="cs"/>
          <w:sz w:val="32"/>
          <w:szCs w:val="32"/>
          <w:rtl/>
          <w:lang w:bidi="ar-MA"/>
        </w:rPr>
        <w:t>كما ضبطه بعضهم )1/147،</w:t>
      </w:r>
      <w:r w:rsidR="00740584">
        <w:rPr>
          <w:rStyle w:val="Appelnotedebasdep"/>
          <w:sz w:val="32"/>
          <w:szCs w:val="32"/>
          <w:rtl/>
          <w:lang w:bidi="ar-MA"/>
        </w:rPr>
        <w:footnoteReference w:id="43"/>
      </w:r>
      <w:r w:rsidR="00FD141F">
        <w:rPr>
          <w:rFonts w:hint="cs"/>
          <w:sz w:val="32"/>
          <w:szCs w:val="32"/>
          <w:rtl/>
          <w:lang w:bidi="ar-MA"/>
        </w:rPr>
        <w:tab/>
      </w:r>
      <w:r w:rsidR="00FD141F">
        <w:rPr>
          <w:rFonts w:hint="cs"/>
          <w:sz w:val="32"/>
          <w:szCs w:val="32"/>
          <w:rtl/>
          <w:lang w:bidi="ar-MA"/>
        </w:rPr>
        <w:tab/>
      </w:r>
      <w:r w:rsidR="00FD141F">
        <w:rPr>
          <w:rFonts w:hint="cs"/>
          <w:sz w:val="32"/>
          <w:szCs w:val="32"/>
          <w:rtl/>
          <w:lang w:bidi="ar-MA"/>
        </w:rPr>
        <w:tab/>
      </w:r>
      <w:r w:rsidR="00FD141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b/>
          <w:bCs/>
          <w:sz w:val="32"/>
          <w:szCs w:val="32"/>
          <w:rtl/>
          <w:lang w:bidi="ar-MA"/>
        </w:rPr>
        <w:t>خاتمة</w:t>
      </w:r>
      <w:r w:rsidR="00740584" w:rsidRPr="001F3A5F">
        <w:rPr>
          <w:rFonts w:hint="cs"/>
          <w:b/>
          <w:bCs/>
          <w:sz w:val="32"/>
          <w:szCs w:val="32"/>
          <w:rtl/>
          <w:lang w:bidi="ar-MA"/>
        </w:rPr>
        <w:t xml:space="preserve"> :</w:t>
      </w:r>
      <w:r w:rsidR="00EF6B3E">
        <w:rPr>
          <w:rFonts w:hint="cs"/>
          <w:sz w:val="32"/>
          <w:szCs w:val="32"/>
          <w:rtl/>
          <w:lang w:bidi="ar-MA"/>
        </w:rPr>
        <w:t xml:space="preserve"> </w:t>
      </w:r>
      <w:r w:rsidR="00EF6B3E">
        <w:rPr>
          <w:rFonts w:hint="cs"/>
          <w:sz w:val="32"/>
          <w:szCs w:val="32"/>
          <w:rtl/>
          <w:lang w:bidi="ar-MA"/>
        </w:rPr>
        <w:tab/>
      </w:r>
      <w:r w:rsidR="00EF6B3E">
        <w:rPr>
          <w:rFonts w:hint="cs"/>
          <w:sz w:val="32"/>
          <w:szCs w:val="32"/>
          <w:rtl/>
          <w:lang w:bidi="ar-MA"/>
        </w:rPr>
        <w:tab/>
      </w:r>
      <w:r w:rsidR="00EF6B3E">
        <w:rPr>
          <w:rFonts w:hint="cs"/>
          <w:sz w:val="32"/>
          <w:szCs w:val="32"/>
          <w:rtl/>
          <w:lang w:bidi="ar-MA"/>
        </w:rPr>
        <w:tab/>
      </w:r>
      <w:r w:rsidR="00EF6B3E">
        <w:rPr>
          <w:rFonts w:hint="cs"/>
          <w:sz w:val="32"/>
          <w:szCs w:val="32"/>
          <w:rtl/>
          <w:lang w:bidi="ar-MA"/>
        </w:rPr>
        <w:tab/>
      </w:r>
      <w:r w:rsidR="00EF6B3E">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1F3A5F">
        <w:rPr>
          <w:rFonts w:hint="cs"/>
          <w:sz w:val="32"/>
          <w:szCs w:val="32"/>
          <w:rtl/>
          <w:lang w:bidi="ar-MA"/>
        </w:rPr>
        <w:tab/>
      </w:r>
      <w:r w:rsidR="00A12BF8">
        <w:rPr>
          <w:rFonts w:hint="cs"/>
          <w:sz w:val="32"/>
          <w:szCs w:val="32"/>
          <w:rtl/>
          <w:lang w:bidi="ar-MA"/>
        </w:rPr>
        <w:tab/>
      </w:r>
      <w:r w:rsidR="001F3A5F">
        <w:rPr>
          <w:rFonts w:hint="cs"/>
          <w:sz w:val="32"/>
          <w:szCs w:val="32"/>
          <w:rtl/>
          <w:lang w:bidi="ar-MA"/>
        </w:rPr>
        <w:t>في ختام هذه المحاولة</w:t>
      </w:r>
      <w:r w:rsidR="00CF1C0B">
        <w:rPr>
          <w:rFonts w:hint="cs"/>
          <w:sz w:val="32"/>
          <w:szCs w:val="32"/>
          <w:rtl/>
          <w:lang w:bidi="ar-MA"/>
        </w:rPr>
        <w:t xml:space="preserve"> البحثية </w:t>
      </w:r>
      <w:r w:rsidR="00A12BF8">
        <w:rPr>
          <w:rFonts w:hint="cs"/>
          <w:sz w:val="32"/>
          <w:szCs w:val="32"/>
          <w:rtl/>
          <w:lang w:bidi="ar-MA"/>
        </w:rPr>
        <w:t xml:space="preserve">التي </w:t>
      </w:r>
      <w:r w:rsidR="00CF1C0B">
        <w:rPr>
          <w:rFonts w:hint="cs"/>
          <w:sz w:val="32"/>
          <w:szCs w:val="32"/>
          <w:rtl/>
          <w:lang w:bidi="ar-MA"/>
        </w:rPr>
        <w:t xml:space="preserve">تم </w:t>
      </w:r>
      <w:r w:rsidR="00A12BF8">
        <w:rPr>
          <w:rFonts w:hint="cs"/>
          <w:sz w:val="32"/>
          <w:szCs w:val="32"/>
          <w:rtl/>
          <w:lang w:bidi="ar-MA"/>
        </w:rPr>
        <w:t>تطرق فيها لطرق الأ</w:t>
      </w:r>
      <w:r w:rsidR="00CF1C0B">
        <w:rPr>
          <w:rFonts w:hint="cs"/>
          <w:sz w:val="32"/>
          <w:szCs w:val="32"/>
          <w:rtl/>
          <w:lang w:bidi="ar-MA"/>
        </w:rPr>
        <w:t>قدمين في التحقيق</w:t>
      </w:r>
      <w:r w:rsidR="001F3A5F">
        <w:rPr>
          <w:rFonts w:hint="cs"/>
          <w:sz w:val="32"/>
          <w:szCs w:val="32"/>
          <w:rtl/>
          <w:lang w:bidi="ar-MA"/>
        </w:rPr>
        <w:t>،</w:t>
      </w:r>
      <w:r w:rsidR="00CF1C0B">
        <w:rPr>
          <w:rFonts w:hint="cs"/>
          <w:sz w:val="32"/>
          <w:szCs w:val="32"/>
          <w:rtl/>
          <w:lang w:bidi="ar-MA"/>
        </w:rPr>
        <w:t xml:space="preserve"> والتي تم التوصل فيها إلى أن منهج التحقيق عند القدماء كان متينا فعلا وذلك للقوانين التي بني عليها، وقد بذل د, رمضان عبد التواب جهدا في إبراز تلك الطرق وتبصر المحقق بالمنهج الذي يجب </w:t>
      </w:r>
      <w:proofErr w:type="spellStart"/>
      <w:r w:rsidR="00CF1C0B">
        <w:rPr>
          <w:rFonts w:hint="cs"/>
          <w:sz w:val="32"/>
          <w:szCs w:val="32"/>
          <w:rtl/>
          <w:lang w:bidi="ar-MA"/>
        </w:rPr>
        <w:t>اتباعه</w:t>
      </w:r>
      <w:proofErr w:type="spellEnd"/>
      <w:r w:rsidR="00CF1C0B">
        <w:rPr>
          <w:rFonts w:hint="cs"/>
          <w:sz w:val="32"/>
          <w:szCs w:val="32"/>
          <w:rtl/>
          <w:lang w:bidi="ar-MA"/>
        </w:rPr>
        <w:t xml:space="preserve">، </w:t>
      </w:r>
      <w:r w:rsidR="001F3A5F">
        <w:rPr>
          <w:rFonts w:hint="cs"/>
          <w:sz w:val="32"/>
          <w:szCs w:val="32"/>
          <w:rtl/>
          <w:lang w:bidi="ar-MA"/>
        </w:rPr>
        <w:t xml:space="preserve"> محاولة تبتغي </w:t>
      </w:r>
      <w:r w:rsidR="00CF1C0B">
        <w:rPr>
          <w:rFonts w:hint="cs"/>
          <w:sz w:val="32"/>
          <w:szCs w:val="32"/>
          <w:rtl/>
          <w:lang w:bidi="ar-MA"/>
        </w:rPr>
        <w:t>نصيبا يسيرا من الصواب</w:t>
      </w:r>
      <w:r w:rsidR="00CB5DB9">
        <w:rPr>
          <w:rFonts w:hint="cs"/>
          <w:sz w:val="32"/>
          <w:szCs w:val="32"/>
          <w:rtl/>
          <w:lang w:bidi="ar-MA"/>
        </w:rPr>
        <w:t xml:space="preserve">، وتقتضي تسديدا </w:t>
      </w:r>
      <w:r w:rsidR="00CF1C0B">
        <w:rPr>
          <w:rFonts w:hint="cs"/>
          <w:sz w:val="32"/>
          <w:szCs w:val="32"/>
          <w:rtl/>
          <w:lang w:bidi="ar-MA"/>
        </w:rPr>
        <w:t>فيما شابها من كلل</w:t>
      </w:r>
      <w:r w:rsidR="00CB5DB9">
        <w:rPr>
          <w:rFonts w:hint="cs"/>
          <w:sz w:val="32"/>
          <w:szCs w:val="32"/>
          <w:rtl/>
          <w:lang w:bidi="ar-MA"/>
        </w:rPr>
        <w:t>، والحمد لله الكامل الصفات.</w:t>
      </w:r>
      <w:r w:rsidR="001F3A5F">
        <w:rPr>
          <w:rFonts w:hint="cs"/>
          <w:sz w:val="32"/>
          <w:szCs w:val="32"/>
          <w:rtl/>
          <w:lang w:bidi="ar-MA"/>
        </w:rPr>
        <w:t xml:space="preserve"> </w:t>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r>
      <w:r w:rsidR="00CF1C0B">
        <w:rPr>
          <w:rFonts w:hint="cs"/>
          <w:sz w:val="32"/>
          <w:szCs w:val="32"/>
          <w:rtl/>
          <w:lang w:bidi="ar-MA"/>
        </w:rPr>
        <w:tab/>
        <w:t>لائحة المصادر والمراجع</w:t>
      </w:r>
      <w:r w:rsidR="00310F13">
        <w:rPr>
          <w:rFonts w:hint="cs"/>
          <w:sz w:val="32"/>
          <w:szCs w:val="32"/>
          <w:rtl/>
          <w:lang w:bidi="ar-MA"/>
        </w:rPr>
        <w:t>:</w:t>
      </w:r>
      <w:r w:rsidR="00310F13">
        <w:rPr>
          <w:rFonts w:hint="cs"/>
          <w:sz w:val="32"/>
          <w:szCs w:val="32"/>
          <w:rtl/>
          <w:lang w:bidi="ar-MA"/>
        </w:rPr>
        <w:tab/>
      </w:r>
      <w:r w:rsidR="00310F13">
        <w:rPr>
          <w:rFonts w:hint="cs"/>
          <w:sz w:val="32"/>
          <w:szCs w:val="32"/>
          <w:rtl/>
          <w:lang w:bidi="ar-MA"/>
        </w:rPr>
        <w:tab/>
      </w:r>
      <w:r w:rsidR="00310F13">
        <w:rPr>
          <w:rFonts w:hint="cs"/>
          <w:sz w:val="32"/>
          <w:szCs w:val="32"/>
          <w:rtl/>
          <w:lang w:bidi="ar-MA"/>
        </w:rPr>
        <w:tab/>
      </w:r>
      <w:r w:rsidR="00FD694B">
        <w:rPr>
          <w:rFonts w:hint="cs"/>
          <w:sz w:val="32"/>
          <w:szCs w:val="32"/>
          <w:rtl/>
          <w:lang w:bidi="ar-MA"/>
        </w:rPr>
        <w:tab/>
      </w:r>
      <w:r w:rsidR="00FD694B">
        <w:rPr>
          <w:rFonts w:hint="cs"/>
          <w:sz w:val="32"/>
          <w:szCs w:val="32"/>
          <w:rtl/>
          <w:lang w:bidi="ar-MA"/>
        </w:rPr>
        <w:tab/>
      </w:r>
      <w:r w:rsidR="00FD694B">
        <w:rPr>
          <w:rFonts w:hint="cs"/>
          <w:sz w:val="32"/>
          <w:szCs w:val="32"/>
          <w:rtl/>
          <w:lang w:bidi="ar-MA"/>
        </w:rPr>
        <w:tab/>
      </w:r>
      <w:r w:rsidR="00FD694B">
        <w:rPr>
          <w:rFonts w:hint="cs"/>
          <w:sz w:val="32"/>
          <w:szCs w:val="32"/>
          <w:rtl/>
          <w:lang w:bidi="ar-MA"/>
        </w:rPr>
        <w:tab/>
      </w:r>
      <w:r w:rsidR="00FD694B">
        <w:rPr>
          <w:rFonts w:hint="cs"/>
          <w:sz w:val="32"/>
          <w:szCs w:val="32"/>
          <w:rtl/>
          <w:lang w:bidi="ar-MA"/>
        </w:rPr>
        <w:tab/>
      </w:r>
      <w:r w:rsidR="00D81A81">
        <w:rPr>
          <w:rFonts w:hint="cs"/>
          <w:sz w:val="32"/>
          <w:szCs w:val="32"/>
          <w:rtl/>
          <w:lang w:bidi="ar-MA"/>
        </w:rPr>
        <w:tab/>
      </w:r>
      <w:r w:rsidR="00FD694B">
        <w:rPr>
          <w:rFonts w:hint="cs"/>
          <w:sz w:val="32"/>
          <w:szCs w:val="32"/>
          <w:rtl/>
          <w:lang w:bidi="ar-MA"/>
        </w:rPr>
        <w:t>1-مناهج تحق</w:t>
      </w:r>
      <w:r w:rsidR="00CF1C0B">
        <w:rPr>
          <w:rFonts w:hint="cs"/>
          <w:sz w:val="32"/>
          <w:szCs w:val="32"/>
          <w:rtl/>
          <w:lang w:bidi="ar-MA"/>
        </w:rPr>
        <w:t>يق التراث بين القدامى والمحدثين</w:t>
      </w:r>
      <w:r w:rsidR="00FD694B">
        <w:rPr>
          <w:rFonts w:hint="cs"/>
          <w:sz w:val="32"/>
          <w:szCs w:val="32"/>
          <w:rtl/>
          <w:lang w:bidi="ar-MA"/>
        </w:rPr>
        <w:t>،</w:t>
      </w:r>
      <w:r w:rsidR="00CF1C0B">
        <w:rPr>
          <w:rFonts w:hint="cs"/>
          <w:sz w:val="32"/>
          <w:szCs w:val="32"/>
          <w:rtl/>
          <w:lang w:bidi="ar-MA"/>
        </w:rPr>
        <w:t xml:space="preserve"> الدكتور رمضان عبد التواب، مكتبة </w:t>
      </w:r>
      <w:proofErr w:type="spellStart"/>
      <w:r w:rsidR="00CF1C0B">
        <w:rPr>
          <w:rFonts w:hint="cs"/>
          <w:sz w:val="32"/>
          <w:szCs w:val="32"/>
          <w:rtl/>
          <w:lang w:bidi="ar-MA"/>
        </w:rPr>
        <w:t>الخانجي</w:t>
      </w:r>
      <w:proofErr w:type="spellEnd"/>
      <w:r w:rsidR="00FD694B">
        <w:rPr>
          <w:rFonts w:hint="cs"/>
          <w:sz w:val="32"/>
          <w:szCs w:val="32"/>
          <w:rtl/>
          <w:lang w:bidi="ar-MA"/>
        </w:rPr>
        <w:t>،</w:t>
      </w:r>
      <w:r w:rsidR="00CF1C0B">
        <w:rPr>
          <w:rFonts w:hint="cs"/>
          <w:sz w:val="32"/>
          <w:szCs w:val="32"/>
          <w:rtl/>
          <w:lang w:bidi="ar-MA"/>
        </w:rPr>
        <w:t xml:space="preserve"> القاهرة، الطبعة الأولى</w:t>
      </w:r>
      <w:r w:rsidR="00FD694B">
        <w:rPr>
          <w:rFonts w:hint="cs"/>
          <w:sz w:val="32"/>
          <w:szCs w:val="32"/>
          <w:rtl/>
          <w:lang w:bidi="ar-MA"/>
        </w:rPr>
        <w:t>،1406</w:t>
      </w:r>
      <w:r w:rsidR="00CF1C0B">
        <w:rPr>
          <w:rFonts w:hint="cs"/>
          <w:sz w:val="32"/>
          <w:szCs w:val="32"/>
          <w:rtl/>
          <w:lang w:bidi="ar-MA"/>
        </w:rPr>
        <w:t xml:space="preserve">  </w:t>
      </w:r>
      <w:r w:rsidR="00FD694B">
        <w:rPr>
          <w:rFonts w:hint="cs"/>
          <w:sz w:val="32"/>
          <w:szCs w:val="32"/>
          <w:rtl/>
          <w:lang w:bidi="ar-MA"/>
        </w:rPr>
        <w:t xml:space="preserve">/1985م. </w:t>
      </w:r>
      <w:r w:rsidR="00D81A81">
        <w:rPr>
          <w:rFonts w:hint="cs"/>
          <w:sz w:val="32"/>
          <w:szCs w:val="32"/>
          <w:rtl/>
          <w:lang w:bidi="ar-MA"/>
        </w:rPr>
        <w:tab/>
      </w:r>
      <w:r w:rsidR="00D81A81">
        <w:rPr>
          <w:rFonts w:hint="cs"/>
          <w:sz w:val="32"/>
          <w:szCs w:val="32"/>
          <w:rtl/>
          <w:lang w:bidi="ar-MA"/>
        </w:rPr>
        <w:tab/>
      </w:r>
      <w:r w:rsidR="00D81A81">
        <w:rPr>
          <w:rFonts w:hint="cs"/>
          <w:sz w:val="32"/>
          <w:szCs w:val="32"/>
          <w:rtl/>
          <w:lang w:bidi="ar-MA"/>
        </w:rPr>
        <w:tab/>
      </w:r>
      <w:r w:rsidR="00D81A81">
        <w:rPr>
          <w:rFonts w:hint="cs"/>
          <w:sz w:val="32"/>
          <w:szCs w:val="32"/>
          <w:rtl/>
          <w:lang w:bidi="ar-MA"/>
        </w:rPr>
        <w:tab/>
      </w:r>
      <w:r w:rsidR="00D81A81">
        <w:rPr>
          <w:rFonts w:hint="cs"/>
          <w:sz w:val="32"/>
          <w:szCs w:val="32"/>
          <w:rtl/>
          <w:lang w:bidi="ar-MA"/>
        </w:rPr>
        <w:lastRenderedPageBreak/>
        <w:tab/>
      </w:r>
      <w:r w:rsidR="00CF1C0B">
        <w:rPr>
          <w:rFonts w:hint="cs"/>
          <w:sz w:val="32"/>
          <w:szCs w:val="32"/>
          <w:rtl/>
          <w:lang w:bidi="ar-MA"/>
        </w:rPr>
        <w:tab/>
      </w:r>
      <w:r w:rsidR="00E0711E">
        <w:rPr>
          <w:rFonts w:hint="cs"/>
          <w:sz w:val="32"/>
          <w:szCs w:val="32"/>
          <w:rtl/>
          <w:lang w:bidi="ar-MA"/>
        </w:rPr>
        <w:t>2</w:t>
      </w:r>
      <w:r w:rsidR="00310F13">
        <w:rPr>
          <w:rFonts w:hint="cs"/>
          <w:sz w:val="32"/>
          <w:szCs w:val="32"/>
          <w:rtl/>
          <w:lang w:bidi="ar-MA"/>
        </w:rPr>
        <w:t>-شرح</w:t>
      </w:r>
      <w:r w:rsidR="00CE6BA0">
        <w:rPr>
          <w:rFonts w:hint="cs"/>
          <w:sz w:val="32"/>
          <w:szCs w:val="32"/>
          <w:rtl/>
          <w:lang w:bidi="ar-MA"/>
        </w:rPr>
        <w:t xml:space="preserve"> نزهة النظر في توضيح نخبة الفكر</w:t>
      </w:r>
      <w:r w:rsidR="00310F13">
        <w:rPr>
          <w:rFonts w:hint="cs"/>
          <w:sz w:val="32"/>
          <w:szCs w:val="32"/>
          <w:rtl/>
          <w:lang w:bidi="ar-MA"/>
        </w:rPr>
        <w:t>،</w:t>
      </w:r>
      <w:r w:rsidR="00CE6BA0">
        <w:rPr>
          <w:rFonts w:hint="cs"/>
          <w:sz w:val="32"/>
          <w:szCs w:val="32"/>
          <w:rtl/>
          <w:lang w:bidi="ar-MA"/>
        </w:rPr>
        <w:t xml:space="preserve"> ل</w:t>
      </w:r>
      <w:r w:rsidR="00310F13">
        <w:rPr>
          <w:rFonts w:hint="cs"/>
          <w:sz w:val="32"/>
          <w:szCs w:val="32"/>
          <w:rtl/>
          <w:lang w:bidi="ar-MA"/>
        </w:rPr>
        <w:t>بن حجر العسقلاني،</w:t>
      </w:r>
      <w:r w:rsidR="00CE6BA0">
        <w:rPr>
          <w:rFonts w:hint="cs"/>
          <w:sz w:val="32"/>
          <w:szCs w:val="32"/>
          <w:rtl/>
          <w:lang w:bidi="ar-MA"/>
        </w:rPr>
        <w:t xml:space="preserve"> شرح محمد بن صالح </w:t>
      </w:r>
      <w:proofErr w:type="spellStart"/>
      <w:r w:rsidR="00CE6BA0">
        <w:rPr>
          <w:rFonts w:hint="cs"/>
          <w:sz w:val="32"/>
          <w:szCs w:val="32"/>
          <w:rtl/>
          <w:lang w:bidi="ar-MA"/>
        </w:rPr>
        <w:t>العثيمين</w:t>
      </w:r>
      <w:proofErr w:type="spellEnd"/>
      <w:r w:rsidR="00310F13">
        <w:rPr>
          <w:rFonts w:hint="cs"/>
          <w:sz w:val="32"/>
          <w:szCs w:val="32"/>
          <w:rtl/>
          <w:lang w:bidi="ar-MA"/>
        </w:rPr>
        <w:t>، ا</w:t>
      </w:r>
      <w:r w:rsidR="00CE6BA0">
        <w:rPr>
          <w:rFonts w:hint="cs"/>
          <w:sz w:val="32"/>
          <w:szCs w:val="32"/>
          <w:rtl/>
          <w:lang w:bidi="ar-MA"/>
        </w:rPr>
        <w:t xml:space="preserve">عتنى </w:t>
      </w:r>
      <w:proofErr w:type="spellStart"/>
      <w:r w:rsidR="00CE6BA0">
        <w:rPr>
          <w:rFonts w:hint="cs"/>
          <w:sz w:val="32"/>
          <w:szCs w:val="32"/>
          <w:rtl/>
          <w:lang w:bidi="ar-MA"/>
        </w:rPr>
        <w:t>به</w:t>
      </w:r>
      <w:proofErr w:type="spellEnd"/>
      <w:r w:rsidR="00CE6BA0">
        <w:rPr>
          <w:rFonts w:hint="cs"/>
          <w:sz w:val="32"/>
          <w:szCs w:val="32"/>
          <w:rtl/>
          <w:lang w:bidi="ar-MA"/>
        </w:rPr>
        <w:t xml:space="preserve"> صلاح الدين محمود السعيد</w:t>
      </w:r>
      <w:r w:rsidR="00310F13">
        <w:rPr>
          <w:rFonts w:hint="cs"/>
          <w:sz w:val="32"/>
          <w:szCs w:val="32"/>
          <w:rtl/>
          <w:lang w:bidi="ar-MA"/>
        </w:rPr>
        <w:t>،</w:t>
      </w:r>
      <w:r w:rsidR="00CE6BA0">
        <w:rPr>
          <w:rFonts w:hint="cs"/>
          <w:sz w:val="32"/>
          <w:szCs w:val="32"/>
          <w:rtl/>
          <w:lang w:bidi="ar-MA"/>
        </w:rPr>
        <w:t xml:space="preserve"> </w:t>
      </w:r>
      <w:r w:rsidR="00310F13">
        <w:rPr>
          <w:rFonts w:hint="cs"/>
          <w:sz w:val="32"/>
          <w:szCs w:val="32"/>
          <w:rtl/>
          <w:lang w:bidi="ar-MA"/>
        </w:rPr>
        <w:t>دار الغد الجديد، القاهرة،</w:t>
      </w:r>
      <w:r w:rsidR="00CE6BA0">
        <w:rPr>
          <w:rFonts w:hint="cs"/>
          <w:sz w:val="32"/>
          <w:szCs w:val="32"/>
          <w:rtl/>
          <w:lang w:bidi="ar-MA"/>
        </w:rPr>
        <w:t xml:space="preserve"> </w:t>
      </w:r>
      <w:r w:rsidR="00310F13">
        <w:rPr>
          <w:rFonts w:hint="cs"/>
          <w:sz w:val="32"/>
          <w:szCs w:val="32"/>
          <w:rtl/>
          <w:lang w:bidi="ar-MA"/>
        </w:rPr>
        <w:t>ال</w:t>
      </w:r>
      <w:r w:rsidR="00CE6BA0">
        <w:rPr>
          <w:rFonts w:hint="cs"/>
          <w:sz w:val="32"/>
          <w:szCs w:val="32"/>
          <w:rtl/>
          <w:lang w:bidi="ar-MA"/>
        </w:rPr>
        <w:t>منصورة</w:t>
      </w:r>
      <w:r w:rsidR="00714431">
        <w:rPr>
          <w:rFonts w:hint="cs"/>
          <w:sz w:val="32"/>
          <w:szCs w:val="32"/>
          <w:rtl/>
          <w:lang w:bidi="ar-MA"/>
        </w:rPr>
        <w:t>،</w:t>
      </w:r>
      <w:r w:rsidR="00CE6BA0">
        <w:rPr>
          <w:rFonts w:hint="cs"/>
          <w:sz w:val="32"/>
          <w:szCs w:val="32"/>
          <w:rtl/>
          <w:lang w:bidi="ar-MA"/>
        </w:rPr>
        <w:t xml:space="preserve"> </w:t>
      </w:r>
      <w:r w:rsidR="00714431">
        <w:rPr>
          <w:rFonts w:hint="cs"/>
          <w:sz w:val="32"/>
          <w:szCs w:val="32"/>
          <w:rtl/>
          <w:lang w:bidi="ar-MA"/>
        </w:rPr>
        <w:t>ط1،1431</w:t>
      </w:r>
      <w:r w:rsidR="00CE6BA0">
        <w:rPr>
          <w:rFonts w:hint="cs"/>
          <w:sz w:val="32"/>
          <w:szCs w:val="32"/>
          <w:rtl/>
          <w:lang w:bidi="ar-MA"/>
        </w:rPr>
        <w:t xml:space="preserve"> </w:t>
      </w:r>
      <w:r w:rsidR="00714431">
        <w:rPr>
          <w:rFonts w:hint="cs"/>
          <w:sz w:val="32"/>
          <w:szCs w:val="32"/>
          <w:rtl/>
          <w:lang w:bidi="ar-MA"/>
        </w:rPr>
        <w:t>/2010.</w:t>
      </w:r>
      <w:r w:rsidR="00714431">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t>3</w:t>
      </w:r>
      <w:r w:rsidR="00C853A6">
        <w:rPr>
          <w:rFonts w:hint="cs"/>
          <w:sz w:val="32"/>
          <w:szCs w:val="32"/>
          <w:rtl/>
          <w:lang w:bidi="ar-MA"/>
        </w:rPr>
        <w:t>-</w:t>
      </w:r>
      <w:r w:rsidR="00CE6BA0">
        <w:rPr>
          <w:rFonts w:hint="cs"/>
          <w:sz w:val="32"/>
          <w:szCs w:val="32"/>
          <w:rtl/>
          <w:lang w:bidi="ar-MA"/>
        </w:rPr>
        <w:t>المحصول في علم الأصول</w:t>
      </w:r>
      <w:r w:rsidR="00310F13">
        <w:rPr>
          <w:rFonts w:hint="cs"/>
          <w:sz w:val="32"/>
          <w:szCs w:val="32"/>
          <w:rtl/>
          <w:lang w:bidi="ar-MA"/>
        </w:rPr>
        <w:t>،</w:t>
      </w:r>
      <w:r w:rsidR="00CE6BA0">
        <w:rPr>
          <w:rFonts w:hint="cs"/>
          <w:sz w:val="32"/>
          <w:szCs w:val="32"/>
          <w:rtl/>
          <w:lang w:bidi="ar-MA"/>
        </w:rPr>
        <w:t xml:space="preserve"> </w:t>
      </w:r>
      <w:r w:rsidR="00310F13">
        <w:rPr>
          <w:rFonts w:hint="cs"/>
          <w:sz w:val="32"/>
          <w:szCs w:val="32"/>
          <w:rtl/>
          <w:lang w:bidi="ar-MA"/>
        </w:rPr>
        <w:t>فخر الدين محمد بن عمر الرازي، دار الكتب العلمية،</w:t>
      </w:r>
      <w:r w:rsidR="00CE6BA0">
        <w:rPr>
          <w:rFonts w:hint="cs"/>
          <w:sz w:val="32"/>
          <w:szCs w:val="32"/>
          <w:rtl/>
          <w:lang w:bidi="ar-MA"/>
        </w:rPr>
        <w:t xml:space="preserve"> بيروت</w:t>
      </w:r>
      <w:r w:rsidR="00310F13">
        <w:rPr>
          <w:rFonts w:hint="cs"/>
          <w:sz w:val="32"/>
          <w:szCs w:val="32"/>
          <w:rtl/>
          <w:lang w:bidi="ar-MA"/>
        </w:rPr>
        <w:t>،</w:t>
      </w:r>
      <w:r w:rsidR="00CE6BA0">
        <w:rPr>
          <w:rFonts w:hint="cs"/>
          <w:sz w:val="32"/>
          <w:szCs w:val="32"/>
          <w:rtl/>
          <w:lang w:bidi="ar-MA"/>
        </w:rPr>
        <w:t xml:space="preserve"> لبنان</w:t>
      </w:r>
      <w:r w:rsidR="00310F13">
        <w:rPr>
          <w:rFonts w:hint="cs"/>
          <w:sz w:val="32"/>
          <w:szCs w:val="32"/>
          <w:rtl/>
          <w:lang w:bidi="ar-MA"/>
        </w:rPr>
        <w:t>، ط1،</w:t>
      </w:r>
      <w:r w:rsidR="00CE6BA0">
        <w:rPr>
          <w:rFonts w:hint="cs"/>
          <w:sz w:val="32"/>
          <w:szCs w:val="32"/>
          <w:rtl/>
          <w:lang w:bidi="ar-MA"/>
        </w:rPr>
        <w:t xml:space="preserve"> </w:t>
      </w:r>
      <w:r w:rsidR="00310F13">
        <w:rPr>
          <w:rFonts w:hint="cs"/>
          <w:sz w:val="32"/>
          <w:szCs w:val="32"/>
          <w:rtl/>
          <w:lang w:bidi="ar-MA"/>
        </w:rPr>
        <w:t>1408/1988.</w:t>
      </w:r>
      <w:r w:rsidR="003601BD">
        <w:rPr>
          <w:rFonts w:hint="cs"/>
          <w:sz w:val="32"/>
          <w:szCs w:val="32"/>
          <w:rtl/>
          <w:lang w:bidi="ar-MA"/>
        </w:rPr>
        <w:tab/>
      </w:r>
      <w:r w:rsidR="003601BD">
        <w:rPr>
          <w:rFonts w:hint="cs"/>
          <w:sz w:val="32"/>
          <w:szCs w:val="32"/>
          <w:rtl/>
          <w:lang w:bidi="ar-MA"/>
        </w:rPr>
        <w:tab/>
      </w:r>
      <w:r w:rsidR="003601BD">
        <w:rPr>
          <w:rFonts w:hint="cs"/>
          <w:sz w:val="32"/>
          <w:szCs w:val="32"/>
          <w:rtl/>
          <w:lang w:bidi="ar-MA"/>
        </w:rPr>
        <w:tab/>
      </w:r>
      <w:r w:rsidR="003601BD">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CE6BA0">
        <w:rPr>
          <w:rFonts w:hint="cs"/>
          <w:sz w:val="32"/>
          <w:szCs w:val="32"/>
          <w:rtl/>
          <w:lang w:bidi="ar-MA"/>
        </w:rPr>
        <w:tab/>
      </w:r>
      <w:r w:rsidR="006F636B">
        <w:rPr>
          <w:rFonts w:hint="cs"/>
          <w:sz w:val="32"/>
          <w:szCs w:val="32"/>
          <w:rtl/>
          <w:lang w:bidi="ar-MA"/>
        </w:rPr>
        <w:t>4- المعيد في أدب المفيد والمستفيد ،</w:t>
      </w:r>
      <w:proofErr w:type="spellStart"/>
      <w:r w:rsidR="006F636B">
        <w:rPr>
          <w:rFonts w:hint="cs"/>
          <w:sz w:val="32"/>
          <w:szCs w:val="32"/>
          <w:rtl/>
          <w:lang w:bidi="ar-MA"/>
        </w:rPr>
        <w:t>للعلموي</w:t>
      </w:r>
      <w:proofErr w:type="spellEnd"/>
      <w:r w:rsidR="006F636B">
        <w:rPr>
          <w:rFonts w:hint="cs"/>
          <w:sz w:val="32"/>
          <w:szCs w:val="32"/>
          <w:rtl/>
          <w:lang w:bidi="ar-MA"/>
        </w:rPr>
        <w:t xml:space="preserve"> </w:t>
      </w:r>
      <w:r w:rsidR="006F636B">
        <w:rPr>
          <w:sz w:val="32"/>
          <w:szCs w:val="32"/>
          <w:rtl/>
          <w:lang w:bidi="ar-MA"/>
        </w:rPr>
        <w:t>–</w:t>
      </w:r>
      <w:r w:rsidR="006F636B">
        <w:rPr>
          <w:rFonts w:hint="cs"/>
          <w:sz w:val="32"/>
          <w:szCs w:val="32"/>
          <w:rtl/>
          <w:lang w:bidi="ar-MA"/>
        </w:rPr>
        <w:t>دمشق ،1349</w:t>
      </w:r>
      <w:r w:rsidR="003601BD">
        <w:rPr>
          <w:rFonts w:hint="cs"/>
          <w:sz w:val="32"/>
          <w:szCs w:val="32"/>
          <w:rtl/>
          <w:lang w:bidi="ar-MA"/>
        </w:rPr>
        <w:tab/>
      </w:r>
      <w:r w:rsidR="003601BD">
        <w:rPr>
          <w:rFonts w:hint="cs"/>
          <w:sz w:val="32"/>
          <w:szCs w:val="32"/>
          <w:rtl/>
          <w:lang w:bidi="ar-MA"/>
        </w:rPr>
        <w:tab/>
      </w:r>
      <w:r w:rsidR="0041289D">
        <w:rPr>
          <w:rFonts w:hint="cs"/>
          <w:sz w:val="32"/>
          <w:szCs w:val="32"/>
          <w:rtl/>
          <w:lang w:bidi="ar-MA"/>
        </w:rPr>
        <w:tab/>
      </w:r>
      <w:r w:rsidR="0041289D">
        <w:rPr>
          <w:rFonts w:hint="cs"/>
          <w:sz w:val="32"/>
          <w:szCs w:val="32"/>
          <w:rtl/>
          <w:lang w:bidi="ar-MA"/>
        </w:rPr>
        <w:tab/>
        <w:t xml:space="preserve">5- مقدمة ابن الصلاح  ومحاسن الاصطلاح، لابن الصلاح </w:t>
      </w:r>
      <w:proofErr w:type="spellStart"/>
      <w:r w:rsidR="0041289D">
        <w:rPr>
          <w:rFonts w:hint="cs"/>
          <w:sz w:val="32"/>
          <w:szCs w:val="32"/>
          <w:rtl/>
          <w:lang w:bidi="ar-MA"/>
        </w:rPr>
        <w:t>الشهرزوري</w:t>
      </w:r>
      <w:proofErr w:type="spellEnd"/>
      <w:r w:rsidR="00CE6BA0">
        <w:rPr>
          <w:rFonts w:hint="cs"/>
          <w:sz w:val="32"/>
          <w:szCs w:val="32"/>
          <w:rtl/>
          <w:lang w:bidi="ar-MA"/>
        </w:rPr>
        <w:t xml:space="preserve">، </w:t>
      </w:r>
      <w:proofErr w:type="spellStart"/>
      <w:r w:rsidR="00CE6BA0">
        <w:rPr>
          <w:rFonts w:hint="cs"/>
          <w:sz w:val="32"/>
          <w:szCs w:val="32"/>
          <w:rtl/>
          <w:lang w:bidi="ar-MA"/>
        </w:rPr>
        <w:t>تح</w:t>
      </w:r>
      <w:proofErr w:type="spellEnd"/>
      <w:r w:rsidR="0041289D">
        <w:rPr>
          <w:rFonts w:hint="cs"/>
          <w:sz w:val="32"/>
          <w:szCs w:val="32"/>
          <w:rtl/>
          <w:lang w:bidi="ar-MA"/>
        </w:rPr>
        <w:t xml:space="preserve">، الدكتورة بنت الشاطئ </w:t>
      </w:r>
      <w:r w:rsidR="0041289D">
        <w:rPr>
          <w:sz w:val="32"/>
          <w:szCs w:val="32"/>
          <w:rtl/>
          <w:lang w:bidi="ar-MA"/>
        </w:rPr>
        <w:t>–</w:t>
      </w:r>
      <w:r w:rsidR="0041289D">
        <w:rPr>
          <w:rFonts w:hint="cs"/>
          <w:sz w:val="32"/>
          <w:szCs w:val="32"/>
          <w:rtl/>
          <w:lang w:bidi="ar-MA"/>
        </w:rPr>
        <w:t>القاهرة- 1976.</w:t>
      </w:r>
      <w:r w:rsidR="003601BD">
        <w:rPr>
          <w:rFonts w:hint="cs"/>
          <w:sz w:val="32"/>
          <w:szCs w:val="32"/>
          <w:rtl/>
          <w:lang w:bidi="ar-MA"/>
        </w:rPr>
        <w:tab/>
      </w:r>
    </w:p>
    <w:p w:rsidR="006E29A7" w:rsidRPr="006E29A7" w:rsidRDefault="002A4B4E" w:rsidP="006E29A7">
      <w:pPr>
        <w:pStyle w:val="Notedebasdepage"/>
        <w:bidi/>
        <w:rPr>
          <w:sz w:val="32"/>
          <w:szCs w:val="32"/>
          <w:rtl/>
          <w:lang w:bidi="ar-MA"/>
        </w:rPr>
      </w:pPr>
      <w:r>
        <w:rPr>
          <w:rFonts w:hint="cs"/>
          <w:sz w:val="32"/>
          <w:szCs w:val="32"/>
          <w:rtl/>
          <w:lang w:bidi="ar-MA"/>
        </w:rPr>
        <w:t>6-مناهج ا</w:t>
      </w:r>
      <w:r w:rsidR="00CE6BA0">
        <w:rPr>
          <w:rFonts w:hint="cs"/>
          <w:sz w:val="32"/>
          <w:szCs w:val="32"/>
          <w:rtl/>
          <w:lang w:bidi="ar-MA"/>
        </w:rPr>
        <w:t xml:space="preserve">لعلماء المسلمين في البحث العلمي، </w:t>
      </w:r>
      <w:proofErr w:type="spellStart"/>
      <w:r w:rsidR="00CE6BA0">
        <w:rPr>
          <w:rFonts w:hint="cs"/>
          <w:sz w:val="32"/>
          <w:szCs w:val="32"/>
          <w:rtl/>
          <w:lang w:bidi="ar-MA"/>
        </w:rPr>
        <w:t>روزنتال</w:t>
      </w:r>
      <w:proofErr w:type="spellEnd"/>
      <w:r>
        <w:rPr>
          <w:rFonts w:hint="cs"/>
          <w:sz w:val="32"/>
          <w:szCs w:val="32"/>
          <w:rtl/>
          <w:lang w:bidi="ar-MA"/>
        </w:rPr>
        <w:t xml:space="preserve">، ترجمة الدكتور أنيس </w:t>
      </w:r>
      <w:proofErr w:type="spellStart"/>
      <w:r>
        <w:rPr>
          <w:rFonts w:hint="cs"/>
          <w:sz w:val="32"/>
          <w:szCs w:val="32"/>
          <w:rtl/>
          <w:lang w:bidi="ar-MA"/>
        </w:rPr>
        <w:t>فريحة</w:t>
      </w:r>
      <w:proofErr w:type="spellEnd"/>
      <w:r>
        <w:rPr>
          <w:rFonts w:hint="cs"/>
          <w:sz w:val="32"/>
          <w:szCs w:val="32"/>
          <w:rtl/>
          <w:lang w:bidi="ar-MA"/>
        </w:rPr>
        <w:t xml:space="preserve"> </w:t>
      </w:r>
      <w:r>
        <w:rPr>
          <w:sz w:val="32"/>
          <w:szCs w:val="32"/>
          <w:rtl/>
          <w:lang w:bidi="ar-MA"/>
        </w:rPr>
        <w:t>–</w:t>
      </w:r>
      <w:r>
        <w:rPr>
          <w:rFonts w:hint="cs"/>
          <w:sz w:val="32"/>
          <w:szCs w:val="32"/>
          <w:rtl/>
          <w:lang w:bidi="ar-MA"/>
        </w:rPr>
        <w:t xml:space="preserve"> بيروت 1961م</w:t>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t>7-</w:t>
      </w:r>
      <w:proofErr w:type="spellStart"/>
      <w:r>
        <w:rPr>
          <w:rFonts w:hint="cs"/>
          <w:sz w:val="32"/>
          <w:szCs w:val="32"/>
          <w:rtl/>
          <w:lang w:bidi="ar-MA"/>
        </w:rPr>
        <w:t>الإلماع</w:t>
      </w:r>
      <w:proofErr w:type="spellEnd"/>
      <w:r>
        <w:rPr>
          <w:rFonts w:hint="cs"/>
          <w:sz w:val="32"/>
          <w:szCs w:val="32"/>
          <w:rtl/>
          <w:lang w:bidi="ar-MA"/>
        </w:rPr>
        <w:t xml:space="preserve"> إلى م</w:t>
      </w:r>
      <w:r w:rsidR="00CE6BA0">
        <w:rPr>
          <w:rFonts w:hint="cs"/>
          <w:sz w:val="32"/>
          <w:szCs w:val="32"/>
          <w:rtl/>
          <w:lang w:bidi="ar-MA"/>
        </w:rPr>
        <w:t xml:space="preserve">عرفة أصول الرواية وتقييد السماع، القاضي </w:t>
      </w:r>
      <w:proofErr w:type="spellStart"/>
      <w:r w:rsidR="00CE6BA0">
        <w:rPr>
          <w:rFonts w:hint="cs"/>
          <w:sz w:val="32"/>
          <w:szCs w:val="32"/>
          <w:rtl/>
          <w:lang w:bidi="ar-MA"/>
        </w:rPr>
        <w:t>عياض</w:t>
      </w:r>
      <w:proofErr w:type="spellEnd"/>
      <w:r w:rsidR="00CE6BA0">
        <w:rPr>
          <w:rFonts w:hint="cs"/>
          <w:sz w:val="32"/>
          <w:szCs w:val="32"/>
          <w:rtl/>
          <w:lang w:bidi="ar-MA"/>
        </w:rPr>
        <w:t xml:space="preserve">، </w:t>
      </w:r>
      <w:proofErr w:type="spellStart"/>
      <w:r w:rsidR="00CE6BA0">
        <w:rPr>
          <w:rFonts w:hint="cs"/>
          <w:sz w:val="32"/>
          <w:szCs w:val="32"/>
          <w:rtl/>
          <w:lang w:bidi="ar-MA"/>
        </w:rPr>
        <w:t>تح</w:t>
      </w:r>
      <w:proofErr w:type="spellEnd"/>
      <w:r w:rsidR="00CE6BA0">
        <w:rPr>
          <w:rFonts w:hint="cs"/>
          <w:sz w:val="32"/>
          <w:szCs w:val="32"/>
          <w:rtl/>
          <w:lang w:bidi="ar-MA"/>
        </w:rPr>
        <w:t>: السيد أحمد صقر</w:t>
      </w:r>
      <w:r>
        <w:rPr>
          <w:rFonts w:hint="cs"/>
          <w:sz w:val="32"/>
          <w:szCs w:val="32"/>
          <w:rtl/>
          <w:lang w:bidi="ar-MA"/>
        </w:rPr>
        <w:t>، القاهرة</w:t>
      </w:r>
      <w:r w:rsidR="00FC357C">
        <w:rPr>
          <w:rFonts w:hint="cs"/>
          <w:sz w:val="32"/>
          <w:szCs w:val="32"/>
          <w:rtl/>
          <w:lang w:bidi="ar-MA"/>
        </w:rPr>
        <w:t>، 1970م</w:t>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FC357C">
        <w:rPr>
          <w:rFonts w:hint="cs"/>
          <w:sz w:val="32"/>
          <w:szCs w:val="32"/>
          <w:rtl/>
          <w:lang w:bidi="ar-MA"/>
        </w:rPr>
        <w:tab/>
      </w:r>
      <w:r w:rsidR="00CE6BA0">
        <w:rPr>
          <w:rFonts w:hint="cs"/>
          <w:sz w:val="32"/>
          <w:szCs w:val="32"/>
          <w:rtl/>
          <w:lang w:bidi="ar-MA"/>
        </w:rPr>
        <w:tab/>
        <w:t>8- يتيمة الدهر للثعالبي</w:t>
      </w:r>
      <w:r w:rsidR="00FC357C">
        <w:rPr>
          <w:rFonts w:hint="cs"/>
          <w:sz w:val="32"/>
          <w:szCs w:val="32"/>
          <w:rtl/>
          <w:lang w:bidi="ar-MA"/>
        </w:rPr>
        <w:t xml:space="preserve">، </w:t>
      </w:r>
      <w:proofErr w:type="spellStart"/>
      <w:r w:rsidR="00FC357C">
        <w:rPr>
          <w:rFonts w:hint="cs"/>
          <w:sz w:val="32"/>
          <w:szCs w:val="32"/>
          <w:rtl/>
          <w:lang w:bidi="ar-MA"/>
        </w:rPr>
        <w:t>تح</w:t>
      </w:r>
      <w:proofErr w:type="spellEnd"/>
      <w:r w:rsidR="00FC357C">
        <w:rPr>
          <w:rFonts w:hint="cs"/>
          <w:sz w:val="32"/>
          <w:szCs w:val="32"/>
          <w:rtl/>
          <w:lang w:bidi="ar-MA"/>
        </w:rPr>
        <w:t>: محمد محيي الدين عبد الحميد- القاهرة 1956م</w:t>
      </w:r>
      <w:r w:rsidR="00CE6BA0">
        <w:rPr>
          <w:rFonts w:hint="cs"/>
          <w:sz w:val="32"/>
          <w:szCs w:val="32"/>
          <w:rtl/>
          <w:lang w:bidi="ar-MA"/>
        </w:rPr>
        <w:t>.</w:t>
      </w:r>
      <w:r>
        <w:rPr>
          <w:rFonts w:hint="cs"/>
          <w:sz w:val="32"/>
          <w:szCs w:val="32"/>
          <w:rtl/>
          <w:lang w:bidi="ar-MA"/>
        </w:rPr>
        <w:tab/>
      </w:r>
      <w:r w:rsidR="006E29A7">
        <w:rPr>
          <w:rFonts w:hint="cs"/>
          <w:sz w:val="32"/>
          <w:szCs w:val="32"/>
          <w:rtl/>
          <w:lang w:bidi="ar-MA"/>
        </w:rPr>
        <w:tab/>
        <w:t>9-</w:t>
      </w:r>
      <w:r w:rsidR="006E29A7" w:rsidRPr="006E29A7">
        <w:rPr>
          <w:rFonts w:hint="cs"/>
          <w:sz w:val="32"/>
          <w:szCs w:val="32"/>
          <w:rtl/>
          <w:lang w:bidi="ar-MA"/>
        </w:rPr>
        <w:t xml:space="preserve">لمع الأدلة في </w:t>
      </w:r>
      <w:r w:rsidR="00CE6BA0">
        <w:rPr>
          <w:rFonts w:hint="cs"/>
          <w:sz w:val="32"/>
          <w:szCs w:val="32"/>
          <w:rtl/>
          <w:lang w:bidi="ar-MA"/>
        </w:rPr>
        <w:t xml:space="preserve">أصول النحو، ابن </w:t>
      </w:r>
      <w:proofErr w:type="spellStart"/>
      <w:r w:rsidR="00CE6BA0">
        <w:rPr>
          <w:rFonts w:hint="cs"/>
          <w:sz w:val="32"/>
          <w:szCs w:val="32"/>
          <w:rtl/>
          <w:lang w:bidi="ar-MA"/>
        </w:rPr>
        <w:t>الأنباري</w:t>
      </w:r>
      <w:proofErr w:type="spellEnd"/>
      <w:r w:rsidR="00635723">
        <w:rPr>
          <w:rFonts w:hint="cs"/>
          <w:sz w:val="32"/>
          <w:szCs w:val="32"/>
          <w:rtl/>
          <w:lang w:bidi="ar-MA"/>
        </w:rPr>
        <w:t>،</w:t>
      </w:r>
      <w:r w:rsidR="00CE6BA0">
        <w:rPr>
          <w:rFonts w:hint="cs"/>
          <w:sz w:val="32"/>
          <w:szCs w:val="32"/>
          <w:rtl/>
          <w:lang w:bidi="ar-MA"/>
        </w:rPr>
        <w:t xml:space="preserve"> </w:t>
      </w:r>
      <w:proofErr w:type="spellStart"/>
      <w:r w:rsidR="00635723">
        <w:rPr>
          <w:rFonts w:hint="cs"/>
          <w:sz w:val="32"/>
          <w:szCs w:val="32"/>
          <w:rtl/>
          <w:lang w:bidi="ar-MA"/>
        </w:rPr>
        <w:t>تح</w:t>
      </w:r>
      <w:proofErr w:type="spellEnd"/>
      <w:r w:rsidR="00635723">
        <w:rPr>
          <w:rFonts w:hint="cs"/>
          <w:sz w:val="32"/>
          <w:szCs w:val="32"/>
          <w:rtl/>
          <w:lang w:bidi="ar-MA"/>
        </w:rPr>
        <w:t>: الدكتور أحمد عبد الب</w:t>
      </w:r>
      <w:r w:rsidR="00CE6BA0">
        <w:rPr>
          <w:rFonts w:hint="cs"/>
          <w:sz w:val="32"/>
          <w:szCs w:val="32"/>
          <w:rtl/>
          <w:lang w:bidi="ar-MA"/>
        </w:rPr>
        <w:t>اسط</w:t>
      </w:r>
      <w:r w:rsidR="00635723">
        <w:rPr>
          <w:rFonts w:hint="cs"/>
          <w:sz w:val="32"/>
          <w:szCs w:val="32"/>
          <w:rtl/>
          <w:lang w:bidi="ar-MA"/>
        </w:rPr>
        <w:t>، دار السلام للنشر والتوزيع.</w:t>
      </w:r>
    </w:p>
    <w:p w:rsidR="006E29A7" w:rsidRPr="007F6950" w:rsidRDefault="00CE6BA0" w:rsidP="00CE6BA0">
      <w:pPr>
        <w:pStyle w:val="Notedebasdepage"/>
        <w:bidi/>
        <w:ind w:firstLine="708"/>
        <w:rPr>
          <w:rtl/>
          <w:lang w:bidi="ar-MA"/>
        </w:rPr>
      </w:pPr>
      <w:r>
        <w:rPr>
          <w:rFonts w:hint="cs"/>
          <w:sz w:val="32"/>
          <w:szCs w:val="32"/>
          <w:rtl/>
          <w:lang w:bidi="ar-MA"/>
        </w:rPr>
        <w:t>10-</w:t>
      </w:r>
      <w:proofErr w:type="spellStart"/>
      <w:r w:rsidR="006E29A7" w:rsidRPr="006E29A7">
        <w:rPr>
          <w:rFonts w:hint="cs"/>
          <w:sz w:val="32"/>
          <w:szCs w:val="32"/>
          <w:rtl/>
          <w:lang w:bidi="ar-MA"/>
        </w:rPr>
        <w:t>سمط</w:t>
      </w:r>
      <w:proofErr w:type="spellEnd"/>
      <w:r w:rsidR="006E29A7" w:rsidRPr="006E29A7">
        <w:rPr>
          <w:rFonts w:hint="cs"/>
          <w:sz w:val="32"/>
          <w:szCs w:val="32"/>
          <w:rtl/>
          <w:lang w:bidi="ar-MA"/>
        </w:rPr>
        <w:t xml:space="preserve"> </w:t>
      </w:r>
      <w:proofErr w:type="spellStart"/>
      <w:r w:rsidR="006E29A7" w:rsidRPr="006E29A7">
        <w:rPr>
          <w:rFonts w:hint="cs"/>
          <w:sz w:val="32"/>
          <w:szCs w:val="32"/>
          <w:rtl/>
          <w:lang w:bidi="ar-MA"/>
        </w:rPr>
        <w:t>اللآلي</w:t>
      </w:r>
      <w:proofErr w:type="spellEnd"/>
      <w:r>
        <w:rPr>
          <w:rFonts w:hint="cs"/>
          <w:sz w:val="32"/>
          <w:szCs w:val="32"/>
          <w:rtl/>
          <w:lang w:bidi="ar-MA"/>
        </w:rPr>
        <w:t xml:space="preserve"> في شرح أمالي القالي</w:t>
      </w:r>
      <w:r w:rsidR="00915B83">
        <w:rPr>
          <w:rFonts w:hint="cs"/>
          <w:sz w:val="32"/>
          <w:szCs w:val="32"/>
          <w:rtl/>
          <w:lang w:bidi="ar-MA"/>
        </w:rPr>
        <w:t>،</w:t>
      </w:r>
      <w:r>
        <w:rPr>
          <w:rFonts w:hint="cs"/>
          <w:sz w:val="32"/>
          <w:szCs w:val="32"/>
          <w:rtl/>
          <w:lang w:bidi="ar-MA"/>
        </w:rPr>
        <w:t xml:space="preserve"> أبو عبيد البكري </w:t>
      </w:r>
      <w:proofErr w:type="spellStart"/>
      <w:r>
        <w:rPr>
          <w:rFonts w:hint="cs"/>
          <w:sz w:val="32"/>
          <w:szCs w:val="32"/>
          <w:rtl/>
          <w:lang w:bidi="ar-MA"/>
        </w:rPr>
        <w:t>الأونبي</w:t>
      </w:r>
      <w:proofErr w:type="spellEnd"/>
      <w:r w:rsidR="00915B83">
        <w:rPr>
          <w:rFonts w:hint="cs"/>
          <w:sz w:val="32"/>
          <w:szCs w:val="32"/>
          <w:rtl/>
          <w:lang w:bidi="ar-MA"/>
        </w:rPr>
        <w:t>،</w:t>
      </w:r>
      <w:r>
        <w:rPr>
          <w:rFonts w:hint="cs"/>
          <w:sz w:val="32"/>
          <w:szCs w:val="32"/>
          <w:rtl/>
          <w:lang w:bidi="ar-MA"/>
        </w:rPr>
        <w:t xml:space="preserve"> دار الكتب العلمية</w:t>
      </w:r>
      <w:r w:rsidR="00915B83">
        <w:rPr>
          <w:rFonts w:hint="cs"/>
          <w:sz w:val="32"/>
          <w:szCs w:val="32"/>
          <w:rtl/>
          <w:lang w:bidi="ar-MA"/>
        </w:rPr>
        <w:t>،1345/1935م</w:t>
      </w:r>
    </w:p>
    <w:p w:rsidR="002F2896" w:rsidRPr="0018679F" w:rsidRDefault="00CE6BA0" w:rsidP="00915B83">
      <w:pPr>
        <w:bidi/>
        <w:rPr>
          <w:sz w:val="32"/>
          <w:szCs w:val="32"/>
          <w:rtl/>
          <w:lang w:bidi="ar-MA"/>
        </w:rPr>
      </w:pPr>
      <w:r>
        <w:rPr>
          <w:rFonts w:hint="cs"/>
          <w:sz w:val="32"/>
          <w:szCs w:val="32"/>
          <w:rtl/>
          <w:lang w:bidi="ar-MA"/>
        </w:rPr>
        <w:tab/>
        <w:t>11</w:t>
      </w:r>
      <w:r w:rsidR="006E29A7">
        <w:rPr>
          <w:rFonts w:hint="cs"/>
          <w:sz w:val="32"/>
          <w:szCs w:val="32"/>
          <w:rtl/>
          <w:lang w:bidi="ar-MA"/>
        </w:rPr>
        <w:t>-</w:t>
      </w:r>
      <w:r>
        <w:rPr>
          <w:rFonts w:hint="cs"/>
          <w:sz w:val="32"/>
          <w:szCs w:val="32"/>
          <w:rtl/>
          <w:lang w:bidi="ar-MA"/>
        </w:rPr>
        <w:t xml:space="preserve">ذيل </w:t>
      </w:r>
      <w:proofErr w:type="spellStart"/>
      <w:r>
        <w:rPr>
          <w:rFonts w:hint="cs"/>
          <w:sz w:val="32"/>
          <w:szCs w:val="32"/>
          <w:rtl/>
          <w:lang w:bidi="ar-MA"/>
        </w:rPr>
        <w:t>الأمالي</w:t>
      </w:r>
      <w:proofErr w:type="spellEnd"/>
      <w:r>
        <w:rPr>
          <w:rFonts w:hint="cs"/>
          <w:sz w:val="32"/>
          <w:szCs w:val="32"/>
          <w:rtl/>
          <w:lang w:bidi="ar-MA"/>
        </w:rPr>
        <w:t xml:space="preserve"> والنوادر، أبو علي القالي</w:t>
      </w:r>
      <w:r w:rsidR="00915B83">
        <w:rPr>
          <w:rFonts w:hint="cs"/>
          <w:sz w:val="32"/>
          <w:szCs w:val="32"/>
          <w:rtl/>
          <w:lang w:bidi="ar-MA"/>
        </w:rPr>
        <w:t>،</w:t>
      </w:r>
      <w:r>
        <w:rPr>
          <w:rFonts w:hint="cs"/>
          <w:sz w:val="32"/>
          <w:szCs w:val="32"/>
          <w:rtl/>
          <w:lang w:bidi="ar-MA"/>
        </w:rPr>
        <w:t xml:space="preserve"> </w:t>
      </w:r>
      <w:r w:rsidR="00915B83">
        <w:rPr>
          <w:rFonts w:hint="cs"/>
          <w:sz w:val="32"/>
          <w:szCs w:val="32"/>
          <w:rtl/>
          <w:lang w:bidi="ar-MA"/>
        </w:rPr>
        <w:t>مطبعة بولاق ،1324ه.</w:t>
      </w:r>
      <w:r>
        <w:rPr>
          <w:rFonts w:hint="cs"/>
          <w:sz w:val="32"/>
          <w:szCs w:val="32"/>
          <w:rtl/>
          <w:lang w:bidi="ar-MA"/>
        </w:rPr>
        <w:tab/>
      </w:r>
      <w:r>
        <w:rPr>
          <w:rFonts w:hint="cs"/>
          <w:sz w:val="32"/>
          <w:szCs w:val="32"/>
          <w:rtl/>
          <w:lang w:bidi="ar-MA"/>
        </w:rPr>
        <w:tab/>
      </w:r>
      <w:r>
        <w:rPr>
          <w:rFonts w:hint="cs"/>
          <w:sz w:val="32"/>
          <w:szCs w:val="32"/>
          <w:rtl/>
          <w:lang w:bidi="ar-MA"/>
        </w:rPr>
        <w:tab/>
        <w:t>12-الدر النضيد</w:t>
      </w:r>
      <w:r w:rsidR="00993EE5">
        <w:rPr>
          <w:rFonts w:hint="cs"/>
          <w:sz w:val="32"/>
          <w:szCs w:val="32"/>
          <w:rtl/>
          <w:lang w:bidi="ar-MA"/>
        </w:rPr>
        <w:t>،</w:t>
      </w:r>
      <w:r>
        <w:rPr>
          <w:rFonts w:hint="cs"/>
          <w:sz w:val="32"/>
          <w:szCs w:val="32"/>
          <w:rtl/>
          <w:lang w:bidi="ar-MA"/>
        </w:rPr>
        <w:t xml:space="preserve"> محمد بن علي </w:t>
      </w:r>
      <w:proofErr w:type="spellStart"/>
      <w:r>
        <w:rPr>
          <w:rFonts w:hint="cs"/>
          <w:sz w:val="32"/>
          <w:szCs w:val="32"/>
          <w:rtl/>
          <w:lang w:bidi="ar-MA"/>
        </w:rPr>
        <w:t>الشوكاني</w:t>
      </w:r>
      <w:proofErr w:type="spellEnd"/>
      <w:r w:rsidR="00993EE5">
        <w:rPr>
          <w:rFonts w:hint="cs"/>
          <w:sz w:val="32"/>
          <w:szCs w:val="32"/>
          <w:rtl/>
          <w:lang w:bidi="ar-MA"/>
        </w:rPr>
        <w:t>،</w:t>
      </w:r>
      <w:r>
        <w:rPr>
          <w:rFonts w:hint="cs"/>
          <w:sz w:val="32"/>
          <w:szCs w:val="32"/>
          <w:rtl/>
          <w:lang w:bidi="ar-MA"/>
        </w:rPr>
        <w:t xml:space="preserve"> علق عليه أبو عبد الله الحلبي</w:t>
      </w:r>
      <w:r w:rsidR="00993EE5">
        <w:rPr>
          <w:rFonts w:hint="cs"/>
          <w:sz w:val="32"/>
          <w:szCs w:val="32"/>
          <w:rtl/>
          <w:lang w:bidi="ar-MA"/>
        </w:rPr>
        <w:t>،</w:t>
      </w:r>
      <w:r>
        <w:rPr>
          <w:rFonts w:hint="cs"/>
          <w:sz w:val="32"/>
          <w:szCs w:val="32"/>
          <w:rtl/>
          <w:lang w:bidi="ar-MA"/>
        </w:rPr>
        <w:t xml:space="preserve"> </w:t>
      </w:r>
      <w:r w:rsidR="00993EE5">
        <w:rPr>
          <w:rFonts w:hint="cs"/>
          <w:sz w:val="32"/>
          <w:szCs w:val="32"/>
          <w:rtl/>
          <w:lang w:bidi="ar-MA"/>
        </w:rPr>
        <w:t xml:space="preserve">دار ابن </w:t>
      </w:r>
      <w:proofErr w:type="spellStart"/>
      <w:r w:rsidR="00993EE5">
        <w:rPr>
          <w:rFonts w:hint="cs"/>
          <w:sz w:val="32"/>
          <w:szCs w:val="32"/>
          <w:rtl/>
          <w:lang w:bidi="ar-MA"/>
        </w:rPr>
        <w:t>خزيمة</w:t>
      </w:r>
      <w:proofErr w:type="spellEnd"/>
      <w:r w:rsidR="00993EE5">
        <w:rPr>
          <w:rFonts w:hint="cs"/>
          <w:sz w:val="32"/>
          <w:szCs w:val="32"/>
          <w:rtl/>
          <w:lang w:bidi="ar-MA"/>
        </w:rPr>
        <w:t xml:space="preserve"> للنشر والتوزيع.</w:t>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t>13-</w:t>
      </w:r>
      <w:proofErr w:type="spellStart"/>
      <w:r>
        <w:rPr>
          <w:rFonts w:hint="cs"/>
          <w:sz w:val="32"/>
          <w:szCs w:val="32"/>
          <w:rtl/>
          <w:lang w:bidi="ar-MA"/>
        </w:rPr>
        <w:t>الأصمعيات</w:t>
      </w:r>
      <w:proofErr w:type="spellEnd"/>
      <w:r>
        <w:rPr>
          <w:rFonts w:hint="cs"/>
          <w:sz w:val="32"/>
          <w:szCs w:val="32"/>
          <w:rtl/>
          <w:lang w:bidi="ar-MA"/>
        </w:rPr>
        <w:t>، للأصمعي</w:t>
      </w:r>
      <w:r w:rsidR="00A06765">
        <w:rPr>
          <w:rFonts w:hint="cs"/>
          <w:sz w:val="32"/>
          <w:szCs w:val="32"/>
          <w:rtl/>
          <w:lang w:bidi="ar-MA"/>
        </w:rPr>
        <w:t xml:space="preserve">، </w:t>
      </w:r>
      <w:proofErr w:type="spellStart"/>
      <w:r>
        <w:rPr>
          <w:rFonts w:hint="cs"/>
          <w:sz w:val="32"/>
          <w:szCs w:val="32"/>
          <w:rtl/>
          <w:lang w:bidi="ar-MA"/>
        </w:rPr>
        <w:t>تح</w:t>
      </w:r>
      <w:proofErr w:type="spellEnd"/>
      <w:r>
        <w:rPr>
          <w:rFonts w:hint="cs"/>
          <w:sz w:val="32"/>
          <w:szCs w:val="32"/>
          <w:rtl/>
          <w:lang w:bidi="ar-MA"/>
        </w:rPr>
        <w:t>: أحمد شاكر وعبد السلام هارون</w:t>
      </w:r>
      <w:r w:rsidR="00A06765">
        <w:rPr>
          <w:rFonts w:hint="cs"/>
          <w:sz w:val="32"/>
          <w:szCs w:val="32"/>
          <w:rtl/>
          <w:lang w:bidi="ar-MA"/>
        </w:rPr>
        <w:t>،</w:t>
      </w:r>
      <w:r>
        <w:rPr>
          <w:rFonts w:hint="cs"/>
          <w:sz w:val="32"/>
          <w:szCs w:val="32"/>
          <w:rtl/>
          <w:lang w:bidi="ar-MA"/>
        </w:rPr>
        <w:t xml:space="preserve"> </w:t>
      </w:r>
      <w:r w:rsidR="00A06765">
        <w:rPr>
          <w:rFonts w:hint="cs"/>
          <w:sz w:val="32"/>
          <w:szCs w:val="32"/>
          <w:rtl/>
          <w:lang w:bidi="ar-MA"/>
        </w:rPr>
        <w:t>القاهرة 1956م.</w:t>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sidR="00A06765">
        <w:rPr>
          <w:rFonts w:hint="cs"/>
          <w:sz w:val="32"/>
          <w:szCs w:val="32"/>
          <w:rtl/>
          <w:lang w:bidi="ar-MA"/>
        </w:rPr>
        <w:tab/>
      </w:r>
      <w:r>
        <w:rPr>
          <w:rFonts w:hint="cs"/>
          <w:sz w:val="32"/>
          <w:szCs w:val="32"/>
          <w:rtl/>
          <w:lang w:bidi="ar-MA"/>
        </w:rPr>
        <w:tab/>
      </w:r>
      <w:r w:rsidR="00A06765">
        <w:rPr>
          <w:rFonts w:hint="cs"/>
          <w:sz w:val="32"/>
          <w:szCs w:val="32"/>
          <w:rtl/>
          <w:lang w:bidi="ar-MA"/>
        </w:rPr>
        <w:t>14-مجالس ثعلب،</w:t>
      </w:r>
      <w:r>
        <w:rPr>
          <w:rFonts w:hint="cs"/>
          <w:sz w:val="32"/>
          <w:szCs w:val="32"/>
          <w:rtl/>
          <w:lang w:bidi="ar-MA"/>
        </w:rPr>
        <w:t xml:space="preserve"> </w:t>
      </w:r>
      <w:proofErr w:type="spellStart"/>
      <w:r w:rsidR="00A06765">
        <w:rPr>
          <w:rFonts w:hint="cs"/>
          <w:sz w:val="32"/>
          <w:szCs w:val="32"/>
          <w:rtl/>
          <w:lang w:bidi="ar-MA"/>
        </w:rPr>
        <w:t>تح</w:t>
      </w:r>
      <w:proofErr w:type="spellEnd"/>
      <w:r w:rsidR="00A06765">
        <w:rPr>
          <w:rFonts w:hint="cs"/>
          <w:sz w:val="32"/>
          <w:szCs w:val="32"/>
          <w:rtl/>
          <w:lang w:bidi="ar-MA"/>
        </w:rPr>
        <w:t>: عبد السلام هارون،</w:t>
      </w:r>
      <w:r>
        <w:rPr>
          <w:rFonts w:hint="cs"/>
          <w:sz w:val="32"/>
          <w:szCs w:val="32"/>
          <w:rtl/>
          <w:lang w:bidi="ar-MA"/>
        </w:rPr>
        <w:t xml:space="preserve"> </w:t>
      </w:r>
      <w:r w:rsidR="00A06765">
        <w:rPr>
          <w:rFonts w:hint="cs"/>
          <w:sz w:val="32"/>
          <w:szCs w:val="32"/>
          <w:rtl/>
          <w:lang w:bidi="ar-MA"/>
        </w:rPr>
        <w:t>القاهرة 1960م.</w:t>
      </w:r>
      <w:r w:rsidR="00080DDA">
        <w:rPr>
          <w:rFonts w:hint="cs"/>
          <w:sz w:val="32"/>
          <w:szCs w:val="32"/>
          <w:rtl/>
          <w:lang w:bidi="ar-MA"/>
        </w:rPr>
        <w:tab/>
      </w:r>
      <w:r w:rsidR="00080DDA">
        <w:rPr>
          <w:rFonts w:hint="cs"/>
          <w:sz w:val="32"/>
          <w:szCs w:val="32"/>
          <w:rtl/>
          <w:lang w:bidi="ar-MA"/>
        </w:rPr>
        <w:tab/>
      </w:r>
      <w:r w:rsidR="00080DDA">
        <w:rPr>
          <w:rFonts w:hint="cs"/>
          <w:sz w:val="32"/>
          <w:szCs w:val="32"/>
          <w:rtl/>
          <w:lang w:bidi="ar-MA"/>
        </w:rPr>
        <w:tab/>
      </w:r>
      <w:r w:rsidR="00080DDA">
        <w:rPr>
          <w:rFonts w:hint="cs"/>
          <w:sz w:val="32"/>
          <w:szCs w:val="32"/>
          <w:rtl/>
          <w:lang w:bidi="ar-MA"/>
        </w:rPr>
        <w:tab/>
      </w:r>
      <w:r w:rsidR="00080DDA">
        <w:rPr>
          <w:rFonts w:hint="cs"/>
          <w:sz w:val="32"/>
          <w:szCs w:val="32"/>
          <w:rtl/>
          <w:lang w:bidi="ar-MA"/>
        </w:rPr>
        <w:tab/>
        <w:t>1</w:t>
      </w:r>
      <w:r>
        <w:rPr>
          <w:rFonts w:hint="cs"/>
          <w:sz w:val="32"/>
          <w:szCs w:val="32"/>
          <w:rtl/>
          <w:lang w:bidi="ar-MA"/>
        </w:rPr>
        <w:t>5-المزهر في علوم اللغة وأنواعها</w:t>
      </w:r>
      <w:r w:rsidR="00080DDA">
        <w:rPr>
          <w:rFonts w:hint="cs"/>
          <w:sz w:val="32"/>
          <w:szCs w:val="32"/>
          <w:rtl/>
          <w:lang w:bidi="ar-MA"/>
        </w:rPr>
        <w:t>،</w:t>
      </w:r>
      <w:r>
        <w:rPr>
          <w:rFonts w:hint="cs"/>
          <w:sz w:val="32"/>
          <w:szCs w:val="32"/>
          <w:rtl/>
          <w:lang w:bidi="ar-MA"/>
        </w:rPr>
        <w:t xml:space="preserve"> جلال الدين السيوطي</w:t>
      </w:r>
      <w:r w:rsidR="00080DDA">
        <w:rPr>
          <w:rFonts w:hint="cs"/>
          <w:sz w:val="32"/>
          <w:szCs w:val="32"/>
          <w:rtl/>
          <w:lang w:bidi="ar-MA"/>
        </w:rPr>
        <w:t>،</w:t>
      </w:r>
      <w:r>
        <w:rPr>
          <w:rFonts w:hint="cs"/>
          <w:sz w:val="32"/>
          <w:szCs w:val="32"/>
          <w:rtl/>
          <w:lang w:bidi="ar-MA"/>
        </w:rPr>
        <w:t xml:space="preserve"> ضبطه وصحح حواشيه</w:t>
      </w:r>
      <w:r w:rsidR="00080DDA">
        <w:rPr>
          <w:rFonts w:hint="cs"/>
          <w:sz w:val="32"/>
          <w:szCs w:val="32"/>
          <w:rtl/>
          <w:lang w:bidi="ar-MA"/>
        </w:rPr>
        <w:t>،</w:t>
      </w:r>
      <w:r>
        <w:rPr>
          <w:rFonts w:hint="cs"/>
          <w:sz w:val="32"/>
          <w:szCs w:val="32"/>
          <w:rtl/>
          <w:lang w:bidi="ar-MA"/>
        </w:rPr>
        <w:t xml:space="preserve"> فؤاد علي منصور</w:t>
      </w:r>
      <w:r w:rsidR="00080DDA">
        <w:rPr>
          <w:rFonts w:hint="cs"/>
          <w:sz w:val="32"/>
          <w:szCs w:val="32"/>
          <w:rtl/>
          <w:lang w:bidi="ar-MA"/>
        </w:rPr>
        <w:t>،</w:t>
      </w:r>
      <w:r>
        <w:rPr>
          <w:rFonts w:hint="cs"/>
          <w:sz w:val="32"/>
          <w:szCs w:val="32"/>
          <w:rtl/>
          <w:lang w:bidi="ar-MA"/>
        </w:rPr>
        <w:t xml:space="preserve"> منشورات علي </w:t>
      </w:r>
      <w:proofErr w:type="spellStart"/>
      <w:r>
        <w:rPr>
          <w:rFonts w:hint="cs"/>
          <w:sz w:val="32"/>
          <w:szCs w:val="32"/>
          <w:rtl/>
          <w:lang w:bidi="ar-MA"/>
        </w:rPr>
        <w:t>بيضون</w:t>
      </w:r>
      <w:proofErr w:type="spellEnd"/>
      <w:r w:rsidR="00080DDA">
        <w:rPr>
          <w:rFonts w:hint="cs"/>
          <w:sz w:val="32"/>
          <w:szCs w:val="32"/>
          <w:rtl/>
          <w:lang w:bidi="ar-MA"/>
        </w:rPr>
        <w:t>،</w:t>
      </w:r>
      <w:r>
        <w:rPr>
          <w:rFonts w:hint="cs"/>
          <w:sz w:val="32"/>
          <w:szCs w:val="32"/>
          <w:rtl/>
          <w:lang w:bidi="ar-MA"/>
        </w:rPr>
        <w:t xml:space="preserve"> دار الكتب العلمية</w:t>
      </w:r>
      <w:r w:rsidR="00080DDA">
        <w:rPr>
          <w:rFonts w:hint="cs"/>
          <w:sz w:val="32"/>
          <w:szCs w:val="32"/>
          <w:rtl/>
          <w:lang w:bidi="ar-MA"/>
        </w:rPr>
        <w:t>،</w:t>
      </w:r>
      <w:r>
        <w:rPr>
          <w:rFonts w:hint="cs"/>
          <w:sz w:val="32"/>
          <w:szCs w:val="32"/>
          <w:rtl/>
          <w:lang w:bidi="ar-MA"/>
        </w:rPr>
        <w:t xml:space="preserve"> بيروت</w:t>
      </w:r>
      <w:r w:rsidR="00080DDA">
        <w:rPr>
          <w:rFonts w:hint="cs"/>
          <w:sz w:val="32"/>
          <w:szCs w:val="32"/>
          <w:rtl/>
          <w:lang w:bidi="ar-MA"/>
        </w:rPr>
        <w:t>،</w:t>
      </w:r>
      <w:r>
        <w:rPr>
          <w:rFonts w:hint="cs"/>
          <w:sz w:val="32"/>
          <w:szCs w:val="32"/>
          <w:rtl/>
          <w:lang w:bidi="ar-MA"/>
        </w:rPr>
        <w:t xml:space="preserve"> </w:t>
      </w:r>
      <w:r w:rsidR="00080DDA">
        <w:rPr>
          <w:rFonts w:hint="cs"/>
          <w:sz w:val="32"/>
          <w:szCs w:val="32"/>
          <w:rtl/>
          <w:lang w:bidi="ar-MA"/>
        </w:rPr>
        <w:t>لبنان ،</w:t>
      </w:r>
      <w:r>
        <w:rPr>
          <w:rFonts w:hint="cs"/>
          <w:sz w:val="32"/>
          <w:szCs w:val="32"/>
          <w:rtl/>
          <w:lang w:bidi="ar-MA"/>
        </w:rPr>
        <w:t xml:space="preserve"> </w:t>
      </w:r>
      <w:r w:rsidR="00080DDA">
        <w:rPr>
          <w:rFonts w:hint="cs"/>
          <w:sz w:val="32"/>
          <w:szCs w:val="32"/>
          <w:rtl/>
          <w:lang w:bidi="ar-MA"/>
        </w:rPr>
        <w:t>ط1،1418</w:t>
      </w:r>
      <w:r>
        <w:rPr>
          <w:rFonts w:hint="cs"/>
          <w:sz w:val="32"/>
          <w:szCs w:val="32"/>
          <w:rtl/>
          <w:lang w:bidi="ar-MA"/>
        </w:rPr>
        <w:t>/1998</w:t>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t>16-التعريفات</w:t>
      </w:r>
      <w:r w:rsidR="00080DDA">
        <w:rPr>
          <w:rFonts w:hint="cs"/>
          <w:sz w:val="32"/>
          <w:szCs w:val="32"/>
          <w:rtl/>
          <w:lang w:bidi="ar-MA"/>
        </w:rPr>
        <w:t>،</w:t>
      </w:r>
      <w:r>
        <w:rPr>
          <w:rFonts w:hint="cs"/>
          <w:sz w:val="32"/>
          <w:szCs w:val="32"/>
          <w:rtl/>
          <w:lang w:bidi="ar-MA"/>
        </w:rPr>
        <w:t xml:space="preserve"> الشريف علي الجرجاني</w:t>
      </w:r>
      <w:r w:rsidR="00080DDA">
        <w:rPr>
          <w:rFonts w:hint="cs"/>
          <w:sz w:val="32"/>
          <w:szCs w:val="32"/>
          <w:rtl/>
          <w:lang w:bidi="ar-MA"/>
        </w:rPr>
        <w:t>،</w:t>
      </w:r>
      <w:r>
        <w:rPr>
          <w:rFonts w:hint="cs"/>
          <w:sz w:val="32"/>
          <w:szCs w:val="32"/>
          <w:rtl/>
          <w:lang w:bidi="ar-MA"/>
        </w:rPr>
        <w:t xml:space="preserve"> ضبط نصوصها وعلق عليها</w:t>
      </w:r>
      <w:r w:rsidR="00080DDA">
        <w:rPr>
          <w:rFonts w:hint="cs"/>
          <w:sz w:val="32"/>
          <w:szCs w:val="32"/>
          <w:rtl/>
          <w:lang w:bidi="ar-MA"/>
        </w:rPr>
        <w:t>، محمد علي أبو العباس</w:t>
      </w:r>
      <w:r>
        <w:rPr>
          <w:rFonts w:hint="cs"/>
          <w:sz w:val="32"/>
          <w:szCs w:val="32"/>
          <w:rtl/>
          <w:lang w:bidi="ar-MA"/>
        </w:rPr>
        <w:t>، دار الطلائع</w:t>
      </w:r>
      <w:r w:rsidR="0018679F">
        <w:rPr>
          <w:rFonts w:hint="cs"/>
          <w:sz w:val="32"/>
          <w:szCs w:val="32"/>
          <w:rtl/>
          <w:lang w:bidi="ar-MA"/>
        </w:rPr>
        <w:t>،</w:t>
      </w:r>
      <w:r>
        <w:rPr>
          <w:rFonts w:hint="cs"/>
          <w:sz w:val="32"/>
          <w:szCs w:val="32"/>
          <w:rtl/>
          <w:lang w:bidi="ar-MA"/>
        </w:rPr>
        <w:t xml:space="preserve"> ط 2014م.</w:t>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r>
      <w:r>
        <w:rPr>
          <w:rFonts w:hint="cs"/>
          <w:sz w:val="32"/>
          <w:szCs w:val="32"/>
          <w:rtl/>
          <w:lang w:bidi="ar-MA"/>
        </w:rPr>
        <w:tab/>
        <w:t>17-</w:t>
      </w:r>
      <w:r w:rsidR="0018679F">
        <w:rPr>
          <w:rFonts w:hint="cs"/>
          <w:sz w:val="32"/>
          <w:szCs w:val="32"/>
          <w:rtl/>
          <w:lang w:bidi="ar-MA"/>
        </w:rPr>
        <w:t xml:space="preserve">الإنصاف في مسائل الاختلاف </w:t>
      </w:r>
      <w:r>
        <w:rPr>
          <w:rFonts w:hint="cs"/>
          <w:sz w:val="32"/>
          <w:szCs w:val="32"/>
          <w:rtl/>
          <w:lang w:bidi="ar-MA"/>
        </w:rPr>
        <w:t>بين النحويين البصريين والكوفيين</w:t>
      </w:r>
      <w:r w:rsidR="0018679F">
        <w:rPr>
          <w:rFonts w:hint="cs"/>
          <w:sz w:val="32"/>
          <w:szCs w:val="32"/>
          <w:rtl/>
          <w:lang w:bidi="ar-MA"/>
        </w:rPr>
        <w:t>، أبي الب</w:t>
      </w:r>
      <w:r>
        <w:rPr>
          <w:rFonts w:hint="cs"/>
          <w:sz w:val="32"/>
          <w:szCs w:val="32"/>
          <w:rtl/>
          <w:lang w:bidi="ar-MA"/>
        </w:rPr>
        <w:t xml:space="preserve">ركات بن </w:t>
      </w:r>
      <w:proofErr w:type="spellStart"/>
      <w:r>
        <w:rPr>
          <w:rFonts w:hint="cs"/>
          <w:sz w:val="32"/>
          <w:szCs w:val="32"/>
          <w:rtl/>
          <w:lang w:bidi="ar-MA"/>
        </w:rPr>
        <w:t>الأنباري</w:t>
      </w:r>
      <w:proofErr w:type="spellEnd"/>
      <w:r w:rsidR="0018679F">
        <w:rPr>
          <w:rFonts w:hint="cs"/>
          <w:sz w:val="32"/>
          <w:szCs w:val="32"/>
          <w:rtl/>
          <w:lang w:bidi="ar-MA"/>
        </w:rPr>
        <w:t>،</w:t>
      </w:r>
      <w:r>
        <w:rPr>
          <w:rFonts w:hint="cs"/>
          <w:sz w:val="32"/>
          <w:szCs w:val="32"/>
          <w:rtl/>
          <w:lang w:bidi="ar-MA"/>
        </w:rPr>
        <w:t xml:space="preserve"> </w:t>
      </w:r>
      <w:proofErr w:type="spellStart"/>
      <w:r>
        <w:rPr>
          <w:rFonts w:hint="cs"/>
          <w:sz w:val="32"/>
          <w:szCs w:val="32"/>
          <w:rtl/>
          <w:lang w:bidi="ar-MA"/>
        </w:rPr>
        <w:t>تح</w:t>
      </w:r>
      <w:proofErr w:type="spellEnd"/>
      <w:r>
        <w:rPr>
          <w:rFonts w:hint="cs"/>
          <w:sz w:val="32"/>
          <w:szCs w:val="32"/>
          <w:rtl/>
          <w:lang w:bidi="ar-MA"/>
        </w:rPr>
        <w:t>: محمد محيي الدين عبد الحميد</w:t>
      </w:r>
      <w:r w:rsidR="0018679F">
        <w:rPr>
          <w:rFonts w:hint="cs"/>
          <w:sz w:val="32"/>
          <w:szCs w:val="32"/>
          <w:rtl/>
          <w:lang w:bidi="ar-MA"/>
        </w:rPr>
        <w:t>،</w:t>
      </w:r>
      <w:r>
        <w:rPr>
          <w:rFonts w:hint="cs"/>
          <w:sz w:val="32"/>
          <w:szCs w:val="32"/>
          <w:rtl/>
          <w:lang w:bidi="ar-MA"/>
        </w:rPr>
        <w:t xml:space="preserve"> القاهرة</w:t>
      </w:r>
      <w:r w:rsidR="0018679F">
        <w:rPr>
          <w:rFonts w:hint="cs"/>
          <w:sz w:val="32"/>
          <w:szCs w:val="32"/>
          <w:rtl/>
          <w:lang w:bidi="ar-MA"/>
        </w:rPr>
        <w:t>،1953م.</w:t>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Pr>
          <w:rFonts w:hint="cs"/>
          <w:sz w:val="32"/>
          <w:szCs w:val="32"/>
          <w:rtl/>
          <w:lang w:bidi="ar-MA"/>
        </w:rPr>
        <w:tab/>
        <w:t>18-رسالة الغفران، أبي العلاء المعري</w:t>
      </w:r>
      <w:r w:rsidR="0018679F">
        <w:rPr>
          <w:rFonts w:hint="cs"/>
          <w:sz w:val="32"/>
          <w:szCs w:val="32"/>
          <w:rtl/>
          <w:lang w:bidi="ar-MA"/>
        </w:rPr>
        <w:t>،</w:t>
      </w:r>
      <w:r>
        <w:rPr>
          <w:rFonts w:hint="cs"/>
          <w:sz w:val="32"/>
          <w:szCs w:val="32"/>
          <w:rtl/>
          <w:lang w:bidi="ar-MA"/>
        </w:rPr>
        <w:t xml:space="preserve"> </w:t>
      </w:r>
      <w:proofErr w:type="spellStart"/>
      <w:r>
        <w:rPr>
          <w:rFonts w:hint="cs"/>
          <w:sz w:val="32"/>
          <w:szCs w:val="32"/>
          <w:rtl/>
          <w:lang w:bidi="ar-MA"/>
        </w:rPr>
        <w:t>تح</w:t>
      </w:r>
      <w:proofErr w:type="spellEnd"/>
      <w:r>
        <w:rPr>
          <w:rFonts w:hint="cs"/>
          <w:sz w:val="32"/>
          <w:szCs w:val="32"/>
          <w:rtl/>
          <w:lang w:bidi="ar-MA"/>
        </w:rPr>
        <w:t>: الدكتورة بنت الشاطئ</w:t>
      </w:r>
      <w:r w:rsidR="0018679F">
        <w:rPr>
          <w:rFonts w:hint="cs"/>
          <w:sz w:val="32"/>
          <w:szCs w:val="32"/>
          <w:rtl/>
          <w:lang w:bidi="ar-MA"/>
        </w:rPr>
        <w:t>،</w:t>
      </w:r>
      <w:r>
        <w:rPr>
          <w:rFonts w:hint="cs"/>
          <w:sz w:val="32"/>
          <w:szCs w:val="32"/>
          <w:rtl/>
          <w:lang w:bidi="ar-MA"/>
        </w:rPr>
        <w:t xml:space="preserve"> القاهرة</w:t>
      </w:r>
      <w:r w:rsidR="0018679F">
        <w:rPr>
          <w:rFonts w:hint="cs"/>
          <w:sz w:val="32"/>
          <w:szCs w:val="32"/>
          <w:rtl/>
          <w:lang w:bidi="ar-MA"/>
        </w:rPr>
        <w:t>،1963</w:t>
      </w:r>
      <w:r>
        <w:rPr>
          <w:rFonts w:hint="cs"/>
          <w:sz w:val="32"/>
          <w:szCs w:val="32"/>
          <w:rtl/>
          <w:lang w:bidi="ar-MA"/>
        </w:rPr>
        <w:t xml:space="preserve"> </w:t>
      </w:r>
      <w:r w:rsidR="0018679F">
        <w:rPr>
          <w:rFonts w:hint="cs"/>
          <w:sz w:val="32"/>
          <w:szCs w:val="32"/>
          <w:rtl/>
          <w:lang w:bidi="ar-MA"/>
        </w:rPr>
        <w:t>م</w:t>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tab/>
      </w:r>
      <w:r w:rsidR="0018679F">
        <w:rPr>
          <w:rFonts w:hint="cs"/>
          <w:sz w:val="32"/>
          <w:szCs w:val="32"/>
          <w:rtl/>
          <w:lang w:bidi="ar-MA"/>
        </w:rPr>
        <w:lastRenderedPageBreak/>
        <w:tab/>
      </w:r>
      <w:r>
        <w:rPr>
          <w:rFonts w:hint="cs"/>
          <w:sz w:val="32"/>
          <w:szCs w:val="32"/>
          <w:rtl/>
          <w:lang w:bidi="ar-MA"/>
        </w:rPr>
        <w:tab/>
      </w:r>
      <w:r w:rsidR="0018679F">
        <w:rPr>
          <w:rFonts w:hint="cs"/>
          <w:sz w:val="32"/>
          <w:szCs w:val="32"/>
          <w:rtl/>
          <w:lang w:bidi="ar-MA"/>
        </w:rPr>
        <w:t>19-</w:t>
      </w:r>
      <w:r w:rsidR="0018679F" w:rsidRPr="0018679F">
        <w:rPr>
          <w:rFonts w:hint="cs"/>
          <w:sz w:val="32"/>
          <w:szCs w:val="32"/>
          <w:rtl/>
          <w:lang w:bidi="ar-MA"/>
        </w:rPr>
        <w:t xml:space="preserve"> المعجم</w:t>
      </w:r>
      <w:r w:rsidR="0018679F">
        <w:rPr>
          <w:rFonts w:hint="cs"/>
          <w:rtl/>
          <w:lang w:bidi="ar-MA"/>
        </w:rPr>
        <w:t xml:space="preserve"> </w:t>
      </w:r>
      <w:r>
        <w:rPr>
          <w:rFonts w:hint="cs"/>
          <w:sz w:val="32"/>
          <w:szCs w:val="32"/>
          <w:rtl/>
          <w:lang w:bidi="ar-MA"/>
        </w:rPr>
        <w:t>الوسيط، مجمع اللغة العربية، دار الكتب المصرية</w:t>
      </w:r>
      <w:r w:rsidR="0018679F" w:rsidRPr="0018679F">
        <w:rPr>
          <w:rFonts w:hint="cs"/>
          <w:sz w:val="32"/>
          <w:szCs w:val="32"/>
          <w:rtl/>
          <w:lang w:bidi="ar-MA"/>
        </w:rPr>
        <w:t>، بدون تاريخ</w:t>
      </w:r>
      <w:r w:rsidR="0018679F">
        <w:rPr>
          <w:rFonts w:hint="cs"/>
          <w:sz w:val="32"/>
          <w:szCs w:val="32"/>
          <w:rtl/>
          <w:lang w:bidi="ar-MA"/>
        </w:rPr>
        <w:tab/>
      </w:r>
      <w:r w:rsidR="0018679F">
        <w:rPr>
          <w:rFonts w:hint="cs"/>
          <w:sz w:val="32"/>
          <w:szCs w:val="32"/>
          <w:rtl/>
          <w:lang w:bidi="ar-MA"/>
        </w:rPr>
        <w:tab/>
        <w:t>20-</w:t>
      </w:r>
      <w:proofErr w:type="spellStart"/>
      <w:r>
        <w:rPr>
          <w:rFonts w:hint="cs"/>
          <w:sz w:val="32"/>
          <w:szCs w:val="32"/>
          <w:rtl/>
          <w:lang w:bidi="ar-MA"/>
        </w:rPr>
        <w:t>الصاحبي</w:t>
      </w:r>
      <w:proofErr w:type="spellEnd"/>
      <w:r>
        <w:rPr>
          <w:rFonts w:hint="cs"/>
          <w:sz w:val="32"/>
          <w:szCs w:val="32"/>
          <w:rtl/>
          <w:lang w:bidi="ar-MA"/>
        </w:rPr>
        <w:t xml:space="preserve"> في فقه اللغة</w:t>
      </w:r>
      <w:r w:rsidR="0063444A">
        <w:rPr>
          <w:rFonts w:hint="cs"/>
          <w:sz w:val="32"/>
          <w:szCs w:val="32"/>
          <w:rtl/>
          <w:lang w:bidi="ar-MA"/>
        </w:rPr>
        <w:t>،</w:t>
      </w:r>
      <w:r>
        <w:rPr>
          <w:rFonts w:hint="cs"/>
          <w:sz w:val="32"/>
          <w:szCs w:val="32"/>
          <w:rtl/>
          <w:lang w:bidi="ar-MA"/>
        </w:rPr>
        <w:t xml:space="preserve"> أحمد بن فارس</w:t>
      </w:r>
      <w:r w:rsidR="0063444A">
        <w:rPr>
          <w:rFonts w:hint="cs"/>
          <w:sz w:val="32"/>
          <w:szCs w:val="32"/>
          <w:rtl/>
          <w:lang w:bidi="ar-MA"/>
        </w:rPr>
        <w:t>،</w:t>
      </w:r>
      <w:r>
        <w:rPr>
          <w:rFonts w:hint="cs"/>
          <w:sz w:val="32"/>
          <w:szCs w:val="32"/>
          <w:rtl/>
          <w:lang w:bidi="ar-MA"/>
        </w:rPr>
        <w:t xml:space="preserve"> </w:t>
      </w:r>
      <w:proofErr w:type="spellStart"/>
      <w:r>
        <w:rPr>
          <w:rFonts w:hint="cs"/>
          <w:sz w:val="32"/>
          <w:szCs w:val="32"/>
          <w:rtl/>
          <w:lang w:bidi="ar-MA"/>
        </w:rPr>
        <w:t>تح</w:t>
      </w:r>
      <w:proofErr w:type="spellEnd"/>
      <w:r>
        <w:rPr>
          <w:rFonts w:hint="cs"/>
          <w:sz w:val="32"/>
          <w:szCs w:val="32"/>
          <w:rtl/>
          <w:lang w:bidi="ar-MA"/>
        </w:rPr>
        <w:t xml:space="preserve">: أحمد حسن </w:t>
      </w:r>
      <w:proofErr w:type="spellStart"/>
      <w:r>
        <w:rPr>
          <w:rFonts w:hint="cs"/>
          <w:sz w:val="32"/>
          <w:szCs w:val="32"/>
          <w:rtl/>
          <w:lang w:bidi="ar-MA"/>
        </w:rPr>
        <w:t>بسج</w:t>
      </w:r>
      <w:proofErr w:type="spellEnd"/>
      <w:r w:rsidR="0063444A">
        <w:rPr>
          <w:rFonts w:hint="cs"/>
          <w:sz w:val="32"/>
          <w:szCs w:val="32"/>
          <w:rtl/>
          <w:lang w:bidi="ar-MA"/>
        </w:rPr>
        <w:t>،</w:t>
      </w:r>
      <w:r>
        <w:rPr>
          <w:rFonts w:hint="cs"/>
          <w:sz w:val="32"/>
          <w:szCs w:val="32"/>
          <w:rtl/>
          <w:lang w:bidi="ar-MA"/>
        </w:rPr>
        <w:t xml:space="preserve"> دار الكتب العلمية</w:t>
      </w:r>
      <w:r w:rsidR="0063444A">
        <w:rPr>
          <w:rFonts w:hint="cs"/>
          <w:sz w:val="32"/>
          <w:szCs w:val="32"/>
          <w:rtl/>
          <w:lang w:bidi="ar-MA"/>
        </w:rPr>
        <w:t>،</w:t>
      </w:r>
      <w:r>
        <w:rPr>
          <w:rFonts w:hint="cs"/>
          <w:sz w:val="32"/>
          <w:szCs w:val="32"/>
          <w:rtl/>
          <w:lang w:bidi="ar-MA"/>
        </w:rPr>
        <w:t xml:space="preserve"> </w:t>
      </w:r>
      <w:r w:rsidR="0063444A">
        <w:rPr>
          <w:rFonts w:hint="cs"/>
          <w:sz w:val="32"/>
          <w:szCs w:val="32"/>
          <w:rtl/>
          <w:lang w:bidi="ar-MA"/>
        </w:rPr>
        <w:t>ط1،</w:t>
      </w:r>
      <w:r>
        <w:rPr>
          <w:rFonts w:hint="cs"/>
          <w:sz w:val="32"/>
          <w:szCs w:val="32"/>
          <w:rtl/>
          <w:lang w:bidi="ar-MA"/>
        </w:rPr>
        <w:t xml:space="preserve"> </w:t>
      </w:r>
      <w:r w:rsidR="0063444A">
        <w:rPr>
          <w:rFonts w:hint="cs"/>
          <w:sz w:val="32"/>
          <w:szCs w:val="32"/>
          <w:rtl/>
          <w:lang w:bidi="ar-MA"/>
        </w:rPr>
        <w:t>1418/1997م.</w:t>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r>
      <w:r w:rsidR="00EC5C40">
        <w:rPr>
          <w:rFonts w:hint="cs"/>
          <w:sz w:val="32"/>
          <w:szCs w:val="32"/>
          <w:rtl/>
          <w:lang w:bidi="ar-MA"/>
        </w:rPr>
        <w:tab/>
        <w:t>21-جامع</w:t>
      </w:r>
      <w:r>
        <w:rPr>
          <w:rFonts w:hint="cs"/>
          <w:sz w:val="32"/>
          <w:szCs w:val="32"/>
          <w:rtl/>
          <w:lang w:bidi="ar-MA"/>
        </w:rPr>
        <w:t xml:space="preserve"> بيان العلم وفضله، ابن عبد البر، </w:t>
      </w:r>
      <w:proofErr w:type="spellStart"/>
      <w:r>
        <w:rPr>
          <w:rFonts w:hint="cs"/>
          <w:sz w:val="32"/>
          <w:szCs w:val="32"/>
          <w:rtl/>
          <w:lang w:bidi="ar-MA"/>
        </w:rPr>
        <w:t>تح</w:t>
      </w:r>
      <w:proofErr w:type="spellEnd"/>
      <w:r>
        <w:rPr>
          <w:rFonts w:hint="cs"/>
          <w:sz w:val="32"/>
          <w:szCs w:val="32"/>
          <w:rtl/>
          <w:lang w:bidi="ar-MA"/>
        </w:rPr>
        <w:t xml:space="preserve">: أبو الأشبال </w:t>
      </w:r>
      <w:proofErr w:type="spellStart"/>
      <w:r>
        <w:rPr>
          <w:rFonts w:hint="cs"/>
          <w:sz w:val="32"/>
          <w:szCs w:val="32"/>
          <w:rtl/>
          <w:lang w:bidi="ar-MA"/>
        </w:rPr>
        <w:t>الزهيري</w:t>
      </w:r>
      <w:proofErr w:type="spellEnd"/>
      <w:r w:rsidR="00EC5C40">
        <w:rPr>
          <w:rFonts w:hint="cs"/>
          <w:sz w:val="32"/>
          <w:szCs w:val="32"/>
          <w:rtl/>
          <w:lang w:bidi="ar-MA"/>
        </w:rPr>
        <w:t>،</w:t>
      </w:r>
      <w:r>
        <w:rPr>
          <w:rFonts w:hint="cs"/>
          <w:sz w:val="32"/>
          <w:szCs w:val="32"/>
          <w:rtl/>
          <w:lang w:bidi="ar-MA"/>
        </w:rPr>
        <w:t xml:space="preserve"> </w:t>
      </w:r>
      <w:r w:rsidR="00EC5C40">
        <w:rPr>
          <w:rFonts w:hint="cs"/>
          <w:sz w:val="32"/>
          <w:szCs w:val="32"/>
          <w:rtl/>
          <w:lang w:bidi="ar-MA"/>
        </w:rPr>
        <w:t xml:space="preserve">دار ابن </w:t>
      </w:r>
      <w:proofErr w:type="spellStart"/>
      <w:r w:rsidR="00EC5C40">
        <w:rPr>
          <w:rFonts w:hint="cs"/>
          <w:sz w:val="32"/>
          <w:szCs w:val="32"/>
          <w:rtl/>
          <w:lang w:bidi="ar-MA"/>
        </w:rPr>
        <w:t>الجوزي</w:t>
      </w:r>
      <w:proofErr w:type="spellEnd"/>
      <w:r w:rsidR="00EC5C40">
        <w:rPr>
          <w:rFonts w:hint="cs"/>
          <w:sz w:val="32"/>
          <w:szCs w:val="32"/>
          <w:rtl/>
          <w:lang w:bidi="ar-MA"/>
        </w:rPr>
        <w:t xml:space="preserve"> </w:t>
      </w:r>
      <w:r w:rsidR="00EC5C40">
        <w:rPr>
          <w:sz w:val="32"/>
          <w:szCs w:val="32"/>
          <w:rtl/>
          <w:lang w:bidi="ar-MA"/>
        </w:rPr>
        <w:t>–</w:t>
      </w:r>
      <w:r>
        <w:rPr>
          <w:rFonts w:hint="cs"/>
          <w:sz w:val="32"/>
          <w:szCs w:val="32"/>
          <w:rtl/>
          <w:lang w:bidi="ar-MA"/>
        </w:rPr>
        <w:t xml:space="preserve"> </w:t>
      </w:r>
      <w:proofErr w:type="spellStart"/>
      <w:r>
        <w:rPr>
          <w:rFonts w:hint="cs"/>
          <w:sz w:val="32"/>
          <w:szCs w:val="32"/>
          <w:rtl/>
          <w:lang w:bidi="ar-MA"/>
        </w:rPr>
        <w:t>الدمام</w:t>
      </w:r>
      <w:proofErr w:type="spellEnd"/>
      <w:r w:rsidR="00EC5C40">
        <w:rPr>
          <w:rFonts w:hint="cs"/>
          <w:sz w:val="32"/>
          <w:szCs w:val="32"/>
          <w:rtl/>
          <w:lang w:bidi="ar-MA"/>
        </w:rPr>
        <w:t>،</w:t>
      </w:r>
      <w:r>
        <w:rPr>
          <w:rFonts w:hint="cs"/>
          <w:sz w:val="32"/>
          <w:szCs w:val="32"/>
          <w:rtl/>
          <w:lang w:bidi="ar-MA"/>
        </w:rPr>
        <w:t xml:space="preserve"> </w:t>
      </w:r>
      <w:r w:rsidR="00EC5C40">
        <w:rPr>
          <w:rFonts w:hint="cs"/>
          <w:sz w:val="32"/>
          <w:szCs w:val="32"/>
          <w:rtl/>
          <w:lang w:bidi="ar-MA"/>
        </w:rPr>
        <w:t>ط1،2008.</w:t>
      </w:r>
    </w:p>
    <w:sectPr w:rsidR="002F2896" w:rsidRPr="0018679F" w:rsidSect="001415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082" w:rsidRDefault="00C67082" w:rsidP="001C532E">
      <w:pPr>
        <w:spacing w:after="0" w:line="240" w:lineRule="auto"/>
      </w:pPr>
      <w:r>
        <w:separator/>
      </w:r>
    </w:p>
  </w:endnote>
  <w:endnote w:type="continuationSeparator" w:id="1">
    <w:p w:rsidR="00C67082" w:rsidRDefault="00C67082" w:rsidP="001C5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082" w:rsidRDefault="00C67082" w:rsidP="005C3BCC">
      <w:pPr>
        <w:bidi/>
        <w:spacing w:after="0" w:line="240" w:lineRule="auto"/>
      </w:pPr>
      <w:r>
        <w:separator/>
      </w:r>
    </w:p>
  </w:footnote>
  <w:footnote w:type="continuationSeparator" w:id="1">
    <w:p w:rsidR="00C67082" w:rsidRDefault="00C67082" w:rsidP="001C532E">
      <w:pPr>
        <w:spacing w:after="0" w:line="240" w:lineRule="auto"/>
      </w:pPr>
      <w:r>
        <w:continuationSeparator/>
      </w:r>
    </w:p>
  </w:footnote>
  <w:footnote w:id="2">
    <w:p w:rsidR="00845508" w:rsidRDefault="00845508" w:rsidP="00E0711E">
      <w:pPr>
        <w:pStyle w:val="Notedebasdepage"/>
        <w:bidi/>
        <w:rPr>
          <w:rtl/>
          <w:lang w:bidi="ar-MA"/>
        </w:rPr>
      </w:pPr>
      <w:r>
        <w:rPr>
          <w:rStyle w:val="Appelnotedebasdep"/>
        </w:rPr>
        <w:footnoteRef/>
      </w:r>
      <w:r>
        <w:t xml:space="preserve"> </w:t>
      </w:r>
      <w:r>
        <w:rPr>
          <w:rFonts w:hint="cs"/>
          <w:rtl/>
        </w:rPr>
        <w:t>جامع البيان العلم وفضله ،ج1/76.</w:t>
      </w:r>
    </w:p>
  </w:footnote>
  <w:footnote w:id="3">
    <w:p w:rsidR="00845508" w:rsidRDefault="00845508" w:rsidP="00BF6004">
      <w:pPr>
        <w:pStyle w:val="Notedebasdepage"/>
        <w:bidi/>
        <w:rPr>
          <w:rtl/>
          <w:lang w:bidi="ar-MA"/>
        </w:rPr>
      </w:pPr>
      <w:r>
        <w:rPr>
          <w:rStyle w:val="Appelnotedebasdep"/>
        </w:rPr>
        <w:footnoteRef/>
      </w:r>
      <w:r>
        <w:t xml:space="preserve"> </w:t>
      </w:r>
      <w:r>
        <w:rPr>
          <w:rFonts w:hint="cs"/>
          <w:rtl/>
          <w:lang w:bidi="ar-MA"/>
        </w:rPr>
        <w:t xml:space="preserve"> المعجم </w:t>
      </w:r>
      <w:proofErr w:type="gramStart"/>
      <w:r>
        <w:rPr>
          <w:rFonts w:hint="cs"/>
          <w:rtl/>
          <w:lang w:bidi="ar-MA"/>
        </w:rPr>
        <w:t>الوسيط ،</w:t>
      </w:r>
      <w:proofErr w:type="gramEnd"/>
      <w:r>
        <w:rPr>
          <w:rFonts w:hint="cs"/>
          <w:rtl/>
          <w:lang w:bidi="ar-MA"/>
        </w:rPr>
        <w:t xml:space="preserve"> مجمع اللغة العربية ، دار الكتب المصرية ، بدون تاريخ ، ج2/576</w:t>
      </w:r>
    </w:p>
  </w:footnote>
  <w:footnote w:id="4">
    <w:p w:rsidR="00845508" w:rsidRDefault="00845508" w:rsidP="00AC3AF6">
      <w:pPr>
        <w:pStyle w:val="Notedebasdepage"/>
        <w:bidi/>
        <w:rPr>
          <w:rtl/>
          <w:lang w:bidi="ar-MA"/>
        </w:rPr>
      </w:pPr>
      <w:r>
        <w:rPr>
          <w:rStyle w:val="Appelnotedebasdep"/>
        </w:rPr>
        <w:footnoteRef/>
      </w:r>
      <w:r>
        <w:t xml:space="preserve"> </w:t>
      </w:r>
      <w:proofErr w:type="gramStart"/>
      <w:r>
        <w:rPr>
          <w:rFonts w:hint="cs"/>
          <w:rtl/>
        </w:rPr>
        <w:t>التعريفات ،</w:t>
      </w:r>
      <w:proofErr w:type="gramEnd"/>
      <w:r>
        <w:rPr>
          <w:rFonts w:hint="cs"/>
          <w:rtl/>
        </w:rPr>
        <w:t>ص 144</w:t>
      </w:r>
    </w:p>
  </w:footnote>
  <w:footnote w:id="5">
    <w:p w:rsidR="00845508" w:rsidRDefault="00845508" w:rsidP="001C532E">
      <w:pPr>
        <w:pStyle w:val="Notedebasdepage"/>
        <w:bidi/>
        <w:rPr>
          <w:rtl/>
          <w:lang w:bidi="ar-MA"/>
        </w:rPr>
      </w:pPr>
      <w:r>
        <w:rPr>
          <w:rStyle w:val="Appelnotedebasdep"/>
        </w:rPr>
        <w:footnoteRef/>
      </w:r>
      <w:r>
        <w:t xml:space="preserve"> </w:t>
      </w:r>
      <w:r>
        <w:rPr>
          <w:rFonts w:hint="cs"/>
          <w:rtl/>
        </w:rPr>
        <w:t>المزهر ، السيوطي ، 1/144/170</w:t>
      </w:r>
    </w:p>
  </w:footnote>
  <w:footnote w:id="6">
    <w:p w:rsidR="00845508" w:rsidRDefault="00845508" w:rsidP="0032134A">
      <w:pPr>
        <w:pStyle w:val="Notedebasdepage"/>
        <w:bidi/>
        <w:rPr>
          <w:rtl/>
          <w:lang w:bidi="ar-MA"/>
        </w:rPr>
      </w:pPr>
      <w:r>
        <w:rPr>
          <w:rStyle w:val="Appelnotedebasdep"/>
        </w:rPr>
        <w:footnoteRef/>
      </w:r>
      <w:r>
        <w:t xml:space="preserve"> </w:t>
      </w:r>
      <w:proofErr w:type="spellStart"/>
      <w:r>
        <w:rPr>
          <w:rFonts w:hint="cs"/>
          <w:rtl/>
          <w:lang w:bidi="ar-MA"/>
        </w:rPr>
        <w:t>الصاحبي</w:t>
      </w:r>
      <w:proofErr w:type="spellEnd"/>
      <w:r>
        <w:rPr>
          <w:rFonts w:hint="cs"/>
          <w:rtl/>
          <w:lang w:bidi="ar-MA"/>
        </w:rPr>
        <w:t xml:space="preserve"> في فقه اللغة ،ابن فارس ، ص 62</w:t>
      </w:r>
    </w:p>
  </w:footnote>
  <w:footnote w:id="7">
    <w:p w:rsidR="00845508" w:rsidRDefault="00845508" w:rsidP="00095165">
      <w:pPr>
        <w:pStyle w:val="Notedebasdepage"/>
        <w:bidi/>
        <w:rPr>
          <w:rtl/>
          <w:lang w:bidi="ar-MA"/>
        </w:rPr>
      </w:pPr>
      <w:r>
        <w:rPr>
          <w:rStyle w:val="Appelnotedebasdep"/>
        </w:rPr>
        <w:footnoteRef/>
      </w:r>
      <w:r>
        <w:t xml:space="preserve"> </w:t>
      </w:r>
      <w:proofErr w:type="spellStart"/>
      <w:r>
        <w:rPr>
          <w:rFonts w:hint="cs"/>
          <w:rtl/>
        </w:rPr>
        <w:t>الإلماع</w:t>
      </w:r>
      <w:proofErr w:type="spellEnd"/>
      <w:r>
        <w:rPr>
          <w:rFonts w:hint="cs"/>
          <w:rtl/>
        </w:rPr>
        <w:t xml:space="preserve"> 69</w:t>
      </w:r>
    </w:p>
  </w:footnote>
  <w:footnote w:id="8">
    <w:p w:rsidR="00845508" w:rsidRDefault="00845508" w:rsidP="008A57CA">
      <w:pPr>
        <w:pStyle w:val="Notedebasdepage"/>
        <w:bidi/>
        <w:rPr>
          <w:rtl/>
          <w:lang w:bidi="ar-MA"/>
        </w:rPr>
      </w:pPr>
      <w:r>
        <w:rPr>
          <w:rStyle w:val="Appelnotedebasdep"/>
        </w:rPr>
        <w:footnoteRef/>
      </w:r>
      <w:r>
        <w:t xml:space="preserve"> </w:t>
      </w:r>
      <w:proofErr w:type="spellStart"/>
      <w:r>
        <w:rPr>
          <w:rFonts w:hint="cs"/>
          <w:rtl/>
          <w:lang w:bidi="ar-MA"/>
        </w:rPr>
        <w:t>الإلماع</w:t>
      </w:r>
      <w:proofErr w:type="spellEnd"/>
      <w:r>
        <w:rPr>
          <w:rFonts w:hint="cs"/>
          <w:rtl/>
          <w:lang w:bidi="ar-MA"/>
        </w:rPr>
        <w:t xml:space="preserve"> 70</w:t>
      </w:r>
    </w:p>
  </w:footnote>
  <w:footnote w:id="9">
    <w:p w:rsidR="00845508" w:rsidRDefault="00845508" w:rsidP="0032134A">
      <w:pPr>
        <w:pStyle w:val="Notedebasdepage"/>
        <w:bidi/>
        <w:rPr>
          <w:rtl/>
          <w:lang w:bidi="ar-MA"/>
        </w:rPr>
      </w:pPr>
      <w:r>
        <w:rPr>
          <w:rStyle w:val="Appelnotedebasdep"/>
        </w:rPr>
        <w:footnoteRef/>
      </w:r>
      <w:r>
        <w:t xml:space="preserve"> </w:t>
      </w:r>
      <w:r>
        <w:rPr>
          <w:rFonts w:hint="cs"/>
          <w:rtl/>
          <w:lang w:bidi="ar-MA"/>
        </w:rPr>
        <w:t>المزهر</w:t>
      </w:r>
      <w:proofErr w:type="gramStart"/>
      <w:r>
        <w:rPr>
          <w:rFonts w:hint="cs"/>
          <w:rtl/>
          <w:lang w:bidi="ar-MA"/>
        </w:rPr>
        <w:t>،ج1/113-123</w:t>
      </w:r>
      <w:proofErr w:type="gramEnd"/>
    </w:p>
  </w:footnote>
  <w:footnote w:id="10">
    <w:p w:rsidR="00845508" w:rsidRDefault="00845508" w:rsidP="00974253">
      <w:pPr>
        <w:pStyle w:val="Notedebasdepage"/>
        <w:bidi/>
        <w:rPr>
          <w:rtl/>
          <w:lang w:bidi="ar-MA"/>
        </w:rPr>
      </w:pPr>
      <w:r>
        <w:rPr>
          <w:rStyle w:val="Appelnotedebasdep"/>
        </w:rPr>
        <w:footnoteRef/>
      </w:r>
      <w:r>
        <w:rPr>
          <w:rFonts w:hint="cs"/>
          <w:rtl/>
        </w:rPr>
        <w:t xml:space="preserve">ذيل </w:t>
      </w:r>
      <w:proofErr w:type="spellStart"/>
      <w:r>
        <w:rPr>
          <w:rFonts w:hint="cs"/>
          <w:rtl/>
        </w:rPr>
        <w:t>الأمالي</w:t>
      </w:r>
      <w:proofErr w:type="spellEnd"/>
      <w:r>
        <w:rPr>
          <w:rFonts w:hint="cs"/>
          <w:rtl/>
        </w:rPr>
        <w:t xml:space="preserve"> ،106</w:t>
      </w:r>
    </w:p>
  </w:footnote>
  <w:footnote w:id="11">
    <w:p w:rsidR="00845508" w:rsidRDefault="00845508" w:rsidP="00712711">
      <w:pPr>
        <w:pStyle w:val="Notedebasdepage"/>
        <w:bidi/>
        <w:rPr>
          <w:rtl/>
          <w:lang w:bidi="ar-MA"/>
        </w:rPr>
      </w:pPr>
      <w:r>
        <w:rPr>
          <w:rStyle w:val="Appelnotedebasdep"/>
        </w:rPr>
        <w:footnoteRef/>
      </w:r>
      <w:r>
        <w:t xml:space="preserve"> </w:t>
      </w:r>
      <w:r>
        <w:rPr>
          <w:rFonts w:hint="cs"/>
          <w:rtl/>
        </w:rPr>
        <w:t>مناهج تحق</w:t>
      </w:r>
      <w:r w:rsidR="00BF6004">
        <w:rPr>
          <w:rFonts w:hint="cs"/>
          <w:rtl/>
        </w:rPr>
        <w:t>يق التراث بين القدماء والمحدثين</w:t>
      </w:r>
      <w:r>
        <w:rPr>
          <w:rFonts w:hint="cs"/>
          <w:rtl/>
        </w:rPr>
        <w:t>،</w:t>
      </w:r>
      <w:r w:rsidR="00BF6004">
        <w:rPr>
          <w:rFonts w:hint="cs"/>
          <w:rtl/>
        </w:rPr>
        <w:t xml:space="preserve"> </w:t>
      </w:r>
      <w:r>
        <w:rPr>
          <w:rFonts w:hint="cs"/>
          <w:rtl/>
        </w:rPr>
        <w:t>ص52.</w:t>
      </w:r>
    </w:p>
  </w:footnote>
  <w:footnote w:id="12">
    <w:p w:rsidR="00845508" w:rsidRDefault="00845508" w:rsidP="001115FF">
      <w:pPr>
        <w:pStyle w:val="Notedebasdepage"/>
        <w:bidi/>
        <w:rPr>
          <w:rtl/>
          <w:lang w:bidi="ar-MA"/>
        </w:rPr>
      </w:pPr>
      <w:r>
        <w:rPr>
          <w:rStyle w:val="Appelnotedebasdep"/>
        </w:rPr>
        <w:footnoteRef/>
      </w:r>
      <w:r>
        <w:t xml:space="preserve"> </w:t>
      </w:r>
      <w:proofErr w:type="spellStart"/>
      <w:r>
        <w:rPr>
          <w:rFonts w:hint="cs"/>
          <w:rtl/>
        </w:rPr>
        <w:t>الإلماع</w:t>
      </w:r>
      <w:proofErr w:type="spellEnd"/>
      <w:r>
        <w:rPr>
          <w:rFonts w:hint="cs"/>
          <w:rtl/>
        </w:rPr>
        <w:t xml:space="preserve"> 70</w:t>
      </w:r>
    </w:p>
  </w:footnote>
  <w:footnote w:id="13">
    <w:p w:rsidR="00845508" w:rsidRPr="000560B4" w:rsidRDefault="00845508" w:rsidP="000560B4">
      <w:pPr>
        <w:pStyle w:val="Notedebasdepage"/>
        <w:bidi/>
        <w:rPr>
          <w:rtl/>
          <w:lang w:bidi="ar-MA"/>
        </w:rPr>
      </w:pPr>
      <w:r>
        <w:rPr>
          <w:rStyle w:val="Appelnotedebasdep"/>
        </w:rPr>
        <w:footnoteRef/>
      </w:r>
      <w:r>
        <w:t xml:space="preserve"> </w:t>
      </w:r>
      <w:proofErr w:type="spellStart"/>
      <w:r w:rsidR="00BF6004">
        <w:rPr>
          <w:rFonts w:hint="cs"/>
          <w:rtl/>
          <w:lang w:bidi="ar-MA"/>
        </w:rPr>
        <w:t>الأمالي</w:t>
      </w:r>
      <w:proofErr w:type="spellEnd"/>
      <w:r w:rsidR="00BF6004">
        <w:rPr>
          <w:rFonts w:hint="cs"/>
          <w:rtl/>
          <w:lang w:bidi="ar-MA"/>
        </w:rPr>
        <w:t>، أبو علي القالي 1</w:t>
      </w:r>
      <w:r>
        <w:rPr>
          <w:rFonts w:hint="cs"/>
          <w:rtl/>
          <w:lang w:bidi="ar-MA"/>
        </w:rPr>
        <w:t>/47</w:t>
      </w:r>
    </w:p>
  </w:footnote>
  <w:footnote w:id="14">
    <w:p w:rsidR="00845508" w:rsidRPr="00B456DD" w:rsidRDefault="00845508" w:rsidP="00B456DD">
      <w:pPr>
        <w:pStyle w:val="Notedebasdepage"/>
        <w:bidi/>
        <w:rPr>
          <w:rtl/>
          <w:lang w:bidi="ar-MA"/>
        </w:rPr>
      </w:pPr>
      <w:r>
        <w:rPr>
          <w:rStyle w:val="Appelnotedebasdep"/>
        </w:rPr>
        <w:footnoteRef/>
      </w:r>
      <w:r>
        <w:t xml:space="preserve"> </w:t>
      </w:r>
      <w:r>
        <w:rPr>
          <w:rFonts w:hint="cs"/>
          <w:rtl/>
        </w:rPr>
        <w:t>شرح</w:t>
      </w:r>
      <w:r w:rsidR="00BF6004">
        <w:rPr>
          <w:rFonts w:hint="cs"/>
          <w:rtl/>
        </w:rPr>
        <w:t xml:space="preserve"> نزهة النظر في توضيح نخبة الفكر</w:t>
      </w:r>
      <w:r>
        <w:rPr>
          <w:rFonts w:hint="cs"/>
          <w:rtl/>
        </w:rPr>
        <w:t>،</w:t>
      </w:r>
      <w:r w:rsidR="00BF6004">
        <w:rPr>
          <w:rFonts w:hint="cs"/>
          <w:rtl/>
        </w:rPr>
        <w:t xml:space="preserve"> ابن حجر</w:t>
      </w:r>
      <w:r>
        <w:rPr>
          <w:rFonts w:hint="cs"/>
          <w:rtl/>
        </w:rPr>
        <w:t>،</w:t>
      </w:r>
      <w:r w:rsidR="00BF6004">
        <w:rPr>
          <w:rFonts w:hint="cs"/>
          <w:rtl/>
        </w:rPr>
        <w:t xml:space="preserve"> شرح </w:t>
      </w:r>
      <w:proofErr w:type="spellStart"/>
      <w:r w:rsidR="00BF6004">
        <w:rPr>
          <w:rFonts w:hint="cs"/>
          <w:rtl/>
        </w:rPr>
        <w:t>العثيمين</w:t>
      </w:r>
      <w:proofErr w:type="spellEnd"/>
      <w:r>
        <w:rPr>
          <w:rFonts w:hint="cs"/>
          <w:rtl/>
        </w:rPr>
        <w:t>،</w:t>
      </w:r>
      <w:r w:rsidR="00BF6004">
        <w:rPr>
          <w:rFonts w:hint="cs"/>
          <w:rtl/>
        </w:rPr>
        <w:t xml:space="preserve"> </w:t>
      </w:r>
      <w:r>
        <w:rPr>
          <w:rFonts w:hint="cs"/>
          <w:rtl/>
        </w:rPr>
        <w:t>ص 290.</w:t>
      </w:r>
    </w:p>
  </w:footnote>
  <w:footnote w:id="15">
    <w:p w:rsidR="00845508" w:rsidRPr="003E3E25" w:rsidRDefault="00845508" w:rsidP="003E3E25">
      <w:pPr>
        <w:pStyle w:val="Notedebasdepage"/>
        <w:bidi/>
        <w:rPr>
          <w:rtl/>
          <w:lang w:bidi="ar-MA"/>
        </w:rPr>
      </w:pPr>
      <w:r>
        <w:rPr>
          <w:rStyle w:val="Appelnotedebasdep"/>
        </w:rPr>
        <w:footnoteRef/>
      </w:r>
      <w:r>
        <w:t xml:space="preserve"> </w:t>
      </w:r>
      <w:r>
        <w:rPr>
          <w:rFonts w:hint="cs"/>
          <w:rtl/>
        </w:rPr>
        <w:t>المزهر ،</w:t>
      </w:r>
      <w:r w:rsidR="00BF6004">
        <w:rPr>
          <w:rFonts w:hint="cs"/>
          <w:rtl/>
        </w:rPr>
        <w:t xml:space="preserve"> السيوطي، </w:t>
      </w:r>
      <w:r>
        <w:rPr>
          <w:rFonts w:hint="cs"/>
          <w:rtl/>
        </w:rPr>
        <w:t>ج1/128</w:t>
      </w:r>
    </w:p>
  </w:footnote>
  <w:footnote w:id="16">
    <w:p w:rsidR="00845508" w:rsidRPr="003E3E25" w:rsidRDefault="00845508" w:rsidP="003E3E25">
      <w:pPr>
        <w:pStyle w:val="Notedebasdepage"/>
        <w:bidi/>
        <w:rPr>
          <w:rtl/>
          <w:lang w:bidi="ar-MA"/>
        </w:rPr>
      </w:pPr>
      <w:r>
        <w:rPr>
          <w:rStyle w:val="Appelnotedebasdep"/>
        </w:rPr>
        <w:footnoteRef/>
      </w:r>
      <w:r>
        <w:t xml:space="preserve"> </w:t>
      </w:r>
      <w:r w:rsidR="00BF6004">
        <w:rPr>
          <w:rFonts w:hint="cs"/>
          <w:rtl/>
          <w:lang w:bidi="ar-MA"/>
        </w:rPr>
        <w:t>لمع الأدلة في أصول النحو</w:t>
      </w:r>
      <w:r>
        <w:rPr>
          <w:rFonts w:hint="cs"/>
          <w:rtl/>
          <w:lang w:bidi="ar-MA"/>
        </w:rPr>
        <w:t xml:space="preserve">، ابن </w:t>
      </w:r>
      <w:proofErr w:type="spellStart"/>
      <w:r>
        <w:rPr>
          <w:rFonts w:hint="cs"/>
          <w:rtl/>
          <w:lang w:bidi="ar-MA"/>
        </w:rPr>
        <w:t>الأنباري</w:t>
      </w:r>
      <w:proofErr w:type="spellEnd"/>
      <w:r>
        <w:rPr>
          <w:rFonts w:hint="cs"/>
          <w:rtl/>
          <w:lang w:bidi="ar-MA"/>
        </w:rPr>
        <w:t xml:space="preserve"> ،ص 85.</w:t>
      </w:r>
    </w:p>
  </w:footnote>
  <w:footnote w:id="17">
    <w:p w:rsidR="00845508" w:rsidRPr="007F6950" w:rsidRDefault="00845508" w:rsidP="007F6950">
      <w:pPr>
        <w:pStyle w:val="Notedebasdepage"/>
        <w:bidi/>
        <w:rPr>
          <w:rtl/>
          <w:lang w:bidi="ar-MA"/>
        </w:rPr>
      </w:pPr>
      <w:r>
        <w:rPr>
          <w:rStyle w:val="Appelnotedebasdep"/>
        </w:rPr>
        <w:footnoteRef/>
      </w:r>
      <w:r>
        <w:t xml:space="preserve"> </w:t>
      </w:r>
      <w:r>
        <w:rPr>
          <w:rFonts w:hint="cs"/>
          <w:rtl/>
          <w:lang w:bidi="ar-MA"/>
        </w:rPr>
        <w:t xml:space="preserve">الأبيات من قصيدة </w:t>
      </w:r>
      <w:proofErr w:type="spellStart"/>
      <w:r>
        <w:rPr>
          <w:rFonts w:hint="cs"/>
          <w:rtl/>
          <w:lang w:bidi="ar-MA"/>
        </w:rPr>
        <w:t>للأفوه</w:t>
      </w:r>
      <w:proofErr w:type="spellEnd"/>
      <w:r>
        <w:rPr>
          <w:rFonts w:hint="cs"/>
          <w:rtl/>
          <w:lang w:bidi="ar-MA"/>
        </w:rPr>
        <w:t xml:space="preserve"> </w:t>
      </w:r>
      <w:proofErr w:type="spellStart"/>
      <w:r>
        <w:rPr>
          <w:rFonts w:hint="cs"/>
          <w:rtl/>
          <w:lang w:bidi="ar-MA"/>
        </w:rPr>
        <w:t>الأودي</w:t>
      </w:r>
      <w:proofErr w:type="spellEnd"/>
      <w:r>
        <w:rPr>
          <w:rFonts w:hint="cs"/>
          <w:rtl/>
          <w:lang w:bidi="ar-MA"/>
        </w:rPr>
        <w:t xml:space="preserve"> في ديوانه :9-10 </w:t>
      </w:r>
      <w:proofErr w:type="spellStart"/>
      <w:r>
        <w:rPr>
          <w:rFonts w:hint="cs"/>
          <w:rtl/>
          <w:lang w:bidi="ar-MA"/>
        </w:rPr>
        <w:t>وسمط</w:t>
      </w:r>
      <w:proofErr w:type="spellEnd"/>
      <w:r>
        <w:rPr>
          <w:rFonts w:hint="cs"/>
          <w:rtl/>
          <w:lang w:bidi="ar-MA"/>
        </w:rPr>
        <w:t xml:space="preserve"> </w:t>
      </w:r>
      <w:proofErr w:type="spellStart"/>
      <w:r>
        <w:rPr>
          <w:rFonts w:hint="cs"/>
          <w:rtl/>
          <w:lang w:bidi="ar-MA"/>
        </w:rPr>
        <w:t>اللآلي</w:t>
      </w:r>
      <w:proofErr w:type="spellEnd"/>
      <w:r>
        <w:rPr>
          <w:rFonts w:hint="cs"/>
          <w:rtl/>
          <w:lang w:bidi="ar-MA"/>
        </w:rPr>
        <w:t xml:space="preserve">:488، </w:t>
      </w:r>
      <w:proofErr w:type="spellStart"/>
      <w:r>
        <w:rPr>
          <w:rFonts w:hint="cs"/>
          <w:rtl/>
          <w:lang w:bidi="ar-MA"/>
        </w:rPr>
        <w:t>وأمالي</w:t>
      </w:r>
      <w:proofErr w:type="spellEnd"/>
      <w:r>
        <w:rPr>
          <w:rFonts w:hint="cs"/>
          <w:rtl/>
          <w:lang w:bidi="ar-MA"/>
        </w:rPr>
        <w:t xml:space="preserve"> القالي  2/224-225.</w:t>
      </w:r>
    </w:p>
  </w:footnote>
  <w:footnote w:id="18">
    <w:p w:rsidR="00845508" w:rsidRDefault="00845508" w:rsidP="00C3176C">
      <w:pPr>
        <w:pStyle w:val="Notedebasdepage"/>
        <w:bidi/>
        <w:rPr>
          <w:rtl/>
          <w:lang w:bidi="ar-MA"/>
        </w:rPr>
      </w:pPr>
      <w:r>
        <w:rPr>
          <w:rStyle w:val="Appelnotedebasdep"/>
        </w:rPr>
        <w:footnoteRef/>
      </w:r>
      <w:r>
        <w:t xml:space="preserve"> </w:t>
      </w:r>
      <w:r>
        <w:rPr>
          <w:rFonts w:hint="cs"/>
          <w:rtl/>
        </w:rPr>
        <w:t>المحصول في علم الأصول ، فخر الدين الرازي ، ج2/224</w:t>
      </w:r>
    </w:p>
  </w:footnote>
  <w:footnote w:id="19">
    <w:p w:rsidR="00845508" w:rsidRDefault="00845508" w:rsidP="00FA3C36">
      <w:pPr>
        <w:pStyle w:val="Notedebasdepage"/>
        <w:bidi/>
        <w:rPr>
          <w:rtl/>
          <w:lang w:bidi="ar-MA"/>
        </w:rPr>
      </w:pPr>
      <w:r>
        <w:rPr>
          <w:rStyle w:val="Appelnotedebasdep"/>
        </w:rPr>
        <w:footnoteRef/>
      </w:r>
      <w:r>
        <w:t xml:space="preserve"> </w:t>
      </w:r>
      <w:r>
        <w:rPr>
          <w:rFonts w:hint="cs"/>
          <w:rtl/>
        </w:rPr>
        <w:t>المحصول ،</w:t>
      </w:r>
      <w:r w:rsidR="00BF6004">
        <w:rPr>
          <w:rFonts w:hint="cs"/>
          <w:rtl/>
        </w:rPr>
        <w:t>الرازي، ال</w:t>
      </w:r>
      <w:r>
        <w:rPr>
          <w:rFonts w:hint="cs"/>
          <w:rtl/>
        </w:rPr>
        <w:t>ج2/223</w:t>
      </w:r>
    </w:p>
  </w:footnote>
  <w:footnote w:id="20">
    <w:p w:rsidR="00845508" w:rsidRDefault="00845508" w:rsidP="001A3E75">
      <w:pPr>
        <w:pStyle w:val="Notedebasdepage"/>
        <w:bidi/>
        <w:rPr>
          <w:rtl/>
          <w:lang w:bidi="ar-MA"/>
        </w:rPr>
      </w:pPr>
      <w:r>
        <w:rPr>
          <w:rStyle w:val="Appelnotedebasdep"/>
        </w:rPr>
        <w:footnoteRef/>
      </w:r>
      <w:r>
        <w:t xml:space="preserve"> </w:t>
      </w:r>
      <w:proofErr w:type="gramStart"/>
      <w:r w:rsidR="00BF6004">
        <w:rPr>
          <w:rFonts w:hint="cs"/>
          <w:rtl/>
          <w:lang w:bidi="ar-MA"/>
        </w:rPr>
        <w:t>مجالس</w:t>
      </w:r>
      <w:proofErr w:type="gramEnd"/>
      <w:r w:rsidR="00BF6004">
        <w:rPr>
          <w:rFonts w:hint="cs"/>
          <w:rtl/>
          <w:lang w:bidi="ar-MA"/>
        </w:rPr>
        <w:t xml:space="preserve"> ثعلب، ثعلب </w:t>
      </w:r>
      <w:r>
        <w:rPr>
          <w:rFonts w:hint="cs"/>
          <w:rtl/>
          <w:lang w:bidi="ar-MA"/>
        </w:rPr>
        <w:t>1/147</w:t>
      </w:r>
    </w:p>
  </w:footnote>
  <w:footnote w:id="21">
    <w:p w:rsidR="00845508" w:rsidRDefault="00845508" w:rsidP="001A3E75">
      <w:pPr>
        <w:pStyle w:val="Notedebasdepage"/>
        <w:bidi/>
        <w:rPr>
          <w:rtl/>
          <w:lang w:bidi="ar-MA"/>
        </w:rPr>
      </w:pPr>
      <w:r>
        <w:rPr>
          <w:rStyle w:val="Appelnotedebasdep"/>
        </w:rPr>
        <w:footnoteRef/>
      </w:r>
      <w:r>
        <w:t xml:space="preserve"> </w:t>
      </w:r>
      <w:r>
        <w:rPr>
          <w:rFonts w:hint="cs"/>
          <w:rtl/>
          <w:lang w:bidi="ar-MA"/>
        </w:rPr>
        <w:t xml:space="preserve">البيت </w:t>
      </w:r>
      <w:proofErr w:type="spellStart"/>
      <w:r>
        <w:rPr>
          <w:rFonts w:hint="cs"/>
          <w:rtl/>
          <w:lang w:bidi="ar-MA"/>
        </w:rPr>
        <w:t>لدوسر</w:t>
      </w:r>
      <w:proofErr w:type="spellEnd"/>
      <w:r>
        <w:rPr>
          <w:rFonts w:hint="cs"/>
          <w:rtl/>
          <w:lang w:bidi="ar-MA"/>
        </w:rPr>
        <w:t xml:space="preserve"> بن </w:t>
      </w:r>
      <w:proofErr w:type="spellStart"/>
      <w:r>
        <w:rPr>
          <w:rFonts w:hint="cs"/>
          <w:rtl/>
          <w:lang w:bidi="ar-MA"/>
        </w:rPr>
        <w:t>دهبل</w:t>
      </w:r>
      <w:proofErr w:type="spellEnd"/>
      <w:r>
        <w:rPr>
          <w:rFonts w:hint="cs"/>
          <w:rtl/>
          <w:lang w:bidi="ar-MA"/>
        </w:rPr>
        <w:t xml:space="preserve"> في </w:t>
      </w:r>
      <w:proofErr w:type="spellStart"/>
      <w:r>
        <w:rPr>
          <w:rFonts w:hint="cs"/>
          <w:rtl/>
          <w:lang w:bidi="ar-MA"/>
        </w:rPr>
        <w:t>الأصمعيات</w:t>
      </w:r>
      <w:proofErr w:type="spellEnd"/>
      <w:r>
        <w:rPr>
          <w:rFonts w:hint="cs"/>
          <w:rtl/>
          <w:lang w:bidi="ar-MA"/>
        </w:rPr>
        <w:t>:</w:t>
      </w:r>
      <w:r w:rsidR="00BF6004">
        <w:rPr>
          <w:rFonts w:hint="cs"/>
          <w:rtl/>
          <w:lang w:bidi="ar-MA"/>
        </w:rPr>
        <w:t xml:space="preserve"> </w:t>
      </w:r>
      <w:r>
        <w:rPr>
          <w:rFonts w:hint="cs"/>
          <w:rtl/>
          <w:lang w:bidi="ar-MA"/>
        </w:rPr>
        <w:t>150،</w:t>
      </w:r>
      <w:r w:rsidR="00BF6004">
        <w:rPr>
          <w:rFonts w:hint="cs"/>
          <w:rtl/>
          <w:lang w:bidi="ar-MA"/>
        </w:rPr>
        <w:t xml:space="preserve"> ومجالس ثعلب</w:t>
      </w:r>
      <w:r>
        <w:rPr>
          <w:rFonts w:hint="cs"/>
          <w:rtl/>
          <w:lang w:bidi="ar-MA"/>
        </w:rPr>
        <w:t>:</w:t>
      </w:r>
      <w:r w:rsidR="00BF6004">
        <w:rPr>
          <w:rFonts w:hint="cs"/>
          <w:rtl/>
          <w:lang w:bidi="ar-MA"/>
        </w:rPr>
        <w:t xml:space="preserve"> </w:t>
      </w:r>
      <w:r>
        <w:rPr>
          <w:rFonts w:hint="cs"/>
          <w:rtl/>
          <w:lang w:bidi="ar-MA"/>
        </w:rPr>
        <w:t>1/147،</w:t>
      </w:r>
      <w:r w:rsidR="00BF6004">
        <w:rPr>
          <w:rFonts w:hint="cs"/>
          <w:rtl/>
          <w:lang w:bidi="ar-MA"/>
        </w:rPr>
        <w:t xml:space="preserve"> </w:t>
      </w:r>
      <w:r>
        <w:rPr>
          <w:rFonts w:hint="cs"/>
          <w:rtl/>
          <w:lang w:bidi="ar-MA"/>
        </w:rPr>
        <w:t>والإنصاف</w:t>
      </w:r>
      <w:r w:rsidR="00BF6004">
        <w:rPr>
          <w:rFonts w:hint="cs"/>
          <w:rtl/>
          <w:lang w:bidi="ar-MA"/>
        </w:rPr>
        <w:t>، ،</w:t>
      </w:r>
      <w:r>
        <w:rPr>
          <w:rFonts w:hint="cs"/>
          <w:rtl/>
          <w:lang w:bidi="ar-MA"/>
        </w:rPr>
        <w:t xml:space="preserve">/500 </w:t>
      </w:r>
    </w:p>
  </w:footnote>
  <w:footnote w:id="22">
    <w:p w:rsidR="00845508" w:rsidRDefault="00845508" w:rsidP="00E0302F">
      <w:pPr>
        <w:pStyle w:val="Notedebasdepage"/>
        <w:bidi/>
        <w:rPr>
          <w:rtl/>
          <w:lang w:bidi="ar-MA"/>
        </w:rPr>
      </w:pPr>
      <w:r>
        <w:rPr>
          <w:rStyle w:val="Appelnotedebasdep"/>
        </w:rPr>
        <w:footnoteRef/>
      </w:r>
      <w:r>
        <w:t xml:space="preserve"> </w:t>
      </w:r>
      <w:proofErr w:type="spellStart"/>
      <w:r w:rsidR="00BF6004">
        <w:rPr>
          <w:rFonts w:hint="cs"/>
          <w:rtl/>
        </w:rPr>
        <w:t>الإ</w:t>
      </w:r>
      <w:r>
        <w:rPr>
          <w:rFonts w:hint="cs"/>
          <w:rtl/>
        </w:rPr>
        <w:t>لماع</w:t>
      </w:r>
      <w:proofErr w:type="spellEnd"/>
      <w:r>
        <w:rPr>
          <w:rFonts w:hint="cs"/>
          <w:rtl/>
        </w:rPr>
        <w:t xml:space="preserve"> 117</w:t>
      </w:r>
    </w:p>
  </w:footnote>
  <w:footnote w:id="23">
    <w:p w:rsidR="00845508" w:rsidRDefault="00845508" w:rsidP="006341F4">
      <w:pPr>
        <w:pStyle w:val="Notedebasdepage"/>
        <w:bidi/>
        <w:rPr>
          <w:rtl/>
          <w:lang w:bidi="ar-MA"/>
        </w:rPr>
      </w:pPr>
      <w:r>
        <w:rPr>
          <w:rStyle w:val="Appelnotedebasdep"/>
        </w:rPr>
        <w:footnoteRef/>
      </w:r>
      <w:r>
        <w:t xml:space="preserve"> </w:t>
      </w:r>
      <w:r>
        <w:rPr>
          <w:rFonts w:hint="cs"/>
          <w:rtl/>
        </w:rPr>
        <w:t xml:space="preserve">سيبويه </w:t>
      </w:r>
      <w:r w:rsidR="005C3BCC">
        <w:rPr>
          <w:rFonts w:hint="cs"/>
          <w:rtl/>
        </w:rPr>
        <w:t>إمام النحاة</w:t>
      </w:r>
      <w:r>
        <w:rPr>
          <w:rFonts w:hint="cs"/>
          <w:rtl/>
        </w:rPr>
        <w:t>،</w:t>
      </w:r>
      <w:r w:rsidR="005C3BCC">
        <w:rPr>
          <w:rFonts w:hint="cs"/>
          <w:rtl/>
        </w:rPr>
        <w:t xml:space="preserve"> علي النجدي ناصف</w:t>
      </w:r>
      <w:r>
        <w:rPr>
          <w:rFonts w:hint="cs"/>
          <w:rtl/>
        </w:rPr>
        <w:t>،</w:t>
      </w:r>
      <w:r w:rsidR="005C3BCC">
        <w:rPr>
          <w:rFonts w:hint="cs"/>
          <w:rtl/>
        </w:rPr>
        <w:t xml:space="preserve"> </w:t>
      </w:r>
      <w:r>
        <w:rPr>
          <w:rFonts w:hint="cs"/>
          <w:rtl/>
        </w:rPr>
        <w:t>ص 15</w:t>
      </w:r>
      <w:r w:rsidR="005C3BCC">
        <w:rPr>
          <w:rFonts w:hint="cs"/>
          <w:rtl/>
        </w:rPr>
        <w:t>4 وما بعدها.عن السيد رزق الطويل</w:t>
      </w:r>
      <w:r>
        <w:rPr>
          <w:rFonts w:hint="cs"/>
          <w:rtl/>
        </w:rPr>
        <w:t>،</w:t>
      </w:r>
      <w:r w:rsidR="005C3BCC">
        <w:rPr>
          <w:rFonts w:hint="cs"/>
          <w:rtl/>
        </w:rPr>
        <w:t xml:space="preserve"> </w:t>
      </w:r>
      <w:r>
        <w:rPr>
          <w:rFonts w:hint="cs"/>
          <w:rtl/>
        </w:rPr>
        <w:t>ص 193</w:t>
      </w:r>
    </w:p>
  </w:footnote>
  <w:footnote w:id="24">
    <w:p w:rsidR="00845508" w:rsidRDefault="00845508" w:rsidP="005C3BCC">
      <w:pPr>
        <w:pStyle w:val="Notedebasdepage"/>
        <w:bidi/>
        <w:rPr>
          <w:rtl/>
        </w:rPr>
      </w:pPr>
      <w:r>
        <w:rPr>
          <w:rStyle w:val="Appelnotedebasdep"/>
        </w:rPr>
        <w:footnoteRef/>
      </w:r>
      <w:r>
        <w:t xml:space="preserve"> </w:t>
      </w:r>
      <w:r w:rsidR="005C3BCC">
        <w:rPr>
          <w:rFonts w:hint="cs"/>
          <w:rtl/>
        </w:rPr>
        <w:t>مقدمة ابن الصلاح</w:t>
      </w:r>
      <w:r>
        <w:rPr>
          <w:rFonts w:hint="cs"/>
          <w:rtl/>
        </w:rPr>
        <w:t>،310</w:t>
      </w:r>
      <w:r w:rsidR="005C3BCC">
        <w:rPr>
          <w:rFonts w:hint="cs"/>
          <w:rtl/>
        </w:rPr>
        <w:t xml:space="preserve">  </w:t>
      </w:r>
    </w:p>
  </w:footnote>
  <w:footnote w:id="25">
    <w:p w:rsidR="00845508" w:rsidRDefault="00845508" w:rsidP="004504F1">
      <w:pPr>
        <w:pStyle w:val="Notedebasdepage"/>
        <w:bidi/>
        <w:rPr>
          <w:rtl/>
          <w:lang w:bidi="ar-MA"/>
        </w:rPr>
      </w:pPr>
      <w:r>
        <w:rPr>
          <w:rStyle w:val="Appelnotedebasdep"/>
        </w:rPr>
        <w:footnoteRef/>
      </w:r>
      <w:r>
        <w:t xml:space="preserve"> </w:t>
      </w:r>
      <w:proofErr w:type="spellStart"/>
      <w:r>
        <w:rPr>
          <w:rFonts w:hint="cs"/>
          <w:rtl/>
        </w:rPr>
        <w:t>الإلماع</w:t>
      </w:r>
      <w:proofErr w:type="spellEnd"/>
      <w:r>
        <w:rPr>
          <w:rFonts w:hint="cs"/>
          <w:rtl/>
        </w:rPr>
        <w:t xml:space="preserve"> 189</w:t>
      </w:r>
    </w:p>
  </w:footnote>
  <w:footnote w:id="26">
    <w:p w:rsidR="00845508" w:rsidRDefault="00845508" w:rsidP="007431C7">
      <w:pPr>
        <w:pStyle w:val="Notedebasdepage"/>
        <w:bidi/>
        <w:rPr>
          <w:rtl/>
          <w:lang w:bidi="ar-MA"/>
        </w:rPr>
      </w:pPr>
      <w:r>
        <w:rPr>
          <w:rStyle w:val="Appelnotedebasdep"/>
        </w:rPr>
        <w:footnoteRef/>
      </w:r>
      <w:r>
        <w:t xml:space="preserve"> </w:t>
      </w:r>
      <w:proofErr w:type="gramStart"/>
      <w:r>
        <w:rPr>
          <w:rFonts w:hint="cs"/>
          <w:rtl/>
        </w:rPr>
        <w:t>رسالة</w:t>
      </w:r>
      <w:proofErr w:type="gramEnd"/>
      <w:r>
        <w:rPr>
          <w:rFonts w:hint="cs"/>
          <w:rtl/>
        </w:rPr>
        <w:t xml:space="preserve"> الغفران</w:t>
      </w:r>
      <w:r w:rsidR="005C3BCC">
        <w:rPr>
          <w:rFonts w:hint="cs"/>
          <w:rtl/>
        </w:rPr>
        <w:t>، المعري،</w:t>
      </w:r>
      <w:r>
        <w:rPr>
          <w:rFonts w:hint="cs"/>
          <w:rtl/>
        </w:rPr>
        <w:t xml:space="preserve"> 513</w:t>
      </w:r>
    </w:p>
  </w:footnote>
  <w:footnote w:id="27">
    <w:p w:rsidR="00845508" w:rsidRDefault="00845508" w:rsidP="007905AB">
      <w:pPr>
        <w:pStyle w:val="Notedebasdepage"/>
        <w:bidi/>
        <w:rPr>
          <w:rtl/>
          <w:lang w:bidi="ar-MA"/>
        </w:rPr>
      </w:pPr>
      <w:r>
        <w:rPr>
          <w:rStyle w:val="Appelnotedebasdep"/>
        </w:rPr>
        <w:footnoteRef/>
      </w:r>
      <w:r>
        <w:t xml:space="preserve"> </w:t>
      </w:r>
      <w:r>
        <w:rPr>
          <w:rFonts w:hint="cs"/>
          <w:rtl/>
          <w:lang w:bidi="ar-MA"/>
        </w:rPr>
        <w:t xml:space="preserve"> </w:t>
      </w:r>
      <w:proofErr w:type="spellStart"/>
      <w:r>
        <w:rPr>
          <w:rFonts w:hint="cs"/>
          <w:rtl/>
          <w:lang w:bidi="ar-MA"/>
        </w:rPr>
        <w:t>الإلماع</w:t>
      </w:r>
      <w:proofErr w:type="spellEnd"/>
      <w:r>
        <w:rPr>
          <w:rFonts w:hint="cs"/>
          <w:rtl/>
          <w:lang w:bidi="ar-MA"/>
        </w:rPr>
        <w:t xml:space="preserve"> 185/186</w:t>
      </w:r>
    </w:p>
  </w:footnote>
  <w:footnote w:id="28">
    <w:p w:rsidR="00845508" w:rsidRDefault="00845508" w:rsidP="00F15BFD">
      <w:pPr>
        <w:pStyle w:val="Notedebasdepage"/>
        <w:bidi/>
        <w:rPr>
          <w:rtl/>
          <w:lang w:bidi="ar-MA"/>
        </w:rPr>
      </w:pPr>
      <w:r>
        <w:rPr>
          <w:rStyle w:val="Appelnotedebasdep"/>
        </w:rPr>
        <w:footnoteRef/>
      </w:r>
      <w:r>
        <w:t xml:space="preserve"> </w:t>
      </w:r>
      <w:r>
        <w:rPr>
          <w:rFonts w:hint="cs"/>
          <w:rtl/>
          <w:lang w:bidi="ar-MA"/>
        </w:rPr>
        <w:t xml:space="preserve"> المعيد في أدب المفيد والمستفيد 131</w:t>
      </w:r>
    </w:p>
  </w:footnote>
  <w:footnote w:id="29">
    <w:p w:rsidR="00845508" w:rsidRDefault="00845508" w:rsidP="008D5E68">
      <w:pPr>
        <w:pStyle w:val="Notedebasdepage"/>
        <w:bidi/>
        <w:rPr>
          <w:rtl/>
          <w:lang w:bidi="ar-MA"/>
        </w:rPr>
      </w:pPr>
      <w:r>
        <w:rPr>
          <w:rStyle w:val="Appelnotedebasdep"/>
        </w:rPr>
        <w:footnoteRef/>
      </w:r>
      <w:r>
        <w:t xml:space="preserve"> </w:t>
      </w:r>
      <w:proofErr w:type="gramStart"/>
      <w:r>
        <w:rPr>
          <w:rFonts w:hint="cs"/>
          <w:rtl/>
        </w:rPr>
        <w:t>المعيد</w:t>
      </w:r>
      <w:proofErr w:type="gramEnd"/>
      <w:r>
        <w:rPr>
          <w:rFonts w:hint="cs"/>
          <w:rtl/>
        </w:rPr>
        <w:t xml:space="preserve"> 136</w:t>
      </w:r>
    </w:p>
  </w:footnote>
  <w:footnote w:id="30">
    <w:p w:rsidR="00845508" w:rsidRDefault="00845508" w:rsidP="00ED02A8">
      <w:pPr>
        <w:pStyle w:val="Notedebasdepage"/>
        <w:bidi/>
        <w:rPr>
          <w:rtl/>
          <w:lang w:bidi="ar-MA"/>
        </w:rPr>
      </w:pPr>
      <w:r>
        <w:rPr>
          <w:rStyle w:val="Appelnotedebasdep"/>
        </w:rPr>
        <w:footnoteRef/>
      </w:r>
      <w:r>
        <w:t xml:space="preserve"> </w:t>
      </w:r>
      <w:proofErr w:type="gramStart"/>
      <w:r>
        <w:rPr>
          <w:rFonts w:hint="cs"/>
          <w:rtl/>
          <w:lang w:bidi="ar-MA"/>
        </w:rPr>
        <w:t>يتيمة</w:t>
      </w:r>
      <w:proofErr w:type="gramEnd"/>
      <w:r>
        <w:rPr>
          <w:rFonts w:hint="cs"/>
          <w:rtl/>
          <w:lang w:bidi="ar-MA"/>
        </w:rPr>
        <w:t xml:space="preserve"> الدهر 3/171</w:t>
      </w:r>
    </w:p>
  </w:footnote>
  <w:footnote w:id="31">
    <w:p w:rsidR="00845508" w:rsidRDefault="00845508" w:rsidP="00D678BA">
      <w:pPr>
        <w:pStyle w:val="Notedebasdepage"/>
        <w:bidi/>
        <w:rPr>
          <w:rtl/>
          <w:lang w:bidi="ar-MA"/>
        </w:rPr>
      </w:pPr>
      <w:r>
        <w:rPr>
          <w:rStyle w:val="Appelnotedebasdep"/>
        </w:rPr>
        <w:footnoteRef/>
      </w:r>
      <w:r>
        <w:t xml:space="preserve"> </w:t>
      </w:r>
      <w:r>
        <w:rPr>
          <w:rFonts w:hint="cs"/>
          <w:rtl/>
        </w:rPr>
        <w:t xml:space="preserve"> </w:t>
      </w:r>
      <w:proofErr w:type="spellStart"/>
      <w:r>
        <w:rPr>
          <w:rFonts w:hint="cs"/>
          <w:rtl/>
        </w:rPr>
        <w:t>الإلماع</w:t>
      </w:r>
      <w:proofErr w:type="spellEnd"/>
      <w:r>
        <w:rPr>
          <w:rFonts w:hint="cs"/>
          <w:rtl/>
        </w:rPr>
        <w:t xml:space="preserve"> 162 ، مقدمة ابن الصلاح 313</w:t>
      </w:r>
    </w:p>
  </w:footnote>
  <w:footnote w:id="32">
    <w:p w:rsidR="00845508" w:rsidRDefault="00845508" w:rsidP="00F9535F">
      <w:pPr>
        <w:pStyle w:val="Notedebasdepage"/>
        <w:bidi/>
        <w:rPr>
          <w:rtl/>
          <w:lang w:bidi="ar-MA"/>
        </w:rPr>
      </w:pPr>
      <w:r>
        <w:rPr>
          <w:rStyle w:val="Appelnotedebasdep"/>
        </w:rPr>
        <w:footnoteRef/>
      </w:r>
      <w:r>
        <w:t xml:space="preserve"> </w:t>
      </w:r>
      <w:proofErr w:type="spellStart"/>
      <w:r>
        <w:rPr>
          <w:rFonts w:hint="cs"/>
          <w:rtl/>
          <w:lang w:bidi="ar-MA"/>
        </w:rPr>
        <w:t>الإلماع</w:t>
      </w:r>
      <w:proofErr w:type="spellEnd"/>
      <w:r>
        <w:rPr>
          <w:rFonts w:hint="cs"/>
          <w:rtl/>
          <w:lang w:bidi="ar-MA"/>
        </w:rPr>
        <w:t xml:space="preserve"> 164، ومقدمة ابن الصلاح 315</w:t>
      </w:r>
    </w:p>
  </w:footnote>
  <w:footnote w:id="33">
    <w:p w:rsidR="00845508" w:rsidRDefault="00845508" w:rsidP="00346D73">
      <w:pPr>
        <w:pStyle w:val="Notedebasdepage"/>
        <w:bidi/>
        <w:rPr>
          <w:rtl/>
          <w:lang w:bidi="ar-MA"/>
        </w:rPr>
      </w:pPr>
      <w:r>
        <w:rPr>
          <w:rStyle w:val="Appelnotedebasdep"/>
        </w:rPr>
        <w:footnoteRef/>
      </w:r>
      <w:r>
        <w:t xml:space="preserve"> </w:t>
      </w:r>
      <w:r>
        <w:rPr>
          <w:rFonts w:hint="cs"/>
          <w:rtl/>
          <w:lang w:bidi="ar-MA"/>
        </w:rPr>
        <w:t>مناهج تحقيق التراث بين القدماء والمحدثين ،37.</w:t>
      </w:r>
    </w:p>
  </w:footnote>
  <w:footnote w:id="34">
    <w:p w:rsidR="00845508" w:rsidRDefault="00845508" w:rsidP="00305CBA">
      <w:pPr>
        <w:pStyle w:val="Notedebasdepage"/>
        <w:bidi/>
        <w:rPr>
          <w:rtl/>
          <w:lang w:bidi="ar-MA"/>
        </w:rPr>
      </w:pPr>
      <w:r>
        <w:rPr>
          <w:rStyle w:val="Appelnotedebasdep"/>
        </w:rPr>
        <w:footnoteRef/>
      </w:r>
      <w:r>
        <w:t xml:space="preserve"> </w:t>
      </w:r>
      <w:proofErr w:type="gramStart"/>
      <w:r>
        <w:rPr>
          <w:rFonts w:hint="cs"/>
          <w:rtl/>
        </w:rPr>
        <w:t>المعيد</w:t>
      </w:r>
      <w:proofErr w:type="gramEnd"/>
      <w:r>
        <w:rPr>
          <w:rFonts w:hint="cs"/>
          <w:rtl/>
        </w:rPr>
        <w:t xml:space="preserve"> 135والدر النضيد 173</w:t>
      </w:r>
    </w:p>
  </w:footnote>
  <w:footnote w:id="35">
    <w:p w:rsidR="00845508" w:rsidRDefault="00845508" w:rsidP="00664554">
      <w:pPr>
        <w:pStyle w:val="Notedebasdepage"/>
        <w:bidi/>
        <w:rPr>
          <w:rtl/>
          <w:lang w:bidi="ar-MA"/>
        </w:rPr>
      </w:pPr>
      <w:r>
        <w:rPr>
          <w:rStyle w:val="Appelnotedebasdep"/>
        </w:rPr>
        <w:footnoteRef/>
      </w:r>
      <w:r>
        <w:t xml:space="preserve"> </w:t>
      </w:r>
      <w:r>
        <w:rPr>
          <w:rFonts w:hint="cs"/>
          <w:rtl/>
        </w:rPr>
        <w:t xml:space="preserve"> مقدمة ابن الصلاح</w:t>
      </w:r>
      <w:r w:rsidR="005C3BCC">
        <w:rPr>
          <w:rFonts w:hint="cs"/>
          <w:rtl/>
        </w:rPr>
        <w:t>، ص،</w:t>
      </w:r>
      <w:r>
        <w:rPr>
          <w:rFonts w:hint="cs"/>
          <w:rtl/>
        </w:rPr>
        <w:t xml:space="preserve"> 303</w:t>
      </w:r>
    </w:p>
  </w:footnote>
  <w:footnote w:id="36">
    <w:p w:rsidR="00845508" w:rsidRDefault="00845508" w:rsidP="00664554">
      <w:pPr>
        <w:pStyle w:val="Notedebasdepage"/>
        <w:bidi/>
        <w:rPr>
          <w:rtl/>
          <w:lang w:bidi="ar-MA"/>
        </w:rPr>
      </w:pPr>
      <w:r>
        <w:rPr>
          <w:rStyle w:val="Appelnotedebasdep"/>
        </w:rPr>
        <w:footnoteRef/>
      </w:r>
      <w:r>
        <w:t xml:space="preserve"> </w:t>
      </w:r>
      <w:r>
        <w:rPr>
          <w:rFonts w:hint="cs"/>
          <w:rtl/>
        </w:rPr>
        <w:t xml:space="preserve"> </w:t>
      </w:r>
      <w:proofErr w:type="spellStart"/>
      <w:r>
        <w:rPr>
          <w:rFonts w:hint="cs"/>
          <w:rtl/>
        </w:rPr>
        <w:t>الإلماع</w:t>
      </w:r>
      <w:proofErr w:type="spellEnd"/>
      <w:r>
        <w:rPr>
          <w:rFonts w:hint="cs"/>
          <w:rtl/>
        </w:rPr>
        <w:t xml:space="preserve"> 149 ، والدر النضيد 173</w:t>
      </w:r>
    </w:p>
  </w:footnote>
  <w:footnote w:id="37">
    <w:p w:rsidR="00845508" w:rsidRDefault="00845508" w:rsidP="005D5B9F">
      <w:pPr>
        <w:pStyle w:val="Notedebasdepage"/>
        <w:bidi/>
        <w:rPr>
          <w:rtl/>
          <w:lang w:bidi="ar-MA"/>
        </w:rPr>
      </w:pPr>
      <w:r>
        <w:rPr>
          <w:rStyle w:val="Appelnotedebasdep"/>
        </w:rPr>
        <w:footnoteRef/>
      </w:r>
      <w:r>
        <w:t xml:space="preserve"> </w:t>
      </w:r>
      <w:r>
        <w:rPr>
          <w:rFonts w:hint="cs"/>
          <w:rtl/>
          <w:lang w:bidi="ar-MA"/>
        </w:rPr>
        <w:t xml:space="preserve">مناهج العلماء </w:t>
      </w:r>
      <w:proofErr w:type="gramStart"/>
      <w:r>
        <w:rPr>
          <w:rFonts w:hint="cs"/>
          <w:rtl/>
          <w:lang w:bidi="ar-MA"/>
        </w:rPr>
        <w:t>المسلمين</w:t>
      </w:r>
      <w:proofErr w:type="gramEnd"/>
      <w:r>
        <w:rPr>
          <w:rFonts w:hint="cs"/>
          <w:rtl/>
          <w:lang w:bidi="ar-MA"/>
        </w:rPr>
        <w:t xml:space="preserve"> 110</w:t>
      </w:r>
    </w:p>
  </w:footnote>
  <w:footnote w:id="38">
    <w:p w:rsidR="00845508" w:rsidRDefault="00845508" w:rsidP="005E0713">
      <w:pPr>
        <w:pStyle w:val="Notedebasdepage"/>
        <w:bidi/>
        <w:rPr>
          <w:rtl/>
          <w:lang w:bidi="ar-MA"/>
        </w:rPr>
      </w:pPr>
      <w:r>
        <w:rPr>
          <w:rStyle w:val="Appelnotedebasdep"/>
        </w:rPr>
        <w:footnoteRef/>
      </w:r>
      <w:r>
        <w:t xml:space="preserve"> </w:t>
      </w:r>
      <w:r>
        <w:rPr>
          <w:rFonts w:hint="cs"/>
          <w:rtl/>
          <w:lang w:bidi="ar-MA"/>
        </w:rPr>
        <w:t>مناهج تحقيق التراث بين القدامى والمحدثين ، 50</w:t>
      </w:r>
    </w:p>
  </w:footnote>
  <w:footnote w:id="39">
    <w:p w:rsidR="00845508" w:rsidRDefault="00845508" w:rsidP="005E0713">
      <w:pPr>
        <w:pStyle w:val="Notedebasdepage"/>
        <w:bidi/>
        <w:rPr>
          <w:rtl/>
          <w:lang w:bidi="ar-MA"/>
        </w:rPr>
      </w:pPr>
      <w:r>
        <w:rPr>
          <w:rStyle w:val="Appelnotedebasdep"/>
        </w:rPr>
        <w:footnoteRef/>
      </w:r>
      <w:r>
        <w:t xml:space="preserve"> </w:t>
      </w:r>
      <w:r>
        <w:rPr>
          <w:rFonts w:hint="cs"/>
          <w:rtl/>
          <w:lang w:bidi="ar-MA"/>
        </w:rPr>
        <w:t>نفسه ، ص 50</w:t>
      </w:r>
    </w:p>
  </w:footnote>
  <w:footnote w:id="40">
    <w:p w:rsidR="00845508" w:rsidRDefault="00845508" w:rsidP="00FD141F">
      <w:pPr>
        <w:pStyle w:val="Notedebasdepage"/>
        <w:bidi/>
        <w:rPr>
          <w:rtl/>
          <w:lang w:bidi="ar-MA"/>
        </w:rPr>
      </w:pPr>
      <w:r>
        <w:rPr>
          <w:rStyle w:val="Appelnotedebasdep"/>
        </w:rPr>
        <w:footnoteRef/>
      </w:r>
      <w:r>
        <w:t xml:space="preserve"> </w:t>
      </w:r>
      <w:r>
        <w:rPr>
          <w:rFonts w:hint="cs"/>
          <w:rtl/>
          <w:lang w:bidi="ar-MA"/>
        </w:rPr>
        <w:t xml:space="preserve">مناهج تحقيق </w:t>
      </w:r>
      <w:proofErr w:type="gramStart"/>
      <w:r>
        <w:rPr>
          <w:rFonts w:hint="cs"/>
          <w:rtl/>
          <w:lang w:bidi="ar-MA"/>
        </w:rPr>
        <w:t>التراث .</w:t>
      </w:r>
      <w:proofErr w:type="gramEnd"/>
      <w:r>
        <w:rPr>
          <w:rFonts w:hint="cs"/>
          <w:rtl/>
          <w:lang w:bidi="ar-MA"/>
        </w:rPr>
        <w:t>.ص51</w:t>
      </w:r>
    </w:p>
  </w:footnote>
  <w:footnote w:id="41">
    <w:p w:rsidR="00845508" w:rsidRDefault="00845508" w:rsidP="00C252B2">
      <w:pPr>
        <w:pStyle w:val="Notedebasdepage"/>
        <w:bidi/>
        <w:rPr>
          <w:rtl/>
          <w:lang w:bidi="ar-MA"/>
        </w:rPr>
      </w:pPr>
      <w:r>
        <w:rPr>
          <w:rStyle w:val="Appelnotedebasdep"/>
        </w:rPr>
        <w:footnoteRef/>
      </w:r>
      <w:r>
        <w:t xml:space="preserve"> </w:t>
      </w:r>
      <w:r w:rsidR="00CF1C0B">
        <w:rPr>
          <w:rFonts w:hint="cs"/>
          <w:rtl/>
          <w:lang w:bidi="ar-MA"/>
        </w:rPr>
        <w:t>نفسه</w:t>
      </w:r>
      <w:r>
        <w:rPr>
          <w:rFonts w:hint="cs"/>
          <w:rtl/>
          <w:lang w:bidi="ar-MA"/>
        </w:rPr>
        <w:t>، ص51.</w:t>
      </w:r>
    </w:p>
  </w:footnote>
  <w:footnote w:id="42">
    <w:p w:rsidR="00845508" w:rsidRDefault="00845508" w:rsidP="00F3682A">
      <w:pPr>
        <w:pStyle w:val="Notedebasdepage"/>
        <w:bidi/>
        <w:rPr>
          <w:rtl/>
          <w:lang w:bidi="ar-MA"/>
        </w:rPr>
      </w:pPr>
      <w:r>
        <w:rPr>
          <w:rStyle w:val="Appelnotedebasdep"/>
        </w:rPr>
        <w:footnoteRef/>
      </w:r>
      <w:r>
        <w:t xml:space="preserve"> </w:t>
      </w:r>
      <w:r>
        <w:rPr>
          <w:rFonts w:hint="cs"/>
          <w:rtl/>
        </w:rPr>
        <w:t>مناهج تحق</w:t>
      </w:r>
      <w:r w:rsidR="00CF1C0B">
        <w:rPr>
          <w:rFonts w:hint="cs"/>
          <w:rtl/>
        </w:rPr>
        <w:t>يق التراث بين القدماء والمحدثين</w:t>
      </w:r>
      <w:r>
        <w:rPr>
          <w:rFonts w:hint="cs"/>
          <w:rtl/>
        </w:rPr>
        <w:t>،</w:t>
      </w:r>
      <w:r w:rsidR="00CF1C0B">
        <w:rPr>
          <w:rFonts w:hint="cs"/>
          <w:rtl/>
        </w:rPr>
        <w:t xml:space="preserve"> </w:t>
      </w:r>
      <w:r>
        <w:rPr>
          <w:rFonts w:hint="cs"/>
          <w:rtl/>
        </w:rPr>
        <w:t>52.</w:t>
      </w:r>
    </w:p>
  </w:footnote>
  <w:footnote w:id="43">
    <w:p w:rsidR="00845508" w:rsidRDefault="00845508" w:rsidP="00740584">
      <w:pPr>
        <w:pStyle w:val="Notedebasdepage"/>
        <w:bidi/>
        <w:rPr>
          <w:rtl/>
          <w:lang w:bidi="ar-MA"/>
        </w:rPr>
      </w:pPr>
      <w:r>
        <w:rPr>
          <w:rStyle w:val="Appelnotedebasdep"/>
        </w:rPr>
        <w:footnoteRef/>
      </w:r>
      <w:r>
        <w:t xml:space="preserve"> </w:t>
      </w:r>
      <w:r>
        <w:rPr>
          <w:rFonts w:hint="cs"/>
          <w:rtl/>
        </w:rPr>
        <w:t>مناهج تحقيق التر</w:t>
      </w:r>
      <w:r w:rsidR="00CF1C0B">
        <w:rPr>
          <w:rFonts w:hint="cs"/>
          <w:rtl/>
        </w:rPr>
        <w:t>اث العربي بين القدماء والمحدثين</w:t>
      </w:r>
      <w:r>
        <w:rPr>
          <w:rFonts w:hint="cs"/>
          <w:rtl/>
        </w:rPr>
        <w:t>، ص52.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0"/>
    <w:footnote w:id="1"/>
  </w:footnotePr>
  <w:endnotePr>
    <w:endnote w:id="0"/>
    <w:endnote w:id="1"/>
  </w:endnotePr>
  <w:compat/>
  <w:rsids>
    <w:rsidRoot w:val="00C0617A"/>
    <w:rsid w:val="000003B2"/>
    <w:rsid w:val="00001425"/>
    <w:rsid w:val="000560B4"/>
    <w:rsid w:val="00080DDA"/>
    <w:rsid w:val="00085967"/>
    <w:rsid w:val="00095165"/>
    <w:rsid w:val="000A6763"/>
    <w:rsid w:val="000B6919"/>
    <w:rsid w:val="000C494C"/>
    <w:rsid w:val="000D40F2"/>
    <w:rsid w:val="000E1205"/>
    <w:rsid w:val="000E3235"/>
    <w:rsid w:val="001115FF"/>
    <w:rsid w:val="00141562"/>
    <w:rsid w:val="0016735A"/>
    <w:rsid w:val="0018679F"/>
    <w:rsid w:val="001A3E75"/>
    <w:rsid w:val="001A58B5"/>
    <w:rsid w:val="001B35A4"/>
    <w:rsid w:val="001C532E"/>
    <w:rsid w:val="001F3A5F"/>
    <w:rsid w:val="002533A8"/>
    <w:rsid w:val="00272823"/>
    <w:rsid w:val="00285DF7"/>
    <w:rsid w:val="002A4B4E"/>
    <w:rsid w:val="002B0592"/>
    <w:rsid w:val="002B7C10"/>
    <w:rsid w:val="002E780E"/>
    <w:rsid w:val="002F2896"/>
    <w:rsid w:val="00300D37"/>
    <w:rsid w:val="0030483A"/>
    <w:rsid w:val="00305CBA"/>
    <w:rsid w:val="00310F13"/>
    <w:rsid w:val="0032134A"/>
    <w:rsid w:val="00341AEE"/>
    <w:rsid w:val="0034533A"/>
    <w:rsid w:val="00346D73"/>
    <w:rsid w:val="003601BD"/>
    <w:rsid w:val="00386861"/>
    <w:rsid w:val="003A6CF8"/>
    <w:rsid w:val="003B3073"/>
    <w:rsid w:val="003E3E25"/>
    <w:rsid w:val="0040356B"/>
    <w:rsid w:val="0040455F"/>
    <w:rsid w:val="0041289D"/>
    <w:rsid w:val="004177E6"/>
    <w:rsid w:val="00432A30"/>
    <w:rsid w:val="004504F1"/>
    <w:rsid w:val="0046383E"/>
    <w:rsid w:val="00467786"/>
    <w:rsid w:val="00477781"/>
    <w:rsid w:val="00486881"/>
    <w:rsid w:val="00491F80"/>
    <w:rsid w:val="004965A8"/>
    <w:rsid w:val="004F6A79"/>
    <w:rsid w:val="00506CDB"/>
    <w:rsid w:val="00517B1C"/>
    <w:rsid w:val="00582086"/>
    <w:rsid w:val="005B6868"/>
    <w:rsid w:val="005C3BCC"/>
    <w:rsid w:val="005D5B9F"/>
    <w:rsid w:val="005E0713"/>
    <w:rsid w:val="005E34C6"/>
    <w:rsid w:val="005F61B9"/>
    <w:rsid w:val="006341F4"/>
    <w:rsid w:val="0063444A"/>
    <w:rsid w:val="00635723"/>
    <w:rsid w:val="00664554"/>
    <w:rsid w:val="006A5ACB"/>
    <w:rsid w:val="006C70DF"/>
    <w:rsid w:val="006E29A7"/>
    <w:rsid w:val="006F636B"/>
    <w:rsid w:val="00711803"/>
    <w:rsid w:val="00712711"/>
    <w:rsid w:val="00714431"/>
    <w:rsid w:val="00740584"/>
    <w:rsid w:val="007431C7"/>
    <w:rsid w:val="0075212F"/>
    <w:rsid w:val="00784C68"/>
    <w:rsid w:val="007905AB"/>
    <w:rsid w:val="007C022C"/>
    <w:rsid w:val="007D532C"/>
    <w:rsid w:val="007F0B47"/>
    <w:rsid w:val="007F5FE5"/>
    <w:rsid w:val="007F6950"/>
    <w:rsid w:val="008261B4"/>
    <w:rsid w:val="00845508"/>
    <w:rsid w:val="008714D3"/>
    <w:rsid w:val="008862A9"/>
    <w:rsid w:val="008A364C"/>
    <w:rsid w:val="008A57CA"/>
    <w:rsid w:val="008B37F9"/>
    <w:rsid w:val="008B7201"/>
    <w:rsid w:val="008D5E68"/>
    <w:rsid w:val="008E09EE"/>
    <w:rsid w:val="008E4816"/>
    <w:rsid w:val="008E4A67"/>
    <w:rsid w:val="0091160F"/>
    <w:rsid w:val="00915B83"/>
    <w:rsid w:val="009313B8"/>
    <w:rsid w:val="009372F1"/>
    <w:rsid w:val="00945EDC"/>
    <w:rsid w:val="00970E40"/>
    <w:rsid w:val="00974253"/>
    <w:rsid w:val="00993EE5"/>
    <w:rsid w:val="009E1951"/>
    <w:rsid w:val="00A02B75"/>
    <w:rsid w:val="00A06208"/>
    <w:rsid w:val="00A06765"/>
    <w:rsid w:val="00A12BF8"/>
    <w:rsid w:val="00A17501"/>
    <w:rsid w:val="00A74480"/>
    <w:rsid w:val="00A81EB3"/>
    <w:rsid w:val="00A842E9"/>
    <w:rsid w:val="00A86243"/>
    <w:rsid w:val="00AC3AF6"/>
    <w:rsid w:val="00AE4216"/>
    <w:rsid w:val="00AE4933"/>
    <w:rsid w:val="00AE4BE4"/>
    <w:rsid w:val="00AF3AD2"/>
    <w:rsid w:val="00B456DD"/>
    <w:rsid w:val="00B72A6C"/>
    <w:rsid w:val="00BB5B78"/>
    <w:rsid w:val="00BD6197"/>
    <w:rsid w:val="00BF2497"/>
    <w:rsid w:val="00BF6004"/>
    <w:rsid w:val="00C0617A"/>
    <w:rsid w:val="00C13436"/>
    <w:rsid w:val="00C252B2"/>
    <w:rsid w:val="00C264BB"/>
    <w:rsid w:val="00C3176C"/>
    <w:rsid w:val="00C67082"/>
    <w:rsid w:val="00C753FA"/>
    <w:rsid w:val="00C853A6"/>
    <w:rsid w:val="00C93D18"/>
    <w:rsid w:val="00C972DE"/>
    <w:rsid w:val="00CB5DB9"/>
    <w:rsid w:val="00CB6E9B"/>
    <w:rsid w:val="00CC0126"/>
    <w:rsid w:val="00CE6BA0"/>
    <w:rsid w:val="00CF1C0B"/>
    <w:rsid w:val="00D05E37"/>
    <w:rsid w:val="00D264B8"/>
    <w:rsid w:val="00D27219"/>
    <w:rsid w:val="00D55D65"/>
    <w:rsid w:val="00D65649"/>
    <w:rsid w:val="00D678BA"/>
    <w:rsid w:val="00D81A81"/>
    <w:rsid w:val="00D90476"/>
    <w:rsid w:val="00D93FD0"/>
    <w:rsid w:val="00E0302F"/>
    <w:rsid w:val="00E0711E"/>
    <w:rsid w:val="00E21A4F"/>
    <w:rsid w:val="00E74A81"/>
    <w:rsid w:val="00E92B04"/>
    <w:rsid w:val="00EC4115"/>
    <w:rsid w:val="00EC5C40"/>
    <w:rsid w:val="00ED02A8"/>
    <w:rsid w:val="00EE2200"/>
    <w:rsid w:val="00EE4A5B"/>
    <w:rsid w:val="00EF6B3E"/>
    <w:rsid w:val="00F15BFD"/>
    <w:rsid w:val="00F31311"/>
    <w:rsid w:val="00F33EB5"/>
    <w:rsid w:val="00F3682A"/>
    <w:rsid w:val="00F51155"/>
    <w:rsid w:val="00F77F3A"/>
    <w:rsid w:val="00F9535F"/>
    <w:rsid w:val="00FA3C36"/>
    <w:rsid w:val="00FB5D25"/>
    <w:rsid w:val="00FC357C"/>
    <w:rsid w:val="00FD141F"/>
    <w:rsid w:val="00FD40CB"/>
    <w:rsid w:val="00FD694B"/>
    <w:rsid w:val="00FF76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62"/>
  </w:style>
  <w:style w:type="paragraph" w:styleId="Titre1">
    <w:name w:val="heading 1"/>
    <w:basedOn w:val="Normal"/>
    <w:next w:val="Normal"/>
    <w:link w:val="Titre1Car"/>
    <w:uiPriority w:val="9"/>
    <w:qFormat/>
    <w:rsid w:val="00D27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C53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532E"/>
    <w:rPr>
      <w:sz w:val="20"/>
      <w:szCs w:val="20"/>
    </w:rPr>
  </w:style>
  <w:style w:type="character" w:styleId="Appelnotedebasdep">
    <w:name w:val="footnote reference"/>
    <w:basedOn w:val="Policepardfaut"/>
    <w:uiPriority w:val="99"/>
    <w:semiHidden/>
    <w:unhideWhenUsed/>
    <w:rsid w:val="001C532E"/>
    <w:rPr>
      <w:vertAlign w:val="superscript"/>
    </w:rPr>
  </w:style>
  <w:style w:type="character" w:customStyle="1" w:styleId="Titre1Car">
    <w:name w:val="Titre 1 Car"/>
    <w:basedOn w:val="Policepardfaut"/>
    <w:link w:val="Titre1"/>
    <w:uiPriority w:val="9"/>
    <w:rsid w:val="00D272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culture/0/1229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10</Pages>
  <Words>2966</Words>
  <Characters>16315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Red</cp:lastModifiedBy>
  <cp:revision>3</cp:revision>
  <dcterms:created xsi:type="dcterms:W3CDTF">2020-09-12T16:24:00Z</dcterms:created>
  <dcterms:modified xsi:type="dcterms:W3CDTF">2023-07-24T12:06:00Z</dcterms:modified>
</cp:coreProperties>
</file>