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AC" w:rsidRPr="000156DF" w:rsidRDefault="00494357" w:rsidP="00B84E56">
      <w:pPr>
        <w:widowControl w:val="0"/>
        <w:bidi/>
        <w:spacing w:line="480" w:lineRule="exact"/>
        <w:ind w:firstLine="567"/>
        <w:contextualSpacing/>
        <w:jc w:val="center"/>
        <w:rPr>
          <w:rFonts w:ascii="adwa-assalaf" w:hAnsi="adwa-assalaf" w:cs="Khalid Art bold" w:hint="cs"/>
          <w:sz w:val="32"/>
          <w:szCs w:val="32"/>
          <w:rtl/>
          <w:lang w:bidi="ar-EG"/>
        </w:rPr>
      </w:pPr>
      <w:r w:rsidRPr="000156DF">
        <w:rPr>
          <w:rFonts w:ascii="adwa-assalaf" w:hAnsi="adwa-assalaf" w:cs="Khalid Art bold" w:hint="cs"/>
          <w:sz w:val="32"/>
          <w:szCs w:val="32"/>
          <w:rtl/>
          <w:lang w:bidi="ar-EG"/>
        </w:rPr>
        <w:t>ملخص بحث</w:t>
      </w:r>
    </w:p>
    <w:p w:rsidR="00494357" w:rsidRPr="000156DF" w:rsidRDefault="00494357" w:rsidP="00B84E56">
      <w:pPr>
        <w:widowControl w:val="0"/>
        <w:bidi/>
        <w:spacing w:line="480" w:lineRule="exact"/>
        <w:ind w:firstLine="567"/>
        <w:contextualSpacing/>
        <w:jc w:val="center"/>
        <w:rPr>
          <w:rFonts w:ascii="adwa-assalaf" w:hAnsi="adwa-assalaf" w:cs="Khalid Art bold" w:hint="cs"/>
          <w:sz w:val="32"/>
          <w:szCs w:val="32"/>
          <w:rtl/>
          <w:lang w:bidi="ar-EG"/>
        </w:rPr>
      </w:pPr>
      <w:r w:rsidRPr="000156DF">
        <w:rPr>
          <w:rFonts w:ascii="adwa-assalaf" w:hAnsi="adwa-assalaf" w:cs="Khalid Art bold" w:hint="cs"/>
          <w:sz w:val="32"/>
          <w:szCs w:val="32"/>
          <w:rtl/>
          <w:lang w:bidi="ar-EG"/>
        </w:rPr>
        <w:t>نسخة المؤلِّف وإشكاليات التعامل معها</w:t>
      </w:r>
    </w:p>
    <w:p w:rsidR="00B84E56" w:rsidRPr="000156DF" w:rsidRDefault="00B84E56" w:rsidP="00B84E56">
      <w:pPr>
        <w:widowControl w:val="0"/>
        <w:bidi/>
        <w:spacing w:line="480" w:lineRule="exact"/>
        <w:ind w:firstLine="567"/>
        <w:contextualSpacing/>
        <w:jc w:val="right"/>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spacing w:val="-4"/>
          <w:position w:val="6"/>
          <w:sz w:val="32"/>
          <w:szCs w:val="32"/>
          <w:rtl/>
          <w:lang w:val="en-US" w:bidi="ar-EG"/>
        </w:rPr>
        <w:t xml:space="preserve">شحات رجب </w:t>
      </w:r>
      <w:proofErr w:type="spellStart"/>
      <w:r w:rsidRPr="000156DF">
        <w:rPr>
          <w:rFonts w:ascii="adwa-assalaf" w:eastAsia="SimSun" w:hAnsi="adwa-assalaf" w:cs="KFGQPC Uthman Taha Naskh" w:hint="cs"/>
          <w:spacing w:val="-4"/>
          <w:position w:val="6"/>
          <w:sz w:val="32"/>
          <w:szCs w:val="32"/>
          <w:rtl/>
          <w:lang w:val="en-US" w:bidi="ar-EG"/>
        </w:rPr>
        <w:t>البقوشي</w:t>
      </w:r>
      <w:proofErr w:type="spellEnd"/>
    </w:p>
    <w:p w:rsidR="00B84E56" w:rsidRPr="000156DF" w:rsidRDefault="00B84E56" w:rsidP="00B84E56">
      <w:pPr>
        <w:widowControl w:val="0"/>
        <w:bidi/>
        <w:spacing w:line="480" w:lineRule="exact"/>
        <w:ind w:firstLine="567"/>
        <w:contextualSpacing/>
        <w:jc w:val="right"/>
        <w:rPr>
          <w:rFonts w:ascii="adwa-assalaf" w:eastAsia="SimSun" w:hAnsi="adwa-assalaf" w:cs="KFGQPC Uthman Taha Naskh" w:hint="cs"/>
          <w:spacing w:val="-4"/>
          <w:position w:val="6"/>
          <w:sz w:val="32"/>
          <w:szCs w:val="32"/>
          <w:rtl/>
          <w:lang w:val="en-US" w:bidi="ar-EG"/>
        </w:rPr>
      </w:pPr>
    </w:p>
    <w:p w:rsidR="00494357" w:rsidRPr="000156DF" w:rsidRDefault="00494357"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spacing w:val="-4"/>
          <w:position w:val="6"/>
          <w:sz w:val="32"/>
          <w:szCs w:val="32"/>
          <w:rtl/>
          <w:lang w:val="en-US" w:bidi="ar-EG"/>
        </w:rPr>
        <w:t xml:space="preserve">تتابعت المؤلَّفاتُ في تحقيق التراث على الإشادة بنسخة المؤلِّف وبيان تقدُّمها –غالبًا- على غيرها من النسخ، وجاءت هذه الإشادة مقترنة بالإشارة إلى </w:t>
      </w:r>
      <w:proofErr w:type="spellStart"/>
      <w:r w:rsidRPr="000156DF">
        <w:rPr>
          <w:rFonts w:ascii="adwa-assalaf" w:eastAsia="SimSun" w:hAnsi="adwa-assalaf" w:cs="KFGQPC Uthman Taha Naskh" w:hint="cs"/>
          <w:spacing w:val="-4"/>
          <w:position w:val="6"/>
          <w:sz w:val="32"/>
          <w:szCs w:val="32"/>
          <w:rtl/>
          <w:lang w:val="en-US" w:bidi="ar-EG"/>
        </w:rPr>
        <w:t>ضروة</w:t>
      </w:r>
      <w:proofErr w:type="spellEnd"/>
      <w:r w:rsidRPr="000156DF">
        <w:rPr>
          <w:rFonts w:ascii="adwa-assalaf" w:eastAsia="SimSun" w:hAnsi="adwa-assalaf" w:cs="KFGQPC Uthman Taha Naskh" w:hint="cs"/>
          <w:spacing w:val="-4"/>
          <w:position w:val="6"/>
          <w:sz w:val="32"/>
          <w:szCs w:val="32"/>
          <w:rtl/>
          <w:lang w:val="en-US" w:bidi="ar-EG"/>
        </w:rPr>
        <w:t xml:space="preserve"> الحذر في التعامل معها؛ وهذا لوجود عدَّة إشكاليات قد يواجه بعضُها من يتعامل مع نسخة المؤلف.</w:t>
      </w:r>
    </w:p>
    <w:p w:rsidR="00494357" w:rsidRPr="000156DF" w:rsidRDefault="00494357"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spacing w:val="-4"/>
          <w:position w:val="6"/>
          <w:sz w:val="32"/>
          <w:szCs w:val="32"/>
          <w:rtl/>
          <w:lang w:val="en-US" w:bidi="ar-EG"/>
        </w:rPr>
        <w:t>هذه الإشكاليات ظهرت بسبب أمور منها: الخطأ في تعيين نسخة ما بخط المؤلِّف، وتعدد صور نسخة المؤلف، بين مسوَّدةٍ، ومبيضةٍ، وإبرازات متعدِّدَةٍ، وأيضًا كل صورة من هذه الصور لها حالات مختلفة، فقد تكون النسخة بأي صورة من الصور المتقدمة تامة أو ناقصة، لها نسخ متعدِّدة أو فريدة، فيها طمس أو واضحة، وغير ذلك.</w:t>
      </w:r>
    </w:p>
    <w:p w:rsidR="00494357" w:rsidRPr="000156DF" w:rsidRDefault="00494357"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spacing w:val="-4"/>
          <w:position w:val="6"/>
          <w:sz w:val="32"/>
          <w:szCs w:val="32"/>
          <w:rtl/>
          <w:lang w:val="en-US" w:bidi="ar-EG"/>
        </w:rPr>
        <w:t xml:space="preserve">كل هذا أدَّى إلى ظهور هذه الإشكاليات، وقد ذكرت منها عشرة: </w:t>
      </w:r>
    </w:p>
    <w:p w:rsidR="00494357" w:rsidRPr="000156DF" w:rsidRDefault="00494357"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b/>
          <w:bCs/>
          <w:spacing w:val="-4"/>
          <w:position w:val="6"/>
          <w:sz w:val="32"/>
          <w:szCs w:val="32"/>
          <w:rtl/>
          <w:lang w:val="en-US" w:bidi="ar-EG"/>
        </w:rPr>
        <w:t>الإشكالية</w:t>
      </w:r>
      <w:r w:rsidRPr="000156DF">
        <w:rPr>
          <w:rFonts w:ascii="adwa-assalaf" w:eastAsia="SimSun" w:hAnsi="adwa-assalaf" w:cs="KFGQPC Uthman Taha Naskh"/>
          <w:b/>
          <w:bCs/>
          <w:spacing w:val="-4"/>
          <w:position w:val="6"/>
          <w:sz w:val="32"/>
          <w:szCs w:val="32"/>
          <w:rtl/>
          <w:lang w:val="en-US" w:bidi="ar-EG"/>
        </w:rPr>
        <w:t xml:space="preserve"> </w:t>
      </w:r>
      <w:r w:rsidRPr="000156DF">
        <w:rPr>
          <w:rFonts w:ascii="adwa-assalaf" w:eastAsia="SimSun" w:hAnsi="adwa-assalaf" w:cs="KFGQPC Uthman Taha Naskh" w:hint="cs"/>
          <w:b/>
          <w:bCs/>
          <w:spacing w:val="-4"/>
          <w:position w:val="6"/>
          <w:sz w:val="32"/>
          <w:szCs w:val="32"/>
          <w:rtl/>
          <w:lang w:val="en-US" w:bidi="ar-EG"/>
        </w:rPr>
        <w:t>الأولى</w:t>
      </w:r>
      <w:r w:rsidR="000156DF">
        <w:rPr>
          <w:rFonts w:ascii="adwa-assalaf" w:eastAsia="SimSun" w:hAnsi="adwa-assalaf" w:cs="KFGQPC Uthman Taha Naskh" w:hint="cs"/>
          <w:b/>
          <w:bCs/>
          <w:spacing w:val="-4"/>
          <w:position w:val="6"/>
          <w:sz w:val="32"/>
          <w:szCs w:val="32"/>
          <w:rtl/>
          <w:lang w:val="en-US" w:bidi="ar-EG"/>
        </w:rPr>
        <w:t>:</w:t>
      </w:r>
      <w:bookmarkStart w:id="0" w:name="_GoBack"/>
      <w:bookmarkEnd w:id="0"/>
      <w:r w:rsidRPr="000156DF">
        <w:rPr>
          <w:rFonts w:ascii="adwa-assalaf" w:eastAsia="SimSun" w:hAnsi="adwa-assalaf" w:cs="KFGQPC Uthman Taha Naskh" w:hint="cs"/>
          <w:spacing w:val="-4"/>
          <w:position w:val="6"/>
          <w:sz w:val="32"/>
          <w:szCs w:val="32"/>
          <w:rtl/>
          <w:lang w:val="en-US" w:bidi="ar-EG"/>
        </w:rPr>
        <w:t xml:space="preserve"> الخطأ</w:t>
      </w:r>
      <w:r w:rsidRPr="000156DF">
        <w:rPr>
          <w:rFonts w:ascii="adwa-assalaf" w:eastAsia="SimSun" w:hAnsi="adwa-assalaf" w:cs="KFGQPC Uthman Taha Naskh"/>
          <w:spacing w:val="-4"/>
          <w:position w:val="6"/>
          <w:sz w:val="32"/>
          <w:szCs w:val="32"/>
          <w:rtl/>
          <w:lang w:val="en-US" w:bidi="ar-EG"/>
        </w:rPr>
        <w:t xml:space="preserve"> </w:t>
      </w:r>
      <w:r w:rsidRPr="000156DF">
        <w:rPr>
          <w:rFonts w:ascii="adwa-assalaf" w:eastAsia="SimSun" w:hAnsi="adwa-assalaf" w:cs="KFGQPC Uthman Taha Naskh" w:hint="cs"/>
          <w:spacing w:val="-4"/>
          <w:position w:val="6"/>
          <w:sz w:val="32"/>
          <w:szCs w:val="32"/>
          <w:rtl/>
          <w:lang w:val="en-US" w:bidi="ar-EG"/>
        </w:rPr>
        <w:t>في</w:t>
      </w:r>
      <w:r w:rsidRPr="000156DF">
        <w:rPr>
          <w:rFonts w:ascii="adwa-assalaf" w:eastAsia="SimSun" w:hAnsi="adwa-assalaf" w:cs="KFGQPC Uthman Taha Naskh"/>
          <w:spacing w:val="-4"/>
          <w:position w:val="6"/>
          <w:sz w:val="32"/>
          <w:szCs w:val="32"/>
          <w:rtl/>
          <w:lang w:val="en-US" w:bidi="ar-EG"/>
        </w:rPr>
        <w:t xml:space="preserve"> </w:t>
      </w:r>
      <w:r w:rsidRPr="000156DF">
        <w:rPr>
          <w:rFonts w:ascii="adwa-assalaf" w:eastAsia="SimSun" w:hAnsi="adwa-assalaf" w:cs="KFGQPC Uthman Taha Naskh" w:hint="cs"/>
          <w:spacing w:val="-4"/>
          <w:position w:val="6"/>
          <w:sz w:val="32"/>
          <w:szCs w:val="32"/>
          <w:rtl/>
          <w:lang w:val="en-US" w:bidi="ar-EG"/>
        </w:rPr>
        <w:t>تعيين</w:t>
      </w:r>
      <w:r w:rsidRPr="000156DF">
        <w:rPr>
          <w:rFonts w:ascii="adwa-assalaf" w:eastAsia="SimSun" w:hAnsi="adwa-assalaf" w:cs="KFGQPC Uthman Taha Naskh"/>
          <w:spacing w:val="-4"/>
          <w:position w:val="6"/>
          <w:sz w:val="32"/>
          <w:szCs w:val="32"/>
          <w:rtl/>
          <w:lang w:val="en-US" w:bidi="ar-EG"/>
        </w:rPr>
        <w:t xml:space="preserve"> </w:t>
      </w:r>
      <w:r w:rsidRPr="000156DF">
        <w:rPr>
          <w:rFonts w:ascii="adwa-assalaf" w:eastAsia="SimSun" w:hAnsi="adwa-assalaf" w:cs="KFGQPC Uthman Taha Naskh" w:hint="cs"/>
          <w:spacing w:val="-4"/>
          <w:position w:val="6"/>
          <w:sz w:val="32"/>
          <w:szCs w:val="32"/>
          <w:rtl/>
          <w:lang w:val="en-US" w:bidi="ar-EG"/>
        </w:rPr>
        <w:t>نسخة</w:t>
      </w:r>
      <w:r w:rsidRPr="000156DF">
        <w:rPr>
          <w:rFonts w:ascii="adwa-assalaf" w:eastAsia="SimSun" w:hAnsi="adwa-assalaf" w:cs="KFGQPC Uthman Taha Naskh"/>
          <w:spacing w:val="-4"/>
          <w:position w:val="6"/>
          <w:sz w:val="32"/>
          <w:szCs w:val="32"/>
          <w:rtl/>
          <w:lang w:val="en-US" w:bidi="ar-EG"/>
        </w:rPr>
        <w:t xml:space="preserve"> </w:t>
      </w:r>
      <w:r w:rsidRPr="000156DF">
        <w:rPr>
          <w:rFonts w:ascii="adwa-assalaf" w:eastAsia="SimSun" w:hAnsi="adwa-assalaf" w:cs="KFGQPC Uthman Taha Naskh" w:hint="cs"/>
          <w:spacing w:val="-4"/>
          <w:position w:val="6"/>
          <w:sz w:val="32"/>
          <w:szCs w:val="32"/>
          <w:rtl/>
          <w:lang w:val="en-US" w:bidi="ar-EG"/>
        </w:rPr>
        <w:t>المؤلف.</w:t>
      </w:r>
    </w:p>
    <w:p w:rsidR="00494357" w:rsidRPr="000156DF" w:rsidRDefault="00494357"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b/>
          <w:bCs/>
          <w:spacing w:val="-4"/>
          <w:position w:val="6"/>
          <w:sz w:val="32"/>
          <w:szCs w:val="32"/>
          <w:rtl/>
          <w:lang w:val="en-US" w:bidi="ar-EG"/>
        </w:rPr>
        <w:t>ال</w:t>
      </w:r>
      <w:r w:rsidRPr="000156DF">
        <w:rPr>
          <w:rFonts w:ascii="adwa-assalaf" w:eastAsia="SimSun" w:hAnsi="adwa-assalaf" w:cs="KFGQPC Uthman Taha Naskh"/>
          <w:b/>
          <w:bCs/>
          <w:spacing w:val="-4"/>
          <w:position w:val="6"/>
          <w:sz w:val="32"/>
          <w:szCs w:val="32"/>
          <w:rtl/>
          <w:lang w:val="en-US" w:bidi="ar-EG"/>
        </w:rPr>
        <w:t xml:space="preserve">إشكالية </w:t>
      </w:r>
      <w:r w:rsidRPr="000156DF">
        <w:rPr>
          <w:rFonts w:ascii="adwa-assalaf" w:eastAsia="SimSun" w:hAnsi="adwa-assalaf" w:cs="KFGQPC Uthman Taha Naskh" w:hint="cs"/>
          <w:b/>
          <w:bCs/>
          <w:spacing w:val="-4"/>
          <w:position w:val="6"/>
          <w:sz w:val="32"/>
          <w:szCs w:val="32"/>
          <w:rtl/>
          <w:lang w:val="en-US" w:bidi="ar-EG"/>
        </w:rPr>
        <w:t>الثانية</w:t>
      </w:r>
      <w:r w:rsidRPr="000156DF">
        <w:rPr>
          <w:rFonts w:ascii="adwa-assalaf" w:eastAsia="SimSun" w:hAnsi="adwa-assalaf" w:cs="KFGQPC Uthman Taha Naskh" w:hint="cs"/>
          <w:spacing w:val="-4"/>
          <w:position w:val="6"/>
          <w:sz w:val="32"/>
          <w:szCs w:val="32"/>
          <w:rtl/>
          <w:lang w:val="en-US" w:bidi="ar-EG"/>
        </w:rPr>
        <w:t xml:space="preserve">: </w:t>
      </w:r>
      <w:r w:rsidRPr="000156DF">
        <w:rPr>
          <w:rFonts w:ascii="adwa-assalaf" w:eastAsia="SimSun" w:hAnsi="adwa-assalaf" w:cs="KFGQPC Uthman Taha Naskh"/>
          <w:spacing w:val="-4"/>
          <w:position w:val="6"/>
          <w:sz w:val="32"/>
          <w:szCs w:val="32"/>
          <w:rtl/>
          <w:lang w:val="en-US" w:bidi="ar-EG"/>
        </w:rPr>
        <w:t>هجرة نسخة الم</w:t>
      </w:r>
      <w:r w:rsidRPr="000156DF">
        <w:rPr>
          <w:rFonts w:ascii="adwa-assalaf" w:eastAsia="SimSun" w:hAnsi="adwa-assalaf" w:cs="KFGQPC Uthman Taha Naskh" w:hint="cs"/>
          <w:spacing w:val="-4"/>
          <w:position w:val="6"/>
          <w:sz w:val="32"/>
          <w:szCs w:val="32"/>
          <w:rtl/>
          <w:lang w:val="en-US" w:bidi="ar-EG"/>
        </w:rPr>
        <w:t>ؤلف</w:t>
      </w:r>
      <w:r w:rsidRPr="000156DF">
        <w:rPr>
          <w:rFonts w:ascii="adwa-assalaf" w:eastAsia="SimSun" w:hAnsi="adwa-assalaf" w:cs="KFGQPC Uthman Taha Naskh"/>
          <w:spacing w:val="-4"/>
          <w:position w:val="6"/>
          <w:sz w:val="32"/>
          <w:szCs w:val="32"/>
          <w:rtl/>
          <w:lang w:val="en-US" w:bidi="ar-EG"/>
        </w:rPr>
        <w:t xml:space="preserve">، وصعوبة </w:t>
      </w:r>
      <w:r w:rsidRPr="000156DF">
        <w:rPr>
          <w:rFonts w:ascii="adwa-assalaf" w:eastAsia="SimSun" w:hAnsi="adwa-assalaf" w:cs="KFGQPC Uthman Taha Naskh" w:hint="cs"/>
          <w:spacing w:val="-4"/>
          <w:position w:val="6"/>
          <w:sz w:val="32"/>
          <w:szCs w:val="32"/>
          <w:rtl/>
          <w:lang w:val="en-US" w:bidi="ar-EG"/>
        </w:rPr>
        <w:t>تحص</w:t>
      </w:r>
      <w:r w:rsidRPr="000156DF">
        <w:rPr>
          <w:rFonts w:ascii="adwa-assalaf" w:eastAsia="SimSun" w:hAnsi="adwa-assalaf" w:cs="KFGQPC Uthman Taha Naskh"/>
          <w:spacing w:val="-4"/>
          <w:position w:val="6"/>
          <w:sz w:val="32"/>
          <w:szCs w:val="32"/>
          <w:rtl/>
          <w:lang w:val="en-US" w:bidi="ar-EG"/>
        </w:rPr>
        <w:t>ي</w:t>
      </w:r>
      <w:r w:rsidRPr="000156DF">
        <w:rPr>
          <w:rFonts w:ascii="adwa-assalaf" w:eastAsia="SimSun" w:hAnsi="adwa-assalaf" w:cs="KFGQPC Uthman Taha Naskh" w:hint="cs"/>
          <w:spacing w:val="-4"/>
          <w:position w:val="6"/>
          <w:sz w:val="32"/>
          <w:szCs w:val="32"/>
          <w:rtl/>
          <w:lang w:val="en-US" w:bidi="ar-EG"/>
        </w:rPr>
        <w:t>ل</w:t>
      </w:r>
      <w:r w:rsidRPr="000156DF">
        <w:rPr>
          <w:rFonts w:ascii="adwa-assalaf" w:eastAsia="SimSun" w:hAnsi="adwa-assalaf" w:cs="KFGQPC Uthman Taha Naskh"/>
          <w:spacing w:val="-4"/>
          <w:position w:val="6"/>
          <w:sz w:val="32"/>
          <w:szCs w:val="32"/>
          <w:rtl/>
          <w:lang w:val="en-US" w:bidi="ar-EG"/>
        </w:rPr>
        <w:t>ها</w:t>
      </w:r>
      <w:r w:rsidRPr="000156DF">
        <w:rPr>
          <w:rFonts w:ascii="adwa-assalaf" w:eastAsia="SimSun" w:hAnsi="adwa-assalaf" w:cs="KFGQPC Uthman Taha Naskh" w:hint="cs"/>
          <w:spacing w:val="-4"/>
          <w:position w:val="6"/>
          <w:sz w:val="32"/>
          <w:szCs w:val="32"/>
          <w:rtl/>
          <w:lang w:val="en-US" w:bidi="ar-EG"/>
        </w:rPr>
        <w:t>.</w:t>
      </w:r>
    </w:p>
    <w:p w:rsidR="00494357" w:rsidRPr="000156DF" w:rsidRDefault="00494357"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b/>
          <w:bCs/>
          <w:spacing w:val="-4"/>
          <w:position w:val="6"/>
          <w:sz w:val="32"/>
          <w:szCs w:val="32"/>
          <w:rtl/>
          <w:lang w:val="en-US" w:bidi="ar-EG"/>
        </w:rPr>
        <w:t>ال</w:t>
      </w:r>
      <w:r w:rsidRPr="000156DF">
        <w:rPr>
          <w:rFonts w:ascii="adwa-assalaf" w:eastAsia="SimSun" w:hAnsi="adwa-assalaf" w:cs="KFGQPC Uthman Taha Naskh"/>
          <w:b/>
          <w:bCs/>
          <w:spacing w:val="-4"/>
          <w:position w:val="6"/>
          <w:sz w:val="32"/>
          <w:szCs w:val="32"/>
          <w:rtl/>
          <w:lang w:val="en-US" w:bidi="ar-EG"/>
        </w:rPr>
        <w:t>إشكالية</w:t>
      </w:r>
      <w:r w:rsidRPr="000156DF">
        <w:rPr>
          <w:rFonts w:ascii="adwa-assalaf" w:eastAsia="SimSun" w:hAnsi="adwa-assalaf" w:cs="KFGQPC Uthman Taha Naskh" w:hint="cs"/>
          <w:b/>
          <w:bCs/>
          <w:spacing w:val="-4"/>
          <w:position w:val="6"/>
          <w:sz w:val="32"/>
          <w:szCs w:val="32"/>
          <w:rtl/>
          <w:lang w:val="en-US" w:bidi="ar-EG"/>
        </w:rPr>
        <w:t xml:space="preserve"> الثالثة</w:t>
      </w:r>
      <w:r w:rsidRPr="000156DF">
        <w:rPr>
          <w:rFonts w:ascii="adwa-assalaf" w:eastAsia="SimSun" w:hAnsi="adwa-assalaf" w:cs="KFGQPC Uthman Taha Naskh" w:hint="cs"/>
          <w:spacing w:val="-4"/>
          <w:position w:val="6"/>
          <w:sz w:val="32"/>
          <w:szCs w:val="32"/>
          <w:rtl/>
          <w:lang w:val="en-US" w:bidi="ar-EG"/>
        </w:rPr>
        <w:t xml:space="preserve">: </w:t>
      </w:r>
      <w:r w:rsidRPr="000156DF">
        <w:rPr>
          <w:rFonts w:ascii="adwa-assalaf" w:eastAsia="SimSun" w:hAnsi="adwa-assalaf" w:cs="KFGQPC Uthman Taha Naskh"/>
          <w:spacing w:val="-4"/>
          <w:position w:val="6"/>
          <w:sz w:val="32"/>
          <w:szCs w:val="32"/>
          <w:rtl/>
          <w:lang w:val="en-US" w:bidi="ar-EG"/>
        </w:rPr>
        <w:t xml:space="preserve">وجود </w:t>
      </w:r>
      <w:r w:rsidRPr="000156DF">
        <w:rPr>
          <w:rFonts w:ascii="adwa-assalaf" w:eastAsia="SimSun" w:hAnsi="adwa-assalaf" w:cs="KFGQPC Uthman Taha Naskh" w:hint="cs"/>
          <w:spacing w:val="-4"/>
          <w:position w:val="6"/>
          <w:sz w:val="32"/>
          <w:szCs w:val="32"/>
          <w:rtl/>
          <w:lang w:val="en-US" w:bidi="ar-EG"/>
        </w:rPr>
        <w:t>م</w:t>
      </w:r>
      <w:r w:rsidRPr="000156DF">
        <w:rPr>
          <w:rFonts w:ascii="adwa-assalaf" w:eastAsia="SimSun" w:hAnsi="adwa-assalaf" w:cs="KFGQPC Uthman Taha Naskh"/>
          <w:spacing w:val="-4"/>
          <w:position w:val="6"/>
          <w:sz w:val="32"/>
          <w:szCs w:val="32"/>
          <w:rtl/>
          <w:lang w:val="en-US" w:bidi="ar-EG"/>
        </w:rPr>
        <w:t xml:space="preserve">سودة </w:t>
      </w:r>
      <w:r w:rsidRPr="000156DF">
        <w:rPr>
          <w:rFonts w:ascii="adwa-assalaf" w:eastAsia="SimSun" w:hAnsi="adwa-assalaf" w:cs="KFGQPC Uthman Taha Naskh" w:hint="cs"/>
          <w:spacing w:val="-4"/>
          <w:position w:val="6"/>
          <w:sz w:val="32"/>
          <w:szCs w:val="32"/>
          <w:rtl/>
          <w:lang w:val="en-US" w:bidi="ar-EG"/>
        </w:rPr>
        <w:t>لم</w:t>
      </w:r>
      <w:r w:rsidRPr="000156DF">
        <w:rPr>
          <w:rFonts w:ascii="adwa-assalaf" w:eastAsia="SimSun" w:hAnsi="adwa-assalaf" w:cs="KFGQPC Uthman Taha Naskh"/>
          <w:spacing w:val="-4"/>
          <w:position w:val="6"/>
          <w:sz w:val="32"/>
          <w:szCs w:val="32"/>
          <w:rtl/>
          <w:lang w:val="en-US" w:bidi="ar-EG"/>
        </w:rPr>
        <w:t xml:space="preserve"> </w:t>
      </w:r>
      <w:r w:rsidRPr="000156DF">
        <w:rPr>
          <w:rFonts w:ascii="adwa-assalaf" w:eastAsia="SimSun" w:hAnsi="adwa-assalaf" w:cs="KFGQPC Uthman Taha Naskh" w:hint="cs"/>
          <w:spacing w:val="-4"/>
          <w:position w:val="6"/>
          <w:sz w:val="32"/>
          <w:szCs w:val="32"/>
          <w:rtl/>
          <w:lang w:val="en-US" w:bidi="ar-EG"/>
        </w:rPr>
        <w:t>ي</w:t>
      </w:r>
      <w:r w:rsidRPr="000156DF">
        <w:rPr>
          <w:rFonts w:ascii="adwa-assalaf" w:eastAsia="SimSun" w:hAnsi="adwa-assalaf" w:cs="KFGQPC Uthman Taha Naskh"/>
          <w:spacing w:val="-4"/>
          <w:position w:val="6"/>
          <w:sz w:val="32"/>
          <w:szCs w:val="32"/>
          <w:rtl/>
          <w:lang w:val="en-US" w:bidi="ar-EG"/>
        </w:rPr>
        <w:t>بيض</w:t>
      </w:r>
      <w:r w:rsidRPr="000156DF">
        <w:rPr>
          <w:rFonts w:ascii="adwa-assalaf" w:eastAsia="SimSun" w:hAnsi="adwa-assalaf" w:cs="KFGQPC Uthman Taha Naskh" w:hint="cs"/>
          <w:spacing w:val="-4"/>
          <w:position w:val="6"/>
          <w:sz w:val="32"/>
          <w:szCs w:val="32"/>
          <w:rtl/>
          <w:lang w:val="en-US" w:bidi="ar-EG"/>
        </w:rPr>
        <w:t>ها المؤلف.</w:t>
      </w:r>
    </w:p>
    <w:p w:rsidR="00494357" w:rsidRPr="000156DF" w:rsidRDefault="00494357"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b/>
          <w:bCs/>
          <w:spacing w:val="-4"/>
          <w:position w:val="6"/>
          <w:sz w:val="32"/>
          <w:szCs w:val="32"/>
          <w:rtl/>
          <w:lang w:val="en-US" w:bidi="ar-EG"/>
        </w:rPr>
        <w:t>الإشكالية</w:t>
      </w:r>
      <w:r w:rsidRPr="000156DF">
        <w:rPr>
          <w:rFonts w:ascii="adwa-assalaf" w:eastAsia="SimSun" w:hAnsi="adwa-assalaf" w:cs="KFGQPC Uthman Taha Naskh"/>
          <w:b/>
          <w:bCs/>
          <w:spacing w:val="-4"/>
          <w:position w:val="6"/>
          <w:sz w:val="32"/>
          <w:szCs w:val="32"/>
          <w:rtl/>
          <w:lang w:val="en-US" w:bidi="ar-EG"/>
        </w:rPr>
        <w:t xml:space="preserve"> </w:t>
      </w:r>
      <w:r w:rsidRPr="000156DF">
        <w:rPr>
          <w:rFonts w:ascii="adwa-assalaf" w:eastAsia="SimSun" w:hAnsi="adwa-assalaf" w:cs="KFGQPC Uthman Taha Naskh" w:hint="cs"/>
          <w:b/>
          <w:bCs/>
          <w:spacing w:val="-4"/>
          <w:position w:val="6"/>
          <w:sz w:val="32"/>
          <w:szCs w:val="32"/>
          <w:rtl/>
          <w:lang w:val="en-US" w:bidi="ar-EG"/>
        </w:rPr>
        <w:t>الرابعة</w:t>
      </w:r>
      <w:r w:rsidRPr="000156DF">
        <w:rPr>
          <w:rFonts w:ascii="adwa-assalaf" w:eastAsia="SimSun" w:hAnsi="adwa-assalaf" w:cs="KFGQPC Uthman Taha Naskh" w:hint="cs"/>
          <w:spacing w:val="-4"/>
          <w:position w:val="6"/>
          <w:sz w:val="32"/>
          <w:szCs w:val="32"/>
          <w:rtl/>
          <w:lang w:val="en-US" w:bidi="ar-EG"/>
        </w:rPr>
        <w:t>: تعدد</w:t>
      </w:r>
      <w:r w:rsidRPr="000156DF">
        <w:rPr>
          <w:rFonts w:ascii="adwa-assalaf" w:eastAsia="SimSun" w:hAnsi="adwa-assalaf" w:cs="KFGQPC Uthman Taha Naskh"/>
          <w:spacing w:val="-4"/>
          <w:position w:val="6"/>
          <w:sz w:val="32"/>
          <w:szCs w:val="32"/>
          <w:rtl/>
          <w:lang w:val="en-US" w:bidi="ar-EG"/>
        </w:rPr>
        <w:t xml:space="preserve"> </w:t>
      </w:r>
      <w:r w:rsidRPr="000156DF">
        <w:rPr>
          <w:rFonts w:ascii="adwa-assalaf" w:eastAsia="SimSun" w:hAnsi="adwa-assalaf" w:cs="KFGQPC Uthman Taha Naskh" w:hint="cs"/>
          <w:spacing w:val="-4"/>
          <w:position w:val="6"/>
          <w:sz w:val="32"/>
          <w:szCs w:val="32"/>
          <w:rtl/>
          <w:lang w:val="en-US" w:bidi="ar-EG"/>
        </w:rPr>
        <w:t>المبيضات</w:t>
      </w:r>
      <w:r w:rsidRPr="000156DF">
        <w:rPr>
          <w:rFonts w:ascii="adwa-assalaf" w:eastAsia="SimSun" w:hAnsi="adwa-assalaf" w:cs="KFGQPC Uthman Taha Naskh"/>
          <w:spacing w:val="-4"/>
          <w:position w:val="6"/>
          <w:sz w:val="32"/>
          <w:szCs w:val="32"/>
          <w:rtl/>
          <w:lang w:val="en-US" w:bidi="ar-EG"/>
        </w:rPr>
        <w:t xml:space="preserve"> </w:t>
      </w:r>
      <w:r w:rsidRPr="000156DF">
        <w:rPr>
          <w:rFonts w:ascii="adwa-assalaf" w:eastAsia="SimSun" w:hAnsi="adwa-assalaf" w:cs="KFGQPC Uthman Taha Naskh" w:hint="cs"/>
          <w:spacing w:val="-4"/>
          <w:position w:val="6"/>
          <w:sz w:val="32"/>
          <w:szCs w:val="32"/>
          <w:rtl/>
          <w:lang w:val="en-US" w:bidi="ar-EG"/>
        </w:rPr>
        <w:t>والإبرازات.</w:t>
      </w:r>
    </w:p>
    <w:p w:rsidR="00494357" w:rsidRPr="000156DF" w:rsidRDefault="00494357"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b/>
          <w:bCs/>
          <w:spacing w:val="-4"/>
          <w:position w:val="6"/>
          <w:sz w:val="32"/>
          <w:szCs w:val="32"/>
          <w:rtl/>
          <w:lang w:val="en-US" w:bidi="ar-EG"/>
        </w:rPr>
        <w:t>ال</w:t>
      </w:r>
      <w:r w:rsidRPr="000156DF">
        <w:rPr>
          <w:rFonts w:ascii="adwa-assalaf" w:eastAsia="SimSun" w:hAnsi="adwa-assalaf" w:cs="KFGQPC Uthman Taha Naskh"/>
          <w:b/>
          <w:bCs/>
          <w:spacing w:val="-4"/>
          <w:position w:val="6"/>
          <w:sz w:val="32"/>
          <w:szCs w:val="32"/>
          <w:rtl/>
          <w:lang w:val="en-US" w:bidi="ar-EG"/>
        </w:rPr>
        <w:t xml:space="preserve">إشكالية </w:t>
      </w:r>
      <w:r w:rsidRPr="000156DF">
        <w:rPr>
          <w:rFonts w:ascii="adwa-assalaf" w:eastAsia="SimSun" w:hAnsi="adwa-assalaf" w:cs="KFGQPC Uthman Taha Naskh" w:hint="cs"/>
          <w:b/>
          <w:bCs/>
          <w:spacing w:val="-4"/>
          <w:position w:val="6"/>
          <w:sz w:val="32"/>
          <w:szCs w:val="32"/>
          <w:rtl/>
          <w:lang w:val="en-US" w:bidi="ar-EG"/>
        </w:rPr>
        <w:t>الخامسة</w:t>
      </w:r>
      <w:r w:rsidRPr="000156DF">
        <w:rPr>
          <w:rFonts w:ascii="adwa-assalaf" w:eastAsia="SimSun" w:hAnsi="adwa-assalaf" w:cs="KFGQPC Uthman Taha Naskh" w:hint="cs"/>
          <w:spacing w:val="-4"/>
          <w:position w:val="6"/>
          <w:sz w:val="32"/>
          <w:szCs w:val="32"/>
          <w:rtl/>
          <w:lang w:val="en-US" w:bidi="ar-EG"/>
        </w:rPr>
        <w:t xml:space="preserve">: </w:t>
      </w:r>
      <w:r w:rsidRPr="000156DF">
        <w:rPr>
          <w:rFonts w:ascii="adwa-assalaf" w:eastAsia="SimSun" w:hAnsi="adwa-assalaf" w:cs="KFGQPC Uthman Taha Naskh"/>
          <w:spacing w:val="-4"/>
          <w:position w:val="6"/>
          <w:sz w:val="32"/>
          <w:szCs w:val="32"/>
          <w:rtl/>
          <w:lang w:val="en-US" w:bidi="ar-EG"/>
        </w:rPr>
        <w:t>المسودات التي لم تبيض بالكامل</w:t>
      </w:r>
      <w:r w:rsidRPr="000156DF">
        <w:rPr>
          <w:rFonts w:ascii="adwa-assalaf" w:eastAsia="SimSun" w:hAnsi="adwa-assalaf" w:cs="KFGQPC Uthman Taha Naskh" w:hint="cs"/>
          <w:spacing w:val="-4"/>
          <w:position w:val="6"/>
          <w:sz w:val="32"/>
          <w:szCs w:val="32"/>
          <w:rtl/>
          <w:lang w:val="en-US" w:bidi="ar-EG"/>
        </w:rPr>
        <w:t>.</w:t>
      </w:r>
    </w:p>
    <w:p w:rsidR="00B84E56" w:rsidRPr="000156DF" w:rsidRDefault="00494357"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b/>
          <w:bCs/>
          <w:spacing w:val="-4"/>
          <w:position w:val="6"/>
          <w:sz w:val="32"/>
          <w:szCs w:val="32"/>
          <w:rtl/>
          <w:lang w:val="en-US" w:bidi="ar-EG"/>
        </w:rPr>
        <w:t>ال</w:t>
      </w:r>
      <w:r w:rsidRPr="000156DF">
        <w:rPr>
          <w:rFonts w:ascii="adwa-assalaf" w:eastAsia="SimSun" w:hAnsi="adwa-assalaf" w:cs="KFGQPC Uthman Taha Naskh"/>
          <w:b/>
          <w:bCs/>
          <w:spacing w:val="-4"/>
          <w:position w:val="6"/>
          <w:sz w:val="32"/>
          <w:szCs w:val="32"/>
          <w:rtl/>
          <w:lang w:val="en-US" w:bidi="ar-EG"/>
        </w:rPr>
        <w:t xml:space="preserve">إشكالية </w:t>
      </w:r>
      <w:r w:rsidRPr="000156DF">
        <w:rPr>
          <w:rFonts w:ascii="adwa-assalaf" w:eastAsia="SimSun" w:hAnsi="adwa-assalaf" w:cs="KFGQPC Uthman Taha Naskh" w:hint="cs"/>
          <w:b/>
          <w:bCs/>
          <w:spacing w:val="-4"/>
          <w:position w:val="6"/>
          <w:sz w:val="32"/>
          <w:szCs w:val="32"/>
          <w:rtl/>
          <w:lang w:val="en-US" w:bidi="ar-EG"/>
        </w:rPr>
        <w:t>السادسة</w:t>
      </w:r>
      <w:r w:rsidRPr="000156DF">
        <w:rPr>
          <w:rFonts w:ascii="adwa-assalaf" w:eastAsia="SimSun" w:hAnsi="adwa-assalaf" w:cs="KFGQPC Uthman Taha Naskh" w:hint="cs"/>
          <w:spacing w:val="-4"/>
          <w:position w:val="6"/>
          <w:sz w:val="32"/>
          <w:szCs w:val="32"/>
          <w:rtl/>
          <w:lang w:val="en-US" w:bidi="ar-EG"/>
        </w:rPr>
        <w:t xml:space="preserve">: </w:t>
      </w:r>
      <w:r w:rsidRPr="000156DF">
        <w:rPr>
          <w:rFonts w:ascii="adwa-assalaf" w:eastAsia="SimSun" w:hAnsi="adwa-assalaf" w:cs="KFGQPC Uthman Taha Naskh"/>
          <w:spacing w:val="-4"/>
          <w:position w:val="6"/>
          <w:sz w:val="32"/>
          <w:szCs w:val="32"/>
          <w:rtl/>
          <w:lang w:val="en-US" w:bidi="ar-EG"/>
        </w:rPr>
        <w:t>نسخة المؤلف ضعيفة الخط</w:t>
      </w:r>
      <w:r w:rsidRPr="000156DF">
        <w:rPr>
          <w:rFonts w:ascii="adwa-assalaf" w:eastAsia="SimSun" w:hAnsi="adwa-assalaf" w:cs="KFGQPC Uthman Taha Naskh" w:hint="cs"/>
          <w:spacing w:val="-4"/>
          <w:position w:val="6"/>
          <w:sz w:val="32"/>
          <w:szCs w:val="32"/>
          <w:rtl/>
          <w:lang w:val="en-US" w:bidi="ar-EG"/>
        </w:rPr>
        <w:t>.</w:t>
      </w:r>
      <w:r w:rsidR="00B84E56" w:rsidRPr="000156DF">
        <w:rPr>
          <w:rFonts w:ascii="adwa-assalaf" w:eastAsia="SimSun" w:hAnsi="adwa-assalaf" w:cs="KFGQPC Uthman Taha Naskh" w:hint="cs"/>
          <w:spacing w:val="-4"/>
          <w:position w:val="6"/>
          <w:sz w:val="32"/>
          <w:szCs w:val="32"/>
          <w:rtl/>
          <w:lang w:val="en-US" w:bidi="ar-EG"/>
        </w:rPr>
        <w:t xml:space="preserve"> </w:t>
      </w:r>
    </w:p>
    <w:p w:rsidR="00B84E56" w:rsidRPr="000156DF" w:rsidRDefault="00B84E56"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b/>
          <w:bCs/>
          <w:spacing w:val="-4"/>
          <w:position w:val="6"/>
          <w:sz w:val="32"/>
          <w:szCs w:val="32"/>
          <w:rtl/>
          <w:lang w:val="en-US" w:bidi="ar-EG"/>
        </w:rPr>
        <w:t>ال</w:t>
      </w:r>
      <w:r w:rsidRPr="000156DF">
        <w:rPr>
          <w:rFonts w:ascii="adwa-assalaf" w:eastAsia="SimSun" w:hAnsi="adwa-assalaf" w:cs="KFGQPC Uthman Taha Naskh"/>
          <w:b/>
          <w:bCs/>
          <w:spacing w:val="-4"/>
          <w:position w:val="6"/>
          <w:sz w:val="32"/>
          <w:szCs w:val="32"/>
          <w:rtl/>
          <w:lang w:val="en-US" w:bidi="ar-EG"/>
        </w:rPr>
        <w:t>إشكالية</w:t>
      </w:r>
      <w:r w:rsidRPr="000156DF">
        <w:rPr>
          <w:rFonts w:ascii="adwa-assalaf" w:eastAsia="SimSun" w:hAnsi="adwa-assalaf" w:cs="KFGQPC Uthman Taha Naskh" w:hint="cs"/>
          <w:b/>
          <w:bCs/>
          <w:spacing w:val="-4"/>
          <w:position w:val="6"/>
          <w:sz w:val="32"/>
          <w:szCs w:val="32"/>
          <w:rtl/>
          <w:lang w:val="en-US" w:bidi="ar-EG"/>
        </w:rPr>
        <w:t xml:space="preserve"> السابعة</w:t>
      </w:r>
      <w:r w:rsidRPr="000156DF">
        <w:rPr>
          <w:rFonts w:ascii="adwa-assalaf" w:eastAsia="SimSun" w:hAnsi="adwa-assalaf" w:cs="KFGQPC Uthman Taha Naskh" w:hint="cs"/>
          <w:spacing w:val="-4"/>
          <w:position w:val="6"/>
          <w:sz w:val="32"/>
          <w:szCs w:val="32"/>
          <w:rtl/>
          <w:lang w:val="en-US" w:bidi="ar-EG"/>
        </w:rPr>
        <w:t>: ال</w:t>
      </w:r>
      <w:r w:rsidRPr="000156DF">
        <w:rPr>
          <w:rFonts w:ascii="adwa-assalaf" w:eastAsia="SimSun" w:hAnsi="adwa-assalaf" w:cs="KFGQPC Uthman Taha Naskh"/>
          <w:spacing w:val="-4"/>
          <w:position w:val="6"/>
          <w:sz w:val="32"/>
          <w:szCs w:val="32"/>
          <w:rtl/>
          <w:lang w:val="en-US" w:bidi="ar-EG"/>
        </w:rPr>
        <w:t xml:space="preserve">نسخة </w:t>
      </w:r>
      <w:r w:rsidRPr="000156DF">
        <w:rPr>
          <w:rFonts w:ascii="adwa-assalaf" w:eastAsia="SimSun" w:hAnsi="adwa-assalaf" w:cs="KFGQPC Uthman Taha Naskh" w:hint="cs"/>
          <w:spacing w:val="-4"/>
          <w:position w:val="6"/>
          <w:sz w:val="32"/>
          <w:szCs w:val="32"/>
          <w:rtl/>
          <w:lang w:val="en-US" w:bidi="ar-EG"/>
        </w:rPr>
        <w:t>التي بعضها بخط المؤلف وبعضها بخط غيره.</w:t>
      </w:r>
    </w:p>
    <w:p w:rsidR="00B84E56" w:rsidRPr="000156DF" w:rsidRDefault="00B84E56"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b/>
          <w:bCs/>
          <w:spacing w:val="-4"/>
          <w:position w:val="6"/>
          <w:sz w:val="32"/>
          <w:szCs w:val="32"/>
          <w:rtl/>
          <w:lang w:val="en-US" w:bidi="ar-EG"/>
        </w:rPr>
        <w:t>الإشكالية الثامنة</w:t>
      </w:r>
      <w:r w:rsidRPr="000156DF">
        <w:rPr>
          <w:rFonts w:ascii="adwa-assalaf" w:eastAsia="SimSun" w:hAnsi="adwa-assalaf" w:cs="KFGQPC Uthman Taha Naskh" w:hint="cs"/>
          <w:spacing w:val="-4"/>
          <w:position w:val="6"/>
          <w:sz w:val="32"/>
          <w:szCs w:val="32"/>
          <w:rtl/>
          <w:lang w:val="en-US" w:bidi="ar-EG"/>
        </w:rPr>
        <w:t>: نسخة المؤلف الفريدة.</w:t>
      </w:r>
    </w:p>
    <w:p w:rsidR="00B84E56" w:rsidRPr="000156DF" w:rsidRDefault="00B84E56"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b/>
          <w:bCs/>
          <w:spacing w:val="-4"/>
          <w:position w:val="6"/>
          <w:sz w:val="32"/>
          <w:szCs w:val="32"/>
          <w:rtl/>
          <w:lang w:val="en-US" w:bidi="ar-EG"/>
        </w:rPr>
        <w:t>الإشكالية التاسعة</w:t>
      </w:r>
      <w:r w:rsidRPr="000156DF">
        <w:rPr>
          <w:rFonts w:ascii="adwa-assalaf" w:eastAsia="SimSun" w:hAnsi="adwa-assalaf" w:cs="KFGQPC Uthman Taha Naskh" w:hint="cs"/>
          <w:spacing w:val="-4"/>
          <w:position w:val="6"/>
          <w:sz w:val="32"/>
          <w:szCs w:val="32"/>
          <w:rtl/>
          <w:lang w:val="en-US" w:bidi="ar-EG"/>
        </w:rPr>
        <w:t xml:space="preserve">: أخطاء </w:t>
      </w:r>
      <w:r w:rsidRPr="000156DF">
        <w:rPr>
          <w:rFonts w:ascii="adwa-assalaf" w:eastAsia="SimSun" w:hAnsi="adwa-assalaf" w:cs="KFGQPC Uthman Taha Naskh"/>
          <w:spacing w:val="-4"/>
          <w:position w:val="6"/>
          <w:sz w:val="32"/>
          <w:szCs w:val="32"/>
          <w:rtl/>
          <w:lang w:val="en-US" w:bidi="ar-EG"/>
        </w:rPr>
        <w:t>المؤلف في نسخته</w:t>
      </w:r>
      <w:r w:rsidRPr="000156DF">
        <w:rPr>
          <w:rFonts w:ascii="adwa-assalaf" w:eastAsia="SimSun" w:hAnsi="adwa-assalaf" w:cs="KFGQPC Uthman Taha Naskh" w:hint="cs"/>
          <w:spacing w:val="-4"/>
          <w:position w:val="6"/>
          <w:sz w:val="32"/>
          <w:szCs w:val="32"/>
          <w:rtl/>
          <w:lang w:val="en-US" w:bidi="ar-EG"/>
        </w:rPr>
        <w:t>.</w:t>
      </w:r>
    </w:p>
    <w:p w:rsidR="00B84E56" w:rsidRPr="000156DF" w:rsidRDefault="00B84E56" w:rsidP="00B84E56">
      <w:pPr>
        <w:widowControl w:val="0"/>
        <w:bidi/>
        <w:spacing w:line="480" w:lineRule="exact"/>
        <w:ind w:firstLine="567"/>
        <w:contextualSpacing/>
        <w:rPr>
          <w:rFonts w:ascii="adwa-assalaf" w:eastAsia="SimSun" w:hAnsi="adwa-assalaf" w:cs="KFGQPC Uthman Taha Naskh" w:hint="cs"/>
          <w:spacing w:val="-4"/>
          <w:position w:val="6"/>
          <w:sz w:val="32"/>
          <w:szCs w:val="32"/>
          <w:rtl/>
          <w:lang w:val="en-US" w:bidi="ar-EG"/>
        </w:rPr>
      </w:pPr>
      <w:r w:rsidRPr="000156DF">
        <w:rPr>
          <w:rFonts w:ascii="adwa-assalaf" w:eastAsia="SimSun" w:hAnsi="adwa-assalaf" w:cs="KFGQPC Uthman Taha Naskh" w:hint="cs"/>
          <w:b/>
          <w:bCs/>
          <w:spacing w:val="-4"/>
          <w:position w:val="6"/>
          <w:sz w:val="32"/>
          <w:szCs w:val="32"/>
          <w:rtl/>
          <w:lang w:val="en-US" w:bidi="ar-EG"/>
        </w:rPr>
        <w:t>الإشكالية العاشرة</w:t>
      </w:r>
      <w:r w:rsidRPr="000156DF">
        <w:rPr>
          <w:rFonts w:ascii="adwa-assalaf" w:eastAsia="SimSun" w:hAnsi="adwa-assalaf" w:cs="KFGQPC Uthman Taha Naskh" w:hint="cs"/>
          <w:spacing w:val="-4"/>
          <w:position w:val="6"/>
          <w:sz w:val="32"/>
          <w:szCs w:val="32"/>
          <w:rtl/>
          <w:lang w:val="en-US" w:bidi="ar-EG"/>
        </w:rPr>
        <w:t>: نسخة المؤلِّف المجهول.</w:t>
      </w:r>
    </w:p>
    <w:p w:rsidR="00494357" w:rsidRPr="000156DF" w:rsidRDefault="00B84E56" w:rsidP="00B84E56">
      <w:pPr>
        <w:widowControl w:val="0"/>
        <w:bidi/>
        <w:spacing w:line="480" w:lineRule="exact"/>
        <w:ind w:firstLine="567"/>
        <w:contextualSpacing/>
        <w:rPr>
          <w:rFonts w:ascii="adwa-assalaf" w:eastAsia="SimSun" w:hAnsi="adwa-assalaf" w:cs="KFGQPC Uthman Taha Naskh" w:hint="cs"/>
          <w:spacing w:val="-4"/>
          <w:position w:val="6"/>
          <w:sz w:val="32"/>
          <w:szCs w:val="32"/>
          <w:lang w:val="en-US" w:bidi="ar-EG"/>
        </w:rPr>
      </w:pPr>
      <w:r w:rsidRPr="000156DF">
        <w:rPr>
          <w:rFonts w:ascii="adwa-assalaf" w:eastAsia="SimSun" w:hAnsi="adwa-assalaf" w:cs="KFGQPC Uthman Taha Naskh" w:hint="cs"/>
          <w:spacing w:val="-4"/>
          <w:position w:val="6"/>
          <w:sz w:val="32"/>
          <w:szCs w:val="32"/>
          <w:rtl/>
          <w:lang w:val="en-US" w:bidi="ar-EG"/>
        </w:rPr>
        <w:t>وانتهت الورقة البحثية بخاتمة تؤكد على أهمية نسخة المؤلف، وتحث على مزيدِ عناية بها، وتحذر من إشكاليات التعامل معها.</w:t>
      </w:r>
    </w:p>
    <w:sectPr w:rsidR="00494357" w:rsidRPr="000156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8E" w:rsidRDefault="008E138E" w:rsidP="00B84E56">
      <w:pPr>
        <w:spacing w:after="0" w:line="240" w:lineRule="auto"/>
      </w:pPr>
      <w:r>
        <w:separator/>
      </w:r>
    </w:p>
  </w:endnote>
  <w:endnote w:type="continuationSeparator" w:id="0">
    <w:p w:rsidR="008E138E" w:rsidRDefault="008E138E" w:rsidP="00B8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Traditional Arabic">
    <w:panose1 w:val="02020603050405020304"/>
    <w:charset w:val="00"/>
    <w:family w:val="roman"/>
    <w:pitch w:val="variable"/>
    <w:sig w:usb0="00002003" w:usb1="80000000" w:usb2="00000008" w:usb3="00000000" w:csb0="00000041" w:csb1="00000000"/>
  </w:font>
  <w:font w:name="adwa-assalaf">
    <w:panose1 w:val="02000000000000000000"/>
    <w:charset w:val="00"/>
    <w:family w:val="auto"/>
    <w:pitch w:val="variable"/>
    <w:sig w:usb0="00002007" w:usb1="80000000" w:usb2="00000008" w:usb3="00000000" w:csb0="00000043" w:csb1="00000000"/>
  </w:font>
  <w:font w:name="Khalid Art bol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KFGQPC Uthman Taha Naskh">
    <w:panose1 w:val="02000000000000000000"/>
    <w:charset w:val="B2"/>
    <w:family w:val="auto"/>
    <w:pitch w:val="variable"/>
    <w:sig w:usb0="8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8E" w:rsidRDefault="008E138E" w:rsidP="00B84E56">
      <w:pPr>
        <w:spacing w:after="0" w:line="240" w:lineRule="auto"/>
      </w:pPr>
      <w:r>
        <w:separator/>
      </w:r>
    </w:p>
  </w:footnote>
  <w:footnote w:type="continuationSeparator" w:id="0">
    <w:p w:rsidR="008E138E" w:rsidRDefault="008E138E" w:rsidP="00B84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36EC"/>
    <w:multiLevelType w:val="hybridMultilevel"/>
    <w:tmpl w:val="F440EA62"/>
    <w:lvl w:ilvl="0" w:tplc="4AB0D73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09"/>
    <w:rsid w:val="000156DF"/>
    <w:rsid w:val="00245190"/>
    <w:rsid w:val="003F0587"/>
    <w:rsid w:val="00494357"/>
    <w:rsid w:val="005B7AB7"/>
    <w:rsid w:val="005C3EA6"/>
    <w:rsid w:val="0063020F"/>
    <w:rsid w:val="008E138E"/>
    <w:rsid w:val="00B84E56"/>
    <w:rsid w:val="00CF3A09"/>
    <w:rsid w:val="00D64BAC"/>
    <w:rsid w:val="00EA7E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357"/>
    <w:pPr>
      <w:ind w:left="720"/>
      <w:contextualSpacing/>
    </w:pPr>
  </w:style>
  <w:style w:type="paragraph" w:styleId="a4">
    <w:name w:val="footnote text"/>
    <w:aliases w:val="نص حاشية سفلية Char Char, Char Char Char Char Char Char Char Char, Char Char Char Char Char Char Char,نص حاشية سفلية2,نص حاشية سفلية Char Char3,نص حاشية سفلية Char Char Char Char Char Char Char2,نص حاشية سفلية Char Char1,نص حاشية سفلية Ch"/>
    <w:basedOn w:val="a"/>
    <w:link w:val="Char1"/>
    <w:qFormat/>
    <w:rsid w:val="00B84E56"/>
    <w:pPr>
      <w:bidi/>
      <w:spacing w:after="0" w:line="240" w:lineRule="auto"/>
      <w:jc w:val="both"/>
    </w:pPr>
    <w:rPr>
      <w:rFonts w:ascii="Times New Roman" w:eastAsia="Times New Roman" w:hAnsi="Times New Roman" w:cs="ATraditional Arabic"/>
      <w:position w:val="10"/>
      <w:sz w:val="20"/>
      <w:szCs w:val="28"/>
      <w:lang w:val="en-US"/>
    </w:rPr>
  </w:style>
  <w:style w:type="character" w:customStyle="1" w:styleId="Char">
    <w:name w:val="نص حاشية سفلية Char"/>
    <w:basedOn w:val="a0"/>
    <w:uiPriority w:val="99"/>
    <w:semiHidden/>
    <w:rsid w:val="00B84E56"/>
    <w:rPr>
      <w:sz w:val="20"/>
      <w:szCs w:val="20"/>
    </w:rPr>
  </w:style>
  <w:style w:type="character" w:customStyle="1" w:styleId="Char1">
    <w:name w:val="نص حاشية سفلية Char1"/>
    <w:aliases w:val="نص حاشية سفلية Char Char Char, Char Char Char Char Char Char Char Char Char, Char Char Char Char Char Char Char Char1,نص حاشية سفلية2 Char,نص حاشية سفلية Char Char3 Char,نص حاشية سفلية Char Char Char Char Char Char Char2 Char"/>
    <w:link w:val="a4"/>
    <w:rsid w:val="00B84E56"/>
    <w:rPr>
      <w:rFonts w:ascii="Times New Roman" w:eastAsia="Times New Roman" w:hAnsi="Times New Roman" w:cs="ATraditional Arabic"/>
      <w:position w:val="10"/>
      <w:sz w:val="2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357"/>
    <w:pPr>
      <w:ind w:left="720"/>
      <w:contextualSpacing/>
    </w:pPr>
  </w:style>
  <w:style w:type="paragraph" w:styleId="a4">
    <w:name w:val="footnote text"/>
    <w:aliases w:val="نص حاشية سفلية Char Char, Char Char Char Char Char Char Char Char, Char Char Char Char Char Char Char,نص حاشية سفلية2,نص حاشية سفلية Char Char3,نص حاشية سفلية Char Char Char Char Char Char Char2,نص حاشية سفلية Char Char1,نص حاشية سفلية Ch"/>
    <w:basedOn w:val="a"/>
    <w:link w:val="Char1"/>
    <w:qFormat/>
    <w:rsid w:val="00B84E56"/>
    <w:pPr>
      <w:bidi/>
      <w:spacing w:after="0" w:line="240" w:lineRule="auto"/>
      <w:jc w:val="both"/>
    </w:pPr>
    <w:rPr>
      <w:rFonts w:ascii="Times New Roman" w:eastAsia="Times New Roman" w:hAnsi="Times New Roman" w:cs="ATraditional Arabic"/>
      <w:position w:val="10"/>
      <w:sz w:val="20"/>
      <w:szCs w:val="28"/>
      <w:lang w:val="en-US"/>
    </w:rPr>
  </w:style>
  <w:style w:type="character" w:customStyle="1" w:styleId="Char">
    <w:name w:val="نص حاشية سفلية Char"/>
    <w:basedOn w:val="a0"/>
    <w:uiPriority w:val="99"/>
    <w:semiHidden/>
    <w:rsid w:val="00B84E56"/>
    <w:rPr>
      <w:sz w:val="20"/>
      <w:szCs w:val="20"/>
    </w:rPr>
  </w:style>
  <w:style w:type="character" w:customStyle="1" w:styleId="Char1">
    <w:name w:val="نص حاشية سفلية Char1"/>
    <w:aliases w:val="نص حاشية سفلية Char Char Char, Char Char Char Char Char Char Char Char Char, Char Char Char Char Char Char Char Char1,نص حاشية سفلية2 Char,نص حاشية سفلية Char Char3 Char,نص حاشية سفلية Char Char Char Char Char Char Char2 Char"/>
    <w:link w:val="a4"/>
    <w:rsid w:val="00B84E56"/>
    <w:rPr>
      <w:rFonts w:ascii="Times New Roman" w:eastAsia="Times New Roman" w:hAnsi="Times New Roman" w:cs="ATraditional Arabic"/>
      <w:position w:val="10"/>
      <w:sz w:val="2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187</Words>
  <Characters>1066</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2023-12-10T15:33:00Z</dcterms:created>
  <dcterms:modified xsi:type="dcterms:W3CDTF">2023-12-10T16:13:00Z</dcterms:modified>
</cp:coreProperties>
</file>