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AA5" w:rsidRPr="005A06AD" w:rsidRDefault="002B1AA5" w:rsidP="002B1AA5">
      <w:pPr>
        <w:pStyle w:val="NormalWeb"/>
        <w:spacing w:before="0" w:beforeAutospacing="0" w:after="0" w:afterAutospacing="0"/>
        <w:jc w:val="center"/>
        <w:rPr>
          <w:rFonts w:ascii="Microsoft Uighur" w:hAnsi="Microsoft Uighur" w:cs="Microsoft Uighur"/>
          <w:b/>
          <w:bCs/>
          <w:sz w:val="44"/>
          <w:szCs w:val="44"/>
          <w:rtl/>
        </w:rPr>
      </w:pPr>
      <w:bookmarkStart w:id="0" w:name="_GoBack"/>
      <w:r w:rsidRPr="005A06AD">
        <w:rPr>
          <w:rFonts w:ascii="Microsoft Uighur" w:hAnsi="Microsoft Uighur" w:cs="Microsoft Uighur"/>
          <w:b/>
          <w:bCs/>
          <w:sz w:val="44"/>
          <w:szCs w:val="44"/>
          <w:rtl/>
          <w:lang w:bidi="ar-EG"/>
        </w:rPr>
        <w:t>العُلومِ الدّينيَّةُ في عَصْرِ المَماليكِ</w:t>
      </w:r>
      <w:r>
        <w:rPr>
          <w:rFonts w:ascii="Microsoft Uighur" w:hAnsi="Microsoft Uighur" w:cs="Microsoft Uighur" w:hint="cs"/>
          <w:b/>
          <w:bCs/>
          <w:sz w:val="44"/>
          <w:szCs w:val="44"/>
          <w:rtl/>
          <w:lang w:bidi="ar-EG"/>
        </w:rPr>
        <w:t xml:space="preserve"> ( الجزء الثاني )</w:t>
      </w:r>
    </w:p>
    <w:p w:rsidR="002B1AA5" w:rsidRDefault="002B1AA5" w:rsidP="002B1AA5">
      <w:pPr>
        <w:pStyle w:val="NormalWeb"/>
        <w:spacing w:before="0" w:beforeAutospacing="0" w:after="240" w:afterAutospacing="0"/>
        <w:jc w:val="center"/>
        <w:rPr>
          <w:rFonts w:ascii="Microsoft Uighur" w:hAnsi="Microsoft Uighur" w:cs="Microsoft Uighur"/>
          <w:b/>
          <w:bCs/>
          <w:sz w:val="44"/>
          <w:szCs w:val="44"/>
          <w:rtl/>
        </w:rPr>
      </w:pPr>
      <w:r w:rsidRPr="005A06AD">
        <w:rPr>
          <w:rFonts w:ascii="Microsoft Uighur" w:hAnsi="Microsoft Uighur" w:cs="Microsoft Uighur"/>
          <w:b/>
          <w:bCs/>
          <w:sz w:val="44"/>
          <w:szCs w:val="44"/>
          <w:rtl/>
        </w:rPr>
        <w:t>‏(‏ 648ه -923هـ</w:t>
      </w:r>
      <w:r w:rsidRPr="005A06AD">
        <w:rPr>
          <w:rFonts w:ascii="Microsoft Uighur" w:hAnsi="Microsoft Uighur" w:cs="Microsoft Uighur"/>
          <w:b/>
          <w:bCs/>
          <w:sz w:val="44"/>
          <w:szCs w:val="44"/>
          <w:rtl/>
          <w:lang w:bidi="ar-EG"/>
        </w:rPr>
        <w:t xml:space="preserve"> </w:t>
      </w:r>
      <w:r>
        <w:rPr>
          <w:rFonts w:ascii="Microsoft Uighur" w:hAnsi="Microsoft Uighur" w:cs="Microsoft Uighur" w:hint="cs"/>
          <w:b/>
          <w:bCs/>
          <w:sz w:val="44"/>
          <w:szCs w:val="44"/>
          <w:rtl/>
          <w:lang w:bidi="ar-EG"/>
        </w:rPr>
        <w:t>/</w:t>
      </w:r>
      <w:r w:rsidRPr="005A06AD">
        <w:rPr>
          <w:rFonts w:ascii="Microsoft Uighur" w:hAnsi="Microsoft Uighur" w:cs="Microsoft Uighur"/>
          <w:b/>
          <w:bCs/>
          <w:sz w:val="44"/>
          <w:szCs w:val="44"/>
          <w:rtl/>
          <w:lang w:bidi="ar-EG"/>
        </w:rPr>
        <w:t xml:space="preserve"> </w:t>
      </w:r>
      <w:r w:rsidRPr="005A06AD">
        <w:rPr>
          <w:rFonts w:ascii="Microsoft Uighur" w:hAnsi="Microsoft Uighur" w:cs="Microsoft Uighur"/>
          <w:b/>
          <w:bCs/>
          <w:sz w:val="44"/>
          <w:szCs w:val="44"/>
          <w:rtl/>
        </w:rPr>
        <w:t>‏</w:t>
      </w:r>
      <w:r w:rsidRPr="005A06AD">
        <w:rPr>
          <w:rFonts w:ascii="Microsoft Uighur" w:hAnsi="Microsoft Uighur" w:cs="Microsoft Uighur"/>
          <w:b/>
          <w:bCs/>
          <w:sz w:val="44"/>
          <w:szCs w:val="44"/>
          <w:rtl/>
          <w:lang w:bidi="ar-EG"/>
        </w:rPr>
        <w:t>1</w:t>
      </w:r>
      <w:r w:rsidRPr="005A06AD">
        <w:rPr>
          <w:rFonts w:ascii="Microsoft Uighur" w:hAnsi="Microsoft Uighur" w:cs="Microsoft Uighur"/>
          <w:b/>
          <w:bCs/>
          <w:sz w:val="44"/>
          <w:szCs w:val="44"/>
          <w:rtl/>
        </w:rPr>
        <w:t>250م- 1517م‏)</w:t>
      </w:r>
    </w:p>
    <w:p w:rsidR="002B1AA5" w:rsidRPr="002B1AA5" w:rsidRDefault="002B1AA5" w:rsidP="002B1AA5">
      <w:pPr>
        <w:jc w:val="both"/>
        <w:rPr>
          <w:rFonts w:ascii="Microsoft Uighur" w:hAnsi="Microsoft Uighur" w:cs="Microsoft Uighur"/>
          <w:b/>
          <w:bCs/>
          <w:sz w:val="36"/>
          <w:szCs w:val="36"/>
          <w:rtl/>
        </w:rPr>
      </w:pPr>
      <w:r w:rsidRPr="002B1AA5">
        <w:rPr>
          <w:rFonts w:ascii="Microsoft Uighur" w:hAnsi="Microsoft Uighur" w:cs="Microsoft Uighur"/>
          <w:b/>
          <w:bCs/>
          <w:sz w:val="36"/>
          <w:szCs w:val="36"/>
          <w:rtl/>
        </w:rPr>
        <w:t xml:space="preserve">ثانياً : العلوم الدينية في عهد الدولة المماليك : </w:t>
      </w:r>
    </w:p>
    <w:p w:rsidR="002B1AA5" w:rsidRPr="002B1AA5" w:rsidRDefault="002B1AA5" w:rsidP="002B1AA5">
      <w:pPr>
        <w:jc w:val="both"/>
        <w:rPr>
          <w:rFonts w:ascii="Microsoft Uighur" w:hAnsi="Microsoft Uighur" w:cs="Microsoft Uighur"/>
          <w:sz w:val="36"/>
          <w:szCs w:val="36"/>
          <w:rtl/>
        </w:rPr>
      </w:pPr>
      <w:r w:rsidRPr="002B1AA5">
        <w:rPr>
          <w:rFonts w:ascii="Microsoft Uighur" w:hAnsi="Microsoft Uighur" w:cs="Microsoft Uighur"/>
          <w:sz w:val="36"/>
          <w:szCs w:val="36"/>
          <w:rtl/>
        </w:rPr>
        <w:t>إن أفضل ما نظر فيه خواص الملوك</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وسلكوا إليه أفضل السلوك</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بعد نظرهم في أمر الأمة</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وقيامهم فيما استودعوه بالحجة, هو النظر في العلوم الدينية</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والإقبال على الكتب التي صدرت عن شرائف الفهوم, فأمّا فضيلة العلم فظاهرة ظهور الشمس, عَريّةٌ من الشك واللبس. فمما جاء من ذلك في التنزيل قوله تعالى: {...</w:t>
      </w:r>
      <w:r>
        <w:rPr>
          <w:rFonts w:ascii="Microsoft Uighur" w:hAnsi="Microsoft Uighur" w:cs="Microsoft Uighur" w:hint="cs"/>
          <w:sz w:val="36"/>
          <w:szCs w:val="36"/>
          <w:rtl/>
        </w:rPr>
        <w:t xml:space="preserve"> </w:t>
      </w:r>
      <w:r w:rsidRPr="002B1AA5">
        <w:rPr>
          <w:rFonts w:ascii="Arabic Typesetting" w:hAnsi="Arabic Typesetting" w:cs="Arabic Typesetting"/>
          <w:b/>
          <w:bCs/>
          <w:sz w:val="36"/>
          <w:szCs w:val="36"/>
          <w:rtl/>
        </w:rPr>
        <w:t>قُلْ هَلْ يَسْتَوِي الَّذِينَ يَعْلَمُونَ وَالَّذِينَ لَا يَعْلَمُونَ إِنَّمَا يَتَذَكَّرُ أُولُو الْأَلْبَابِ</w:t>
      </w:r>
      <w:r w:rsidRPr="002B1AA5">
        <w:rPr>
          <w:rFonts w:ascii="Microsoft Uighur" w:hAnsi="Microsoft Uighur" w:cs="Microsoft Uighur"/>
          <w:sz w:val="36"/>
          <w:szCs w:val="36"/>
          <w:rtl/>
        </w:rPr>
        <w:t xml:space="preserve"> } </w:t>
      </w:r>
      <w:r w:rsidRPr="002B1AA5">
        <w:rPr>
          <w:rFonts w:ascii="Traditional Arabic" w:hAnsi="Traditional Arabic" w:cs="Traditional Arabic" w:hint="cs"/>
          <w:sz w:val="32"/>
          <w:szCs w:val="32"/>
          <w:rtl/>
        </w:rPr>
        <w:t>[</w:t>
      </w:r>
      <w:r w:rsidRPr="002B1AA5">
        <w:rPr>
          <w:rFonts w:ascii="Traditional Arabic" w:hAnsi="Traditional Arabic" w:cs="Traditional Arabic"/>
          <w:color w:val="FF0000"/>
          <w:sz w:val="32"/>
          <w:szCs w:val="32"/>
          <w:rtl/>
        </w:rPr>
        <w:t>سورة الزمر . الاية 9</w:t>
      </w:r>
      <w:r w:rsidRPr="002B1AA5">
        <w:rPr>
          <w:rFonts w:ascii="Microsoft Uighur" w:hAnsi="Microsoft Uighur" w:cs="Microsoft Uighur"/>
          <w:color w:val="FF0000"/>
          <w:sz w:val="32"/>
          <w:szCs w:val="32"/>
          <w:rtl/>
        </w:rPr>
        <w:t xml:space="preserve"> </w:t>
      </w:r>
      <w:r>
        <w:rPr>
          <w:rFonts w:ascii="Microsoft Uighur" w:hAnsi="Microsoft Uighur" w:cs="Microsoft Uighur" w:hint="cs"/>
          <w:sz w:val="36"/>
          <w:szCs w:val="36"/>
          <w:rtl/>
        </w:rPr>
        <w:t xml:space="preserve"> ]</w:t>
      </w:r>
      <w:r w:rsidRPr="002B1AA5">
        <w:rPr>
          <w:rFonts w:ascii="Microsoft Uighur" w:hAnsi="Microsoft Uighur" w:cs="Microsoft Uighur"/>
          <w:sz w:val="36"/>
          <w:szCs w:val="36"/>
          <w:rtl/>
        </w:rPr>
        <w:t xml:space="preserve">    </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w:t>
      </w:r>
      <w:r w:rsidRPr="002B1AA5">
        <w:rPr>
          <w:rFonts w:ascii="Microsoft Uighur" w:hAnsi="Microsoft Uighur" w:cs="Microsoft Uighur"/>
          <w:sz w:val="36"/>
          <w:szCs w:val="36"/>
          <w:rtl/>
        </w:rPr>
        <w:t xml:space="preserve"> </w:t>
      </w:r>
    </w:p>
    <w:p w:rsidR="002B1AA5" w:rsidRDefault="002B1AA5" w:rsidP="002B1AA5">
      <w:pPr>
        <w:rPr>
          <w:rFonts w:ascii="Microsoft Uighur" w:hAnsi="Microsoft Uighur" w:cs="Microsoft Uighur"/>
          <w:sz w:val="36"/>
          <w:szCs w:val="36"/>
        </w:rPr>
      </w:pPr>
      <w:r w:rsidRPr="002B1AA5">
        <w:rPr>
          <w:rFonts w:ascii="Microsoft Uighur" w:hAnsi="Microsoft Uighur" w:cs="Microsoft Uighur"/>
          <w:sz w:val="36"/>
          <w:szCs w:val="36"/>
          <w:rtl/>
        </w:rPr>
        <w:t xml:space="preserve">وأيضاً ما جاء في حديث النبي </w:t>
      </w:r>
      <w:r>
        <w:rPr>
          <w:rFonts w:ascii="Microsoft Uighur" w:hAnsi="Microsoft Uighur" w:cs="Microsoft Uighur"/>
          <w:sz w:val="36"/>
          <w:szCs w:val="36"/>
          <w:rtl/>
        </w:rPr>
        <w:t>ﷺ</w:t>
      </w:r>
      <w:r>
        <w:rPr>
          <w:rFonts w:ascii="Microsoft Uighur" w:hAnsi="Microsoft Uighur" w:cs="Microsoft Uighur" w:hint="cs"/>
          <w:sz w:val="36"/>
          <w:szCs w:val="36"/>
          <w:rtl/>
        </w:rPr>
        <w:t xml:space="preserve"> </w:t>
      </w:r>
      <w:r w:rsidRPr="002B1AA5">
        <w:rPr>
          <w:rFonts w:ascii="Microsoft Uighur" w:hAnsi="Microsoft Uighur" w:cs="Microsoft Uighur"/>
          <w:sz w:val="36"/>
          <w:szCs w:val="36"/>
          <w:rtl/>
        </w:rPr>
        <w:t xml:space="preserve">: « </w:t>
      </w:r>
      <w:r w:rsidRPr="002B1AA5">
        <w:rPr>
          <w:rFonts w:ascii="Arabic Typesetting" w:hAnsi="Arabic Typesetting" w:cs="Arabic Typesetting"/>
          <w:b/>
          <w:bCs/>
          <w:sz w:val="36"/>
          <w:szCs w:val="36"/>
          <w:rtl/>
        </w:rPr>
        <w:t>مَنْ سَلَكَ طَرِيقًا يَبْتَغِى فِيهِ عِلْمًا سَلَكَ اللَّهُ بِهِ طَرِيقًا إِلَى الْجَنَّةِ وَإِنَّ الْمَلاَئِكَةَ لَتَضَعُ أَجْنِحَتَهَا رِضًا لِطَالِبِ الْعِلْمِ وَإِنَّ الْعَالِمَ لَيَسْتَغْفِرُ لَهُ مَنْ فِى السَّمَوَاتِ وَمَنْ فِى الأَرْضِ حَتَّى الْحِيتَانُ فِى الْمَاءِ وَفَضْلُ الْعَالِمِ عَلَى الْعَابِدِ كَفَضْلِ الْقَمَرِ عَلَى سَائِرِ الْكَوَاكِبِ إِنَّ الْعُلَمَاءَ وَرَثَةُ الأَنْبِيَاءِ إِنَّ الأَنْبِيَاءَ لَمْ يُوَرِّثُوا دِينَارًا وَلاَ دِرْهَمًا إِنَّمَا وَرَّثُوا الْعِلْمَ فَمَنْ أَخَذَ بِهِ أَخَذَ بِحَظٍّ وَافِرٍ</w:t>
      </w:r>
      <w:r w:rsidRPr="002B1AA5">
        <w:rPr>
          <w:rFonts w:ascii="Microsoft Uighur" w:hAnsi="Microsoft Uighur" w:cs="Microsoft Uighur"/>
          <w:sz w:val="36"/>
          <w:szCs w:val="36"/>
          <w:rtl/>
        </w:rPr>
        <w:t xml:space="preserve"> » </w:t>
      </w:r>
      <w:r w:rsidRPr="002B1AA5">
        <w:rPr>
          <w:rFonts w:ascii="Microsoft Uighur" w:hAnsi="Microsoft Uighur" w:cs="Microsoft Uighur"/>
          <w:sz w:val="36"/>
          <w:szCs w:val="36"/>
          <w:rtl/>
        </w:rPr>
        <w:t xml:space="preserve"> </w:t>
      </w:r>
      <w:r>
        <w:rPr>
          <w:rFonts w:ascii="Microsoft Uighur" w:hAnsi="Microsoft Uighur" w:cs="Microsoft Uighur" w:hint="cs"/>
          <w:sz w:val="36"/>
          <w:szCs w:val="36"/>
          <w:rtl/>
        </w:rPr>
        <w:t>[</w:t>
      </w:r>
      <w:r w:rsidRPr="002B1AA5">
        <w:rPr>
          <w:rFonts w:ascii="Microsoft Uighur" w:hAnsi="Microsoft Uighur" w:cs="Microsoft Uighur"/>
          <w:sz w:val="36"/>
          <w:szCs w:val="36"/>
          <w:rtl/>
        </w:rPr>
        <w:t xml:space="preserve"> </w:t>
      </w:r>
      <w:r w:rsidRPr="002B1AA5">
        <w:rPr>
          <w:rFonts w:ascii="Traditional Arabic" w:hAnsi="Traditional Arabic" w:cs="Traditional Arabic"/>
          <w:color w:val="FF0000"/>
          <w:sz w:val="32"/>
          <w:szCs w:val="32"/>
          <w:rtl/>
        </w:rPr>
        <w:t>الترمذي ، سنن ال</w:t>
      </w:r>
      <w:r>
        <w:rPr>
          <w:rFonts w:ascii="Traditional Arabic" w:hAnsi="Traditional Arabic" w:cs="Traditional Arabic"/>
          <w:color w:val="FF0000"/>
          <w:sz w:val="32"/>
          <w:szCs w:val="32"/>
          <w:rtl/>
        </w:rPr>
        <w:t>ترمذي، المحقق: بشار عواد معروف</w:t>
      </w:r>
      <w:r w:rsidRPr="002B1AA5">
        <w:rPr>
          <w:rFonts w:ascii="Traditional Arabic" w:hAnsi="Traditional Arabic" w:cs="Traditional Arabic"/>
          <w:color w:val="FF0000"/>
          <w:sz w:val="32"/>
          <w:szCs w:val="32"/>
          <w:rtl/>
        </w:rPr>
        <w:t xml:space="preserve"> ، ج4 ، ص414 ، ح268</w:t>
      </w:r>
      <w:r>
        <w:rPr>
          <w:rFonts w:ascii="Traditional Arabic" w:hAnsi="Traditional Arabic" w:cs="Traditional Arabic"/>
          <w:color w:val="FF0000"/>
          <w:sz w:val="32"/>
          <w:szCs w:val="32"/>
          <w:rtl/>
        </w:rPr>
        <w:t xml:space="preserve">2 </w:t>
      </w:r>
      <w:r w:rsidRPr="002B1AA5">
        <w:rPr>
          <w:rFonts w:ascii="Traditional Arabic" w:hAnsi="Traditional Arabic" w:cs="Traditional Arabic" w:hint="cs"/>
          <w:sz w:val="32"/>
          <w:szCs w:val="32"/>
          <w:rtl/>
        </w:rPr>
        <w:t>]</w:t>
      </w:r>
      <w:r w:rsidRPr="002B1AA5">
        <w:rPr>
          <w:rFonts w:ascii="Microsoft Uighur" w:hAnsi="Microsoft Uighur" w:cs="Microsoft Uighur"/>
          <w:sz w:val="36"/>
          <w:szCs w:val="36"/>
          <w:rtl/>
        </w:rPr>
        <w:t xml:space="preserve"> والعلم يزين الملوك أكثر مما يزين السوقة, وإذا كان الملك عالماً صار العالم ملكاً.</w:t>
      </w:r>
      <w:r w:rsidRPr="002B1AA5">
        <w:rPr>
          <w:rFonts w:ascii="Traditional Arabic" w:hAnsi="Traditional Arabic" w:cs="Traditional Arabic"/>
          <w:color w:val="FF0000"/>
          <w:sz w:val="32"/>
          <w:szCs w:val="32"/>
          <w:rtl/>
        </w:rPr>
        <w:t xml:space="preserve">                                                                                                                                                                                                </w:t>
      </w:r>
    </w:p>
    <w:p w:rsidR="002B1AA5" w:rsidRPr="002B1AA5" w:rsidRDefault="002B1AA5" w:rsidP="002B1AA5">
      <w:pPr>
        <w:jc w:val="both"/>
        <w:rPr>
          <w:rFonts w:ascii="Microsoft Uighur" w:hAnsi="Microsoft Uighur" w:cs="Microsoft Uighur"/>
          <w:sz w:val="36"/>
          <w:szCs w:val="36"/>
          <w:rtl/>
        </w:rPr>
      </w:pPr>
      <w:r w:rsidRPr="002B1AA5">
        <w:rPr>
          <w:rFonts w:ascii="Microsoft Uighur" w:hAnsi="Microsoft Uighur" w:cs="Microsoft Uighur"/>
          <w:sz w:val="36"/>
          <w:szCs w:val="36"/>
          <w:rtl/>
        </w:rPr>
        <w:t xml:space="preserve">وقد جاءت كلمة العلم في كتاب الله عز وجل وفي سنة رسوله الكريم </w:t>
      </w:r>
      <w:r>
        <w:rPr>
          <w:rFonts w:ascii="Microsoft Uighur" w:hAnsi="Microsoft Uighur" w:cs="Microsoft Uighur"/>
          <w:sz w:val="36"/>
          <w:szCs w:val="36"/>
          <w:rtl/>
        </w:rPr>
        <w:t>ﷺ</w:t>
      </w:r>
      <w:r>
        <w:rPr>
          <w:rFonts w:ascii="Microsoft Uighur" w:hAnsi="Microsoft Uighur" w:cs="Microsoft Uighur" w:hint="cs"/>
          <w:sz w:val="36"/>
          <w:szCs w:val="36"/>
          <w:rtl/>
        </w:rPr>
        <w:t xml:space="preserve"> </w:t>
      </w:r>
      <w:r w:rsidRPr="002B1AA5">
        <w:rPr>
          <w:rFonts w:ascii="Microsoft Uighur" w:hAnsi="Microsoft Uighur" w:cs="Microsoft Uighur"/>
          <w:sz w:val="36"/>
          <w:szCs w:val="36"/>
          <w:rtl/>
        </w:rPr>
        <w:t>مطلقة، ودونما تقييد أو تحديد؛ فهي تشمل كل علمٍ نافعٍ يهدف إلى خير الدنيا وعمارة الأرض، وكل علمٍ يهدف إلى صلاح الناس .</w:t>
      </w:r>
    </w:p>
    <w:p w:rsidR="002B1AA5" w:rsidRPr="002B1AA5" w:rsidRDefault="002B1AA5" w:rsidP="002B1AA5">
      <w:pPr>
        <w:pStyle w:val="ListParagraph"/>
        <w:numPr>
          <w:ilvl w:val="0"/>
          <w:numId w:val="1"/>
        </w:numPr>
        <w:bidi/>
        <w:jc w:val="both"/>
        <w:rPr>
          <w:rFonts w:ascii="Microsoft Uighur" w:hAnsi="Microsoft Uighur" w:cs="Microsoft Uighur"/>
          <w:sz w:val="36"/>
          <w:szCs w:val="36"/>
          <w:rtl/>
        </w:rPr>
      </w:pPr>
      <w:r w:rsidRPr="002B1AA5">
        <w:rPr>
          <w:rFonts w:ascii="Microsoft Uighur" w:hAnsi="Microsoft Uighur" w:cs="Microsoft Uighur"/>
          <w:sz w:val="36"/>
          <w:szCs w:val="36"/>
          <w:rtl/>
        </w:rPr>
        <w:t>ويمكننا تقسيم العلوم إلى قسمين هما: العلوم الشرعية والعلوم الحياتية</w:t>
      </w:r>
      <w:r w:rsidRPr="002B1AA5">
        <w:rPr>
          <w:rFonts w:ascii="Microsoft Uighur" w:hAnsi="Microsoft Uighur" w:cs="Microsoft Uighur"/>
          <w:sz w:val="36"/>
          <w:szCs w:val="36"/>
        </w:rPr>
        <w:t xml:space="preserve">. </w:t>
      </w:r>
    </w:p>
    <w:p w:rsidR="002B1AA5" w:rsidRPr="002B1AA5" w:rsidRDefault="002B1AA5" w:rsidP="002B1AA5">
      <w:pPr>
        <w:spacing w:line="240" w:lineRule="auto"/>
        <w:jc w:val="both"/>
        <w:rPr>
          <w:rFonts w:ascii="Microsoft Uighur" w:hAnsi="Microsoft Uighur" w:cs="Microsoft Uighur"/>
          <w:sz w:val="36"/>
          <w:szCs w:val="36"/>
        </w:rPr>
      </w:pPr>
      <w:r w:rsidRPr="002B1AA5">
        <w:rPr>
          <w:rFonts w:ascii="Microsoft Uighur" w:hAnsi="Microsoft Uighur" w:cs="Microsoft Uighur"/>
          <w:b/>
          <w:bCs/>
          <w:sz w:val="36"/>
          <w:szCs w:val="36"/>
          <w:rtl/>
        </w:rPr>
        <w:t>أما العلوم الشرعية</w:t>
      </w:r>
      <w:r w:rsidRPr="002B1AA5">
        <w:rPr>
          <w:rFonts w:ascii="Microsoft Uighur" w:hAnsi="Microsoft Uighur" w:cs="Microsoft Uighur"/>
          <w:sz w:val="36"/>
          <w:szCs w:val="36"/>
          <w:rtl/>
        </w:rPr>
        <w:t xml:space="preserve"> فهي العلوم التي يُعرَف بها الله تعالى، ويُعرَف بها كيف تكون العبادة الصحيحة، ويشمل ذلك كل العلوم المتعلقة بدراسة الدين وفقه الشريعة، مثل علوم القرآن، وعلوم السنة والحديث الشريف، وعلوم العقيدة، وعلوم الفقه وأصوله، وعلوم الأخلاق، وغير ذلك .</w:t>
      </w:r>
      <w:r w:rsidRPr="002B1AA5">
        <w:rPr>
          <w:rFonts w:ascii="Microsoft Uighur" w:hAnsi="Microsoft Uighur" w:cs="Microsoft Uighur"/>
          <w:sz w:val="36"/>
          <w:szCs w:val="36"/>
        </w:rPr>
        <w:t xml:space="preserve"> </w:t>
      </w:r>
      <w:r w:rsidRPr="002B1AA5">
        <w:rPr>
          <w:rFonts w:ascii="Microsoft Uighur" w:hAnsi="Microsoft Uighur" w:cs="Microsoft Uighur"/>
          <w:sz w:val="36"/>
          <w:szCs w:val="36"/>
          <w:rtl/>
        </w:rPr>
        <w:t>ويرتبط بهذا القسم بعض العلوم الأخرى التي يُحتاج إليها في فقه تلك العلوم الشرعية، مثل علوم اللغة والأدب والتاريخ ، وغير ذلك .</w:t>
      </w:r>
    </w:p>
    <w:p w:rsidR="002B1AA5" w:rsidRPr="002B1AA5" w:rsidRDefault="002B1AA5" w:rsidP="002B1AA5">
      <w:pPr>
        <w:spacing w:line="240" w:lineRule="auto"/>
        <w:jc w:val="both"/>
        <w:rPr>
          <w:rFonts w:ascii="Microsoft Uighur" w:hAnsi="Microsoft Uighur" w:cs="Microsoft Uighur"/>
          <w:sz w:val="36"/>
          <w:szCs w:val="36"/>
          <w:rtl/>
        </w:rPr>
      </w:pPr>
      <w:r>
        <w:rPr>
          <w:rFonts w:ascii="Microsoft Uighur" w:hAnsi="Microsoft Uighur" w:cs="Microsoft Uighur" w:hint="cs"/>
          <w:b/>
          <w:bCs/>
          <w:sz w:val="36"/>
          <w:szCs w:val="36"/>
          <w:rtl/>
        </w:rPr>
        <w:t>و</w:t>
      </w:r>
      <w:r w:rsidRPr="002B1AA5">
        <w:rPr>
          <w:rFonts w:ascii="Microsoft Uighur" w:hAnsi="Microsoft Uighur" w:cs="Microsoft Uighur"/>
          <w:b/>
          <w:bCs/>
          <w:sz w:val="36"/>
          <w:szCs w:val="36"/>
          <w:rtl/>
        </w:rPr>
        <w:t>أما العلوم الحياتية</w:t>
      </w:r>
      <w:r w:rsidRPr="002B1AA5">
        <w:rPr>
          <w:rFonts w:ascii="Microsoft Uighur" w:hAnsi="Microsoft Uighur" w:cs="Microsoft Uighur"/>
          <w:sz w:val="36"/>
          <w:szCs w:val="36"/>
          <w:rtl/>
        </w:rPr>
        <w:t xml:space="preserve"> فهي العلوم النافعة التي يحتاج إليها الإنسان ليصلح بها حياته، ويعمِّر بها أرضه، ويستكشف بها كونه وبيئته، وذلك مثل علوم الطب والهندسة والفلك والكيمياء والفيزياء والجغرافيا، وغير ذلك من العلوم المشابهة.</w:t>
      </w:r>
    </w:p>
    <w:p w:rsidR="002B1AA5" w:rsidRDefault="002B1AA5" w:rsidP="002B1AA5">
      <w:pPr>
        <w:spacing w:line="240" w:lineRule="auto"/>
        <w:jc w:val="both"/>
        <w:rPr>
          <w:rFonts w:ascii="Microsoft Uighur" w:hAnsi="Microsoft Uighur" w:cs="Microsoft Uighur"/>
          <w:sz w:val="36"/>
          <w:szCs w:val="36"/>
          <w:rtl/>
          <w:lang w:bidi="ar-EG"/>
        </w:rPr>
      </w:pPr>
      <w:r w:rsidRPr="002B1AA5">
        <w:rPr>
          <w:rFonts w:ascii="Microsoft Uighur" w:hAnsi="Microsoft Uighur" w:cs="Microsoft Uighur"/>
          <w:sz w:val="36"/>
          <w:szCs w:val="36"/>
          <w:rtl/>
          <w:lang w:bidi="ar-EG"/>
        </w:rPr>
        <w:t>ولقد إهتمام سلاطين المماليك بتدريس العلوم الشرعية التي أخذت قسطاً وافراً من الاهتمام من بين العلوم التي كانت سائدة في تلك الفترة ، وكان أول هذه العلوم علم القرآن الكريم وعلومه من حيث نزوله ، وترتيبه ، وجمعه ، وقراءاته ، وتفسيره ، وناسخه ، ومنسوخه ، وإعجازه ، وإعرابه ، ثم علوم الحديث الشريف ، ثم علم الفقه وأصوله وغيرها ، فقد أهتم سلاطين المماليك ، بهذه العلوم ، وشجعوا العلماء والفقهاء على تدريسها في المراكز الدينية المختلفة .</w:t>
      </w:r>
    </w:p>
    <w:p w:rsidR="00831739" w:rsidRDefault="00831739" w:rsidP="002B1AA5">
      <w:pPr>
        <w:spacing w:line="240" w:lineRule="auto"/>
        <w:jc w:val="both"/>
        <w:rPr>
          <w:rFonts w:ascii="Microsoft Uighur" w:hAnsi="Microsoft Uighur" w:cs="Microsoft Uighur"/>
          <w:sz w:val="36"/>
          <w:szCs w:val="36"/>
          <w:rtl/>
          <w:lang w:bidi="ar-EG"/>
        </w:rPr>
      </w:pPr>
    </w:p>
    <w:p w:rsidR="00831739" w:rsidRDefault="00831739" w:rsidP="002B1AA5">
      <w:pPr>
        <w:spacing w:line="240" w:lineRule="auto"/>
        <w:jc w:val="both"/>
        <w:rPr>
          <w:rFonts w:ascii="Microsoft Uighur" w:hAnsi="Microsoft Uighur" w:cs="Microsoft Uighur"/>
          <w:sz w:val="36"/>
          <w:szCs w:val="36"/>
          <w:rtl/>
          <w:lang w:bidi="ar-EG"/>
        </w:rPr>
      </w:pPr>
    </w:p>
    <w:p w:rsidR="00831739" w:rsidRPr="002B1AA5" w:rsidRDefault="00831739" w:rsidP="002B1AA5">
      <w:pPr>
        <w:spacing w:line="240" w:lineRule="auto"/>
        <w:jc w:val="both"/>
        <w:rPr>
          <w:rFonts w:ascii="Microsoft Uighur" w:hAnsi="Microsoft Uighur" w:cs="Microsoft Uighur"/>
          <w:sz w:val="36"/>
          <w:szCs w:val="36"/>
          <w:rtl/>
          <w:lang w:bidi="ar-EG"/>
        </w:rPr>
      </w:pPr>
    </w:p>
    <w:p w:rsidR="00831739" w:rsidRPr="00831739" w:rsidRDefault="00831739" w:rsidP="00831739">
      <w:pPr>
        <w:pStyle w:val="ListParagraph"/>
        <w:numPr>
          <w:ilvl w:val="0"/>
          <w:numId w:val="2"/>
        </w:numPr>
        <w:bidi/>
        <w:rPr>
          <w:rFonts w:ascii="Microsoft Uighur" w:hAnsi="Microsoft Uighur" w:cs="Microsoft Uighur"/>
          <w:color w:val="0070C0"/>
          <w:sz w:val="36"/>
          <w:szCs w:val="36"/>
          <w:rtl/>
          <w:lang w:bidi="ar-EG"/>
        </w:rPr>
      </w:pPr>
      <w:r w:rsidRPr="00831739">
        <w:rPr>
          <w:rFonts w:ascii="Microsoft Uighur" w:hAnsi="Microsoft Uighur" w:cs="Microsoft Uighur"/>
          <w:color w:val="0070C0"/>
          <w:sz w:val="36"/>
          <w:szCs w:val="36"/>
          <w:rtl/>
          <w:lang w:bidi="ar-EG"/>
        </w:rPr>
        <w:lastRenderedPageBreak/>
        <w:t xml:space="preserve">ومن أهم العلوم </w:t>
      </w:r>
      <w:r w:rsidRPr="00831739">
        <w:rPr>
          <w:rFonts w:ascii="Microsoft Uighur" w:hAnsi="Microsoft Uighur" w:cs="Microsoft Uighur" w:hint="cs"/>
          <w:color w:val="0070C0"/>
          <w:sz w:val="36"/>
          <w:szCs w:val="36"/>
          <w:rtl/>
          <w:lang w:bidi="ar-EG"/>
        </w:rPr>
        <w:t>الدينية:</w:t>
      </w:r>
      <w:r w:rsidRPr="00831739">
        <w:rPr>
          <w:rFonts w:ascii="Microsoft Uighur" w:hAnsi="Microsoft Uighur" w:cs="Microsoft Uighur"/>
          <w:color w:val="0070C0"/>
          <w:sz w:val="36"/>
          <w:szCs w:val="36"/>
          <w:rtl/>
          <w:lang w:bidi="ar-EG"/>
        </w:rPr>
        <w:t>-</w:t>
      </w:r>
    </w:p>
    <w:p w:rsidR="00831739" w:rsidRPr="00831739" w:rsidRDefault="00831739" w:rsidP="00831739">
      <w:pPr>
        <w:spacing w:after="0" w:line="240" w:lineRule="auto"/>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1- القرآن الكريم وعلومه .</w:t>
      </w:r>
    </w:p>
    <w:p w:rsidR="00831739" w:rsidRPr="00831739" w:rsidRDefault="00831739" w:rsidP="00831739">
      <w:pPr>
        <w:spacing w:line="240" w:lineRule="auto"/>
        <w:rPr>
          <w:rFonts w:ascii="Microsoft Uighur" w:hAnsi="Microsoft Uighur" w:cs="Microsoft Uighur"/>
          <w:b/>
          <w:bCs/>
          <w:sz w:val="36"/>
          <w:szCs w:val="36"/>
          <w:lang w:bidi="ar-EG"/>
        </w:rPr>
      </w:pPr>
      <w:r w:rsidRPr="00831739">
        <w:rPr>
          <w:rFonts w:ascii="Microsoft Uighur" w:hAnsi="Microsoft Uighur" w:cs="Microsoft Uighur"/>
          <w:sz w:val="36"/>
          <w:szCs w:val="36"/>
          <w:rtl/>
          <w:lang w:bidi="ar-EG"/>
        </w:rPr>
        <w:t xml:space="preserve"> </w:t>
      </w:r>
      <w:r w:rsidRPr="00831739">
        <w:rPr>
          <w:rFonts w:ascii="Microsoft Uighur" w:hAnsi="Microsoft Uighur" w:cs="Microsoft Uighur" w:hint="cs"/>
          <w:sz w:val="36"/>
          <w:szCs w:val="36"/>
          <w:rtl/>
          <w:lang w:bidi="ar-EG"/>
        </w:rPr>
        <w:t xml:space="preserve">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 xml:space="preserve"> </w:t>
      </w:r>
      <w:r w:rsidRPr="00831739">
        <w:rPr>
          <w:rFonts w:ascii="Microsoft Uighur" w:hAnsi="Microsoft Uighur" w:cs="Microsoft Uighur"/>
          <w:b/>
          <w:bCs/>
          <w:sz w:val="36"/>
          <w:szCs w:val="36"/>
          <w:rtl/>
          <w:lang w:bidi="ar-EG"/>
        </w:rPr>
        <w:t>أ – علم التفسير :</w:t>
      </w:r>
    </w:p>
    <w:p w:rsidR="00831739" w:rsidRPr="00831739" w:rsidRDefault="00831739" w:rsidP="00831739">
      <w:pPr>
        <w:spacing w:after="0"/>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علم التفسير</w:t>
      </w:r>
      <w:r>
        <w:rPr>
          <w:rFonts w:ascii="Microsoft Uighur" w:hAnsi="Microsoft Uighur" w:cs="Microsoft Uighur" w:hint="cs"/>
          <w:sz w:val="36"/>
          <w:szCs w:val="36"/>
          <w:rtl/>
          <w:lang w:bidi="ar-EG"/>
        </w:rPr>
        <w:t xml:space="preserve"> هو</w:t>
      </w:r>
      <w:r w:rsidRPr="00831739">
        <w:rPr>
          <w:rFonts w:ascii="Microsoft Uighur" w:hAnsi="Microsoft Uighur" w:cs="Microsoft Uighur"/>
          <w:sz w:val="36"/>
          <w:szCs w:val="36"/>
          <w:rtl/>
          <w:lang w:bidi="ar-EG"/>
        </w:rPr>
        <w:t xml:space="preserve"> أحد العلوم الشرعية الأساسية المتعلقة بالقرآن الكريم . وهو علم يبحث في نزول الآيات والأسباب النازلة فيها ، واستخراج أحكامها وحكمها وإعجازها .</w:t>
      </w:r>
    </w:p>
    <w:p w:rsidR="00831739" w:rsidRPr="00831739" w:rsidRDefault="00831739" w:rsidP="00831739">
      <w:pPr>
        <w:spacing w:after="0"/>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ولقد عّرف الإمام بدر الدين الزركشي في كتابه " البرهان في علوم القرآن " بقوله : " التفسير علم يعرف به فهم كتاب الله المنزل على نبيه محمد صلى الله عليه و سلم وبيان معانيه واستخراج أحكامه وحكمه واستمداد ذلك من علم اللغة والنحو والتصريف وعلم البيان وأصول الفقه والقراءات ويحتاج لمعرفة أسباب النزول والناسخ والمنسوخ "</w:t>
      </w:r>
      <w:r>
        <w:rPr>
          <w:rFonts w:ascii="Microsoft Uighur" w:hAnsi="Microsoft Uighur" w:cs="Microsoft Uighur" w:hint="cs"/>
          <w:sz w:val="36"/>
          <w:szCs w:val="36"/>
          <w:rtl/>
          <w:lang w:bidi="ar-EG"/>
        </w:rPr>
        <w:t xml:space="preserve"> </w:t>
      </w:r>
      <w:r w:rsidRPr="00831739">
        <w:rPr>
          <w:rFonts w:ascii="Traditional Arabic" w:hAnsi="Traditional Arabic" w:cs="Traditional Arabic"/>
          <w:sz w:val="28"/>
          <w:szCs w:val="28"/>
          <w:rtl/>
          <w:lang w:bidi="ar-EG"/>
        </w:rPr>
        <w:t>[</w:t>
      </w:r>
      <w:r w:rsidRPr="00831739">
        <w:rPr>
          <w:rtl/>
        </w:rPr>
        <w:t xml:space="preserve"> </w:t>
      </w:r>
      <w:r w:rsidRPr="00831739">
        <w:rPr>
          <w:rFonts w:ascii="Traditional Arabic" w:hAnsi="Traditional Arabic" w:cs="Traditional Arabic"/>
          <w:color w:val="FF0000"/>
          <w:sz w:val="32"/>
          <w:szCs w:val="32"/>
          <w:rtl/>
          <w:lang w:bidi="ar-EG"/>
        </w:rPr>
        <w:t xml:space="preserve">الزركشي ، البرهان في علوم القرآن ، تحقيق : محمد أبو الفضل إبراهيم ،ج1 ،ص75 </w:t>
      </w:r>
      <w:r w:rsidRPr="00831739">
        <w:rPr>
          <w:rFonts w:ascii="Traditional Arabic" w:hAnsi="Traditional Arabic" w:cs="Traditional Arabic" w:hint="cs"/>
          <w:sz w:val="32"/>
          <w:szCs w:val="32"/>
          <w:rtl/>
          <w:lang w:bidi="ar-EG"/>
        </w:rPr>
        <w:t>]</w:t>
      </w:r>
      <w:r w:rsidRPr="00831739">
        <w:rPr>
          <w:rFonts w:ascii="Traditional Arabic" w:hAnsi="Traditional Arabic" w:cs="Traditional Arabic"/>
          <w:color w:val="FF0000"/>
          <w:sz w:val="32"/>
          <w:szCs w:val="32"/>
          <w:rtl/>
          <w:lang w:bidi="ar-EG"/>
        </w:rPr>
        <w:t>.</w:t>
      </w:r>
      <w:r w:rsidRPr="00831739">
        <w:rPr>
          <w:rFonts w:ascii="Microsoft Uighur" w:hAnsi="Microsoft Uighur" w:cs="Microsoft Uighur"/>
          <w:color w:val="FF0000"/>
          <w:sz w:val="32"/>
          <w:szCs w:val="32"/>
          <w:rtl/>
          <w:lang w:bidi="ar-EG"/>
        </w:rPr>
        <w:t xml:space="preserve">  </w:t>
      </w:r>
    </w:p>
    <w:p w:rsidR="00831739" w:rsidRPr="00831739" w:rsidRDefault="00831739" w:rsidP="00831739">
      <w:pPr>
        <w:spacing w:before="240" w:after="0" w:line="240" w:lineRule="auto"/>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 xml:space="preserve">كان التفسير من أهم ما يدرس في معظم المراكز الدينية في العصر المملوكي ،ومن أشهر المفسرين من علماء العصر المملوكي الشيخ المعروف عبد الواحد بن عبد الكريم ، العالم الفاضل المفسر كمال الدين،صنف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 xml:space="preserve">نهاية التأميل في بيان أسرار التنزيل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 xml:space="preserve">وهو من أكبر التفاسير ، وتوفي في سنة 651ه – 1252م ، وله أيضا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المجيد في إعجاز القرآن المجيد</w:t>
      </w:r>
      <w:r>
        <w:rPr>
          <w:rFonts w:ascii="Microsoft Uighur" w:hAnsi="Microsoft Uighur" w:cs="Microsoft Uighur" w:hint="cs"/>
          <w:sz w:val="36"/>
          <w:szCs w:val="36"/>
          <w:rtl/>
          <w:lang w:bidi="ar-EG"/>
        </w:rPr>
        <w:t xml:space="preserve"> "</w:t>
      </w:r>
      <w:r>
        <w:rPr>
          <w:rFonts w:ascii="Microsoft Uighur" w:hAnsi="Microsoft Uighur" w:cs="Microsoft Uighur" w:hint="cs"/>
          <w:b/>
          <w:bCs/>
          <w:sz w:val="36"/>
          <w:szCs w:val="36"/>
          <w:rtl/>
          <w:lang w:bidi="ar-EG"/>
        </w:rPr>
        <w:t xml:space="preserve">  </w:t>
      </w:r>
      <w:r w:rsidRPr="00831739">
        <w:rPr>
          <w:rFonts w:ascii="Traditional Arabic" w:hAnsi="Traditional Arabic" w:cs="Traditional Arabic"/>
          <w:b/>
          <w:bCs/>
          <w:color w:val="FF0000"/>
          <w:sz w:val="32"/>
          <w:szCs w:val="32"/>
          <w:rtl/>
          <w:lang w:bidi="ar-EG"/>
        </w:rPr>
        <w:t>[</w:t>
      </w:r>
      <w:r w:rsidRPr="00831739">
        <w:rPr>
          <w:rFonts w:ascii="Traditional Arabic" w:hAnsi="Traditional Arabic" w:cs="Traditional Arabic"/>
          <w:color w:val="FF0000"/>
          <w:sz w:val="32"/>
          <w:szCs w:val="32"/>
          <w:rtl/>
          <w:lang w:bidi="ar-EG"/>
        </w:rPr>
        <w:t xml:space="preserve"> </w:t>
      </w:r>
      <w:r w:rsidRPr="00831739">
        <w:rPr>
          <w:rFonts w:ascii="Traditional Arabic" w:hAnsi="Traditional Arabic" w:cs="Traditional Arabic"/>
          <w:color w:val="FF0000"/>
          <w:sz w:val="32"/>
          <w:szCs w:val="32"/>
          <w:rtl/>
          <w:lang w:bidi="ar-EG"/>
        </w:rPr>
        <w:t>إسماعيل البغدادي ،</w:t>
      </w:r>
      <w:r>
        <w:rPr>
          <w:rFonts w:ascii="Traditional Arabic" w:hAnsi="Traditional Arabic" w:cs="Traditional Arabic" w:hint="cs"/>
          <w:color w:val="FF0000"/>
          <w:sz w:val="32"/>
          <w:szCs w:val="32"/>
          <w:rtl/>
          <w:lang w:bidi="ar-EG"/>
        </w:rPr>
        <w:t xml:space="preserve"> </w:t>
      </w:r>
      <w:r w:rsidRPr="00831739">
        <w:rPr>
          <w:rFonts w:ascii="Traditional Arabic" w:hAnsi="Traditional Arabic" w:cs="Traditional Arabic"/>
          <w:color w:val="FF0000"/>
          <w:sz w:val="32"/>
          <w:szCs w:val="32"/>
          <w:rtl/>
          <w:lang w:bidi="ar-EG"/>
        </w:rPr>
        <w:t xml:space="preserve">هدية العارفين أسماء المؤلفين </w:t>
      </w:r>
      <w:r w:rsidRPr="00831739">
        <w:rPr>
          <w:rFonts w:ascii="Traditional Arabic" w:hAnsi="Traditional Arabic" w:cs="Traditional Arabic"/>
          <w:color w:val="FF0000"/>
          <w:sz w:val="32"/>
          <w:szCs w:val="32"/>
          <w:rtl/>
        </w:rPr>
        <w:t>،</w:t>
      </w:r>
      <w:r w:rsidRPr="00831739">
        <w:rPr>
          <w:rFonts w:ascii="Traditional Arabic" w:hAnsi="Traditional Arabic" w:cs="Traditional Arabic"/>
          <w:color w:val="FF0000"/>
          <w:sz w:val="32"/>
          <w:szCs w:val="32"/>
          <w:rtl/>
          <w:lang w:bidi="ar-EG"/>
        </w:rPr>
        <w:t xml:space="preserve"> ج1 ،ص635 </w:t>
      </w:r>
      <w:r w:rsidRPr="00831739">
        <w:rPr>
          <w:rFonts w:ascii="Traditional Arabic" w:hAnsi="Traditional Arabic" w:cs="Traditional Arabic"/>
          <w:color w:val="FF0000"/>
          <w:sz w:val="32"/>
          <w:szCs w:val="32"/>
          <w:rtl/>
          <w:lang w:bidi="ar-EG"/>
        </w:rPr>
        <w:t>]</w:t>
      </w:r>
      <w:r w:rsidRPr="00831739">
        <w:rPr>
          <w:rFonts w:ascii="Traditional Arabic" w:hAnsi="Traditional Arabic" w:cs="Traditional Arabic"/>
          <w:sz w:val="36"/>
          <w:szCs w:val="36"/>
          <w:rtl/>
          <w:lang w:bidi="ar-EG"/>
        </w:rPr>
        <w:t>.</w:t>
      </w:r>
    </w:p>
    <w:p w:rsidR="00831739" w:rsidRPr="00831739" w:rsidRDefault="00831739" w:rsidP="00E153BD">
      <w:pPr>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 xml:space="preserve">والإمام الشهير أبو الفرج عبد الرحمن بن علي ابن الجوزي ، شيخ الإسلام، مفخر العراق، صنف الكتب المفيدة منها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تفسير القرآن العظيم</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 xml:space="preserve"> في تسعة وعشرين مجلداً ، وكانت وفاته في سنه 654ه – 1256م ، وهو احد مشاهير المؤرخين في العهد المملوكي ، وهو صاحب كتاب </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المنتظم</w:t>
      </w:r>
      <w:r>
        <w:rPr>
          <w:rFonts w:ascii="Microsoft Uighur" w:hAnsi="Microsoft Uighur" w:cs="Microsoft Uighur" w:hint="cs"/>
          <w:sz w:val="36"/>
          <w:szCs w:val="36"/>
          <w:rtl/>
          <w:lang w:bidi="ar-EG"/>
        </w:rPr>
        <w:t xml:space="preserve"> "</w:t>
      </w:r>
      <w:r w:rsidRPr="00831739">
        <w:rPr>
          <w:rFonts w:ascii="Microsoft Uighur" w:hAnsi="Microsoft Uighur" w:cs="Microsoft Uighur"/>
          <w:sz w:val="36"/>
          <w:szCs w:val="36"/>
          <w:rtl/>
          <w:lang w:bidi="ar-EG"/>
        </w:rPr>
        <w:t xml:space="preserve"> </w:t>
      </w:r>
      <w:r w:rsidR="00E153BD">
        <w:rPr>
          <w:rFonts w:ascii="Microsoft Uighur" w:hAnsi="Microsoft Uighur" w:cs="Microsoft Uighur" w:hint="cs"/>
          <w:sz w:val="36"/>
          <w:szCs w:val="36"/>
          <w:rtl/>
          <w:lang w:bidi="ar-EG"/>
        </w:rPr>
        <w:t xml:space="preserve">[ </w:t>
      </w:r>
      <w:r w:rsidRPr="00E153BD">
        <w:rPr>
          <w:rFonts w:ascii="Arabic Typesetting" w:hAnsi="Arabic Typesetting" w:cs="Arabic Typesetting"/>
          <w:color w:val="FF0000"/>
          <w:sz w:val="32"/>
          <w:szCs w:val="32"/>
          <w:rtl/>
          <w:lang w:bidi="ar-EG"/>
        </w:rPr>
        <w:t>الذهبي ،</w:t>
      </w:r>
      <w:r w:rsidR="00E153BD">
        <w:rPr>
          <w:rFonts w:ascii="Arabic Typesetting" w:hAnsi="Arabic Typesetting" w:cs="Arabic Typesetting" w:hint="cs"/>
          <w:color w:val="FF0000"/>
          <w:sz w:val="32"/>
          <w:szCs w:val="32"/>
          <w:rtl/>
          <w:lang w:bidi="ar-EG"/>
        </w:rPr>
        <w:t xml:space="preserve"> </w:t>
      </w:r>
      <w:r w:rsidRPr="00E153BD">
        <w:rPr>
          <w:rFonts w:ascii="Arabic Typesetting" w:hAnsi="Arabic Typesetting" w:cs="Arabic Typesetting"/>
          <w:color w:val="FF0000"/>
          <w:sz w:val="32"/>
          <w:szCs w:val="32"/>
          <w:rtl/>
          <w:lang w:bidi="ar-EG"/>
        </w:rPr>
        <w:t>سير أعلام النبلاء ،المحقق : مجموعة من المحققين بإشراف الشيخ شعيب الأرناؤوط ،ج21 ، ص  366،365</w:t>
      </w:r>
      <w:r w:rsidR="00E153BD">
        <w:rPr>
          <w:rFonts w:ascii="Arabic Typesetting" w:hAnsi="Arabic Typesetting" w:cs="Arabic Typesetting" w:hint="cs"/>
          <w:color w:val="FF0000"/>
          <w:sz w:val="32"/>
          <w:szCs w:val="32"/>
          <w:rtl/>
          <w:lang w:bidi="ar-EG"/>
        </w:rPr>
        <w:t xml:space="preserve"> </w:t>
      </w:r>
      <w:r w:rsidRPr="00E153BD">
        <w:rPr>
          <w:rFonts w:ascii="Microsoft Uighur" w:hAnsi="Microsoft Uighur" w:cs="Microsoft Uighur"/>
          <w:color w:val="FF0000"/>
          <w:sz w:val="36"/>
          <w:szCs w:val="36"/>
          <w:rtl/>
          <w:lang w:bidi="ar-EG"/>
        </w:rPr>
        <w:t xml:space="preserve"> </w:t>
      </w:r>
      <w:r w:rsidR="00E153BD">
        <w:rPr>
          <w:rFonts w:ascii="Microsoft Uighur" w:hAnsi="Microsoft Uighur" w:cs="Microsoft Uighur" w:hint="cs"/>
          <w:sz w:val="36"/>
          <w:szCs w:val="36"/>
          <w:rtl/>
          <w:lang w:bidi="ar-EG"/>
        </w:rPr>
        <w:t>] .</w:t>
      </w:r>
    </w:p>
    <w:p w:rsidR="00831739" w:rsidRPr="00831739" w:rsidRDefault="00831739" w:rsidP="00CA7A34">
      <w:pPr>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ومن العلماء</w:t>
      </w:r>
      <w:r>
        <w:rPr>
          <w:rFonts w:ascii="Microsoft Uighur" w:hAnsi="Microsoft Uighur" w:cs="Microsoft Uighur" w:hint="cs"/>
          <w:sz w:val="36"/>
          <w:szCs w:val="36"/>
          <w:rtl/>
          <w:lang w:bidi="ar-EG"/>
        </w:rPr>
        <w:t xml:space="preserve"> </w:t>
      </w:r>
      <w:r>
        <w:rPr>
          <w:rFonts w:ascii="Microsoft Uighur" w:hAnsi="Microsoft Uighur" w:cs="Microsoft Uighur"/>
          <w:sz w:val="36"/>
          <w:szCs w:val="36"/>
          <w:rtl/>
          <w:lang w:bidi="ar-EG"/>
        </w:rPr>
        <w:t>–</w:t>
      </w:r>
      <w:r>
        <w:rPr>
          <w:rFonts w:ascii="Microsoft Uighur" w:hAnsi="Microsoft Uighur" w:cs="Microsoft Uighur" w:hint="cs"/>
          <w:sz w:val="36"/>
          <w:szCs w:val="36"/>
          <w:rtl/>
          <w:lang w:bidi="ar-EG"/>
        </w:rPr>
        <w:t xml:space="preserve"> أيضاً -</w:t>
      </w:r>
      <w:r w:rsidRPr="00831739">
        <w:rPr>
          <w:rFonts w:ascii="Microsoft Uighur" w:hAnsi="Microsoft Uighur" w:cs="Microsoft Uighur"/>
          <w:sz w:val="36"/>
          <w:szCs w:val="36"/>
          <w:rtl/>
          <w:lang w:bidi="ar-EG"/>
        </w:rPr>
        <w:t xml:space="preserve"> الإمام ابن جماعة قاضي القضاة العالم شيخ الإسلام بدر الدين أبو عبد الله محمد الحموي ، ولد بحماة سنة 639ه – 1241م ، وتلقي علم التفسير والفقه والحديث ، وله مصنفاف عديدة منها : " التبيان لمهمات القرآن " </w:t>
      </w:r>
      <w:r>
        <w:rPr>
          <w:rFonts w:ascii="Microsoft Uighur" w:hAnsi="Microsoft Uighur" w:cs="Microsoft Uighur" w:hint="cs"/>
          <w:sz w:val="36"/>
          <w:szCs w:val="36"/>
          <w:rtl/>
          <w:lang w:bidi="ar-EG"/>
        </w:rPr>
        <w:t>و</w:t>
      </w:r>
      <w:r w:rsidRPr="00831739">
        <w:rPr>
          <w:rFonts w:ascii="Microsoft Uighur" w:hAnsi="Microsoft Uighur" w:cs="Microsoft Uighur"/>
          <w:sz w:val="36"/>
          <w:szCs w:val="36"/>
          <w:rtl/>
          <w:lang w:bidi="ar-EG"/>
        </w:rPr>
        <w:t xml:space="preserve">" الفوائد اللائحة من سورة الفاتحة " </w:t>
      </w:r>
      <w:r>
        <w:rPr>
          <w:rFonts w:ascii="Microsoft Uighur" w:hAnsi="Microsoft Uighur" w:cs="Microsoft Uighur" w:hint="cs"/>
          <w:sz w:val="36"/>
          <w:szCs w:val="36"/>
          <w:rtl/>
          <w:lang w:bidi="ar-EG"/>
        </w:rPr>
        <w:t>و</w:t>
      </w:r>
      <w:r w:rsidRPr="00831739">
        <w:rPr>
          <w:rFonts w:ascii="Microsoft Uighur" w:hAnsi="Microsoft Uighur" w:cs="Microsoft Uighur"/>
          <w:sz w:val="36"/>
          <w:szCs w:val="36"/>
          <w:rtl/>
          <w:lang w:bidi="ar-EG"/>
        </w:rPr>
        <w:t>" تحرير الأحكام في تدبير أهل الإسلام " ، وقد توفي سنة 733ه – 1332م</w:t>
      </w:r>
      <w:r w:rsidR="00CA7A34">
        <w:rPr>
          <w:rFonts w:ascii="Microsoft Uighur" w:hAnsi="Microsoft Uighur" w:cs="Microsoft Uighur" w:hint="cs"/>
          <w:sz w:val="36"/>
          <w:szCs w:val="36"/>
          <w:rtl/>
          <w:lang w:bidi="ar-EG"/>
        </w:rPr>
        <w:t xml:space="preserve"> </w:t>
      </w:r>
      <w:r w:rsidR="00CA7A34" w:rsidRPr="00CA7A34">
        <w:rPr>
          <w:rFonts w:ascii="Arabic Typesetting" w:hAnsi="Arabic Typesetting" w:cs="Arabic Typesetting"/>
          <w:b/>
          <w:bCs/>
          <w:sz w:val="32"/>
          <w:szCs w:val="32"/>
          <w:rtl/>
          <w:lang w:bidi="ar-EG"/>
        </w:rPr>
        <w:t>[</w:t>
      </w:r>
      <w:r w:rsidR="00CA7A34" w:rsidRPr="00CA7A34">
        <w:rPr>
          <w:rFonts w:ascii="Arabic Typesetting" w:hAnsi="Arabic Typesetting" w:cs="Arabic Typesetting"/>
          <w:color w:val="FF0000"/>
          <w:sz w:val="32"/>
          <w:szCs w:val="32"/>
          <w:rtl/>
          <w:lang w:bidi="ar-EG"/>
        </w:rPr>
        <w:t xml:space="preserve"> </w:t>
      </w:r>
      <w:r w:rsidR="00CA7A34" w:rsidRPr="00CA7A34">
        <w:rPr>
          <w:rFonts w:ascii="Arabic Typesetting" w:hAnsi="Arabic Typesetting" w:cs="Arabic Typesetting"/>
          <w:color w:val="FF0000"/>
          <w:sz w:val="32"/>
          <w:szCs w:val="32"/>
          <w:rtl/>
        </w:rPr>
        <w:t>ابن كثير القرشي، البداية والنهاية،ج 18، ص357</w:t>
      </w:r>
      <w:r w:rsidR="00CA7A34" w:rsidRPr="00CA7A34">
        <w:rPr>
          <w:rFonts w:ascii="Arabic Typesetting" w:hAnsi="Arabic Typesetting" w:cs="Arabic Typesetting"/>
          <w:color w:val="FF0000"/>
          <w:sz w:val="32"/>
          <w:szCs w:val="32"/>
          <w:rtl/>
        </w:rPr>
        <w:t xml:space="preserve"> </w:t>
      </w:r>
      <w:r w:rsidR="00CA7A34" w:rsidRPr="00CA7A34">
        <w:rPr>
          <w:rFonts w:ascii="Arabic Typesetting" w:hAnsi="Arabic Typesetting" w:cs="Arabic Typesetting"/>
          <w:b/>
          <w:bCs/>
          <w:sz w:val="32"/>
          <w:szCs w:val="32"/>
          <w:rtl/>
        </w:rPr>
        <w:t>]</w:t>
      </w:r>
      <w:r w:rsidRPr="00CA7A34">
        <w:rPr>
          <w:rFonts w:ascii="Microsoft Uighur" w:hAnsi="Microsoft Uighur" w:cs="Microsoft Uighur"/>
          <w:b/>
          <w:bCs/>
          <w:sz w:val="36"/>
          <w:szCs w:val="36"/>
          <w:rtl/>
          <w:lang w:bidi="ar-EG"/>
        </w:rPr>
        <w:t xml:space="preserve"> </w:t>
      </w:r>
      <w:r w:rsidRPr="00831739">
        <w:rPr>
          <w:rFonts w:ascii="Microsoft Uighur" w:hAnsi="Microsoft Uighur" w:cs="Microsoft Uighur"/>
          <w:sz w:val="36"/>
          <w:szCs w:val="36"/>
          <w:rtl/>
          <w:lang w:bidi="ar-EG"/>
        </w:rPr>
        <w:t xml:space="preserve">. </w:t>
      </w:r>
    </w:p>
    <w:p w:rsidR="00831739" w:rsidRPr="00831739" w:rsidRDefault="00831739" w:rsidP="00CA7A34">
      <w:pPr>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 xml:space="preserve">وكذلك ابن قيم الجوزية شمس الدين محمد بن أبي بكر الدمشقي ، وكان من تلاميذ شيخ الإسلام ابن تيمية ، وصنف كتب كثيرة منها " التبيان في أقسام القرآن " ، وتوفي في سنة 751ه – 1352م </w:t>
      </w:r>
      <w:r w:rsidR="00CA7A34" w:rsidRPr="00CA7A34">
        <w:rPr>
          <w:rFonts w:ascii="Microsoft Uighur" w:hAnsi="Microsoft Uighur" w:cs="Microsoft Uighur" w:hint="cs"/>
          <w:b/>
          <w:bCs/>
          <w:sz w:val="36"/>
          <w:szCs w:val="36"/>
          <w:rtl/>
          <w:lang w:bidi="ar-EG"/>
        </w:rPr>
        <w:t>[</w:t>
      </w:r>
      <w:r w:rsidR="00CA7A34">
        <w:rPr>
          <w:rFonts w:ascii="Microsoft Uighur" w:hAnsi="Microsoft Uighur" w:cs="Microsoft Uighur" w:hint="cs"/>
          <w:b/>
          <w:bCs/>
          <w:sz w:val="36"/>
          <w:szCs w:val="36"/>
          <w:rtl/>
          <w:lang w:bidi="ar-EG"/>
        </w:rPr>
        <w:t xml:space="preserve"> </w:t>
      </w:r>
      <w:r w:rsidR="00CA7A34" w:rsidRPr="00CA7A34">
        <w:rPr>
          <w:rFonts w:ascii="Arabic Typesetting" w:hAnsi="Arabic Typesetting" w:cs="Arabic Typesetting"/>
          <w:color w:val="FF0000"/>
          <w:sz w:val="32"/>
          <w:szCs w:val="32"/>
          <w:rtl/>
        </w:rPr>
        <w:t>المصدر السابق ، ج 18، ص523</w:t>
      </w:r>
      <w:r w:rsidR="00CA7A34" w:rsidRPr="00CA7A34">
        <w:rPr>
          <w:rFonts w:ascii="Angsana New" w:hAnsi="Angsana New" w:cs="Angsana New" w:hint="cs"/>
          <w:color w:val="FF0000"/>
          <w:sz w:val="30"/>
          <w:szCs w:val="30"/>
          <w:rtl/>
        </w:rPr>
        <w:t xml:space="preserve"> </w:t>
      </w:r>
      <w:r w:rsidR="00CA7A34">
        <w:rPr>
          <w:rFonts w:ascii="Angsana New" w:hAnsi="Angsana New" w:cs="Angsana New" w:hint="cs"/>
          <w:sz w:val="28"/>
          <w:szCs w:val="28"/>
          <w:rtl/>
        </w:rPr>
        <w:t>]</w:t>
      </w:r>
      <w:r w:rsidR="00CA7A34" w:rsidRPr="00163225">
        <w:rPr>
          <w:rFonts w:ascii="Angsana New" w:hAnsi="Angsana New" w:cs="Angsana New"/>
          <w:sz w:val="28"/>
          <w:szCs w:val="28"/>
          <w:rtl/>
        </w:rPr>
        <w:t xml:space="preserve">  </w:t>
      </w:r>
      <w:r w:rsidRPr="00831739">
        <w:rPr>
          <w:rFonts w:ascii="Microsoft Uighur" w:hAnsi="Microsoft Uighur" w:cs="Microsoft Uighur"/>
          <w:sz w:val="36"/>
          <w:szCs w:val="36"/>
          <w:rtl/>
          <w:lang w:bidi="ar-EG"/>
        </w:rPr>
        <w:t>.</w:t>
      </w:r>
    </w:p>
    <w:p w:rsidR="00831739" w:rsidRPr="00831739" w:rsidRDefault="00831739" w:rsidP="00831739">
      <w:pPr>
        <w:jc w:val="both"/>
        <w:rPr>
          <w:rFonts w:ascii="Microsoft Uighur" w:hAnsi="Microsoft Uighur" w:cs="Microsoft Uighur"/>
          <w:sz w:val="36"/>
          <w:szCs w:val="36"/>
          <w:rtl/>
          <w:lang w:bidi="ar-EG"/>
        </w:rPr>
      </w:pPr>
      <w:r w:rsidRPr="00831739">
        <w:rPr>
          <w:rFonts w:ascii="Microsoft Uighur" w:hAnsi="Microsoft Uighur" w:cs="Microsoft Uighur"/>
          <w:sz w:val="36"/>
          <w:szCs w:val="36"/>
          <w:rtl/>
          <w:lang w:bidi="ar-EG"/>
        </w:rPr>
        <w:t>والعالم المفسر ابن كثير إسماعيل بن عمر القرشي البصري ثم الدمشقي الفقيه الشافعي الحافظ عماد الدين وكنيته أبو الفداء ، له التفسير الكبير وهو من أشهر وأهم المؤرخين في العهد المملوكي وله كتاب " البداية والنهاية " في التاريخ ، وكانت وفاته في سنه 774ه – 1375م  .</w:t>
      </w:r>
    </w:p>
    <w:p w:rsidR="00ED7E8A" w:rsidRPr="00CE31D7" w:rsidRDefault="00831739" w:rsidP="00CE31D7">
      <w:pPr>
        <w:jc w:val="center"/>
        <w:rPr>
          <w:rFonts w:ascii="Traditional Arabic" w:hAnsi="Traditional Arabic" w:cs="Traditional Arabic"/>
          <w:color w:val="595959" w:themeColor="text1" w:themeTint="A6"/>
          <w:sz w:val="32"/>
          <w:szCs w:val="32"/>
          <w:lang w:bidi="ar-EG"/>
        </w:rPr>
      </w:pPr>
      <w:r w:rsidRPr="00831739">
        <w:rPr>
          <w:rFonts w:ascii="Traditional Arabic" w:hAnsi="Traditional Arabic" w:cs="Traditional Arabic"/>
          <w:b/>
          <w:bCs/>
          <w:color w:val="595959" w:themeColor="text1" w:themeTint="A6"/>
          <w:sz w:val="32"/>
          <w:szCs w:val="32"/>
          <w:rtl/>
          <w:lang w:bidi="ar-EG"/>
        </w:rPr>
        <w:t>ومما سبق</w:t>
      </w:r>
      <w:r w:rsidRPr="00831739">
        <w:rPr>
          <w:rFonts w:ascii="Traditional Arabic" w:hAnsi="Traditional Arabic" w:cs="Traditional Arabic"/>
          <w:color w:val="595959" w:themeColor="text1" w:themeTint="A6"/>
          <w:sz w:val="32"/>
          <w:szCs w:val="32"/>
          <w:rtl/>
          <w:lang w:bidi="ar-EG"/>
        </w:rPr>
        <w:t xml:space="preserve"> ندرك حجم الجهد الديني الذي بذله العلماء في تلك الفترة في مجال علم التفسير القرآن ، ونعتقد أن ذلك لم يكن يتأتي لهم لولا الازدهار الكبير والتقدم الواضح في كافة النواحي الدينية والعلمية في العهد الدولة المملوكية .</w:t>
      </w:r>
      <w:bookmarkEnd w:id="0"/>
    </w:p>
    <w:sectPr w:rsidR="00ED7E8A" w:rsidRPr="00CE31D7" w:rsidSect="002B1AA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635" w:rsidRDefault="00743635" w:rsidP="002B1AA5">
      <w:pPr>
        <w:spacing w:after="0" w:line="240" w:lineRule="auto"/>
      </w:pPr>
      <w:r>
        <w:separator/>
      </w:r>
    </w:p>
  </w:endnote>
  <w:endnote w:type="continuationSeparator" w:id="0">
    <w:p w:rsidR="00743635" w:rsidRDefault="00743635" w:rsidP="002B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635" w:rsidRDefault="00743635" w:rsidP="002B1AA5">
      <w:pPr>
        <w:spacing w:after="0" w:line="240" w:lineRule="auto"/>
      </w:pPr>
      <w:r>
        <w:separator/>
      </w:r>
    </w:p>
  </w:footnote>
  <w:footnote w:type="continuationSeparator" w:id="0">
    <w:p w:rsidR="00743635" w:rsidRDefault="00743635" w:rsidP="002B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677"/>
    <w:multiLevelType w:val="hybridMultilevel"/>
    <w:tmpl w:val="6F8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690E"/>
    <w:multiLevelType w:val="hybridMultilevel"/>
    <w:tmpl w:val="216EC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BA"/>
    <w:rsid w:val="002151BA"/>
    <w:rsid w:val="002B1AA5"/>
    <w:rsid w:val="006A439C"/>
    <w:rsid w:val="00743635"/>
    <w:rsid w:val="00831739"/>
    <w:rsid w:val="009719C5"/>
    <w:rsid w:val="00BC6ED6"/>
    <w:rsid w:val="00CA7A34"/>
    <w:rsid w:val="00CE31D7"/>
    <w:rsid w:val="00E153BD"/>
    <w:rsid w:val="00ED7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6916-1580-415F-A0CC-2DB0AA3E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AA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B1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AA5"/>
    <w:rPr>
      <w:sz w:val="20"/>
      <w:szCs w:val="20"/>
    </w:rPr>
  </w:style>
  <w:style w:type="character" w:styleId="FootnoteReference">
    <w:name w:val="footnote reference"/>
    <w:basedOn w:val="DefaultParagraphFont"/>
    <w:uiPriority w:val="99"/>
    <w:semiHidden/>
    <w:unhideWhenUsed/>
    <w:rsid w:val="002B1AA5"/>
    <w:rPr>
      <w:vertAlign w:val="superscript"/>
    </w:rPr>
  </w:style>
  <w:style w:type="paragraph" w:styleId="ListParagraph">
    <w:name w:val="List Paragraph"/>
    <w:basedOn w:val="Normal"/>
    <w:uiPriority w:val="34"/>
    <w:qFormat/>
    <w:rsid w:val="002B1AA5"/>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original</dc:creator>
  <cp:keywords/>
  <dc:description/>
  <cp:lastModifiedBy>original</cp:lastModifiedBy>
  <cp:revision>5</cp:revision>
  <dcterms:created xsi:type="dcterms:W3CDTF">2020-06-11T20:15:00Z</dcterms:created>
  <dcterms:modified xsi:type="dcterms:W3CDTF">2020-06-11T20:40:00Z</dcterms:modified>
</cp:coreProperties>
</file>