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3E44B9" w:rsidRPr="00DB34C4" w:rsidTr="00DB34C4">
        <w:trPr>
          <w:trHeight w:val="3558"/>
        </w:trPr>
        <w:tc>
          <w:tcPr>
            <w:tcW w:w="6662" w:type="dxa"/>
          </w:tcPr>
          <w:p w:rsidR="00F64BA8" w:rsidRPr="00DB34C4" w:rsidRDefault="00F64BA8"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 xml:space="preserve">الملتقى الدولي الافتراضي </w:t>
            </w:r>
            <w:proofErr w:type="spellStart"/>
            <w:r w:rsidRPr="00DB34C4">
              <w:rPr>
                <w:rFonts w:ascii="Traditional Arabic" w:hAnsi="Traditional Arabic" w:cs="Traditional Arabic"/>
                <w:b/>
                <w:bCs/>
                <w:sz w:val="28"/>
                <w:szCs w:val="28"/>
                <w:rtl/>
              </w:rPr>
              <w:t>الأول:لتكوين</w:t>
            </w:r>
            <w:proofErr w:type="spellEnd"/>
            <w:r w:rsidRPr="00DB34C4">
              <w:rPr>
                <w:rFonts w:ascii="Traditional Arabic" w:hAnsi="Traditional Arabic" w:cs="Traditional Arabic"/>
                <w:b/>
                <w:bCs/>
                <w:sz w:val="28"/>
                <w:szCs w:val="28"/>
                <w:rtl/>
              </w:rPr>
              <w:t xml:space="preserve"> الأكاديمي والتبادل المعرفي</w:t>
            </w:r>
          </w:p>
          <w:p w:rsidR="00F64BA8" w:rsidRPr="00DB34C4" w:rsidRDefault="00F64BA8"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من 14 إلى 20 ديسمبر2020</w:t>
            </w:r>
          </w:p>
          <w:p w:rsidR="00F64BA8" w:rsidRPr="00DB34C4" w:rsidRDefault="00F64BA8"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برنامج يوم 15 ديسمبر 2020 الورشة التكوينية الأولى من تأطير:</w:t>
            </w:r>
          </w:p>
          <w:p w:rsidR="00F64BA8" w:rsidRPr="00DB34C4" w:rsidRDefault="00F64BA8"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 xml:space="preserve">الدكتور </w:t>
            </w:r>
            <w:r w:rsidRPr="00DB34C4">
              <w:rPr>
                <w:rFonts w:ascii="Traditional Arabic" w:hAnsi="Traditional Arabic" w:cs="Traditional Arabic"/>
                <w:b/>
                <w:bCs/>
                <w:sz w:val="28"/>
                <w:szCs w:val="28"/>
                <w:u w:val="single"/>
                <w:rtl/>
              </w:rPr>
              <w:t>نعمان رقيق</w:t>
            </w:r>
            <w:r w:rsidRPr="00DB34C4">
              <w:rPr>
                <w:rFonts w:ascii="Traditional Arabic" w:hAnsi="Traditional Arabic" w:cs="Traditional Arabic"/>
                <w:b/>
                <w:bCs/>
                <w:sz w:val="28"/>
                <w:szCs w:val="28"/>
                <w:rtl/>
              </w:rPr>
              <w:t xml:space="preserve"> أستاذ التعليم العالي بكلية الحقوق بصفاقس توتس.</w:t>
            </w:r>
          </w:p>
          <w:p w:rsidR="00F64BA8" w:rsidRPr="00DB34C4" w:rsidRDefault="00F64BA8"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تكوين حول: القوانين المدنية بين مخلفات الاستعمار وفرض السيادة التشريعية</w:t>
            </w:r>
          </w:p>
          <w:p w:rsidR="00F64BA8" w:rsidRPr="00DB34C4" w:rsidRDefault="00F64BA8"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تقرير الطالب قدوري فؤاد كلية الحقوق صفاقس تونس</w:t>
            </w:r>
          </w:p>
          <w:p w:rsidR="003E44B9" w:rsidRPr="00DB34C4" w:rsidRDefault="00F64BA8"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عنوان الأطروحة: الحقوق المالية للمطلقة بين القانون التونسي والقانون الجزائري</w:t>
            </w:r>
          </w:p>
        </w:tc>
        <w:tc>
          <w:tcPr>
            <w:tcW w:w="3652" w:type="dxa"/>
          </w:tcPr>
          <w:p w:rsidR="003E44B9" w:rsidRPr="00DB34C4" w:rsidRDefault="003E44B9"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drawing>
                <wp:inline distT="0" distB="0" distL="0" distR="0" wp14:anchorId="7BAA178F" wp14:editId="4756B97E">
                  <wp:extent cx="1133475" cy="1066800"/>
                  <wp:effectExtent l="0" t="0" r="9525" b="0"/>
                  <wp:docPr id="1" name="صورة 1" descr="C:\Users\h soft\Desktop\استمارة الملتقى الافتراضي\قدوري فؤ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 soft\Desktop\استمارة الملتقى الافتراضي\قدوري فؤاد.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213" cy="1066553"/>
                          </a:xfrm>
                          <a:prstGeom prst="rect">
                            <a:avLst/>
                          </a:prstGeom>
                          <a:noFill/>
                          <a:ln>
                            <a:noFill/>
                          </a:ln>
                        </pic:spPr>
                      </pic:pic>
                    </a:graphicData>
                  </a:graphic>
                </wp:inline>
              </w:drawing>
            </w:r>
          </w:p>
          <w:p w:rsidR="003E44B9" w:rsidRPr="00DB34C4" w:rsidRDefault="003E44B9" w:rsidP="00DB34C4">
            <w:pPr>
              <w:rPr>
                <w:rFonts w:ascii="Traditional Arabic" w:hAnsi="Traditional Arabic" w:cs="Traditional Arabic"/>
                <w:b/>
                <w:bCs/>
                <w:sz w:val="28"/>
                <w:szCs w:val="28"/>
                <w:rtl/>
              </w:rPr>
            </w:pPr>
          </w:p>
          <w:p w:rsidR="006A774A" w:rsidRPr="00DB34C4" w:rsidRDefault="003E44B9"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الطالب:</w:t>
            </w:r>
            <w:r w:rsidR="006A774A" w:rsidRPr="00DB34C4">
              <w:rPr>
                <w:rFonts w:ascii="Traditional Arabic" w:hAnsi="Traditional Arabic" w:cs="Traditional Arabic"/>
                <w:b/>
                <w:bCs/>
                <w:sz w:val="28"/>
                <w:szCs w:val="28"/>
                <w:rtl/>
              </w:rPr>
              <w:t xml:space="preserve"> </w:t>
            </w:r>
            <w:r w:rsidRPr="00DB34C4">
              <w:rPr>
                <w:rFonts w:ascii="Traditional Arabic" w:hAnsi="Traditional Arabic" w:cs="Traditional Arabic"/>
                <w:b/>
                <w:bCs/>
                <w:sz w:val="28"/>
                <w:szCs w:val="28"/>
                <w:rtl/>
              </w:rPr>
              <w:t>قدوري فؤاد</w:t>
            </w:r>
            <w:r w:rsidR="006A774A" w:rsidRPr="00DB34C4">
              <w:rPr>
                <w:rFonts w:ascii="Traditional Arabic" w:hAnsi="Traditional Arabic" w:cs="Traditional Arabic"/>
                <w:b/>
                <w:bCs/>
                <w:sz w:val="28"/>
                <w:szCs w:val="28"/>
                <w:rtl/>
              </w:rPr>
              <w:t xml:space="preserve"> </w:t>
            </w:r>
          </w:p>
          <w:p w:rsidR="003E44B9" w:rsidRPr="00DB34C4" w:rsidRDefault="006A774A" w:rsidP="00DB34C4">
            <w:pPr>
              <w:rPr>
                <w:rFonts w:ascii="Traditional Arabic" w:hAnsi="Traditional Arabic" w:cs="Traditional Arabic"/>
                <w:b/>
                <w:bCs/>
                <w:sz w:val="28"/>
                <w:szCs w:val="28"/>
                <w:rtl/>
              </w:rPr>
            </w:pPr>
            <w:r w:rsidRPr="00DB34C4">
              <w:rPr>
                <w:rFonts w:ascii="Traditional Arabic" w:hAnsi="Traditional Arabic" w:cs="Traditional Arabic"/>
                <w:b/>
                <w:bCs/>
                <w:sz w:val="28"/>
                <w:szCs w:val="28"/>
                <w:rtl/>
              </w:rPr>
              <w:t>كلية الحقوق صفاقس تونس</w:t>
            </w:r>
          </w:p>
          <w:p w:rsidR="003E44B9" w:rsidRPr="00DB34C4" w:rsidRDefault="00F524F7" w:rsidP="00DB34C4">
            <w:pPr>
              <w:rPr>
                <w:rFonts w:ascii="Traditional Arabic" w:hAnsi="Traditional Arabic" w:cs="Traditional Arabic"/>
                <w:b/>
                <w:bCs/>
                <w:sz w:val="28"/>
                <w:szCs w:val="28"/>
                <w:rtl/>
              </w:rPr>
            </w:pPr>
            <w:hyperlink r:id="rId7" w:history="1">
              <w:r w:rsidRPr="00DB34C4">
                <w:rPr>
                  <w:sz w:val="28"/>
                  <w:szCs w:val="28"/>
                </w:rPr>
                <w:t>gueddouri.fouad@yahoo.com</w:t>
              </w:r>
            </w:hyperlink>
          </w:p>
        </w:tc>
      </w:tr>
    </w:tbl>
    <w:p w:rsidR="00F64BA8" w:rsidRPr="00DB34C4" w:rsidRDefault="00F64BA8" w:rsidP="00DB34C4">
      <w:pPr>
        <w:spacing w:line="240" w:lineRule="auto"/>
        <w:rPr>
          <w:rFonts w:ascii="Traditional Arabic" w:hAnsi="Traditional Arabic" w:cs="Traditional Arabic"/>
          <w:sz w:val="28"/>
          <w:szCs w:val="28"/>
          <w:rtl/>
        </w:rPr>
      </w:pPr>
      <w:r w:rsidRPr="00DB34C4">
        <w:rPr>
          <w:rFonts w:ascii="Traditional Arabic" w:hAnsi="Traditional Arabic" w:cs="Traditional Arabic"/>
          <w:sz w:val="28"/>
          <w:szCs w:val="28"/>
          <w:rtl/>
        </w:rPr>
        <w:t>كيف يتعاطى الباحث مع قوانين فرضت زمن الاستعمار أو وجدت بتأثير منه لاحقا في أطروحته؟ - على مستوى التأويل؟</w:t>
      </w:r>
    </w:p>
    <w:p w:rsidR="00DB34C4" w:rsidRDefault="00F64BA8" w:rsidP="00DB34C4">
      <w:pPr>
        <w:spacing w:line="240" w:lineRule="auto"/>
        <w:rPr>
          <w:rFonts w:ascii="Traditional Arabic" w:hAnsi="Traditional Arabic" w:cs="Traditional Arabic" w:hint="cs"/>
          <w:sz w:val="28"/>
          <w:szCs w:val="28"/>
          <w:u w:val="single"/>
          <w:rtl/>
        </w:rPr>
      </w:pPr>
      <w:r w:rsidRPr="00DB34C4">
        <w:rPr>
          <w:rFonts w:ascii="Traditional Arabic" w:hAnsi="Traditional Arabic" w:cs="Traditional Arabic"/>
          <w:sz w:val="28"/>
          <w:szCs w:val="28"/>
          <w:rtl/>
        </w:rPr>
        <w:t>كيفية قراءة فقه القضاء بالنسبة لأطروحتك؟ احكام متأثرة بفكر حداثي؟ -هل تقترح إلغائها وتعويضها بالفقه الإسلامي؟ وكيف تعاطى فقه القضاء معها؟ -هل هي قوانين استعمارية حقيقية؟ -هل هي مجرد أن يكون القانون من تأثير الأجنبي يجب تغييره، يجب تفسيره، قانون العائلة مثالا؟</w:t>
      </w:r>
    </w:p>
    <w:p w:rsidR="00F64BA8" w:rsidRPr="00DB34C4" w:rsidRDefault="00F64BA8" w:rsidP="00DB34C4">
      <w:pPr>
        <w:spacing w:line="240" w:lineRule="auto"/>
        <w:rPr>
          <w:rFonts w:ascii="Traditional Arabic" w:hAnsi="Traditional Arabic" w:cs="Traditional Arabic"/>
          <w:sz w:val="28"/>
          <w:szCs w:val="28"/>
          <w:rtl/>
        </w:rPr>
      </w:pPr>
      <w:r w:rsidRPr="00DB34C4">
        <w:rPr>
          <w:rFonts w:ascii="Traditional Arabic" w:hAnsi="Traditional Arabic" w:cs="Traditional Arabic"/>
          <w:sz w:val="28"/>
          <w:szCs w:val="28"/>
          <w:u w:val="single"/>
          <w:rtl/>
        </w:rPr>
        <w:t>-نقطة الانطلاق في المحور هي</w:t>
      </w:r>
      <w:r w:rsidRPr="00DB34C4">
        <w:rPr>
          <w:rFonts w:ascii="Traditional Arabic" w:hAnsi="Traditional Arabic" w:cs="Traditional Arabic"/>
          <w:sz w:val="28"/>
          <w:szCs w:val="28"/>
          <w:rtl/>
        </w:rPr>
        <w:t>: وجود قوانين في الدول العربية أقرت من قبل المستعمر وورثتها دول الاستقلال كالمحلات المدنية والعقارية وأحكام التجارة والشركات.</w:t>
      </w:r>
    </w:p>
    <w:p w:rsidR="00F64BA8" w:rsidRPr="00DB34C4" w:rsidRDefault="00F64BA8" w:rsidP="00DB34C4">
      <w:pPr>
        <w:spacing w:line="240" w:lineRule="auto"/>
        <w:rPr>
          <w:rFonts w:ascii="Traditional Arabic" w:hAnsi="Traditional Arabic" w:cs="Traditional Arabic"/>
          <w:sz w:val="28"/>
          <w:szCs w:val="28"/>
          <w:rtl/>
        </w:rPr>
      </w:pPr>
      <w:r w:rsidRPr="00DB34C4">
        <w:rPr>
          <w:rFonts w:ascii="Traditional Arabic" w:hAnsi="Traditional Arabic" w:cs="Traditional Arabic"/>
          <w:sz w:val="28"/>
          <w:szCs w:val="28"/>
          <w:rtl/>
        </w:rPr>
        <w:t>وجود قوانين تم اعتمادها من دولة الاستقلال والتي تأثرت بالقوانين الغربية والمعاهدات الدولية؟ كيف يتعاطى الباحث مع هذه القوانين؟ هل حقا فيها تجاوز لسيادة الدولة ويستوجب الأمر إلغائها قصد فرض حلول أخرى، فكل باحث يتناول المسالة من خلال موضوع أطروحته ويقدم أفكار في خصوصها.</w:t>
      </w:r>
    </w:p>
    <w:p w:rsidR="00B05087" w:rsidRPr="00DB34C4" w:rsidRDefault="00F64BA8" w:rsidP="00DB34C4">
      <w:pPr>
        <w:spacing w:line="240" w:lineRule="auto"/>
        <w:rPr>
          <w:rFonts w:ascii="Traditional Arabic" w:hAnsi="Traditional Arabic" w:cs="Traditional Arabic"/>
          <w:sz w:val="28"/>
          <w:szCs w:val="28"/>
          <w:rtl/>
        </w:rPr>
      </w:pPr>
      <w:r w:rsidRPr="00DB34C4">
        <w:rPr>
          <w:rFonts w:ascii="Traditional Arabic" w:hAnsi="Traditional Arabic" w:cs="Traditional Arabic"/>
          <w:sz w:val="28"/>
          <w:szCs w:val="28"/>
          <w:u w:val="single"/>
          <w:rtl/>
        </w:rPr>
        <w:t>الاشكال الموالي:</w:t>
      </w:r>
      <w:r w:rsidRPr="00DB34C4">
        <w:rPr>
          <w:rFonts w:ascii="Traditional Arabic" w:hAnsi="Traditional Arabic" w:cs="Traditional Arabic"/>
          <w:sz w:val="28"/>
          <w:szCs w:val="28"/>
          <w:rtl/>
        </w:rPr>
        <w:t xml:space="preserve"> هل يمكن القول إن القوانين التي خلفها المستعمر هي قوانين أصبحت وطنية بدورها ويتعين النظر إليها من هذه الزاوية؟ إن كان الأمر كذلك كيف يتم النظر إلى هذه المقاربة ومن أي زاوية؟</w:t>
      </w:r>
    </w:p>
    <w:p w:rsidR="00F64BA8" w:rsidRPr="00DB34C4" w:rsidRDefault="00F64BA8" w:rsidP="00DB34C4">
      <w:pPr>
        <w:spacing w:line="240" w:lineRule="auto"/>
        <w:rPr>
          <w:rFonts w:ascii="Traditional Arabic" w:hAnsi="Traditional Arabic" w:cs="Traditional Arabic"/>
          <w:sz w:val="28"/>
          <w:szCs w:val="28"/>
          <w:rtl/>
        </w:rPr>
      </w:pPr>
      <w:r w:rsidRPr="00DB34C4">
        <w:rPr>
          <w:rFonts w:ascii="Traditional Arabic" w:hAnsi="Traditional Arabic" w:cs="Traditional Arabic"/>
          <w:sz w:val="28"/>
          <w:szCs w:val="28"/>
          <w:rtl/>
        </w:rPr>
        <w:t>-هل إن اعتماد قوانين من مخلفات الاستعمار أو امتداد لمعاهدات دولية يشكل صورة من صور النبتات الحضاري والثقافي؟ أم يمكن ننظر من المسالة من زاوية أخرى؟ كل طالب يناقش المسالة من زاوية موضوعه لمدة وجيزة؟</w:t>
      </w:r>
    </w:p>
    <w:p w:rsidR="00FB1A09" w:rsidRPr="00DB34C4" w:rsidRDefault="005F7584" w:rsidP="00DB34C4">
      <w:pPr>
        <w:spacing w:line="240" w:lineRule="auto"/>
        <w:rPr>
          <w:rFonts w:ascii="Traditional Arabic" w:hAnsi="Traditional Arabic" w:cs="Traditional Arabic"/>
          <w:sz w:val="28"/>
          <w:szCs w:val="28"/>
          <w:rtl/>
        </w:rPr>
      </w:pPr>
      <w:r w:rsidRPr="00DB34C4">
        <w:rPr>
          <w:rFonts w:ascii="Traditional Arabic" w:hAnsi="Traditional Arabic" w:cs="Traditional Arabic"/>
          <w:sz w:val="28"/>
          <w:szCs w:val="28"/>
          <w:rtl/>
        </w:rPr>
        <w:t xml:space="preserve">شهدت البلاد التونسية وقت الاستعمار باختصاص القضاء الشرعي في الاحوال الشخصية للمسلمين ، وفي بداية النصف الثاني من القرن التاسع عشر والذي ادى اصدار "عهد </w:t>
      </w:r>
      <w:proofErr w:type="spellStart"/>
      <w:r w:rsidRPr="00DB34C4">
        <w:rPr>
          <w:rFonts w:ascii="Traditional Arabic" w:hAnsi="Traditional Arabic" w:cs="Traditional Arabic"/>
          <w:sz w:val="28"/>
          <w:szCs w:val="28"/>
          <w:rtl/>
        </w:rPr>
        <w:t>الامان"سنة</w:t>
      </w:r>
      <w:proofErr w:type="spellEnd"/>
      <w:r w:rsidRPr="00DB34C4">
        <w:rPr>
          <w:rFonts w:ascii="Traditional Arabic" w:hAnsi="Traditional Arabic" w:cs="Traditional Arabic"/>
          <w:sz w:val="28"/>
          <w:szCs w:val="28"/>
          <w:rtl/>
        </w:rPr>
        <w:t xml:space="preserve"> 1857 ودستور 1861 وقانون الجنايات والاحكام العرفية ، في ذات السنة تم الابقاء على الاحوال الشخصية خارج مجال التدوين والاصلاح، وقد كان ذلك محل اجماع </w:t>
      </w:r>
      <w:proofErr w:type="spellStart"/>
      <w:r w:rsidRPr="00DB34C4">
        <w:rPr>
          <w:rFonts w:ascii="Traditional Arabic" w:hAnsi="Traditional Arabic" w:cs="Traditional Arabic"/>
          <w:sz w:val="28"/>
          <w:szCs w:val="28"/>
          <w:rtl/>
        </w:rPr>
        <w:t>ضمنى</w:t>
      </w:r>
      <w:proofErr w:type="spellEnd"/>
      <w:r w:rsidRPr="00DB34C4">
        <w:rPr>
          <w:rFonts w:ascii="Traditional Arabic" w:hAnsi="Traditional Arabic" w:cs="Traditional Arabic"/>
          <w:sz w:val="28"/>
          <w:szCs w:val="28"/>
          <w:rtl/>
        </w:rPr>
        <w:t xml:space="preserve"> حتى حين اثيرت مسالة الفصل بين القضاء المدني والقضاء الشرعي .</w:t>
      </w:r>
    </w:p>
    <w:p w:rsidR="005F7584" w:rsidRPr="00DB34C4" w:rsidRDefault="005F7584"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rPr>
        <w:t xml:space="preserve">نفس هذا </w:t>
      </w:r>
      <w:proofErr w:type="spellStart"/>
      <w:r w:rsidRPr="00DB34C4">
        <w:rPr>
          <w:rFonts w:ascii="Traditional Arabic" w:hAnsi="Traditional Arabic" w:cs="Traditional Arabic"/>
          <w:sz w:val="28"/>
          <w:szCs w:val="28"/>
          <w:rtl/>
        </w:rPr>
        <w:t>التمشى</w:t>
      </w:r>
      <w:proofErr w:type="spellEnd"/>
      <w:r w:rsidRPr="00DB34C4">
        <w:rPr>
          <w:rFonts w:ascii="Traditional Arabic" w:hAnsi="Traditional Arabic" w:cs="Traditional Arabic"/>
          <w:sz w:val="28"/>
          <w:szCs w:val="28"/>
          <w:rtl/>
        </w:rPr>
        <w:t xml:space="preserve"> الحذر الذي سلكته لاحقا سلطات الحماية </w:t>
      </w:r>
      <w:proofErr w:type="spellStart"/>
      <w:r w:rsidRPr="00DB34C4">
        <w:rPr>
          <w:rFonts w:ascii="Traditional Arabic" w:hAnsi="Traditional Arabic" w:cs="Traditional Arabic"/>
          <w:sz w:val="28"/>
          <w:szCs w:val="28"/>
          <w:rtl/>
        </w:rPr>
        <w:t>الفرنسية،بالرغم</w:t>
      </w:r>
      <w:proofErr w:type="spellEnd"/>
      <w:r w:rsidRPr="00DB34C4">
        <w:rPr>
          <w:rFonts w:ascii="Traditional Arabic" w:hAnsi="Traditional Arabic" w:cs="Traditional Arabic"/>
          <w:sz w:val="28"/>
          <w:szCs w:val="28"/>
          <w:rtl/>
        </w:rPr>
        <w:t xml:space="preserve"> ان تغيير الواقع القانوني كان من اولوياتها حيث تم الزام الباي بموجب اتفاقية المرسى بالقيام </w:t>
      </w:r>
      <w:proofErr w:type="spellStart"/>
      <w:r w:rsidRPr="00DB34C4">
        <w:rPr>
          <w:rFonts w:ascii="Traditional Arabic" w:hAnsi="Traditional Arabic" w:cs="Traditional Arabic"/>
          <w:sz w:val="28"/>
          <w:szCs w:val="28"/>
          <w:rtl/>
        </w:rPr>
        <w:t>بالاصلاحات</w:t>
      </w:r>
      <w:proofErr w:type="spellEnd"/>
      <w:r w:rsidRPr="00DB34C4">
        <w:rPr>
          <w:rFonts w:ascii="Traditional Arabic" w:hAnsi="Traditional Arabic" w:cs="Traditional Arabic"/>
          <w:sz w:val="28"/>
          <w:szCs w:val="28"/>
          <w:rtl/>
        </w:rPr>
        <w:t xml:space="preserve"> الادارية والقضائية والمالية </w:t>
      </w:r>
      <w:proofErr w:type="spellStart"/>
      <w:r w:rsidRPr="00DB34C4">
        <w:rPr>
          <w:rFonts w:ascii="Traditional Arabic" w:hAnsi="Traditional Arabic" w:cs="Traditional Arabic"/>
          <w:sz w:val="28"/>
          <w:szCs w:val="28"/>
          <w:rtl/>
        </w:rPr>
        <w:t>التى</w:t>
      </w:r>
      <w:proofErr w:type="spellEnd"/>
      <w:r w:rsidRPr="00DB34C4">
        <w:rPr>
          <w:rFonts w:ascii="Traditional Arabic" w:hAnsi="Traditional Arabic" w:cs="Traditional Arabic"/>
          <w:sz w:val="28"/>
          <w:szCs w:val="28"/>
          <w:rtl/>
        </w:rPr>
        <w:t xml:space="preserve"> تراها الحكومة الفرنسية ضرورية ، لكن منذ البداية كان القرار </w:t>
      </w:r>
      <w:proofErr w:type="spellStart"/>
      <w:r w:rsidRPr="00DB34C4">
        <w:rPr>
          <w:rFonts w:ascii="Traditional Arabic" w:hAnsi="Traditional Arabic" w:cs="Traditional Arabic"/>
          <w:sz w:val="28"/>
          <w:szCs w:val="28"/>
          <w:rtl/>
        </w:rPr>
        <w:t>بابقاء</w:t>
      </w:r>
      <w:proofErr w:type="spellEnd"/>
      <w:r w:rsidRPr="00DB34C4">
        <w:rPr>
          <w:rFonts w:ascii="Traditional Arabic" w:hAnsi="Traditional Arabic" w:cs="Traditional Arabic"/>
          <w:sz w:val="28"/>
          <w:szCs w:val="28"/>
          <w:rtl/>
        </w:rPr>
        <w:t xml:space="preserve"> الاحوال الشخصية خارج مجال عمل لجنة تدوين </w:t>
      </w:r>
      <w:r w:rsidR="00E46D9C" w:rsidRPr="00DB34C4">
        <w:rPr>
          <w:rFonts w:ascii="Traditional Arabic" w:hAnsi="Traditional Arabic" w:cs="Traditional Arabic"/>
          <w:sz w:val="28"/>
          <w:szCs w:val="28"/>
          <w:rtl/>
        </w:rPr>
        <w:t xml:space="preserve">"القوانين التونسية في المادة المدنية والتجارية والجزائية " التي كونها المقيم العام ميلي </w:t>
      </w:r>
      <w:r w:rsidR="00350192" w:rsidRPr="00DB34C4">
        <w:rPr>
          <w:rFonts w:ascii="Traditional Arabic" w:hAnsi="Traditional Arabic" w:cs="Traditional Arabic"/>
          <w:sz w:val="28"/>
          <w:szCs w:val="28"/>
          <w:lang w:val="fr-FR"/>
        </w:rPr>
        <w:t>millet</w:t>
      </w:r>
      <w:r w:rsidR="00350192" w:rsidRPr="00DB34C4">
        <w:rPr>
          <w:rFonts w:ascii="Traditional Arabic" w:hAnsi="Traditional Arabic" w:cs="Traditional Arabic"/>
          <w:sz w:val="28"/>
          <w:szCs w:val="28"/>
          <w:rtl/>
          <w:lang w:val="fr-FR" w:bidi="ar-DZ"/>
        </w:rPr>
        <w:t xml:space="preserve"> 6سبتمبر 1896.</w:t>
      </w:r>
    </w:p>
    <w:p w:rsidR="00350192" w:rsidRPr="00DB34C4" w:rsidRDefault="00265641"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lastRenderedPageBreak/>
        <w:t xml:space="preserve">1924 هذا الانطباع تغير حيث اضحى اصلاح المحاكم الشرعية </w:t>
      </w:r>
      <w:proofErr w:type="spellStart"/>
      <w:r w:rsidRPr="00DB34C4">
        <w:rPr>
          <w:rFonts w:ascii="Traditional Arabic" w:hAnsi="Traditional Arabic" w:cs="Traditional Arabic"/>
          <w:sz w:val="28"/>
          <w:szCs w:val="28"/>
          <w:rtl/>
          <w:lang w:val="fr-FR" w:bidi="ar-DZ"/>
        </w:rPr>
        <w:t>التى</w:t>
      </w:r>
      <w:proofErr w:type="spellEnd"/>
      <w:r w:rsidRPr="00DB34C4">
        <w:rPr>
          <w:rFonts w:ascii="Traditional Arabic" w:hAnsi="Traditional Arabic" w:cs="Traditional Arabic"/>
          <w:sz w:val="28"/>
          <w:szCs w:val="28"/>
          <w:rtl/>
          <w:lang w:val="fr-FR" w:bidi="ar-DZ"/>
        </w:rPr>
        <w:t xml:space="preserve"> تختص في الاحوال الشخصية للمسلمين  طبق الفقه الاسلامي محل نظر وتدارس صلب وزارة العدل .</w:t>
      </w:r>
    </w:p>
    <w:p w:rsidR="00265641" w:rsidRPr="00DB34C4" w:rsidRDefault="00265641"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وقد لخص مدير الشؤون القضائية </w:t>
      </w:r>
      <w:proofErr w:type="spellStart"/>
      <w:r w:rsidRPr="00DB34C4">
        <w:rPr>
          <w:rFonts w:ascii="Traditional Arabic" w:hAnsi="Traditional Arabic" w:cs="Traditional Arabic"/>
          <w:sz w:val="28"/>
          <w:szCs w:val="28"/>
          <w:rtl/>
          <w:lang w:val="fr-FR" w:bidi="ar-DZ"/>
        </w:rPr>
        <w:t>انذاك</w:t>
      </w:r>
      <w:proofErr w:type="spellEnd"/>
      <w:r w:rsidRPr="00DB34C4">
        <w:rPr>
          <w:rFonts w:ascii="Traditional Arabic" w:hAnsi="Traditional Arabic" w:cs="Traditional Arabic"/>
          <w:sz w:val="28"/>
          <w:szCs w:val="28"/>
          <w:rtl/>
          <w:lang w:val="fr-FR" w:bidi="ar-DZ"/>
        </w:rPr>
        <w:t xml:space="preserve"> المحاولة الاصلاحية كالتالي: "هل يمكننا علاج القضاء الشرعي من داء التحكم والتعسف</w:t>
      </w:r>
      <w:r w:rsidR="00D67A95" w:rsidRPr="00DB34C4">
        <w:rPr>
          <w:rFonts w:ascii="Traditional Arabic" w:hAnsi="Traditional Arabic" w:cs="Traditional Arabic"/>
          <w:sz w:val="28"/>
          <w:szCs w:val="28"/>
          <w:rtl/>
          <w:lang w:val="fr-FR" w:bidi="ar-DZ"/>
        </w:rPr>
        <w:t xml:space="preserve"> </w:t>
      </w:r>
      <w:r w:rsidRPr="00DB34C4">
        <w:rPr>
          <w:rFonts w:ascii="Traditional Arabic" w:hAnsi="Traditional Arabic" w:cs="Traditional Arabic"/>
          <w:sz w:val="28"/>
          <w:szCs w:val="28"/>
          <w:rtl/>
          <w:lang w:val="fr-FR" w:bidi="ar-DZ"/>
        </w:rPr>
        <w:t xml:space="preserve">وغيره من المساوئ العديدة </w:t>
      </w:r>
      <w:proofErr w:type="spellStart"/>
      <w:r w:rsidRPr="00DB34C4">
        <w:rPr>
          <w:rFonts w:ascii="Traditional Arabic" w:hAnsi="Traditional Arabic" w:cs="Traditional Arabic"/>
          <w:sz w:val="28"/>
          <w:szCs w:val="28"/>
          <w:rtl/>
          <w:lang w:val="fr-FR" w:bidi="ar-DZ"/>
        </w:rPr>
        <w:t>التى</w:t>
      </w:r>
      <w:proofErr w:type="spellEnd"/>
      <w:r w:rsidRPr="00DB34C4">
        <w:rPr>
          <w:rFonts w:ascii="Traditional Arabic" w:hAnsi="Traditional Arabic" w:cs="Traditional Arabic"/>
          <w:sz w:val="28"/>
          <w:szCs w:val="28"/>
          <w:rtl/>
          <w:lang w:val="fr-FR" w:bidi="ar-DZ"/>
        </w:rPr>
        <w:t xml:space="preserve"> يعاني منها ، ام انه من المستحسن الغاء هذه المحاكم والتسريع بتوزيع مرجع نظرها على المحاكم المدنية </w:t>
      </w:r>
      <w:r w:rsidR="00D67A95" w:rsidRPr="00DB34C4">
        <w:rPr>
          <w:rFonts w:ascii="Traditional Arabic" w:hAnsi="Traditional Arabic" w:cs="Traditional Arabic"/>
          <w:sz w:val="28"/>
          <w:szCs w:val="28"/>
          <w:rtl/>
          <w:lang w:val="fr-FR" w:bidi="ar-DZ"/>
        </w:rPr>
        <w:t>؟</w:t>
      </w:r>
    </w:p>
    <w:p w:rsidR="00D67A95" w:rsidRPr="00DB34C4" w:rsidRDefault="00D67A95"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فكان </w:t>
      </w:r>
      <w:proofErr w:type="spellStart"/>
      <w:r w:rsidRPr="00DB34C4">
        <w:rPr>
          <w:rFonts w:ascii="Traditional Arabic" w:hAnsi="Traditional Arabic" w:cs="Traditional Arabic"/>
          <w:sz w:val="28"/>
          <w:szCs w:val="28"/>
          <w:rtl/>
          <w:lang w:val="fr-FR" w:bidi="ar-DZ"/>
        </w:rPr>
        <w:t>مايلي</w:t>
      </w:r>
      <w:proofErr w:type="spellEnd"/>
      <w:r w:rsidRPr="00DB34C4">
        <w:rPr>
          <w:rFonts w:ascii="Traditional Arabic" w:hAnsi="Traditional Arabic" w:cs="Traditional Arabic"/>
          <w:sz w:val="28"/>
          <w:szCs w:val="28"/>
          <w:rtl/>
          <w:lang w:val="fr-FR" w:bidi="ar-DZ"/>
        </w:rPr>
        <w:t xml:space="preserve">:-تدوين القواعد الاجرائية المتبعة امام هذه المحاكم </w:t>
      </w:r>
    </w:p>
    <w:p w:rsidR="00D67A95" w:rsidRPr="00DB34C4" w:rsidRDefault="00D67A95" w:rsidP="00DB34C4">
      <w:pPr>
        <w:spacing w:after="0" w:line="240" w:lineRule="auto"/>
        <w:rPr>
          <w:rFonts w:ascii="Traditional Arabic" w:hAnsi="Traditional Arabic" w:cs="Traditional Arabic"/>
          <w:sz w:val="28"/>
          <w:szCs w:val="28"/>
          <w:lang w:val="fr-FR" w:bidi="ar-DZ"/>
        </w:rPr>
      </w:pPr>
      <w:r w:rsidRPr="00DB34C4">
        <w:rPr>
          <w:rFonts w:ascii="Traditional Arabic" w:hAnsi="Traditional Arabic" w:cs="Traditional Arabic"/>
          <w:sz w:val="28"/>
          <w:szCs w:val="28"/>
          <w:rtl/>
          <w:lang w:val="fr-FR" w:bidi="ar-DZ"/>
        </w:rPr>
        <w:t xml:space="preserve">تقنين نظام </w:t>
      </w:r>
      <w:proofErr w:type="spellStart"/>
      <w:r w:rsidRPr="00DB34C4">
        <w:rPr>
          <w:rFonts w:ascii="Traditional Arabic" w:hAnsi="Traditional Arabic" w:cs="Traditional Arabic"/>
          <w:sz w:val="28"/>
          <w:szCs w:val="28"/>
          <w:rtl/>
          <w:lang w:val="fr-FR" w:bidi="ar-DZ"/>
        </w:rPr>
        <w:t>التقاديم</w:t>
      </w:r>
      <w:proofErr w:type="spellEnd"/>
      <w:r w:rsidRPr="00DB34C4">
        <w:rPr>
          <w:rFonts w:ascii="Traditional Arabic" w:hAnsi="Traditional Arabic" w:cs="Traditional Arabic"/>
          <w:sz w:val="28"/>
          <w:szCs w:val="28"/>
          <w:rtl/>
          <w:lang w:val="fr-FR" w:bidi="ar-DZ"/>
        </w:rPr>
        <w:t xml:space="preserve"> ونظام التصرف في الاحباس الخاصة </w:t>
      </w:r>
    </w:p>
    <w:p w:rsidR="00D67A95" w:rsidRPr="00DB34C4" w:rsidRDefault="00D67A95" w:rsidP="00DB34C4">
      <w:pPr>
        <w:spacing w:after="0" w:line="240" w:lineRule="auto"/>
        <w:rPr>
          <w:rFonts w:ascii="Traditional Arabic" w:hAnsi="Traditional Arabic" w:cs="Traditional Arabic"/>
          <w:sz w:val="28"/>
          <w:szCs w:val="28"/>
          <w:lang w:val="fr-FR" w:bidi="ar-DZ"/>
        </w:rPr>
      </w:pPr>
      <w:r w:rsidRPr="00DB34C4">
        <w:rPr>
          <w:rFonts w:ascii="Traditional Arabic" w:hAnsi="Traditional Arabic" w:cs="Traditional Arabic"/>
          <w:sz w:val="28"/>
          <w:szCs w:val="28"/>
          <w:rtl/>
          <w:lang w:val="fr-FR" w:bidi="ar-DZ"/>
        </w:rPr>
        <w:t>تدوين قواعد الاحوال الشخصية والمواريث.</w:t>
      </w:r>
    </w:p>
    <w:p w:rsidR="00D67A95" w:rsidRPr="00DB34C4" w:rsidRDefault="00D67A95"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وبالرغم من طموح السلطة الاستعمارية لم يكن ليصل الى التجديد والتغيير وانما اكتفى بتثبيت القواعد الموجودة .</w:t>
      </w:r>
    </w:p>
    <w:p w:rsidR="00D67A95" w:rsidRPr="00DB34C4" w:rsidRDefault="00D67A95"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لم تنجح سلطات الحماية في تمرير مشروع اصلاح اجراءات </w:t>
      </w:r>
      <w:proofErr w:type="spellStart"/>
      <w:r w:rsidRPr="00DB34C4">
        <w:rPr>
          <w:rFonts w:ascii="Traditional Arabic" w:hAnsi="Traditional Arabic" w:cs="Traditional Arabic"/>
          <w:sz w:val="28"/>
          <w:szCs w:val="28"/>
          <w:rtl/>
          <w:lang w:val="fr-FR" w:bidi="ar-DZ"/>
        </w:rPr>
        <w:t>التقاضى</w:t>
      </w:r>
      <w:proofErr w:type="spellEnd"/>
      <w:r w:rsidRPr="00DB34C4">
        <w:rPr>
          <w:rFonts w:ascii="Traditional Arabic" w:hAnsi="Traditional Arabic" w:cs="Traditional Arabic"/>
          <w:sz w:val="28"/>
          <w:szCs w:val="28"/>
          <w:rtl/>
          <w:lang w:val="fr-FR" w:bidi="ar-DZ"/>
        </w:rPr>
        <w:t xml:space="preserve"> امام المحاكم الشرعية لان شيخ الاسلام الحنفي بيرم محمد عارض المشروع بحجة ان الفقه الاسلامي </w:t>
      </w:r>
      <w:proofErr w:type="spellStart"/>
      <w:r w:rsidRPr="00DB34C4">
        <w:rPr>
          <w:rFonts w:ascii="Traditional Arabic" w:hAnsi="Traditional Arabic" w:cs="Traditional Arabic"/>
          <w:sz w:val="28"/>
          <w:szCs w:val="28"/>
          <w:rtl/>
          <w:lang w:val="fr-FR" w:bidi="ar-DZ"/>
        </w:rPr>
        <w:t>لايمييز</w:t>
      </w:r>
      <w:proofErr w:type="spellEnd"/>
      <w:r w:rsidRPr="00DB34C4">
        <w:rPr>
          <w:rFonts w:ascii="Traditional Arabic" w:hAnsi="Traditional Arabic" w:cs="Traditional Arabic"/>
          <w:sz w:val="28"/>
          <w:szCs w:val="28"/>
          <w:rtl/>
          <w:lang w:val="fr-FR" w:bidi="ar-DZ"/>
        </w:rPr>
        <w:t xml:space="preserve"> بين القواعد الاجرائية والقواعد الاصلية.</w:t>
      </w:r>
    </w:p>
    <w:p w:rsidR="00D67A95" w:rsidRPr="00DB34C4" w:rsidRDefault="000216E0"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لهذا السبب كان منى الضروري </w:t>
      </w:r>
      <w:proofErr w:type="spellStart"/>
      <w:r w:rsidRPr="00DB34C4">
        <w:rPr>
          <w:rFonts w:ascii="Traditional Arabic" w:hAnsi="Traditional Arabic" w:cs="Traditional Arabic"/>
          <w:sz w:val="28"/>
          <w:szCs w:val="28"/>
          <w:rtl/>
          <w:lang w:val="fr-FR" w:bidi="ar-DZ"/>
        </w:rPr>
        <w:t>انتضار</w:t>
      </w:r>
      <w:proofErr w:type="spellEnd"/>
      <w:r w:rsidRPr="00DB34C4">
        <w:rPr>
          <w:rFonts w:ascii="Traditional Arabic" w:hAnsi="Traditional Arabic" w:cs="Traditional Arabic"/>
          <w:sz w:val="28"/>
          <w:szCs w:val="28"/>
          <w:rtl/>
          <w:lang w:val="fr-FR" w:bidi="ar-DZ"/>
        </w:rPr>
        <w:t xml:space="preserve"> ربع قرن اي الى حين تعيين شيخ الاسلام المالكي محمد العزيز </w:t>
      </w:r>
      <w:proofErr w:type="spellStart"/>
      <w:r w:rsidRPr="00DB34C4">
        <w:rPr>
          <w:rFonts w:ascii="Traditional Arabic" w:hAnsi="Traditional Arabic" w:cs="Traditional Arabic"/>
          <w:sz w:val="28"/>
          <w:szCs w:val="28"/>
          <w:rtl/>
          <w:lang w:val="fr-FR" w:bidi="ar-DZ"/>
        </w:rPr>
        <w:t>جعيط</w:t>
      </w:r>
      <w:proofErr w:type="spellEnd"/>
      <w:r w:rsidRPr="00DB34C4">
        <w:rPr>
          <w:rFonts w:ascii="Traditional Arabic" w:hAnsi="Traditional Arabic" w:cs="Traditional Arabic"/>
          <w:sz w:val="28"/>
          <w:szCs w:val="28"/>
          <w:rtl/>
          <w:lang w:val="fr-FR" w:bidi="ar-DZ"/>
        </w:rPr>
        <w:t xml:space="preserve"> وزير العدل في حكومة مصطفى الكعاك 1947 لكي يعود مشروع اصلاح المحاكم الشرعية واحكام الاحوال الشخصية الى الحياة من جديد .</w:t>
      </w:r>
    </w:p>
    <w:p w:rsidR="000216E0" w:rsidRPr="00DB34C4" w:rsidRDefault="000216E0" w:rsidP="00DB34C4">
      <w:pPr>
        <w:spacing w:after="0" w:line="240" w:lineRule="auto"/>
        <w:rPr>
          <w:rFonts w:ascii="Traditional Arabic" w:hAnsi="Traditional Arabic" w:cs="Traditional Arabic"/>
          <w:sz w:val="28"/>
          <w:szCs w:val="28"/>
          <w:rtl/>
          <w:lang w:val="fr-FR" w:bidi="ar-DZ"/>
        </w:rPr>
      </w:pPr>
      <w:proofErr w:type="spellStart"/>
      <w:r w:rsidRPr="00DB34C4">
        <w:rPr>
          <w:rFonts w:ascii="Traditional Arabic" w:hAnsi="Traditional Arabic" w:cs="Traditional Arabic"/>
          <w:sz w:val="28"/>
          <w:szCs w:val="28"/>
          <w:rtl/>
          <w:lang w:val="fr-FR" w:bidi="ar-DZ"/>
        </w:rPr>
        <w:t>بسسب</w:t>
      </w:r>
      <w:proofErr w:type="spellEnd"/>
      <w:r w:rsidRPr="00DB34C4">
        <w:rPr>
          <w:rFonts w:ascii="Traditional Arabic" w:hAnsi="Traditional Arabic" w:cs="Traditional Arabic"/>
          <w:sz w:val="28"/>
          <w:szCs w:val="28"/>
          <w:rtl/>
          <w:lang w:val="fr-FR" w:bidi="ar-DZ"/>
        </w:rPr>
        <w:t xml:space="preserve"> اعتلاء شيخ الاسلام منصب سياسي حصل انطباع لدي سلطات الحماية ان الظروف اضحت مواتية لا فقط </w:t>
      </w:r>
      <w:proofErr w:type="spellStart"/>
      <w:r w:rsidRPr="00DB34C4">
        <w:rPr>
          <w:rFonts w:ascii="Traditional Arabic" w:hAnsi="Traditional Arabic" w:cs="Traditional Arabic"/>
          <w:sz w:val="28"/>
          <w:szCs w:val="28"/>
          <w:rtl/>
          <w:lang w:val="fr-FR" w:bidi="ar-DZ"/>
        </w:rPr>
        <w:t>لاصلاح</w:t>
      </w:r>
      <w:proofErr w:type="spellEnd"/>
      <w:r w:rsidRPr="00DB34C4">
        <w:rPr>
          <w:rFonts w:ascii="Traditional Arabic" w:hAnsi="Traditional Arabic" w:cs="Traditional Arabic"/>
          <w:sz w:val="28"/>
          <w:szCs w:val="28"/>
          <w:rtl/>
          <w:lang w:val="fr-FR" w:bidi="ar-DZ"/>
        </w:rPr>
        <w:t xml:space="preserve"> اجراءات التقاضي بل ايضا لتقنين مادة الاحوال الشخصية ، فقد تم :</w:t>
      </w:r>
    </w:p>
    <w:p w:rsidR="000216E0" w:rsidRPr="00DB34C4" w:rsidRDefault="000216E0"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-الاسراع </w:t>
      </w:r>
      <w:proofErr w:type="spellStart"/>
      <w:r w:rsidRPr="00DB34C4">
        <w:rPr>
          <w:rFonts w:ascii="Traditional Arabic" w:hAnsi="Traditional Arabic" w:cs="Traditional Arabic"/>
          <w:sz w:val="28"/>
          <w:szCs w:val="28"/>
          <w:rtl/>
          <w:lang w:val="fr-FR" w:bidi="ar-DZ"/>
        </w:rPr>
        <w:t>باصدار</w:t>
      </w:r>
      <w:proofErr w:type="spellEnd"/>
      <w:r w:rsidRPr="00DB34C4">
        <w:rPr>
          <w:rFonts w:ascii="Traditional Arabic" w:hAnsi="Traditional Arabic" w:cs="Traditional Arabic"/>
          <w:sz w:val="28"/>
          <w:szCs w:val="28"/>
          <w:rtl/>
          <w:lang w:val="fr-FR" w:bidi="ar-DZ"/>
        </w:rPr>
        <w:t xml:space="preserve"> مجلة المرافعات الشرعية في 2/9/1948 .</w:t>
      </w:r>
    </w:p>
    <w:p w:rsidR="000216E0" w:rsidRPr="00DB34C4" w:rsidRDefault="000216E0"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- 16جويلية 1949 امر علي بتكوين لجنة للنظر في النظر في مجلة شرعية .حنفي –مالكي</w:t>
      </w:r>
    </w:p>
    <w:p w:rsidR="000216E0" w:rsidRPr="00DB34C4" w:rsidRDefault="000216E0"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اللجنة مكونة من 20عضوا برئاسة الشيخ </w:t>
      </w:r>
      <w:proofErr w:type="spellStart"/>
      <w:r w:rsidRPr="00DB34C4">
        <w:rPr>
          <w:rFonts w:ascii="Traditional Arabic" w:hAnsi="Traditional Arabic" w:cs="Traditional Arabic"/>
          <w:sz w:val="28"/>
          <w:szCs w:val="28"/>
          <w:rtl/>
          <w:lang w:val="fr-FR" w:bidi="ar-DZ"/>
        </w:rPr>
        <w:t>جعيط</w:t>
      </w:r>
      <w:proofErr w:type="spellEnd"/>
      <w:r w:rsidRPr="00DB34C4">
        <w:rPr>
          <w:rFonts w:ascii="Traditional Arabic" w:hAnsi="Traditional Arabic" w:cs="Traditional Arabic"/>
          <w:sz w:val="28"/>
          <w:szCs w:val="28"/>
          <w:rtl/>
          <w:lang w:val="fr-FR" w:bidi="ar-DZ"/>
        </w:rPr>
        <w:t xml:space="preserve"> (استقال من الوزارة 1950) لكنه بقى رئيس اللجنة اشتهر بلائحة الشيخ </w:t>
      </w:r>
      <w:proofErr w:type="spellStart"/>
      <w:r w:rsidRPr="00DB34C4">
        <w:rPr>
          <w:rFonts w:ascii="Traditional Arabic" w:hAnsi="Traditional Arabic" w:cs="Traditional Arabic"/>
          <w:sz w:val="28"/>
          <w:szCs w:val="28"/>
          <w:rtl/>
          <w:lang w:val="fr-FR" w:bidi="ar-DZ"/>
        </w:rPr>
        <w:t>جعيط</w:t>
      </w:r>
      <w:proofErr w:type="spellEnd"/>
      <w:r w:rsidRPr="00DB34C4">
        <w:rPr>
          <w:rFonts w:ascii="Traditional Arabic" w:hAnsi="Traditional Arabic" w:cs="Traditional Arabic"/>
          <w:sz w:val="28"/>
          <w:szCs w:val="28"/>
          <w:rtl/>
          <w:lang w:val="fr-FR" w:bidi="ar-DZ"/>
        </w:rPr>
        <w:t xml:space="preserve"> </w:t>
      </w:r>
      <w:proofErr w:type="spellStart"/>
      <w:r w:rsidRPr="00DB34C4">
        <w:rPr>
          <w:rFonts w:ascii="Traditional Arabic" w:hAnsi="Traditional Arabic" w:cs="Traditional Arabic"/>
          <w:sz w:val="28"/>
          <w:szCs w:val="28"/>
          <w:rtl/>
          <w:lang w:val="fr-FR" w:bidi="ar-DZ"/>
        </w:rPr>
        <w:t>للاحوال</w:t>
      </w:r>
      <w:proofErr w:type="spellEnd"/>
      <w:r w:rsidRPr="00DB34C4">
        <w:rPr>
          <w:rFonts w:ascii="Traditional Arabic" w:hAnsi="Traditional Arabic" w:cs="Traditional Arabic"/>
          <w:sz w:val="28"/>
          <w:szCs w:val="28"/>
          <w:rtl/>
          <w:lang w:val="fr-FR" w:bidi="ar-DZ"/>
        </w:rPr>
        <w:t xml:space="preserve"> الشخصية احتوت 2463مادة منها 769 </w:t>
      </w:r>
      <w:proofErr w:type="spellStart"/>
      <w:r w:rsidRPr="00DB34C4">
        <w:rPr>
          <w:rFonts w:ascii="Traditional Arabic" w:hAnsi="Traditional Arabic" w:cs="Traditional Arabic"/>
          <w:sz w:val="28"/>
          <w:szCs w:val="28"/>
          <w:rtl/>
          <w:lang w:val="fr-FR" w:bidi="ar-DZ"/>
        </w:rPr>
        <w:t>للاحوال</w:t>
      </w:r>
      <w:proofErr w:type="spellEnd"/>
      <w:r w:rsidRPr="00DB34C4">
        <w:rPr>
          <w:rFonts w:ascii="Traditional Arabic" w:hAnsi="Traditional Arabic" w:cs="Traditional Arabic"/>
          <w:sz w:val="28"/>
          <w:szCs w:val="28"/>
          <w:rtl/>
          <w:lang w:val="fr-FR" w:bidi="ar-DZ"/>
        </w:rPr>
        <w:t xml:space="preserve"> الشخصية ، غير ان الوزارة </w:t>
      </w:r>
      <w:proofErr w:type="spellStart"/>
      <w:r w:rsidRPr="00DB34C4">
        <w:rPr>
          <w:rFonts w:ascii="Traditional Arabic" w:hAnsi="Traditional Arabic" w:cs="Traditional Arabic"/>
          <w:sz w:val="28"/>
          <w:szCs w:val="28"/>
          <w:rtl/>
          <w:lang w:val="fr-FR" w:bidi="ar-DZ"/>
        </w:rPr>
        <w:t>ترجعت</w:t>
      </w:r>
      <w:proofErr w:type="spellEnd"/>
      <w:r w:rsidRPr="00DB34C4">
        <w:rPr>
          <w:rFonts w:ascii="Traditional Arabic" w:hAnsi="Traditional Arabic" w:cs="Traditional Arabic"/>
          <w:sz w:val="28"/>
          <w:szCs w:val="28"/>
          <w:rtl/>
          <w:lang w:val="fr-FR" w:bidi="ar-DZ"/>
        </w:rPr>
        <w:t xml:space="preserve"> عن المشروع؟</w:t>
      </w:r>
    </w:p>
    <w:p w:rsidR="000216E0" w:rsidRPr="00DB34C4" w:rsidRDefault="00827641"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لكن اللائحة بمثابة الحمل المستكن اذ سرعان </w:t>
      </w:r>
      <w:proofErr w:type="spellStart"/>
      <w:r w:rsidRPr="00DB34C4">
        <w:rPr>
          <w:rFonts w:ascii="Traditional Arabic" w:hAnsi="Traditional Arabic" w:cs="Traditional Arabic"/>
          <w:sz w:val="28"/>
          <w:szCs w:val="28"/>
          <w:rtl/>
          <w:lang w:val="fr-FR" w:bidi="ar-DZ"/>
        </w:rPr>
        <w:t>ماعادت</w:t>
      </w:r>
      <w:proofErr w:type="spellEnd"/>
      <w:r w:rsidRPr="00DB34C4">
        <w:rPr>
          <w:rFonts w:ascii="Traditional Arabic" w:hAnsi="Traditional Arabic" w:cs="Traditional Arabic"/>
          <w:sz w:val="28"/>
          <w:szCs w:val="28"/>
          <w:rtl/>
          <w:lang w:val="fr-FR" w:bidi="ar-DZ"/>
        </w:rPr>
        <w:t xml:space="preserve"> الي الحياة ولو بصفة مؤقته </w:t>
      </w:r>
      <w:proofErr w:type="spellStart"/>
      <w:r w:rsidRPr="00DB34C4">
        <w:rPr>
          <w:rFonts w:ascii="Traditional Arabic" w:hAnsi="Traditional Arabic" w:cs="Traditional Arabic"/>
          <w:sz w:val="28"/>
          <w:szCs w:val="28"/>
          <w:rtl/>
          <w:lang w:val="fr-FR" w:bidi="ar-DZ"/>
        </w:rPr>
        <w:t>كاداة</w:t>
      </w:r>
      <w:proofErr w:type="spellEnd"/>
      <w:r w:rsidRPr="00DB34C4">
        <w:rPr>
          <w:rFonts w:ascii="Traditional Arabic" w:hAnsi="Traditional Arabic" w:cs="Traditional Arabic"/>
          <w:sz w:val="28"/>
          <w:szCs w:val="28"/>
          <w:rtl/>
          <w:lang w:val="fr-FR" w:bidi="ar-DZ"/>
        </w:rPr>
        <w:t xml:space="preserve"> عمل بين يدي مشرع الاستقلال .</w:t>
      </w:r>
    </w:p>
    <w:p w:rsidR="00827641" w:rsidRPr="00DB34C4" w:rsidRDefault="00827641"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مباشرة بعد الامضاء على وثيقة الاستقلال وتكوين اول حكومة وطنية في افريل1956 شرع احمد </w:t>
      </w:r>
      <w:proofErr w:type="spellStart"/>
      <w:r w:rsidRPr="00DB34C4">
        <w:rPr>
          <w:rFonts w:ascii="Traditional Arabic" w:hAnsi="Traditional Arabic" w:cs="Traditional Arabic"/>
          <w:sz w:val="28"/>
          <w:szCs w:val="28"/>
          <w:rtl/>
          <w:lang w:val="fr-FR" w:bidi="ar-DZ"/>
        </w:rPr>
        <w:t>المستير</w:t>
      </w:r>
      <w:proofErr w:type="spellEnd"/>
      <w:r w:rsidRPr="00DB34C4">
        <w:rPr>
          <w:rFonts w:ascii="Traditional Arabic" w:hAnsi="Traditional Arabic" w:cs="Traditional Arabic"/>
          <w:sz w:val="28"/>
          <w:szCs w:val="28"/>
          <w:rtl/>
          <w:lang w:val="fr-FR" w:bidi="ar-DZ"/>
        </w:rPr>
        <w:t xml:space="preserve"> وزير العدل الذي كلفه رئيس الحكومة الحبيب بورقيبة اعداد مشروع المجلة ، كانت لائحة الشيخ </w:t>
      </w:r>
      <w:proofErr w:type="spellStart"/>
      <w:r w:rsidRPr="00DB34C4">
        <w:rPr>
          <w:rFonts w:ascii="Traditional Arabic" w:hAnsi="Traditional Arabic" w:cs="Traditional Arabic"/>
          <w:sz w:val="28"/>
          <w:szCs w:val="28"/>
          <w:rtl/>
          <w:lang w:val="fr-FR" w:bidi="ar-DZ"/>
        </w:rPr>
        <w:t>جعيط</w:t>
      </w:r>
      <w:proofErr w:type="spellEnd"/>
      <w:r w:rsidRPr="00DB34C4">
        <w:rPr>
          <w:rFonts w:ascii="Traditional Arabic" w:hAnsi="Traditional Arabic" w:cs="Traditional Arabic"/>
          <w:sz w:val="28"/>
          <w:szCs w:val="28"/>
          <w:rtl/>
          <w:lang w:val="fr-FR" w:bidi="ar-DZ"/>
        </w:rPr>
        <w:t xml:space="preserve"> نقطة الانطلاق </w:t>
      </w:r>
      <w:r w:rsidR="007E5CB2" w:rsidRPr="00DB34C4">
        <w:rPr>
          <w:rFonts w:ascii="Traditional Arabic" w:hAnsi="Traditional Arabic" w:cs="Traditional Arabic"/>
          <w:sz w:val="28"/>
          <w:szCs w:val="28"/>
          <w:rtl/>
          <w:lang w:val="fr-FR" w:bidi="ar-DZ"/>
        </w:rPr>
        <w:t>.</w:t>
      </w:r>
    </w:p>
    <w:p w:rsidR="007E5CB2" w:rsidRPr="00DB34C4" w:rsidRDefault="007E5CB2"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13 اوت 1956 ميلاد </w:t>
      </w:r>
      <w:proofErr w:type="spellStart"/>
      <w:r w:rsidRPr="00DB34C4">
        <w:rPr>
          <w:rFonts w:ascii="Traditional Arabic" w:hAnsi="Traditional Arabic" w:cs="Traditional Arabic"/>
          <w:sz w:val="28"/>
          <w:szCs w:val="28"/>
          <w:rtl/>
          <w:lang w:val="fr-FR" w:bidi="ar-DZ"/>
        </w:rPr>
        <w:t>م.ا.شيعتر</w:t>
      </w:r>
      <w:proofErr w:type="spellEnd"/>
      <w:r w:rsidRPr="00DB34C4">
        <w:rPr>
          <w:rFonts w:ascii="Traditional Arabic" w:hAnsi="Traditional Arabic" w:cs="Traditional Arabic"/>
          <w:sz w:val="28"/>
          <w:szCs w:val="28"/>
          <w:rtl/>
          <w:lang w:val="fr-FR" w:bidi="ar-DZ"/>
        </w:rPr>
        <w:t xml:space="preserve"> حدثا بالغ الاهمية في تاريخ تونس المعاصر اذ ارسى المشرع نموذجا اسريا جديدا ينبني على المساواة بين الجنسين وعلى الحفاظ على كرامة </w:t>
      </w:r>
      <w:proofErr w:type="spellStart"/>
      <w:r w:rsidRPr="00DB34C4">
        <w:rPr>
          <w:rFonts w:ascii="Traditional Arabic" w:hAnsi="Traditional Arabic" w:cs="Traditional Arabic"/>
          <w:sz w:val="28"/>
          <w:szCs w:val="28"/>
          <w:rtl/>
          <w:lang w:val="fr-FR" w:bidi="ar-DZ"/>
        </w:rPr>
        <w:t>المراة</w:t>
      </w:r>
      <w:proofErr w:type="spellEnd"/>
      <w:r w:rsidRPr="00DB34C4">
        <w:rPr>
          <w:rFonts w:ascii="Traditional Arabic" w:hAnsi="Traditional Arabic" w:cs="Traditional Arabic"/>
          <w:sz w:val="28"/>
          <w:szCs w:val="28"/>
          <w:rtl/>
          <w:lang w:val="fr-FR" w:bidi="ar-DZ"/>
        </w:rPr>
        <w:t xml:space="preserve"> وذلك </w:t>
      </w:r>
      <w:proofErr w:type="spellStart"/>
      <w:r w:rsidRPr="00DB34C4">
        <w:rPr>
          <w:rFonts w:ascii="Traditional Arabic" w:hAnsi="Traditional Arabic" w:cs="Traditional Arabic"/>
          <w:sz w:val="28"/>
          <w:szCs w:val="28"/>
          <w:rtl/>
          <w:lang w:val="fr-FR" w:bidi="ar-DZ"/>
        </w:rPr>
        <w:t>باقرار</w:t>
      </w:r>
      <w:proofErr w:type="spellEnd"/>
      <w:r w:rsidRPr="00DB34C4">
        <w:rPr>
          <w:rFonts w:ascii="Traditional Arabic" w:hAnsi="Traditional Arabic" w:cs="Traditional Arabic"/>
          <w:sz w:val="28"/>
          <w:szCs w:val="28"/>
          <w:rtl/>
          <w:lang w:val="fr-FR" w:bidi="ar-DZ"/>
        </w:rPr>
        <w:t xml:space="preserve"> عدة قواعد تقطع مع الموروث ومن اهمها الغاء تعدد الزوجات </w:t>
      </w:r>
      <w:proofErr w:type="spellStart"/>
      <w:r w:rsidRPr="00DB34C4">
        <w:rPr>
          <w:rFonts w:ascii="Traditional Arabic" w:hAnsi="Traditional Arabic" w:cs="Traditional Arabic"/>
          <w:sz w:val="28"/>
          <w:szCs w:val="28"/>
          <w:rtl/>
          <w:lang w:val="fr-FR" w:bidi="ar-DZ"/>
        </w:rPr>
        <w:t>وتجريمه،وفرض</w:t>
      </w:r>
      <w:proofErr w:type="spellEnd"/>
      <w:r w:rsidRPr="00DB34C4">
        <w:rPr>
          <w:rFonts w:ascii="Traditional Arabic" w:hAnsi="Traditional Arabic" w:cs="Traditional Arabic"/>
          <w:sz w:val="28"/>
          <w:szCs w:val="28"/>
          <w:rtl/>
          <w:lang w:val="fr-FR" w:bidi="ar-DZ"/>
        </w:rPr>
        <w:t xml:space="preserve"> الصبغة الشكلية لعقد الزواج واشتراط سنا دنيا </w:t>
      </w:r>
      <w:proofErr w:type="spellStart"/>
      <w:r w:rsidRPr="00DB34C4">
        <w:rPr>
          <w:rFonts w:ascii="Traditional Arabic" w:hAnsi="Traditional Arabic" w:cs="Traditional Arabic"/>
          <w:sz w:val="28"/>
          <w:szCs w:val="28"/>
          <w:rtl/>
          <w:lang w:val="fr-FR" w:bidi="ar-DZ"/>
        </w:rPr>
        <w:t>لابرامه</w:t>
      </w:r>
      <w:proofErr w:type="spellEnd"/>
      <w:r w:rsidRPr="00DB34C4">
        <w:rPr>
          <w:rFonts w:ascii="Traditional Arabic" w:hAnsi="Traditional Arabic" w:cs="Traditional Arabic"/>
          <w:sz w:val="28"/>
          <w:szCs w:val="28"/>
          <w:rtl/>
          <w:lang w:val="fr-FR" w:bidi="ar-DZ"/>
        </w:rPr>
        <w:t xml:space="preserve"> ورفض الولاية على الزوجة فيه ومنع حق الجبر ، وجعل الطلاق قضائيا وحقا لكلا الزوجين يمارسانه على قدم المساواة .</w:t>
      </w:r>
    </w:p>
    <w:p w:rsidR="007E5CB2" w:rsidRPr="00DB34C4" w:rsidRDefault="007E5CB2"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وبالرغم من التراوح بين الصمت والمعاداة الا ان المجلة صمدت وبقيت رائدة في العالم العربي </w:t>
      </w:r>
      <w:r w:rsidR="00945178" w:rsidRPr="00DB34C4">
        <w:rPr>
          <w:rFonts w:ascii="Traditional Arabic" w:hAnsi="Traditional Arabic" w:cs="Traditional Arabic"/>
          <w:sz w:val="28"/>
          <w:szCs w:val="28"/>
          <w:rtl/>
          <w:lang w:val="fr-FR" w:bidi="ar-DZ"/>
        </w:rPr>
        <w:t xml:space="preserve">فريدة من نوعها تضمن </w:t>
      </w:r>
      <w:proofErr w:type="spellStart"/>
      <w:r w:rsidR="00945178" w:rsidRPr="00DB34C4">
        <w:rPr>
          <w:rFonts w:ascii="Traditional Arabic" w:hAnsi="Traditional Arabic" w:cs="Traditional Arabic"/>
          <w:sz w:val="28"/>
          <w:szCs w:val="28"/>
          <w:rtl/>
          <w:lang w:val="fr-FR" w:bidi="ar-DZ"/>
        </w:rPr>
        <w:t>للمراة</w:t>
      </w:r>
      <w:proofErr w:type="spellEnd"/>
      <w:r w:rsidR="00945178" w:rsidRPr="00DB34C4">
        <w:rPr>
          <w:rFonts w:ascii="Traditional Arabic" w:hAnsi="Traditional Arabic" w:cs="Traditional Arabic"/>
          <w:sz w:val="28"/>
          <w:szCs w:val="28"/>
          <w:rtl/>
          <w:lang w:val="fr-FR" w:bidi="ar-DZ"/>
        </w:rPr>
        <w:t xml:space="preserve"> حقوقا لا تضمنها لها اية دولة عربية اخرى ، وواصلت مختلف التنقيحات التي اتت على المجلة هذا النفس التقدمي ومن اهمها: </w:t>
      </w:r>
    </w:p>
    <w:p w:rsidR="00945178" w:rsidRPr="00DB34C4" w:rsidRDefault="00945178"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تنقيح 19 جوان 1959 المتعلق بالوصية الواجبة </w:t>
      </w:r>
    </w:p>
    <w:p w:rsidR="00945178" w:rsidRPr="00DB34C4" w:rsidRDefault="00945178"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تنقيح 18 فيفري 1981 الذي اقر حق الزوجة وجعل الام ولية على ابنائها القصر في صورة وفاة الاب أو فقدان اهليته.</w:t>
      </w:r>
    </w:p>
    <w:p w:rsidR="00CA413D" w:rsidRPr="00DB34C4" w:rsidRDefault="00945178"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تنقيح 12 جويلية 1993 الذي الغى واجب الطاع</w:t>
      </w:r>
      <w:r w:rsidR="00CA413D" w:rsidRPr="00DB34C4">
        <w:rPr>
          <w:rFonts w:ascii="Traditional Arabic" w:hAnsi="Traditional Arabic" w:cs="Traditional Arabic"/>
          <w:sz w:val="28"/>
          <w:szCs w:val="28"/>
          <w:rtl/>
          <w:lang w:val="fr-FR" w:bidi="ar-DZ"/>
        </w:rPr>
        <w:t xml:space="preserve">ة واسند للام الحاضنة البعض من </w:t>
      </w:r>
      <w:r w:rsidRPr="00DB34C4">
        <w:rPr>
          <w:rFonts w:ascii="Traditional Arabic" w:hAnsi="Traditional Arabic" w:cs="Traditional Arabic"/>
          <w:sz w:val="28"/>
          <w:szCs w:val="28"/>
          <w:rtl/>
          <w:lang w:val="fr-FR" w:bidi="ar-DZ"/>
        </w:rPr>
        <w:t>صلاحيات</w:t>
      </w:r>
      <w:r w:rsidR="00CA413D" w:rsidRPr="00DB34C4">
        <w:rPr>
          <w:rFonts w:ascii="Traditional Arabic" w:hAnsi="Traditional Arabic" w:cs="Traditional Arabic"/>
          <w:sz w:val="28"/>
          <w:szCs w:val="28"/>
          <w:rtl/>
          <w:lang w:val="fr-FR" w:bidi="ar-DZ"/>
        </w:rPr>
        <w:t xml:space="preserve"> الولاية </w:t>
      </w:r>
    </w:p>
    <w:p w:rsidR="00CA413D" w:rsidRPr="00DB34C4" w:rsidRDefault="00CA413D"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تنقيح 04 مارس 2008 الذي ارسى حماية مدنية وجزائية لسكنى الحاضنة .</w:t>
      </w:r>
    </w:p>
    <w:p w:rsidR="00CA413D" w:rsidRPr="00DB34C4" w:rsidRDefault="00CA413D"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وبقيت قوانين الدول العربية بعيدة عن التوجه التشريعي التونسي ومنها التي سبقتها مصر1920و1929 والمدونة المغربية 1957 و1958 والجزائر 1984 و2005...</w:t>
      </w:r>
    </w:p>
    <w:p w:rsidR="00BE2733" w:rsidRPr="00DB34C4" w:rsidRDefault="00BE2733"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الفلسفة العامة للنصوص:</w:t>
      </w:r>
    </w:p>
    <w:p w:rsidR="00BE2733" w:rsidRPr="00DB34C4" w:rsidRDefault="00BE2733" w:rsidP="00DB34C4">
      <w:pPr>
        <w:spacing w:after="0" w:line="240" w:lineRule="auto"/>
        <w:rPr>
          <w:rFonts w:ascii="Traditional Arabic" w:hAnsi="Traditional Arabic" w:cs="Traditional Arabic"/>
          <w:sz w:val="28"/>
          <w:szCs w:val="28"/>
          <w:u w:val="single"/>
          <w:rtl/>
          <w:lang w:val="fr-FR" w:bidi="ar-DZ"/>
        </w:rPr>
      </w:pPr>
      <w:r w:rsidRPr="00DB34C4">
        <w:rPr>
          <w:rFonts w:ascii="Traditional Arabic" w:hAnsi="Traditional Arabic" w:cs="Traditional Arabic"/>
          <w:sz w:val="28"/>
          <w:szCs w:val="28"/>
          <w:u w:val="single"/>
          <w:rtl/>
          <w:lang w:val="fr-FR" w:bidi="ar-DZ"/>
        </w:rPr>
        <w:lastRenderedPageBreak/>
        <w:t xml:space="preserve">من حيث مجال التطبيق : </w:t>
      </w:r>
    </w:p>
    <w:p w:rsidR="00945178" w:rsidRPr="00DB34C4" w:rsidRDefault="00BE2733" w:rsidP="00DB34C4">
      <w:pPr>
        <w:spacing w:after="0" w:line="240" w:lineRule="auto"/>
        <w:rPr>
          <w:rFonts w:ascii="Traditional Arabic" w:hAnsi="Traditional Arabic" w:cs="Traditional Arabic"/>
          <w:sz w:val="28"/>
          <w:szCs w:val="28"/>
          <w:rtl/>
          <w:lang w:val="fr-FR" w:bidi="ar-DZ"/>
        </w:rPr>
      </w:pPr>
      <w:proofErr w:type="spellStart"/>
      <w:r w:rsidRPr="00DB34C4">
        <w:rPr>
          <w:rFonts w:ascii="Traditional Arabic" w:hAnsi="Traditional Arabic" w:cs="Traditional Arabic"/>
          <w:sz w:val="28"/>
          <w:szCs w:val="28"/>
          <w:rtl/>
          <w:lang w:val="fr-FR" w:bidi="ar-DZ"/>
        </w:rPr>
        <w:t>م.ا.ش</w:t>
      </w:r>
      <w:proofErr w:type="spellEnd"/>
      <w:r w:rsidRPr="00DB34C4">
        <w:rPr>
          <w:rFonts w:ascii="Traditional Arabic" w:hAnsi="Traditional Arabic" w:cs="Traditional Arabic"/>
          <w:sz w:val="28"/>
          <w:szCs w:val="28"/>
          <w:rtl/>
          <w:lang w:val="fr-FR" w:bidi="ar-DZ"/>
        </w:rPr>
        <w:t xml:space="preserve"> </w:t>
      </w:r>
      <w:proofErr w:type="spellStart"/>
      <w:r w:rsidRPr="00DB34C4">
        <w:rPr>
          <w:rFonts w:ascii="Traditional Arabic" w:hAnsi="Traditional Arabic" w:cs="Traditional Arabic"/>
          <w:sz w:val="28"/>
          <w:szCs w:val="28"/>
          <w:rtl/>
          <w:lang w:val="fr-FR" w:bidi="ar-DZ"/>
        </w:rPr>
        <w:t>لاتتطبق</w:t>
      </w:r>
      <w:proofErr w:type="spellEnd"/>
      <w:r w:rsidRPr="00DB34C4">
        <w:rPr>
          <w:rFonts w:ascii="Traditional Arabic" w:hAnsi="Traditional Arabic" w:cs="Traditional Arabic"/>
          <w:sz w:val="28"/>
          <w:szCs w:val="28"/>
          <w:rtl/>
          <w:lang w:val="fr-FR" w:bidi="ar-DZ"/>
        </w:rPr>
        <w:t xml:space="preserve"> سوى على المسلمين حسب صريح الفصل3 من الامر العلي المؤرخ في 13اوت 1956</w:t>
      </w:r>
      <w:r w:rsidR="00945178" w:rsidRPr="00DB34C4">
        <w:rPr>
          <w:rFonts w:ascii="Traditional Arabic" w:hAnsi="Traditional Arabic" w:cs="Traditional Arabic"/>
          <w:sz w:val="28"/>
          <w:szCs w:val="28"/>
          <w:rtl/>
          <w:lang w:val="fr-FR" w:bidi="ar-DZ"/>
        </w:rPr>
        <w:t xml:space="preserve"> </w:t>
      </w:r>
      <w:r w:rsidRPr="00DB34C4">
        <w:rPr>
          <w:rFonts w:ascii="Traditional Arabic" w:hAnsi="Traditional Arabic" w:cs="Traditional Arabic"/>
          <w:sz w:val="28"/>
          <w:szCs w:val="28"/>
          <w:rtl/>
          <w:lang w:val="fr-FR" w:bidi="ar-DZ"/>
        </w:rPr>
        <w:t>، وكانوا يخضعون الى المحاكم الشرعية ثم الى المحاكم التونسية الحديثة بعد الغاء المحاكم الشرعية بمقتضى امر 25/9/1956.</w:t>
      </w:r>
    </w:p>
    <w:p w:rsidR="00BE2733" w:rsidRPr="00DB34C4" w:rsidRDefault="00763666"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كان اليهود من التونسيين يخضعون الى محاكم الاحبار وتطبق عليهم الشريعة العبرية .</w:t>
      </w:r>
    </w:p>
    <w:p w:rsidR="00763666" w:rsidRPr="00DB34C4" w:rsidRDefault="00763666"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اما باقي التونسيين يخضعون تم اخضاعهم بصفة وقتية الى القانون المدني الفرنسي والى المحاكم التونسية الحديثة بمقتضى الامر العلي 12 جويلية 1956.</w:t>
      </w:r>
    </w:p>
    <w:p w:rsidR="00763666" w:rsidRPr="00DB34C4" w:rsidRDefault="00763666"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هذه الوضعية لم تدم طويلا تدخل المشرع الشاب لتوحيد القضاء وتوحيد </w:t>
      </w:r>
      <w:proofErr w:type="spellStart"/>
      <w:r w:rsidRPr="00DB34C4">
        <w:rPr>
          <w:rFonts w:ascii="Traditional Arabic" w:hAnsi="Traditional Arabic" w:cs="Traditional Arabic"/>
          <w:sz w:val="28"/>
          <w:szCs w:val="28"/>
          <w:rtl/>
          <w:lang w:val="fr-FR" w:bidi="ar-DZ"/>
        </w:rPr>
        <w:t>ق.ا.ش</w:t>
      </w:r>
      <w:proofErr w:type="spellEnd"/>
      <w:r w:rsidRPr="00DB34C4">
        <w:rPr>
          <w:rFonts w:ascii="Traditional Arabic" w:hAnsi="Traditional Arabic" w:cs="Traditional Arabic"/>
          <w:sz w:val="28"/>
          <w:szCs w:val="28"/>
          <w:rtl/>
          <w:lang w:val="fr-FR" w:bidi="ar-DZ"/>
        </w:rPr>
        <w:t xml:space="preserve"> واسند للمحاكم التونسية اختصاصا شاملا للنظر في مسائل </w:t>
      </w:r>
      <w:proofErr w:type="spellStart"/>
      <w:r w:rsidRPr="00DB34C4">
        <w:rPr>
          <w:rFonts w:ascii="Traditional Arabic" w:hAnsi="Traditional Arabic" w:cs="Traditional Arabic"/>
          <w:sz w:val="28"/>
          <w:szCs w:val="28"/>
          <w:rtl/>
          <w:lang w:val="fr-FR" w:bidi="ar-DZ"/>
        </w:rPr>
        <w:t>ا.ش.لكل</w:t>
      </w:r>
      <w:proofErr w:type="spellEnd"/>
      <w:r w:rsidRPr="00DB34C4">
        <w:rPr>
          <w:rFonts w:ascii="Traditional Arabic" w:hAnsi="Traditional Arabic" w:cs="Traditional Arabic"/>
          <w:sz w:val="28"/>
          <w:szCs w:val="28"/>
          <w:rtl/>
          <w:lang w:val="fr-FR" w:bidi="ar-DZ"/>
        </w:rPr>
        <w:t xml:space="preserve"> التونسيين مهما كان انتمائهم الديني .</w:t>
      </w:r>
    </w:p>
    <w:p w:rsidR="00763666" w:rsidRPr="00DB34C4" w:rsidRDefault="00763666"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اذن المشرع التونسي اختار منطق الدولة ومنطق القانون الوضعي وخير الانتماء الوطني على الانتماء الديني </w:t>
      </w:r>
      <w:r w:rsidR="00BC4BDF" w:rsidRPr="00DB34C4">
        <w:rPr>
          <w:rFonts w:ascii="Traditional Arabic" w:hAnsi="Traditional Arabic" w:cs="Traditional Arabic"/>
          <w:sz w:val="28"/>
          <w:szCs w:val="28"/>
          <w:rtl/>
          <w:lang w:val="fr-FR" w:bidi="ar-DZ"/>
        </w:rPr>
        <w:t xml:space="preserve">مؤسسا بذلك دولة حديثة تقوم على المواطنة والمساواة </w:t>
      </w:r>
      <w:proofErr w:type="spellStart"/>
      <w:r w:rsidR="00BC4BDF" w:rsidRPr="00DB34C4">
        <w:rPr>
          <w:rFonts w:ascii="Traditional Arabic" w:hAnsi="Traditional Arabic" w:cs="Traditional Arabic"/>
          <w:sz w:val="28"/>
          <w:szCs w:val="28"/>
          <w:rtl/>
          <w:lang w:val="fr-FR" w:bidi="ar-DZ"/>
        </w:rPr>
        <w:t>لاتمييز</w:t>
      </w:r>
      <w:proofErr w:type="spellEnd"/>
      <w:r w:rsidR="00BC4BDF" w:rsidRPr="00DB34C4">
        <w:rPr>
          <w:rFonts w:ascii="Traditional Arabic" w:hAnsi="Traditional Arabic" w:cs="Traditional Arabic"/>
          <w:sz w:val="28"/>
          <w:szCs w:val="28"/>
          <w:rtl/>
          <w:lang w:val="fr-FR" w:bidi="ar-DZ"/>
        </w:rPr>
        <w:t xml:space="preserve"> بين مواطنيها.</w:t>
      </w:r>
    </w:p>
    <w:p w:rsidR="00BC4BDF" w:rsidRPr="00DB34C4" w:rsidRDefault="00BC4BDF" w:rsidP="00DB34C4">
      <w:pPr>
        <w:spacing w:after="0" w:line="240" w:lineRule="auto"/>
        <w:rPr>
          <w:rFonts w:ascii="Traditional Arabic" w:hAnsi="Traditional Arabic" w:cs="Traditional Arabic"/>
          <w:sz w:val="28"/>
          <w:szCs w:val="28"/>
          <w:u w:val="single"/>
          <w:rtl/>
          <w:lang w:val="fr-FR" w:bidi="ar-DZ"/>
        </w:rPr>
      </w:pPr>
      <w:r w:rsidRPr="00DB34C4">
        <w:rPr>
          <w:rFonts w:ascii="Traditional Arabic" w:hAnsi="Traditional Arabic" w:cs="Traditional Arabic"/>
          <w:sz w:val="28"/>
          <w:szCs w:val="28"/>
          <w:u w:val="single"/>
          <w:rtl/>
          <w:lang w:val="fr-FR" w:bidi="ar-DZ"/>
        </w:rPr>
        <w:t>من حيث العلاقة مع الشريعة:</w:t>
      </w:r>
    </w:p>
    <w:p w:rsidR="00BC4BDF" w:rsidRPr="00DB34C4" w:rsidRDefault="00BC4BDF"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تمثل الشريعة مصدرا ماديا للعديد من مقتضيات المجلة  ومن </w:t>
      </w:r>
      <w:proofErr w:type="spellStart"/>
      <w:r w:rsidRPr="00DB34C4">
        <w:rPr>
          <w:rFonts w:ascii="Traditional Arabic" w:hAnsi="Traditional Arabic" w:cs="Traditional Arabic"/>
          <w:sz w:val="28"/>
          <w:szCs w:val="28"/>
          <w:rtl/>
          <w:lang w:val="fr-FR" w:bidi="ar-DZ"/>
        </w:rPr>
        <w:t>اهمهاموانع</w:t>
      </w:r>
      <w:proofErr w:type="spellEnd"/>
      <w:r w:rsidRPr="00DB34C4">
        <w:rPr>
          <w:rFonts w:ascii="Traditional Arabic" w:hAnsi="Traditional Arabic" w:cs="Traditional Arabic"/>
          <w:sz w:val="28"/>
          <w:szCs w:val="28"/>
          <w:rtl/>
          <w:lang w:val="fr-FR" w:bidi="ar-DZ"/>
        </w:rPr>
        <w:t xml:space="preserve"> الزواج واحكام المهر والعدة وقواعد الميراث والوصية واحكام النسب وشروط الحضانة </w:t>
      </w:r>
      <w:proofErr w:type="spellStart"/>
      <w:r w:rsidRPr="00DB34C4">
        <w:rPr>
          <w:rFonts w:ascii="Traditional Arabic" w:hAnsi="Traditional Arabic" w:cs="Traditional Arabic"/>
          <w:sz w:val="28"/>
          <w:szCs w:val="28"/>
          <w:rtl/>
          <w:lang w:val="fr-FR" w:bidi="ar-DZ"/>
        </w:rPr>
        <w:t>ولاتبتعد</w:t>
      </w:r>
      <w:proofErr w:type="spellEnd"/>
      <w:r w:rsidRPr="00DB34C4">
        <w:rPr>
          <w:rFonts w:ascii="Traditional Arabic" w:hAnsi="Traditional Arabic" w:cs="Traditional Arabic"/>
          <w:sz w:val="28"/>
          <w:szCs w:val="28"/>
          <w:rtl/>
          <w:lang w:val="fr-FR" w:bidi="ar-DZ"/>
        </w:rPr>
        <w:t xml:space="preserve"> كثيرا عما جاء في القوانين العربية .</w:t>
      </w:r>
    </w:p>
    <w:p w:rsidR="00BC4BDF" w:rsidRPr="00DB34C4" w:rsidRDefault="00BC4BDF"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لقد اختار المشرع التونسي ان يضع فاصلا بين الشريعة والقانون الوضعي فكان الاخذ </w:t>
      </w:r>
      <w:proofErr w:type="spellStart"/>
      <w:r w:rsidRPr="00DB34C4">
        <w:rPr>
          <w:rFonts w:ascii="Traditional Arabic" w:hAnsi="Traditional Arabic" w:cs="Traditional Arabic"/>
          <w:sz w:val="28"/>
          <w:szCs w:val="28"/>
          <w:rtl/>
          <w:lang w:val="fr-FR" w:bidi="ar-DZ"/>
        </w:rPr>
        <w:t>باحكام</w:t>
      </w:r>
      <w:proofErr w:type="spellEnd"/>
      <w:r w:rsidRPr="00DB34C4">
        <w:rPr>
          <w:rFonts w:ascii="Traditional Arabic" w:hAnsi="Traditional Arabic" w:cs="Traditional Arabic"/>
          <w:sz w:val="28"/>
          <w:szCs w:val="28"/>
          <w:rtl/>
          <w:lang w:val="fr-FR" w:bidi="ar-DZ"/>
        </w:rPr>
        <w:t xml:space="preserve"> الشريعة محدودا ولكن فقه القضاء تردد في التعامل مع الشريعة.</w:t>
      </w:r>
    </w:p>
    <w:p w:rsidR="00BC4BDF" w:rsidRPr="00DB34C4" w:rsidRDefault="00BC4BDF" w:rsidP="00DB34C4">
      <w:pPr>
        <w:spacing w:after="0" w:line="240" w:lineRule="auto"/>
        <w:rPr>
          <w:rFonts w:ascii="Traditional Arabic" w:hAnsi="Traditional Arabic" w:cs="Traditional Arabic"/>
          <w:sz w:val="28"/>
          <w:szCs w:val="28"/>
          <w:lang w:val="fr-FR" w:bidi="ar-DZ"/>
        </w:rPr>
      </w:pPr>
      <w:r w:rsidRPr="00DB34C4">
        <w:rPr>
          <w:rFonts w:ascii="Traditional Arabic" w:hAnsi="Traditional Arabic" w:cs="Traditional Arabic"/>
          <w:sz w:val="28"/>
          <w:szCs w:val="28"/>
          <w:rtl/>
          <w:lang w:val="fr-FR" w:bidi="ar-DZ"/>
        </w:rPr>
        <w:t xml:space="preserve">يبرز الحد من الاخذ </w:t>
      </w:r>
      <w:proofErr w:type="spellStart"/>
      <w:r w:rsidRPr="00DB34C4">
        <w:rPr>
          <w:rFonts w:ascii="Traditional Arabic" w:hAnsi="Traditional Arabic" w:cs="Traditional Arabic"/>
          <w:sz w:val="28"/>
          <w:szCs w:val="28"/>
          <w:rtl/>
          <w:lang w:val="fr-FR" w:bidi="ar-DZ"/>
        </w:rPr>
        <w:t>باحكام</w:t>
      </w:r>
      <w:proofErr w:type="spellEnd"/>
      <w:r w:rsidRPr="00DB34C4">
        <w:rPr>
          <w:rFonts w:ascii="Traditional Arabic" w:hAnsi="Traditional Arabic" w:cs="Traditional Arabic"/>
          <w:sz w:val="28"/>
          <w:szCs w:val="28"/>
          <w:rtl/>
          <w:lang w:val="fr-FR" w:bidi="ar-DZ"/>
        </w:rPr>
        <w:t xml:space="preserve"> الشريعة في القانون التونسي من خلال </w:t>
      </w:r>
      <w:proofErr w:type="spellStart"/>
      <w:r w:rsidRPr="00DB34C4">
        <w:rPr>
          <w:rFonts w:ascii="Traditional Arabic" w:hAnsi="Traditional Arabic" w:cs="Traditional Arabic"/>
          <w:sz w:val="28"/>
          <w:szCs w:val="28"/>
          <w:rtl/>
          <w:lang w:val="fr-FR" w:bidi="ar-DZ"/>
        </w:rPr>
        <w:t>امرين:</w:t>
      </w:r>
      <w:r w:rsidRPr="00DB34C4">
        <w:rPr>
          <w:rFonts w:ascii="Traditional Arabic" w:hAnsi="Traditional Arabic" w:cs="Traditional Arabic"/>
          <w:sz w:val="28"/>
          <w:szCs w:val="28"/>
          <w:u w:val="single"/>
          <w:rtl/>
          <w:lang w:val="fr-FR" w:bidi="ar-DZ"/>
        </w:rPr>
        <w:t>ا</w:t>
      </w:r>
      <w:r w:rsidR="00DB3ECB" w:rsidRPr="00DB34C4">
        <w:rPr>
          <w:rFonts w:ascii="Traditional Arabic" w:hAnsi="Traditional Arabic" w:cs="Traditional Arabic"/>
          <w:sz w:val="28"/>
          <w:szCs w:val="28"/>
          <w:u w:val="single"/>
          <w:rtl/>
          <w:lang w:val="fr-FR" w:bidi="ar-DZ"/>
        </w:rPr>
        <w:t>اولها</w:t>
      </w:r>
      <w:proofErr w:type="spellEnd"/>
      <w:r w:rsidR="00DB3ECB" w:rsidRPr="00DB34C4">
        <w:rPr>
          <w:rFonts w:ascii="Traditional Arabic" w:hAnsi="Traditional Arabic" w:cs="Traditional Arabic"/>
          <w:sz w:val="28"/>
          <w:szCs w:val="28"/>
          <w:u w:val="single"/>
          <w:rtl/>
          <w:lang w:val="fr-FR" w:bidi="ar-DZ"/>
        </w:rPr>
        <w:t>/</w:t>
      </w:r>
      <w:r w:rsidR="00DB3ECB" w:rsidRPr="00DB34C4">
        <w:rPr>
          <w:rFonts w:ascii="Traditional Arabic" w:hAnsi="Traditional Arabic" w:cs="Traditional Arabic"/>
          <w:sz w:val="28"/>
          <w:szCs w:val="28"/>
          <w:rtl/>
          <w:lang w:val="fr-FR" w:bidi="ar-DZ"/>
        </w:rPr>
        <w:t>ا</w:t>
      </w:r>
      <w:r w:rsidRPr="00DB34C4">
        <w:rPr>
          <w:rFonts w:ascii="Traditional Arabic" w:hAnsi="Traditional Arabic" w:cs="Traditional Arabic"/>
          <w:sz w:val="28"/>
          <w:szCs w:val="28"/>
          <w:rtl/>
          <w:lang w:val="fr-FR" w:bidi="ar-DZ"/>
        </w:rPr>
        <w:t xml:space="preserve">لمشرع رفض عددا من الاحكام الشرعية ومنها تعدد </w:t>
      </w:r>
      <w:proofErr w:type="spellStart"/>
      <w:r w:rsidRPr="00DB34C4">
        <w:rPr>
          <w:rFonts w:ascii="Traditional Arabic" w:hAnsi="Traditional Arabic" w:cs="Traditional Arabic"/>
          <w:sz w:val="28"/>
          <w:szCs w:val="28"/>
          <w:rtl/>
          <w:lang w:val="fr-FR" w:bidi="ar-DZ"/>
        </w:rPr>
        <w:t>ىالزوجات</w:t>
      </w:r>
      <w:proofErr w:type="spellEnd"/>
      <w:r w:rsidRPr="00DB34C4">
        <w:rPr>
          <w:rFonts w:ascii="Traditional Arabic" w:hAnsi="Traditional Arabic" w:cs="Traditional Arabic"/>
          <w:sz w:val="28"/>
          <w:szCs w:val="28"/>
          <w:rtl/>
          <w:lang w:val="fr-FR" w:bidi="ar-DZ"/>
        </w:rPr>
        <w:t xml:space="preserve"> والولاية في الزواج والطلاق </w:t>
      </w:r>
      <w:proofErr w:type="spellStart"/>
      <w:r w:rsidRPr="00DB34C4">
        <w:rPr>
          <w:rFonts w:ascii="Traditional Arabic" w:hAnsi="Traditional Arabic" w:cs="Traditional Arabic"/>
          <w:sz w:val="28"/>
          <w:szCs w:val="28"/>
          <w:rtl/>
          <w:lang w:val="fr-FR" w:bidi="ar-DZ"/>
        </w:rPr>
        <w:t>الخلعي</w:t>
      </w:r>
      <w:proofErr w:type="spellEnd"/>
      <w:r w:rsidRPr="00DB34C4">
        <w:rPr>
          <w:rFonts w:ascii="Traditional Arabic" w:hAnsi="Traditional Arabic" w:cs="Traditional Arabic"/>
          <w:sz w:val="28"/>
          <w:szCs w:val="28"/>
          <w:rtl/>
          <w:lang w:val="fr-FR" w:bidi="ar-DZ"/>
        </w:rPr>
        <w:t xml:space="preserve"> والرجعة في الطلاق واسناد الحضانة حسب ترتيب تفاضلي ...وسكت عن مسائل اخرى مثل منع زواج المسلمة بغير المسلم والتوارث بين ملتين </w:t>
      </w:r>
      <w:r w:rsidR="00DB3ECB" w:rsidRPr="00DB34C4">
        <w:rPr>
          <w:rFonts w:ascii="Traditional Arabic" w:hAnsi="Traditional Arabic" w:cs="Traditional Arabic"/>
          <w:sz w:val="28"/>
          <w:szCs w:val="28"/>
          <w:rtl/>
          <w:lang w:val="fr-FR" w:bidi="ar-DZ"/>
        </w:rPr>
        <w:t xml:space="preserve">، ويتميز القانون التونسي عن جل قوانين الدول العربية التي بقيت </w:t>
      </w:r>
      <w:proofErr w:type="spellStart"/>
      <w:r w:rsidR="00DB3ECB" w:rsidRPr="00DB34C4">
        <w:rPr>
          <w:rFonts w:ascii="Traditional Arabic" w:hAnsi="Traditional Arabic" w:cs="Traditional Arabic"/>
          <w:sz w:val="28"/>
          <w:szCs w:val="28"/>
          <w:rtl/>
          <w:lang w:val="fr-FR" w:bidi="ar-DZ"/>
        </w:rPr>
        <w:t>متاثرة</w:t>
      </w:r>
      <w:proofErr w:type="spellEnd"/>
      <w:r w:rsidR="00DB3ECB" w:rsidRPr="00DB34C4">
        <w:rPr>
          <w:rFonts w:ascii="Traditional Arabic" w:hAnsi="Traditional Arabic" w:cs="Traditional Arabic"/>
          <w:sz w:val="28"/>
          <w:szCs w:val="28"/>
          <w:rtl/>
          <w:lang w:val="fr-FR" w:bidi="ar-DZ"/>
        </w:rPr>
        <w:t xml:space="preserve"> </w:t>
      </w:r>
      <w:proofErr w:type="spellStart"/>
      <w:r w:rsidR="00DB3ECB" w:rsidRPr="00DB34C4">
        <w:rPr>
          <w:rFonts w:ascii="Traditional Arabic" w:hAnsi="Traditional Arabic" w:cs="Traditional Arabic"/>
          <w:sz w:val="28"/>
          <w:szCs w:val="28"/>
          <w:rtl/>
          <w:lang w:val="fr-FR" w:bidi="ar-DZ"/>
        </w:rPr>
        <w:t>باحكام</w:t>
      </w:r>
      <w:proofErr w:type="spellEnd"/>
      <w:r w:rsidR="00DB3ECB" w:rsidRPr="00DB34C4">
        <w:rPr>
          <w:rFonts w:ascii="Traditional Arabic" w:hAnsi="Traditional Arabic" w:cs="Traditional Arabic"/>
          <w:sz w:val="28"/>
          <w:szCs w:val="28"/>
          <w:rtl/>
          <w:lang w:val="fr-FR" w:bidi="ar-DZ"/>
        </w:rPr>
        <w:t xml:space="preserve"> الشريعة.</w:t>
      </w:r>
    </w:p>
    <w:p w:rsidR="00DB3ECB" w:rsidRPr="00DB34C4" w:rsidRDefault="00DB3ECB" w:rsidP="00DB34C4">
      <w:pPr>
        <w:spacing w:after="0" w:line="240" w:lineRule="auto"/>
        <w:rPr>
          <w:rFonts w:ascii="Traditional Arabic" w:hAnsi="Traditional Arabic" w:cs="Traditional Arabic"/>
          <w:sz w:val="28"/>
          <w:szCs w:val="28"/>
          <w:lang w:val="fr-FR" w:bidi="ar-DZ"/>
        </w:rPr>
      </w:pPr>
      <w:r w:rsidRPr="00DB34C4">
        <w:rPr>
          <w:rFonts w:ascii="Traditional Arabic" w:hAnsi="Traditional Arabic" w:cs="Traditional Arabic"/>
          <w:sz w:val="28"/>
          <w:szCs w:val="28"/>
          <w:u w:val="single"/>
          <w:rtl/>
          <w:lang w:val="fr-FR" w:bidi="ar-DZ"/>
        </w:rPr>
        <w:t xml:space="preserve">وثانيها: </w:t>
      </w:r>
      <w:r w:rsidRPr="00DB34C4">
        <w:rPr>
          <w:rFonts w:ascii="Traditional Arabic" w:hAnsi="Traditional Arabic" w:cs="Traditional Arabic"/>
          <w:sz w:val="28"/>
          <w:szCs w:val="28"/>
          <w:rtl/>
          <w:lang w:val="fr-FR" w:bidi="ar-DZ"/>
        </w:rPr>
        <w:t xml:space="preserve">اختار المشرع الا يجعل من الشريعة مصدرا شكليا ثانويا للمجلة ، وتلك ميزة للقانون التونسي على بقية قوانين الدول العربية </w:t>
      </w:r>
    </w:p>
    <w:p w:rsidR="00DB3ECB" w:rsidRPr="00DB34C4" w:rsidRDefault="00DB3ECB" w:rsidP="00DB34C4">
      <w:pPr>
        <w:spacing w:after="0" w:line="240" w:lineRule="auto"/>
        <w:rPr>
          <w:rFonts w:ascii="Traditional Arabic" w:hAnsi="Traditional Arabic" w:cs="Traditional Arabic"/>
          <w:sz w:val="28"/>
          <w:szCs w:val="28"/>
          <w:lang w:val="fr-FR" w:bidi="ar-DZ"/>
        </w:rPr>
      </w:pPr>
      <w:r w:rsidRPr="00DB34C4">
        <w:rPr>
          <w:rFonts w:ascii="Traditional Arabic" w:hAnsi="Traditional Arabic" w:cs="Traditional Arabic"/>
          <w:sz w:val="28"/>
          <w:szCs w:val="28"/>
          <w:rtl/>
          <w:lang w:val="fr-FR" w:bidi="ar-DZ"/>
        </w:rPr>
        <w:t xml:space="preserve">بالرغم من سعي المشرع التونسي الى وضع حد </w:t>
      </w:r>
      <w:proofErr w:type="spellStart"/>
      <w:r w:rsidRPr="00DB34C4">
        <w:rPr>
          <w:rFonts w:ascii="Traditional Arabic" w:hAnsi="Traditional Arabic" w:cs="Traditional Arabic"/>
          <w:sz w:val="28"/>
          <w:szCs w:val="28"/>
          <w:rtl/>
          <w:lang w:val="fr-FR" w:bidi="ar-DZ"/>
        </w:rPr>
        <w:t>للاخذ</w:t>
      </w:r>
      <w:proofErr w:type="spellEnd"/>
      <w:r w:rsidRPr="00DB34C4">
        <w:rPr>
          <w:rFonts w:ascii="Traditional Arabic" w:hAnsi="Traditional Arabic" w:cs="Traditional Arabic"/>
          <w:sz w:val="28"/>
          <w:szCs w:val="28"/>
          <w:rtl/>
          <w:lang w:val="fr-FR" w:bidi="ar-DZ"/>
        </w:rPr>
        <w:t xml:space="preserve"> بالشريعة وحصرها في دور المصدر المادي الا ان فقه القضاء في مرات عديدة تردد في التعامل مع الشريعة ، </w:t>
      </w:r>
      <w:proofErr w:type="spellStart"/>
      <w:r w:rsidRPr="00DB34C4">
        <w:rPr>
          <w:rFonts w:ascii="Traditional Arabic" w:hAnsi="Traditional Arabic" w:cs="Traditional Arabic"/>
          <w:sz w:val="28"/>
          <w:szCs w:val="28"/>
          <w:rtl/>
          <w:lang w:val="fr-FR" w:bidi="ar-DZ"/>
        </w:rPr>
        <w:t>فالتجات</w:t>
      </w:r>
      <w:proofErr w:type="spellEnd"/>
      <w:r w:rsidRPr="00DB34C4">
        <w:rPr>
          <w:rFonts w:ascii="Traditional Arabic" w:hAnsi="Traditional Arabic" w:cs="Traditional Arabic"/>
          <w:sz w:val="28"/>
          <w:szCs w:val="28"/>
          <w:rtl/>
          <w:lang w:val="fr-FR" w:bidi="ar-DZ"/>
        </w:rPr>
        <w:t xml:space="preserve"> المحاكم في اكثر من مرة الى الشريعة لسد الثغرات او </w:t>
      </w:r>
      <w:proofErr w:type="spellStart"/>
      <w:r w:rsidRPr="00DB34C4">
        <w:rPr>
          <w:rFonts w:ascii="Traditional Arabic" w:hAnsi="Traditional Arabic" w:cs="Traditional Arabic"/>
          <w:sz w:val="28"/>
          <w:szCs w:val="28"/>
          <w:rtl/>
          <w:lang w:val="fr-FR" w:bidi="ar-DZ"/>
        </w:rPr>
        <w:t>لتاويل</w:t>
      </w:r>
      <w:proofErr w:type="spellEnd"/>
      <w:r w:rsidRPr="00DB34C4">
        <w:rPr>
          <w:rFonts w:ascii="Traditional Arabic" w:hAnsi="Traditional Arabic" w:cs="Traditional Arabic"/>
          <w:sz w:val="28"/>
          <w:szCs w:val="28"/>
          <w:rtl/>
          <w:lang w:val="fr-FR" w:bidi="ar-DZ"/>
        </w:rPr>
        <w:t xml:space="preserve"> البعض من مقتضياتها الغامضة </w:t>
      </w:r>
      <w:r w:rsidR="00E8382B" w:rsidRPr="00DB34C4">
        <w:rPr>
          <w:rFonts w:ascii="Traditional Arabic" w:hAnsi="Traditional Arabic" w:cs="Traditional Arabic"/>
          <w:sz w:val="28"/>
          <w:szCs w:val="28"/>
          <w:rtl/>
          <w:lang w:val="fr-FR" w:bidi="ar-DZ"/>
        </w:rPr>
        <w:t>.</w:t>
      </w:r>
    </w:p>
    <w:p w:rsidR="00E8382B" w:rsidRPr="00DB34C4" w:rsidRDefault="00E8382B" w:rsidP="00DB34C4">
      <w:pPr>
        <w:spacing w:after="0" w:line="240" w:lineRule="auto"/>
        <w:rPr>
          <w:rFonts w:ascii="Traditional Arabic" w:hAnsi="Traditional Arabic" w:cs="Traditional Arabic"/>
          <w:sz w:val="28"/>
          <w:szCs w:val="28"/>
          <w:lang w:val="fr-FR" w:bidi="ar-DZ"/>
        </w:rPr>
      </w:pPr>
      <w:r w:rsidRPr="00DB34C4">
        <w:rPr>
          <w:rFonts w:ascii="Traditional Arabic" w:hAnsi="Traditional Arabic" w:cs="Traditional Arabic"/>
          <w:sz w:val="28"/>
          <w:szCs w:val="28"/>
          <w:rtl/>
          <w:lang w:val="fr-FR" w:bidi="ar-DZ"/>
        </w:rPr>
        <w:t xml:space="preserve">من ذلك ما اقرته محكمة الاستئناف بتونس في قرارها الشهير والصادر بتاريخ 22/12/1994 حين رفضت الطلب الذي تقدم به شخص سجل بدفاتر الحالة المدنية على انه ذكر يدعى سامي لتغيير اسمه بسامية والتنصيص على انه انثى بعد اجراء عملية جراحية </w:t>
      </w:r>
      <w:proofErr w:type="spellStart"/>
      <w:r w:rsidRPr="00DB34C4">
        <w:rPr>
          <w:rFonts w:ascii="Traditional Arabic" w:hAnsi="Traditional Arabic" w:cs="Traditional Arabic"/>
          <w:sz w:val="28"/>
          <w:szCs w:val="28"/>
          <w:rtl/>
          <w:lang w:val="fr-FR" w:bidi="ar-DZ"/>
        </w:rPr>
        <w:t>باسبانيا</w:t>
      </w:r>
      <w:proofErr w:type="spellEnd"/>
      <w:r w:rsidRPr="00DB34C4">
        <w:rPr>
          <w:rFonts w:ascii="Traditional Arabic" w:hAnsi="Traditional Arabic" w:cs="Traditional Arabic"/>
          <w:sz w:val="28"/>
          <w:szCs w:val="28"/>
          <w:rtl/>
          <w:lang w:val="fr-FR" w:bidi="ar-DZ"/>
        </w:rPr>
        <w:t>.</w:t>
      </w:r>
    </w:p>
    <w:p w:rsidR="00E8382B" w:rsidRPr="00DB34C4" w:rsidRDefault="00E8382B"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ومن ذلك ايضا العديد من الاحكام الصادر من محكمة الاصل ، وعدد من القرارات الصادرة من محكمة التعقيب فيما يتعلق بمسالة التوارث بين ملتين </w:t>
      </w:r>
      <w:proofErr w:type="spellStart"/>
      <w:r w:rsidRPr="00DB34C4">
        <w:rPr>
          <w:rFonts w:ascii="Traditional Arabic" w:hAnsi="Traditional Arabic" w:cs="Traditional Arabic"/>
          <w:sz w:val="28"/>
          <w:szCs w:val="28"/>
          <w:rtl/>
          <w:lang w:val="fr-FR" w:bidi="ar-DZ"/>
        </w:rPr>
        <w:t>فالتجات</w:t>
      </w:r>
      <w:proofErr w:type="spellEnd"/>
      <w:r w:rsidRPr="00DB34C4">
        <w:rPr>
          <w:rFonts w:ascii="Traditional Arabic" w:hAnsi="Traditional Arabic" w:cs="Traditional Arabic"/>
          <w:sz w:val="28"/>
          <w:szCs w:val="28"/>
          <w:rtl/>
          <w:lang w:val="fr-FR" w:bidi="ar-DZ"/>
        </w:rPr>
        <w:t xml:space="preserve"> عدة محاكم الى الشريعة عند </w:t>
      </w:r>
      <w:proofErr w:type="spellStart"/>
      <w:r w:rsidRPr="00DB34C4">
        <w:rPr>
          <w:rFonts w:ascii="Traditional Arabic" w:hAnsi="Traditional Arabic" w:cs="Traditional Arabic"/>
          <w:sz w:val="28"/>
          <w:szCs w:val="28"/>
          <w:rtl/>
          <w:lang w:val="fr-FR" w:bidi="ar-DZ"/>
        </w:rPr>
        <w:t>تاويلها</w:t>
      </w:r>
      <w:proofErr w:type="spellEnd"/>
      <w:r w:rsidRPr="00DB34C4">
        <w:rPr>
          <w:rFonts w:ascii="Traditional Arabic" w:hAnsi="Traditional Arabic" w:cs="Traditional Arabic"/>
          <w:sz w:val="28"/>
          <w:szCs w:val="28"/>
          <w:rtl/>
          <w:lang w:val="fr-FR" w:bidi="ar-DZ"/>
        </w:rPr>
        <w:t xml:space="preserve"> للفصل 88 من المجلة لكي ترفض التوارث بين ملتين ،فصدر قرار حورية الشهير في 31/1/1966 وتلته عدة قرارات صادرة من محكمة التعقيب في نفس الاتجاه ، يمكن ان نذكر من بينها القرار الصادر 2/1/1995 في قضية </w:t>
      </w:r>
      <w:proofErr w:type="spellStart"/>
      <w:r w:rsidRPr="00DB34C4">
        <w:rPr>
          <w:rFonts w:ascii="Traditional Arabic" w:hAnsi="Traditional Arabic" w:cs="Traditional Arabic"/>
          <w:sz w:val="28"/>
          <w:szCs w:val="28"/>
          <w:rtl/>
          <w:lang w:val="fr-FR" w:bidi="ar-DZ"/>
        </w:rPr>
        <w:t>روزاريا</w:t>
      </w:r>
      <w:proofErr w:type="spellEnd"/>
      <w:r w:rsidRPr="00DB34C4">
        <w:rPr>
          <w:rFonts w:ascii="Traditional Arabic" w:hAnsi="Traditional Arabic" w:cs="Traditional Arabic"/>
          <w:sz w:val="28"/>
          <w:szCs w:val="28"/>
          <w:rtl/>
          <w:lang w:val="fr-FR" w:bidi="ar-DZ"/>
        </w:rPr>
        <w:t xml:space="preserve"> كلثوم بن جبيرة ،والقرار الصادر 6/7/1999 في قضية جمال والقرار </w:t>
      </w:r>
      <w:r w:rsidR="003B011C" w:rsidRPr="00DB34C4">
        <w:rPr>
          <w:rFonts w:ascii="Traditional Arabic" w:hAnsi="Traditional Arabic" w:cs="Traditional Arabic"/>
          <w:sz w:val="28"/>
          <w:szCs w:val="28"/>
          <w:rtl/>
          <w:lang w:val="fr-FR" w:bidi="ar-DZ"/>
        </w:rPr>
        <w:t xml:space="preserve">28/4/2000 في قضية جانيين </w:t>
      </w:r>
      <w:proofErr w:type="spellStart"/>
      <w:r w:rsidR="003B011C" w:rsidRPr="00DB34C4">
        <w:rPr>
          <w:rFonts w:ascii="Traditional Arabic" w:hAnsi="Traditional Arabic" w:cs="Traditional Arabic"/>
          <w:sz w:val="28"/>
          <w:szCs w:val="28"/>
          <w:rtl/>
          <w:lang w:val="fr-FR" w:bidi="ar-DZ"/>
        </w:rPr>
        <w:t>ستمبوليي</w:t>
      </w:r>
      <w:proofErr w:type="spellEnd"/>
      <w:r w:rsidR="003B011C" w:rsidRPr="00DB34C4">
        <w:rPr>
          <w:rFonts w:ascii="Traditional Arabic" w:hAnsi="Traditional Arabic" w:cs="Traditional Arabic"/>
          <w:sz w:val="28"/>
          <w:szCs w:val="28"/>
          <w:rtl/>
          <w:lang w:val="fr-FR" w:bidi="ar-DZ"/>
        </w:rPr>
        <w:t xml:space="preserve"> ، والقرار 16/1/2007 قضية جورج جابر.</w:t>
      </w:r>
    </w:p>
    <w:p w:rsidR="003B011C" w:rsidRPr="00DB34C4" w:rsidRDefault="003B011C"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في حين ذهبت احكام </w:t>
      </w:r>
      <w:proofErr w:type="spellStart"/>
      <w:r w:rsidRPr="00DB34C4">
        <w:rPr>
          <w:rFonts w:ascii="Traditional Arabic" w:hAnsi="Traditional Arabic" w:cs="Traditional Arabic"/>
          <w:sz w:val="28"/>
          <w:szCs w:val="28"/>
          <w:rtl/>
          <w:lang w:val="fr-FR" w:bidi="ar-DZ"/>
        </w:rPr>
        <w:t>وقرارت</w:t>
      </w:r>
      <w:proofErr w:type="spellEnd"/>
      <w:r w:rsidRPr="00DB34C4">
        <w:rPr>
          <w:rFonts w:ascii="Traditional Arabic" w:hAnsi="Traditional Arabic" w:cs="Traditional Arabic"/>
          <w:sz w:val="28"/>
          <w:szCs w:val="28"/>
          <w:rtl/>
          <w:lang w:val="fr-FR" w:bidi="ar-DZ"/>
        </w:rPr>
        <w:t xml:space="preserve"> اخرى الى اتجاه معاكس </w:t>
      </w:r>
      <w:proofErr w:type="spellStart"/>
      <w:r w:rsidRPr="00DB34C4">
        <w:rPr>
          <w:rFonts w:ascii="Traditional Arabic" w:hAnsi="Traditional Arabic" w:cs="Traditional Arabic"/>
          <w:sz w:val="28"/>
          <w:szCs w:val="28"/>
          <w:rtl/>
          <w:lang w:val="fr-FR" w:bidi="ar-DZ"/>
        </w:rPr>
        <w:t>فلرفضت</w:t>
      </w:r>
      <w:proofErr w:type="spellEnd"/>
      <w:r w:rsidRPr="00DB34C4">
        <w:rPr>
          <w:rFonts w:ascii="Traditional Arabic" w:hAnsi="Traditional Arabic" w:cs="Traditional Arabic"/>
          <w:sz w:val="28"/>
          <w:szCs w:val="28"/>
          <w:rtl/>
          <w:lang w:val="fr-FR" w:bidi="ar-DZ"/>
        </w:rPr>
        <w:t xml:space="preserve"> الالتجاء الى الشريعة ، ومن ابرز القرارات قرار ثريا الصادر عن محكمة التعقيب 5/2/2009 برئاسة السيدة فاطمة الزهراء بن محمود، وسيبقى هذا القرار احد منارات فقه القضاء التونسي فقد توخى بناء منهجيا حديثا واهتدى بالحقوق الاساسية </w:t>
      </w:r>
      <w:proofErr w:type="spellStart"/>
      <w:r w:rsidRPr="00DB34C4">
        <w:rPr>
          <w:rFonts w:ascii="Traditional Arabic" w:hAnsi="Traditional Arabic" w:cs="Traditional Arabic"/>
          <w:sz w:val="28"/>
          <w:szCs w:val="28"/>
          <w:rtl/>
          <w:lang w:val="fr-FR" w:bidi="ar-DZ"/>
        </w:rPr>
        <w:t>لتاويل</w:t>
      </w:r>
      <w:proofErr w:type="spellEnd"/>
      <w:r w:rsidRPr="00DB34C4">
        <w:rPr>
          <w:rFonts w:ascii="Traditional Arabic" w:hAnsi="Traditional Arabic" w:cs="Traditional Arabic"/>
          <w:sz w:val="28"/>
          <w:szCs w:val="28"/>
          <w:rtl/>
          <w:lang w:val="fr-FR" w:bidi="ar-DZ"/>
        </w:rPr>
        <w:t xml:space="preserve"> الفصل 88 من </w:t>
      </w:r>
      <w:proofErr w:type="spellStart"/>
      <w:r w:rsidRPr="00DB34C4">
        <w:rPr>
          <w:rFonts w:ascii="Traditional Arabic" w:hAnsi="Traditional Arabic" w:cs="Traditional Arabic"/>
          <w:sz w:val="28"/>
          <w:szCs w:val="28"/>
          <w:rtl/>
          <w:lang w:val="fr-FR" w:bidi="ar-DZ"/>
        </w:rPr>
        <w:t>م.ا.ش</w:t>
      </w:r>
      <w:proofErr w:type="spellEnd"/>
      <w:r w:rsidRPr="00DB34C4">
        <w:rPr>
          <w:rFonts w:ascii="Traditional Arabic" w:hAnsi="Traditional Arabic" w:cs="Traditional Arabic"/>
          <w:sz w:val="28"/>
          <w:szCs w:val="28"/>
          <w:rtl/>
          <w:lang w:val="fr-FR" w:bidi="ar-DZ"/>
        </w:rPr>
        <w:t>.</w:t>
      </w:r>
    </w:p>
    <w:p w:rsidR="003B011C" w:rsidRPr="00DB34C4" w:rsidRDefault="003B011C"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lastRenderedPageBreak/>
        <w:t>هذا القرار استند الى حرية المعتقد المكرسة في الفصل 5من الدستور والفصل 18 من العهد الدولي الخاص بالحقوق المدنية والسياسية واعتبر ان حرية المعتقد تقتضي الفصل بين مسالة التمتع بالحقوق المدنية ومسالة المعتقدات الدينية وذلك بمنع تمتع الفرد بحقوقه على معتقداته، ويضيف القرار ان القول بان المشرع</w:t>
      </w:r>
      <w:r w:rsidR="001721AD" w:rsidRPr="00DB34C4">
        <w:rPr>
          <w:rFonts w:ascii="Traditional Arabic" w:hAnsi="Traditional Arabic" w:cs="Traditional Arabic"/>
          <w:sz w:val="28"/>
          <w:szCs w:val="28"/>
          <w:rtl/>
          <w:lang w:val="fr-FR" w:bidi="ar-DZ"/>
        </w:rPr>
        <w:t xml:space="preserve"> يكرس من جهة الحرية الدينية ويمنع من جهة اخرى التوارث بين ملتين هو قول يؤدي الى تناقض.</w:t>
      </w:r>
    </w:p>
    <w:p w:rsidR="001721AD" w:rsidRPr="00DB34C4" w:rsidRDefault="001721AD"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ويستند القرار الى مبدا المساواة المنصوص عليه بالفصل 6من دستور 1959 والفصل 26 من العهد الدولي الخاص بالحقوق المدنية والسياسية </w:t>
      </w:r>
      <w:r w:rsidR="00B504C6" w:rsidRPr="00DB34C4">
        <w:rPr>
          <w:rFonts w:ascii="Traditional Arabic" w:hAnsi="Traditional Arabic" w:cs="Traditional Arabic"/>
          <w:sz w:val="28"/>
          <w:szCs w:val="28"/>
          <w:rtl/>
          <w:lang w:val="fr-FR" w:bidi="ar-DZ"/>
        </w:rPr>
        <w:t>.</w:t>
      </w:r>
    </w:p>
    <w:p w:rsidR="00B504C6" w:rsidRPr="00DB34C4" w:rsidRDefault="00B504C6"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وما من شك ان </w:t>
      </w:r>
      <w:proofErr w:type="spellStart"/>
      <w:r w:rsidRPr="00DB34C4">
        <w:rPr>
          <w:rFonts w:ascii="Traditional Arabic" w:hAnsi="Traditional Arabic" w:cs="Traditional Arabic"/>
          <w:sz w:val="28"/>
          <w:szCs w:val="28"/>
          <w:rtl/>
          <w:lang w:val="fr-FR" w:bidi="ar-DZ"/>
        </w:rPr>
        <w:t>التاويل</w:t>
      </w:r>
      <w:proofErr w:type="spellEnd"/>
      <w:r w:rsidRPr="00DB34C4">
        <w:rPr>
          <w:rFonts w:ascii="Traditional Arabic" w:hAnsi="Traditional Arabic" w:cs="Traditional Arabic"/>
          <w:sz w:val="28"/>
          <w:szCs w:val="28"/>
          <w:rtl/>
          <w:lang w:val="fr-FR" w:bidi="ar-DZ"/>
        </w:rPr>
        <w:t xml:space="preserve"> الذي توخاه القاضي يكسي المجلة وقد بلغت سن الرشد ثوبا جديدا يتماشى مع متطلبات العصر فهل تبقى المجلة وهي ترتدي هذا الثوب نموذجا عربيا من حيث محتواها ؟</w:t>
      </w:r>
      <w:proofErr w:type="spellStart"/>
      <w:r w:rsidRPr="00DB34C4">
        <w:rPr>
          <w:rFonts w:ascii="Traditional Arabic" w:hAnsi="Traditional Arabic" w:cs="Traditional Arabic"/>
          <w:sz w:val="28"/>
          <w:szCs w:val="28"/>
          <w:rtl/>
          <w:lang w:val="fr-FR" w:bidi="ar-DZ"/>
        </w:rPr>
        <w:t>وياليت</w:t>
      </w:r>
      <w:proofErr w:type="spellEnd"/>
      <w:r w:rsidRPr="00DB34C4">
        <w:rPr>
          <w:rFonts w:ascii="Traditional Arabic" w:hAnsi="Traditional Arabic" w:cs="Traditional Arabic"/>
          <w:sz w:val="28"/>
          <w:szCs w:val="28"/>
          <w:rtl/>
          <w:lang w:val="fr-FR" w:bidi="ar-DZ"/>
        </w:rPr>
        <w:t xml:space="preserve"> قوانين الدول العربية </w:t>
      </w:r>
      <w:proofErr w:type="spellStart"/>
      <w:r w:rsidRPr="00DB34C4">
        <w:rPr>
          <w:rFonts w:ascii="Traditional Arabic" w:hAnsi="Traditional Arabic" w:cs="Traditional Arabic"/>
          <w:sz w:val="28"/>
          <w:szCs w:val="28"/>
          <w:rtl/>
          <w:lang w:val="fr-FR" w:bidi="ar-DZ"/>
        </w:rPr>
        <w:t>تاخذ</w:t>
      </w:r>
      <w:proofErr w:type="spellEnd"/>
      <w:r w:rsidRPr="00DB34C4">
        <w:rPr>
          <w:rFonts w:ascii="Traditional Arabic" w:hAnsi="Traditional Arabic" w:cs="Traditional Arabic"/>
          <w:sz w:val="28"/>
          <w:szCs w:val="28"/>
          <w:rtl/>
          <w:lang w:val="fr-FR" w:bidi="ar-DZ"/>
        </w:rPr>
        <w:t xml:space="preserve"> بالنموذج التونسي لتلتحق بركب الحداثة .</w:t>
      </w:r>
    </w:p>
    <w:p w:rsidR="00DD51AF" w:rsidRPr="00DB34C4" w:rsidRDefault="00DD51AF"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كان للقضاء دور افتائي خلاق ساهم تثبيت العديد من الحقوق الاساسية في بلورة العديد من المؤسسات والمفاهيم ودعم الكثير من المكتسبات القانونية التي تحققت </w:t>
      </w:r>
      <w:proofErr w:type="spellStart"/>
      <w:r w:rsidRPr="00DB34C4">
        <w:rPr>
          <w:rFonts w:ascii="Traditional Arabic" w:hAnsi="Traditional Arabic" w:cs="Traditional Arabic"/>
          <w:sz w:val="28"/>
          <w:szCs w:val="28"/>
          <w:rtl/>
          <w:lang w:val="fr-FR" w:bidi="ar-DZ"/>
        </w:rPr>
        <w:t>للاسرة</w:t>
      </w:r>
      <w:proofErr w:type="spellEnd"/>
      <w:r w:rsidRPr="00DB34C4">
        <w:rPr>
          <w:rFonts w:ascii="Traditional Arabic" w:hAnsi="Traditional Arabic" w:cs="Traditional Arabic"/>
          <w:sz w:val="28"/>
          <w:szCs w:val="28"/>
          <w:rtl/>
          <w:lang w:val="fr-FR" w:bidi="ar-DZ"/>
        </w:rPr>
        <w:t xml:space="preserve"> والمجتمع عموما </w:t>
      </w:r>
      <w:proofErr w:type="spellStart"/>
      <w:r w:rsidRPr="00DB34C4">
        <w:rPr>
          <w:rFonts w:ascii="Traditional Arabic" w:hAnsi="Traditional Arabic" w:cs="Traditional Arabic"/>
          <w:sz w:val="28"/>
          <w:szCs w:val="28"/>
          <w:rtl/>
          <w:lang w:val="fr-FR" w:bidi="ar-DZ"/>
        </w:rPr>
        <w:t>وللمراة</w:t>
      </w:r>
      <w:proofErr w:type="spellEnd"/>
      <w:r w:rsidRPr="00DB34C4">
        <w:rPr>
          <w:rFonts w:ascii="Traditional Arabic" w:hAnsi="Traditional Arabic" w:cs="Traditional Arabic"/>
          <w:sz w:val="28"/>
          <w:szCs w:val="28"/>
          <w:rtl/>
          <w:lang w:val="fr-FR" w:bidi="ar-DZ"/>
        </w:rPr>
        <w:t xml:space="preserve"> خصوصا سواء في ما يتعلق بحقوقها الاصلية المباشرة او بحقوقها المتولدة عن صفتها كزوجة او كام في اطار ذهنية </w:t>
      </w:r>
      <w:proofErr w:type="spellStart"/>
      <w:r w:rsidRPr="00DB34C4">
        <w:rPr>
          <w:rFonts w:ascii="Traditional Arabic" w:hAnsi="Traditional Arabic" w:cs="Traditional Arabic"/>
          <w:sz w:val="28"/>
          <w:szCs w:val="28"/>
          <w:rtl/>
          <w:lang w:val="fr-FR" w:bidi="ar-DZ"/>
        </w:rPr>
        <w:t>متاصلة</w:t>
      </w:r>
      <w:proofErr w:type="spellEnd"/>
      <w:r w:rsidRPr="00DB34C4">
        <w:rPr>
          <w:rFonts w:ascii="Traditional Arabic" w:hAnsi="Traditional Arabic" w:cs="Traditional Arabic"/>
          <w:sz w:val="28"/>
          <w:szCs w:val="28"/>
          <w:rtl/>
          <w:lang w:val="fr-FR" w:bidi="ar-DZ"/>
        </w:rPr>
        <w:t xml:space="preserve"> تراعي حقوق الانسان بمفهومها الكوني </w:t>
      </w:r>
    </w:p>
    <w:p w:rsidR="00D3511B" w:rsidRPr="00DB34C4" w:rsidRDefault="00D3511B"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-لضمان ديمومة هذا التصور التشريعي تم اللجوء الى التدوين من جهة والى الشكلية من جهة اخرى.</w:t>
      </w:r>
    </w:p>
    <w:p w:rsidR="00D3511B" w:rsidRPr="00DB34C4" w:rsidRDefault="00D3511B"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-جاء دستور 2014 لتبني مفهوم الدولة المدنية لكن هذا لا يمنع من القول ان </w:t>
      </w:r>
      <w:proofErr w:type="spellStart"/>
      <w:r w:rsidRPr="00DB34C4">
        <w:rPr>
          <w:rFonts w:ascii="Traditional Arabic" w:hAnsi="Traditional Arabic" w:cs="Traditional Arabic"/>
          <w:sz w:val="28"/>
          <w:szCs w:val="28"/>
          <w:rtl/>
          <w:lang w:val="fr-FR" w:bidi="ar-DZ"/>
        </w:rPr>
        <w:t>ماتضمنته</w:t>
      </w:r>
      <w:proofErr w:type="spellEnd"/>
      <w:r w:rsidRPr="00DB34C4">
        <w:rPr>
          <w:rFonts w:ascii="Traditional Arabic" w:hAnsi="Traditional Arabic" w:cs="Traditional Arabic"/>
          <w:sz w:val="28"/>
          <w:szCs w:val="28"/>
          <w:rtl/>
          <w:lang w:val="fr-FR" w:bidi="ar-DZ"/>
        </w:rPr>
        <w:t xml:space="preserve"> المجلة من الضروري العمل على ترسيخه في الاذهان وان </w:t>
      </w:r>
      <w:proofErr w:type="spellStart"/>
      <w:r w:rsidRPr="00DB34C4">
        <w:rPr>
          <w:rFonts w:ascii="Traditional Arabic" w:hAnsi="Traditional Arabic" w:cs="Traditional Arabic"/>
          <w:sz w:val="28"/>
          <w:szCs w:val="28"/>
          <w:rtl/>
          <w:lang w:val="fr-FR" w:bidi="ar-DZ"/>
        </w:rPr>
        <w:t>ياصل</w:t>
      </w:r>
      <w:proofErr w:type="spellEnd"/>
      <w:r w:rsidRPr="00DB34C4">
        <w:rPr>
          <w:rFonts w:ascii="Traditional Arabic" w:hAnsi="Traditional Arabic" w:cs="Traditional Arabic"/>
          <w:sz w:val="28"/>
          <w:szCs w:val="28"/>
          <w:rtl/>
          <w:lang w:val="fr-FR" w:bidi="ar-DZ"/>
        </w:rPr>
        <w:t xml:space="preserve"> على قراءة نيرة </w:t>
      </w:r>
      <w:proofErr w:type="spellStart"/>
      <w:r w:rsidRPr="00DB34C4">
        <w:rPr>
          <w:rFonts w:ascii="Traditional Arabic" w:hAnsi="Traditional Arabic" w:cs="Traditional Arabic"/>
          <w:sz w:val="28"/>
          <w:szCs w:val="28"/>
          <w:rtl/>
          <w:lang w:val="fr-FR" w:bidi="ar-DZ"/>
        </w:rPr>
        <w:t>للاسلام</w:t>
      </w:r>
      <w:proofErr w:type="spellEnd"/>
      <w:r w:rsidRPr="00DB34C4">
        <w:rPr>
          <w:rFonts w:ascii="Traditional Arabic" w:hAnsi="Traditional Arabic" w:cs="Traditional Arabic"/>
          <w:sz w:val="28"/>
          <w:szCs w:val="28"/>
          <w:rtl/>
          <w:lang w:val="fr-FR" w:bidi="ar-DZ"/>
        </w:rPr>
        <w:t xml:space="preserve"> وايضا على مزيد تطويره في اتجاه مساواة حقيقة .</w:t>
      </w:r>
    </w:p>
    <w:p w:rsidR="00D3511B" w:rsidRPr="00DB34C4" w:rsidRDefault="00523FD9" w:rsidP="00DB34C4">
      <w:pPr>
        <w:spacing w:after="0" w:line="240" w:lineRule="auto"/>
        <w:rPr>
          <w:rFonts w:ascii="Traditional Arabic" w:hAnsi="Traditional Arabic" w:cs="Traditional Arabic"/>
          <w:sz w:val="28"/>
          <w:szCs w:val="28"/>
          <w:rtl/>
          <w:lang w:val="fr-FR" w:bidi="ar-DZ"/>
        </w:rPr>
      </w:pPr>
      <w:r w:rsidRPr="00DB34C4">
        <w:rPr>
          <w:rFonts w:ascii="Traditional Arabic" w:hAnsi="Traditional Arabic" w:cs="Traditional Arabic"/>
          <w:sz w:val="28"/>
          <w:szCs w:val="28"/>
          <w:rtl/>
          <w:lang w:val="fr-FR" w:bidi="ar-DZ"/>
        </w:rPr>
        <w:t xml:space="preserve">فمسؤولية الوالدين ومصلحة </w:t>
      </w:r>
      <w:r w:rsidR="00D3511B" w:rsidRPr="00DB34C4">
        <w:rPr>
          <w:rFonts w:ascii="Traditional Arabic" w:hAnsi="Traditional Arabic" w:cs="Traditional Arabic"/>
          <w:sz w:val="28"/>
          <w:szCs w:val="28"/>
          <w:rtl/>
          <w:lang w:val="fr-FR" w:bidi="ar-DZ"/>
        </w:rPr>
        <w:t xml:space="preserve"> </w:t>
      </w:r>
      <w:r w:rsidRPr="00DB34C4">
        <w:rPr>
          <w:rFonts w:ascii="Traditional Arabic" w:hAnsi="Traditional Arabic" w:cs="Traditional Arabic"/>
          <w:sz w:val="28"/>
          <w:szCs w:val="28"/>
          <w:rtl/>
          <w:lang w:val="fr-FR" w:bidi="ar-DZ"/>
        </w:rPr>
        <w:t>العائلة</w:t>
      </w:r>
      <w:r w:rsidRPr="00DB34C4">
        <w:rPr>
          <w:rFonts w:ascii="Traditional Arabic" w:hAnsi="Traditional Arabic" w:cs="Traditional Arabic"/>
          <w:sz w:val="28"/>
          <w:szCs w:val="28"/>
          <w:rtl/>
          <w:lang w:val="fr-FR" w:bidi="ar-DZ"/>
        </w:rPr>
        <w:t xml:space="preserve"> ودفع المساواة الى اقصاها في خصوص النفقة والجراية العمرية وسكنى الحاضنة ورئاسة العائلة والميراث وهي امور من الضروري الحرص على انجازها حتى تحافظ المجلة على </w:t>
      </w:r>
      <w:proofErr w:type="spellStart"/>
      <w:r w:rsidRPr="00DB34C4">
        <w:rPr>
          <w:rFonts w:ascii="Traditional Arabic" w:hAnsi="Traditional Arabic" w:cs="Traditional Arabic"/>
          <w:sz w:val="28"/>
          <w:szCs w:val="28"/>
          <w:rtl/>
          <w:lang w:val="fr-FR" w:bidi="ar-DZ"/>
        </w:rPr>
        <w:t>رمزيتها</w:t>
      </w:r>
      <w:proofErr w:type="spellEnd"/>
      <w:r w:rsidRPr="00DB34C4">
        <w:rPr>
          <w:rFonts w:ascii="Traditional Arabic" w:hAnsi="Traditional Arabic" w:cs="Traditional Arabic"/>
          <w:sz w:val="28"/>
          <w:szCs w:val="28"/>
          <w:rtl/>
          <w:lang w:val="fr-FR" w:bidi="ar-DZ"/>
        </w:rPr>
        <w:t xml:space="preserve"> وقدرتها على التقدم بالمجتمع </w:t>
      </w:r>
      <w:proofErr w:type="spellStart"/>
      <w:r w:rsidRPr="00DB34C4">
        <w:rPr>
          <w:rFonts w:ascii="Traditional Arabic" w:hAnsi="Traditional Arabic" w:cs="Traditional Arabic"/>
          <w:sz w:val="28"/>
          <w:szCs w:val="28"/>
          <w:rtl/>
          <w:lang w:val="fr-FR" w:bidi="ar-DZ"/>
        </w:rPr>
        <w:t>والتاقلم</w:t>
      </w:r>
      <w:proofErr w:type="spellEnd"/>
      <w:r w:rsidRPr="00DB34C4">
        <w:rPr>
          <w:rFonts w:ascii="Traditional Arabic" w:hAnsi="Traditional Arabic" w:cs="Traditional Arabic"/>
          <w:sz w:val="28"/>
          <w:szCs w:val="28"/>
          <w:rtl/>
          <w:lang w:val="fr-FR" w:bidi="ar-DZ"/>
        </w:rPr>
        <w:t xml:space="preserve"> مع مقتضياته.</w:t>
      </w:r>
    </w:p>
    <w:p w:rsidR="00FB1A09" w:rsidRPr="00DB34C4" w:rsidRDefault="00613167" w:rsidP="00DB34C4">
      <w:pPr>
        <w:spacing w:after="0" w:line="240" w:lineRule="auto"/>
        <w:rPr>
          <w:rFonts w:ascii="Traditional Arabic" w:hAnsi="Traditional Arabic" w:cs="Traditional Arabic"/>
          <w:sz w:val="28"/>
          <w:szCs w:val="28"/>
          <w:rtl/>
        </w:rPr>
      </w:pPr>
      <w:r w:rsidRPr="00DB34C4">
        <w:rPr>
          <w:rFonts w:ascii="Traditional Arabic" w:hAnsi="Traditional Arabic" w:cs="Traditional Arabic"/>
          <w:sz w:val="28"/>
          <w:szCs w:val="28"/>
          <w:rtl/>
          <w:lang w:val="fr-FR" w:bidi="ar-DZ"/>
        </w:rPr>
        <w:t>كما ي</w:t>
      </w:r>
      <w:r w:rsidR="00FF492D" w:rsidRPr="00DB34C4">
        <w:rPr>
          <w:rFonts w:ascii="Traditional Arabic" w:hAnsi="Traditional Arabic" w:cs="Traditional Arabic"/>
          <w:sz w:val="28"/>
          <w:szCs w:val="28"/>
          <w:rtl/>
          <w:lang w:val="fr-FR" w:bidi="ar-DZ"/>
        </w:rPr>
        <w:t xml:space="preserve">مكن القول ان المجلة تتضمن مجموعة من المكاسب الهامة المنسجمة مع احكام الاتفاقيات الدولية وتتعلق اهمها بمرحلة </w:t>
      </w:r>
      <w:proofErr w:type="spellStart"/>
      <w:r w:rsidR="00FF492D" w:rsidRPr="00DB34C4">
        <w:rPr>
          <w:rFonts w:ascii="Traditional Arabic" w:hAnsi="Traditional Arabic" w:cs="Traditional Arabic"/>
          <w:sz w:val="28"/>
          <w:szCs w:val="28"/>
          <w:rtl/>
          <w:lang w:val="fr-FR" w:bidi="ar-DZ"/>
        </w:rPr>
        <w:t>ماقبل</w:t>
      </w:r>
      <w:proofErr w:type="spellEnd"/>
      <w:r w:rsidR="00FF492D" w:rsidRPr="00DB34C4">
        <w:rPr>
          <w:rFonts w:ascii="Traditional Arabic" w:hAnsi="Traditional Arabic" w:cs="Traditional Arabic"/>
          <w:sz w:val="28"/>
          <w:szCs w:val="28"/>
          <w:rtl/>
          <w:lang w:val="fr-FR" w:bidi="ar-DZ"/>
        </w:rPr>
        <w:t xml:space="preserve"> الزواج وفترة الزواج وعند الطلاق ، </w:t>
      </w:r>
      <w:r w:rsidR="00DD51AF" w:rsidRPr="00DB34C4">
        <w:rPr>
          <w:rFonts w:ascii="Traditional Arabic" w:hAnsi="Traditional Arabic" w:cs="Traditional Arabic"/>
          <w:sz w:val="28"/>
          <w:szCs w:val="28"/>
          <w:rtl/>
          <w:lang w:val="fr-FR" w:bidi="ar-DZ"/>
        </w:rPr>
        <w:t xml:space="preserve">ومجموعة من </w:t>
      </w:r>
      <w:proofErr w:type="spellStart"/>
      <w:r w:rsidR="00DD51AF" w:rsidRPr="00DB34C4">
        <w:rPr>
          <w:rFonts w:ascii="Traditional Arabic" w:hAnsi="Traditional Arabic" w:cs="Traditional Arabic"/>
          <w:sz w:val="28"/>
          <w:szCs w:val="28"/>
          <w:rtl/>
          <w:lang w:val="fr-FR" w:bidi="ar-DZ"/>
        </w:rPr>
        <w:t>النقائصفي</w:t>
      </w:r>
      <w:proofErr w:type="spellEnd"/>
      <w:r w:rsidR="00DD51AF" w:rsidRPr="00DB34C4">
        <w:rPr>
          <w:rFonts w:ascii="Traditional Arabic" w:hAnsi="Traditional Arabic" w:cs="Traditional Arabic"/>
          <w:sz w:val="28"/>
          <w:szCs w:val="28"/>
          <w:rtl/>
          <w:lang w:val="fr-FR" w:bidi="ar-DZ"/>
        </w:rPr>
        <w:t xml:space="preserve"> تضارب مع الاتفاقيات الدولية ومبرر التحفظ التي قدمت في شان بعض احكامها .</w:t>
      </w:r>
      <w:bookmarkStart w:id="0" w:name="_GoBack"/>
      <w:bookmarkEnd w:id="0"/>
    </w:p>
    <w:sectPr w:rsidR="00FB1A09" w:rsidRPr="00DB34C4" w:rsidSect="003E44B9">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0D"/>
    <w:multiLevelType w:val="hybridMultilevel"/>
    <w:tmpl w:val="C5606B7E"/>
    <w:lvl w:ilvl="0" w:tplc="2B5CC68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D3978"/>
    <w:multiLevelType w:val="hybridMultilevel"/>
    <w:tmpl w:val="47947720"/>
    <w:lvl w:ilvl="0" w:tplc="8F38DF34">
      <w:start w:val="192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F22A2"/>
    <w:multiLevelType w:val="hybridMultilevel"/>
    <w:tmpl w:val="E5A0A6AA"/>
    <w:lvl w:ilvl="0" w:tplc="CAD839EE">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D29EC"/>
    <w:multiLevelType w:val="hybridMultilevel"/>
    <w:tmpl w:val="CEB44C8A"/>
    <w:lvl w:ilvl="0" w:tplc="7F848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69"/>
    <w:rsid w:val="000216E0"/>
    <w:rsid w:val="001721AD"/>
    <w:rsid w:val="00176C33"/>
    <w:rsid w:val="00265641"/>
    <w:rsid w:val="00350192"/>
    <w:rsid w:val="003B011C"/>
    <w:rsid w:val="003E44B9"/>
    <w:rsid w:val="00490EA7"/>
    <w:rsid w:val="00523FD9"/>
    <w:rsid w:val="005F7584"/>
    <w:rsid w:val="00613167"/>
    <w:rsid w:val="006A774A"/>
    <w:rsid w:val="00763666"/>
    <w:rsid w:val="007E5CB2"/>
    <w:rsid w:val="00827641"/>
    <w:rsid w:val="00832EC0"/>
    <w:rsid w:val="00896364"/>
    <w:rsid w:val="009169A8"/>
    <w:rsid w:val="0092051A"/>
    <w:rsid w:val="00945178"/>
    <w:rsid w:val="00B05087"/>
    <w:rsid w:val="00B504C6"/>
    <w:rsid w:val="00B545E4"/>
    <w:rsid w:val="00B913B4"/>
    <w:rsid w:val="00BC268C"/>
    <w:rsid w:val="00BC4BDF"/>
    <w:rsid w:val="00BE2733"/>
    <w:rsid w:val="00C962C3"/>
    <w:rsid w:val="00CA413D"/>
    <w:rsid w:val="00D3511B"/>
    <w:rsid w:val="00D439F1"/>
    <w:rsid w:val="00D67A95"/>
    <w:rsid w:val="00DB34C4"/>
    <w:rsid w:val="00DB3ECB"/>
    <w:rsid w:val="00DD51AF"/>
    <w:rsid w:val="00DE2FEE"/>
    <w:rsid w:val="00DE5669"/>
    <w:rsid w:val="00E46D9C"/>
    <w:rsid w:val="00E8382B"/>
    <w:rsid w:val="00F06CAE"/>
    <w:rsid w:val="00F524F7"/>
    <w:rsid w:val="00F64BA8"/>
    <w:rsid w:val="00FB1A09"/>
    <w:rsid w:val="00FC56E9"/>
    <w:rsid w:val="00FF4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44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E44B9"/>
    <w:rPr>
      <w:rFonts w:ascii="Tahoma" w:hAnsi="Tahoma" w:cs="Tahoma"/>
      <w:sz w:val="16"/>
      <w:szCs w:val="16"/>
    </w:rPr>
  </w:style>
  <w:style w:type="table" w:styleId="a4">
    <w:name w:val="Table Grid"/>
    <w:basedOn w:val="a1"/>
    <w:uiPriority w:val="59"/>
    <w:rsid w:val="003E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E44B9"/>
    <w:rPr>
      <w:color w:val="0000FF" w:themeColor="hyperlink"/>
      <w:u w:val="single"/>
    </w:rPr>
  </w:style>
  <w:style w:type="paragraph" w:styleId="a5">
    <w:name w:val="List Paragraph"/>
    <w:basedOn w:val="a"/>
    <w:uiPriority w:val="34"/>
    <w:qFormat/>
    <w:rsid w:val="006A7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44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E44B9"/>
    <w:rPr>
      <w:rFonts w:ascii="Tahoma" w:hAnsi="Tahoma" w:cs="Tahoma"/>
      <w:sz w:val="16"/>
      <w:szCs w:val="16"/>
    </w:rPr>
  </w:style>
  <w:style w:type="table" w:styleId="a4">
    <w:name w:val="Table Grid"/>
    <w:basedOn w:val="a1"/>
    <w:uiPriority w:val="59"/>
    <w:rsid w:val="003E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E44B9"/>
    <w:rPr>
      <w:color w:val="0000FF" w:themeColor="hyperlink"/>
      <w:u w:val="single"/>
    </w:rPr>
  </w:style>
  <w:style w:type="paragraph" w:styleId="a5">
    <w:name w:val="List Paragraph"/>
    <w:basedOn w:val="a"/>
    <w:uiPriority w:val="34"/>
    <w:qFormat/>
    <w:rsid w:val="006A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183">
      <w:bodyDiv w:val="1"/>
      <w:marLeft w:val="0"/>
      <w:marRight w:val="0"/>
      <w:marTop w:val="0"/>
      <w:marBottom w:val="0"/>
      <w:divBdr>
        <w:top w:val="none" w:sz="0" w:space="0" w:color="auto"/>
        <w:left w:val="none" w:sz="0" w:space="0" w:color="auto"/>
        <w:bottom w:val="none" w:sz="0" w:space="0" w:color="auto"/>
        <w:right w:val="none" w:sz="0" w:space="0" w:color="auto"/>
      </w:divBdr>
      <w:divsChild>
        <w:div w:id="907612124">
          <w:marLeft w:val="0"/>
          <w:marRight w:val="0"/>
          <w:marTop w:val="0"/>
          <w:marBottom w:val="0"/>
          <w:divBdr>
            <w:top w:val="none" w:sz="0" w:space="0" w:color="auto"/>
            <w:left w:val="none" w:sz="0" w:space="0" w:color="auto"/>
            <w:bottom w:val="none" w:sz="0" w:space="0" w:color="auto"/>
            <w:right w:val="none" w:sz="0" w:space="0" w:color="auto"/>
          </w:divBdr>
          <w:divsChild>
            <w:div w:id="1876455743">
              <w:marLeft w:val="0"/>
              <w:marRight w:val="0"/>
              <w:marTop w:val="0"/>
              <w:marBottom w:val="0"/>
              <w:divBdr>
                <w:top w:val="none" w:sz="0" w:space="0" w:color="auto"/>
                <w:left w:val="none" w:sz="0" w:space="0" w:color="auto"/>
                <w:bottom w:val="none" w:sz="0" w:space="0" w:color="auto"/>
                <w:right w:val="none" w:sz="0" w:space="0" w:color="auto"/>
              </w:divBdr>
              <w:divsChild>
                <w:div w:id="1080247474">
                  <w:marLeft w:val="0"/>
                  <w:marRight w:val="0"/>
                  <w:marTop w:val="0"/>
                  <w:marBottom w:val="0"/>
                  <w:divBdr>
                    <w:top w:val="none" w:sz="0" w:space="0" w:color="auto"/>
                    <w:left w:val="none" w:sz="0" w:space="0" w:color="auto"/>
                    <w:bottom w:val="none" w:sz="0" w:space="0" w:color="auto"/>
                    <w:right w:val="none" w:sz="0" w:space="0" w:color="auto"/>
                  </w:divBdr>
                  <w:divsChild>
                    <w:div w:id="1954634943">
                      <w:marLeft w:val="0"/>
                      <w:marRight w:val="0"/>
                      <w:marTop w:val="0"/>
                      <w:marBottom w:val="0"/>
                      <w:divBdr>
                        <w:top w:val="none" w:sz="0" w:space="0" w:color="auto"/>
                        <w:left w:val="none" w:sz="0" w:space="0" w:color="auto"/>
                        <w:bottom w:val="none" w:sz="0" w:space="0" w:color="auto"/>
                        <w:right w:val="none" w:sz="0" w:space="0" w:color="auto"/>
                      </w:divBdr>
                      <w:divsChild>
                        <w:div w:id="3455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73233">
      <w:bodyDiv w:val="1"/>
      <w:marLeft w:val="0"/>
      <w:marRight w:val="0"/>
      <w:marTop w:val="0"/>
      <w:marBottom w:val="0"/>
      <w:divBdr>
        <w:top w:val="none" w:sz="0" w:space="0" w:color="auto"/>
        <w:left w:val="none" w:sz="0" w:space="0" w:color="auto"/>
        <w:bottom w:val="none" w:sz="0" w:space="0" w:color="auto"/>
        <w:right w:val="none" w:sz="0" w:space="0" w:color="auto"/>
      </w:divBdr>
      <w:divsChild>
        <w:div w:id="1799685433">
          <w:marLeft w:val="0"/>
          <w:marRight w:val="0"/>
          <w:marTop w:val="0"/>
          <w:marBottom w:val="0"/>
          <w:divBdr>
            <w:top w:val="none" w:sz="0" w:space="0" w:color="auto"/>
            <w:left w:val="none" w:sz="0" w:space="0" w:color="auto"/>
            <w:bottom w:val="none" w:sz="0" w:space="0" w:color="auto"/>
            <w:right w:val="none" w:sz="0" w:space="0" w:color="auto"/>
          </w:divBdr>
          <w:divsChild>
            <w:div w:id="1101687645">
              <w:marLeft w:val="0"/>
              <w:marRight w:val="0"/>
              <w:marTop w:val="0"/>
              <w:marBottom w:val="0"/>
              <w:divBdr>
                <w:top w:val="none" w:sz="0" w:space="0" w:color="auto"/>
                <w:left w:val="none" w:sz="0" w:space="0" w:color="auto"/>
                <w:bottom w:val="none" w:sz="0" w:space="0" w:color="auto"/>
                <w:right w:val="none" w:sz="0" w:space="0" w:color="auto"/>
              </w:divBdr>
              <w:divsChild>
                <w:div w:id="1874921981">
                  <w:marLeft w:val="0"/>
                  <w:marRight w:val="0"/>
                  <w:marTop w:val="0"/>
                  <w:marBottom w:val="0"/>
                  <w:divBdr>
                    <w:top w:val="none" w:sz="0" w:space="0" w:color="auto"/>
                    <w:left w:val="none" w:sz="0" w:space="0" w:color="auto"/>
                    <w:bottom w:val="none" w:sz="0" w:space="0" w:color="auto"/>
                    <w:right w:val="none" w:sz="0" w:space="0" w:color="auto"/>
                  </w:divBdr>
                  <w:divsChild>
                    <w:div w:id="2121992823">
                      <w:marLeft w:val="0"/>
                      <w:marRight w:val="0"/>
                      <w:marTop w:val="0"/>
                      <w:marBottom w:val="0"/>
                      <w:divBdr>
                        <w:top w:val="none" w:sz="0" w:space="0" w:color="auto"/>
                        <w:left w:val="none" w:sz="0" w:space="0" w:color="auto"/>
                        <w:bottom w:val="none" w:sz="0" w:space="0" w:color="auto"/>
                        <w:right w:val="none" w:sz="0" w:space="0" w:color="auto"/>
                      </w:divBdr>
                      <w:divsChild>
                        <w:div w:id="20474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eddouri.foua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4</Pages>
  <Words>1527</Words>
  <Characters>8710</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soft</dc:creator>
  <cp:lastModifiedBy>h soft</cp:lastModifiedBy>
  <cp:revision>19</cp:revision>
  <dcterms:created xsi:type="dcterms:W3CDTF">2020-12-13T15:33:00Z</dcterms:created>
  <dcterms:modified xsi:type="dcterms:W3CDTF">2020-12-14T20:17:00Z</dcterms:modified>
</cp:coreProperties>
</file>