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38DC" w14:textId="46BEA955" w:rsidR="004C4CAE" w:rsidRPr="00B847BC" w:rsidRDefault="00B847BC" w:rsidP="00B847BC">
      <w:pPr>
        <w:jc w:val="center"/>
        <w:rPr>
          <w:sz w:val="50"/>
          <w:szCs w:val="50"/>
          <w:rtl/>
          <w:lang w:bidi="ar-IQ"/>
        </w:rPr>
      </w:pPr>
      <w:r w:rsidRPr="00B847BC">
        <w:rPr>
          <w:rFonts w:hint="cs"/>
          <w:sz w:val="50"/>
          <w:szCs w:val="50"/>
          <w:rtl/>
          <w:lang w:bidi="ar-IQ"/>
        </w:rPr>
        <w:t>لغرض تحميل البحث</w:t>
      </w:r>
    </w:p>
    <w:p w14:paraId="5A2A4E9B" w14:textId="1B72F9FF" w:rsidR="00B847BC" w:rsidRDefault="00B847BC" w:rsidP="00B847BC">
      <w:pPr>
        <w:jc w:val="center"/>
        <w:rPr>
          <w:sz w:val="50"/>
          <w:szCs w:val="50"/>
          <w:rtl/>
          <w:lang w:bidi="ar-IQ"/>
        </w:rPr>
      </w:pPr>
    </w:p>
    <w:p w14:paraId="24ED767E" w14:textId="44E784DB" w:rsidR="00B847BC" w:rsidRDefault="00B847BC" w:rsidP="00B847BC">
      <w:pPr>
        <w:jc w:val="center"/>
        <w:rPr>
          <w:sz w:val="50"/>
          <w:szCs w:val="50"/>
          <w:rtl/>
          <w:lang w:bidi="ar-IQ"/>
        </w:rPr>
      </w:pPr>
    </w:p>
    <w:p w14:paraId="00E0B189" w14:textId="77777777" w:rsidR="00B847BC" w:rsidRPr="00B847BC" w:rsidRDefault="00B847BC" w:rsidP="00B847BC">
      <w:pPr>
        <w:jc w:val="center"/>
        <w:rPr>
          <w:sz w:val="50"/>
          <w:szCs w:val="50"/>
          <w:rtl/>
          <w:lang w:bidi="ar-IQ"/>
        </w:rPr>
      </w:pPr>
    </w:p>
    <w:p w14:paraId="0A4C63FC" w14:textId="47077E6E" w:rsidR="00B847BC" w:rsidRDefault="00B847BC" w:rsidP="00B847BC">
      <w:pPr>
        <w:jc w:val="center"/>
        <w:rPr>
          <w:rFonts w:cs="Arial"/>
          <w:sz w:val="50"/>
          <w:szCs w:val="50"/>
          <w:rtl/>
          <w:lang w:bidi="ar-IQ"/>
        </w:rPr>
      </w:pPr>
      <w:r w:rsidRPr="00B847BC">
        <w:rPr>
          <w:rFonts w:cs="Arial"/>
          <w:sz w:val="50"/>
          <w:szCs w:val="50"/>
          <w:rtl/>
          <w:lang w:bidi="ar-IQ"/>
        </w:rPr>
        <w:t>جريمة تحريض الحدث على السرقة في قانون العقوبات العراقي: دراسة مقارنة</w:t>
      </w:r>
    </w:p>
    <w:p w14:paraId="058A1B81" w14:textId="1E4DE521" w:rsidR="00B847BC" w:rsidRDefault="00B847BC" w:rsidP="00B847BC">
      <w:pPr>
        <w:jc w:val="center"/>
        <w:rPr>
          <w:rFonts w:cs="Arial"/>
          <w:sz w:val="50"/>
          <w:szCs w:val="50"/>
          <w:rtl/>
          <w:lang w:bidi="ar-IQ"/>
        </w:rPr>
      </w:pPr>
    </w:p>
    <w:p w14:paraId="2D5BDE7C" w14:textId="3872F711" w:rsidR="00B847BC" w:rsidRDefault="00B847BC" w:rsidP="00B847BC">
      <w:pPr>
        <w:jc w:val="center"/>
        <w:rPr>
          <w:rFonts w:cs="Arial"/>
          <w:sz w:val="50"/>
          <w:szCs w:val="50"/>
          <w:rtl/>
          <w:lang w:bidi="ar-IQ"/>
        </w:rPr>
      </w:pPr>
    </w:p>
    <w:p w14:paraId="2D7D0D9C" w14:textId="164A9F76" w:rsidR="00B847BC" w:rsidRDefault="00B847BC" w:rsidP="00B847BC">
      <w:pPr>
        <w:jc w:val="center"/>
        <w:rPr>
          <w:rFonts w:cs="Arial"/>
          <w:sz w:val="50"/>
          <w:szCs w:val="50"/>
          <w:rtl/>
          <w:lang w:bidi="ar-IQ"/>
        </w:rPr>
      </w:pPr>
      <w:r>
        <w:rPr>
          <w:rFonts w:cs="Arial" w:hint="cs"/>
          <w:sz w:val="50"/>
          <w:szCs w:val="50"/>
          <w:rtl/>
          <w:lang w:bidi="ar-IQ"/>
        </w:rPr>
        <w:t>اليك الرابط</w:t>
      </w:r>
    </w:p>
    <w:p w14:paraId="47D429B0" w14:textId="31502B24" w:rsidR="00B847BC" w:rsidRDefault="00B847BC" w:rsidP="00B847BC">
      <w:pPr>
        <w:jc w:val="center"/>
        <w:rPr>
          <w:rFonts w:cs="Arial"/>
          <w:sz w:val="50"/>
          <w:szCs w:val="50"/>
          <w:rtl/>
          <w:lang w:bidi="ar-IQ"/>
        </w:rPr>
      </w:pPr>
    </w:p>
    <w:p w14:paraId="6B93D4A0" w14:textId="4556DC13" w:rsidR="00B847BC" w:rsidRDefault="00C277C2" w:rsidP="00C277C2">
      <w:pPr>
        <w:jc w:val="center"/>
        <w:rPr>
          <w:sz w:val="50"/>
          <w:szCs w:val="50"/>
          <w:rtl/>
          <w:lang w:bidi="ar-IQ"/>
        </w:rPr>
      </w:pPr>
      <w:hyperlink r:id="rId4" w:tgtFrame="_blank" w:history="1">
        <w:r w:rsidRPr="00C277C2">
          <w:rPr>
            <w:rStyle w:val="Hyperlink"/>
            <w:b/>
            <w:bCs/>
            <w:sz w:val="50"/>
            <w:szCs w:val="50"/>
            <w:lang w:bidi="ar-IQ"/>
          </w:rPr>
          <w:t>https://asjp.cerist.dz/e</w:t>
        </w:r>
        <w:r w:rsidRPr="00C277C2">
          <w:rPr>
            <w:rStyle w:val="Hyperlink"/>
            <w:b/>
            <w:bCs/>
            <w:sz w:val="50"/>
            <w:szCs w:val="50"/>
            <w:lang w:bidi="ar-IQ"/>
          </w:rPr>
          <w:t>n</w:t>
        </w:r>
        <w:r w:rsidRPr="00C277C2">
          <w:rPr>
            <w:rStyle w:val="Hyperlink"/>
            <w:b/>
            <w:bCs/>
            <w:sz w:val="50"/>
            <w:szCs w:val="50"/>
            <w:lang w:bidi="ar-IQ"/>
          </w:rPr>
          <w:t>/downArticle/796/9/2/257846</w:t>
        </w:r>
      </w:hyperlink>
    </w:p>
    <w:p w14:paraId="30459A40" w14:textId="77777777" w:rsidR="00C277C2" w:rsidRPr="00B847BC" w:rsidRDefault="00C277C2" w:rsidP="00C277C2">
      <w:pPr>
        <w:jc w:val="center"/>
        <w:rPr>
          <w:rFonts w:hint="cs"/>
          <w:sz w:val="50"/>
          <w:szCs w:val="50"/>
          <w:lang w:bidi="ar-IQ"/>
        </w:rPr>
      </w:pPr>
    </w:p>
    <w:sectPr w:rsidR="00C277C2" w:rsidRPr="00B847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543A"/>
    <w:rsid w:val="001A4770"/>
    <w:rsid w:val="003006E2"/>
    <w:rsid w:val="004C4CAE"/>
    <w:rsid w:val="005C543A"/>
    <w:rsid w:val="00B847BC"/>
    <w:rsid w:val="00C2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CFE0"/>
  <w15:chartTrackingRefBased/>
  <w15:docId w15:val="{F75C84CC-1268-459E-977A-DB3F3F0B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ar-SA"/>
      </w:rPr>
    </w:rPrDefault>
    <w:pPrDefault>
      <w:pPr>
        <w:bidi/>
        <w:spacing w:after="200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006E2"/>
    <w:pPr>
      <w:keepNext/>
      <w:keepLines/>
      <w:spacing w:before="240" w:after="0"/>
      <w:outlineLvl w:val="0"/>
    </w:pPr>
    <w:rPr>
      <w:rFonts w:ascii="Traditional Arabic" w:eastAsia="Traditional Arabic" w:hAnsi="Traditional Arabic" w:cs="Traditional Arabic"/>
      <w:b/>
      <w:bCs/>
      <w:lang w:bidi="ar-IQ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6E2"/>
    <w:rPr>
      <w:rFonts w:ascii="Traditional Arabic" w:eastAsia="Traditional Arabic" w:hAnsi="Traditional Arabic" w:cs="Traditional Arabic"/>
      <w:b/>
      <w:bCs/>
      <w:sz w:val="32"/>
      <w:szCs w:val="32"/>
      <w:lang w:bidi="ar-IQ"/>
    </w:rPr>
  </w:style>
  <w:style w:type="paragraph" w:customStyle="1" w:styleId="nootfoot">
    <w:name w:val="noot foot"/>
    <w:basedOn w:val="FootnoteText"/>
    <w:link w:val="nootfootChar"/>
    <w:autoRedefine/>
    <w:qFormat/>
    <w:rsid w:val="001A4770"/>
    <w:pPr>
      <w:ind w:firstLine="0"/>
      <w:contextualSpacing/>
      <w:jc w:val="both"/>
    </w:pPr>
    <w:rPr>
      <w:rFonts w:ascii="Calibri" w:eastAsia="Traditional Arabic" w:hAnsi="Calibri" w:cs="Arial"/>
      <w:sz w:val="24"/>
      <w:szCs w:val="24"/>
    </w:rPr>
  </w:style>
  <w:style w:type="character" w:customStyle="1" w:styleId="nootfootChar">
    <w:name w:val="noot foot Char"/>
    <w:basedOn w:val="FootnoteTextChar"/>
    <w:link w:val="nootfoot"/>
    <w:rsid w:val="001A4770"/>
    <w:rPr>
      <w:rFonts w:ascii="Calibri" w:eastAsia="Traditional Arabic" w:hAnsi="Calibri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477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477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77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7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7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asjp.cerist.dz%2Fen%2FdownArticle%2F796%2F9%2F2%2F257846%3Ffbclid%3DIwZXh0bgNhZW0CMTAAAR3SyyLWNrwvR0G7vHnXK9pn8TneexV8PUIN_D5NECYgApAziQWJ5Px4XT8_aem_cJNYViO8Iqgfihg39ekGcw&amp;h=AT3WeagwtdDoobbWVF70H-BdEUkAVIKfwzMweh_UATfjlfRSouHH7X6y4vkgaHjK0OmMbglj9ox5P3gKbhe6GXlnxVBFMDZeRRcFfv-MrtjbbP2NlqZ7JptaagHc0_emndbo&amp;__tn__=-UK-R&amp;c%5b0%5d=AT3Ih9tEV6PrIWEnZsNekQ4NY5PMqbWSvpeQ41RGusV9HG9A0WZMjeB-G7ISywcwMc_dlIAvLRH0e3SeteN2K9j4b4CooZBNDD4PgnrtMwt_1gKROb17aqvz8LZqYL0jkGAQrYKCwNW7SlySwKqjgCuB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alkurdi</dc:creator>
  <cp:keywords/>
  <dc:description/>
  <cp:lastModifiedBy>akram alkurdi</cp:lastModifiedBy>
  <cp:revision>3</cp:revision>
  <dcterms:created xsi:type="dcterms:W3CDTF">2024-12-16T19:33:00Z</dcterms:created>
  <dcterms:modified xsi:type="dcterms:W3CDTF">2024-12-16T19:35:00Z</dcterms:modified>
</cp:coreProperties>
</file>