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DB24" w14:textId="24278FCD" w:rsid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لتحميل البحث </w:t>
      </w:r>
    </w:p>
    <w:p w14:paraId="1CC46219" w14:textId="34F41C85" w:rsid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13F6E014" w14:textId="4D67397B" w:rsid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تحت عنوان</w:t>
      </w:r>
    </w:p>
    <w:p w14:paraId="3D41E0A0" w14:textId="77777777" w:rsid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495983C6" w14:textId="77777777" w:rsid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367F4F7B" w14:textId="23532FB2" w:rsidR="0001437A" w:rsidRPr="0001437A" w:rsidRDefault="0001437A" w:rsidP="0001437A">
      <w:pPr>
        <w:ind w:hanging="7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01437A">
        <w:rPr>
          <w:rFonts w:ascii="Traditional Arabic" w:hAnsi="Traditional Arabic" w:cs="Traditional Arabic"/>
          <w:b/>
          <w:bCs/>
          <w:sz w:val="48"/>
          <w:szCs w:val="48"/>
          <w:rtl/>
        </w:rPr>
        <w:t>جريمة تحريض القاصر على الفسق والفجور، والظروف المشدّدة لها</w:t>
      </w:r>
    </w:p>
    <w:p w14:paraId="48B3ADD8" w14:textId="77777777" w:rsidR="0001437A" w:rsidRPr="0001437A" w:rsidRDefault="0001437A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01437A">
        <w:rPr>
          <w:rFonts w:ascii="Traditional Arabic" w:hAnsi="Traditional Arabic" w:cs="Traditional Arabic"/>
          <w:b/>
          <w:bCs/>
          <w:sz w:val="48"/>
          <w:szCs w:val="48"/>
          <w:rtl/>
        </w:rPr>
        <w:t>في قانون العقوبات العراقي</w:t>
      </w:r>
    </w:p>
    <w:p w14:paraId="4E3A9E0D" w14:textId="0C15113B" w:rsidR="0001437A" w:rsidRDefault="0001437A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01437A">
        <w:rPr>
          <w:rFonts w:ascii="Traditional Arabic" w:hAnsi="Traditional Arabic" w:cs="Traditional Arabic"/>
          <w:b/>
          <w:bCs/>
          <w:sz w:val="48"/>
          <w:szCs w:val="48"/>
          <w:rtl/>
        </w:rPr>
        <w:t>دراسة مقارنة</w:t>
      </w:r>
    </w:p>
    <w:p w14:paraId="1F42CD57" w14:textId="60CC5254" w:rsidR="0001437A" w:rsidRDefault="0001437A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197F448C" w14:textId="72F5BEC0" w:rsidR="0001437A" w:rsidRDefault="0001437A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إليك الرابط</w:t>
      </w:r>
    </w:p>
    <w:p w14:paraId="58A3BE3D" w14:textId="1CC618FB" w:rsidR="0001437A" w:rsidRDefault="0001437A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76B92175" w14:textId="4EFA8776" w:rsidR="0001437A" w:rsidRDefault="001F1136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hyperlink r:id="rId4" w:history="1">
        <w:r w:rsidRPr="00AB63AE">
          <w:rPr>
            <w:rStyle w:val="Hyperlink"/>
            <w:rFonts w:ascii="Traditional Arabic" w:hAnsi="Traditional Arabic" w:cs="Traditional Arabic"/>
            <w:b/>
            <w:bCs/>
            <w:sz w:val="48"/>
            <w:szCs w:val="48"/>
          </w:rPr>
          <w:t>https://asjp.cerist.dz/en/downArticle/512/8/1/263211</w:t>
        </w:r>
      </w:hyperlink>
    </w:p>
    <w:p w14:paraId="207E1881" w14:textId="77777777" w:rsidR="001F1136" w:rsidRPr="0001437A" w:rsidRDefault="001F1136" w:rsidP="0001437A">
      <w:pPr>
        <w:jc w:val="center"/>
        <w:rPr>
          <w:rFonts w:ascii="Traditional Arabic" w:hAnsi="Traditional Arabic" w:cs="Traditional Arabic"/>
          <w:b/>
          <w:bCs/>
          <w:sz w:val="48"/>
          <w:szCs w:val="48"/>
        </w:rPr>
      </w:pPr>
    </w:p>
    <w:p w14:paraId="4DE782AC" w14:textId="77777777" w:rsidR="004C4CAE" w:rsidRPr="0001437A" w:rsidRDefault="004C4CAE"/>
    <w:sectPr w:rsidR="004C4CAE" w:rsidRPr="00014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7A"/>
    <w:rsid w:val="0001437A"/>
    <w:rsid w:val="001A4770"/>
    <w:rsid w:val="001F1136"/>
    <w:rsid w:val="003006E2"/>
    <w:rsid w:val="004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F992"/>
  <w15:chartTrackingRefBased/>
  <w15:docId w15:val="{29CBC2E4-01FA-498D-BF2B-969B758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bidi/>
        <w:spacing w:after="200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6E2"/>
    <w:pPr>
      <w:keepNext/>
      <w:keepLines/>
      <w:spacing w:before="240" w:after="0"/>
      <w:outlineLvl w:val="0"/>
    </w:pPr>
    <w:rPr>
      <w:rFonts w:ascii="Traditional Arabic" w:eastAsia="Traditional Arabic" w:hAnsi="Traditional Arabic" w:cs="Traditional Arabic"/>
      <w:b/>
      <w:bCs/>
      <w:lang w:bidi="ar-IQ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E2"/>
    <w:rPr>
      <w:rFonts w:ascii="Traditional Arabic" w:eastAsia="Traditional Arabic" w:hAnsi="Traditional Arabic" w:cs="Traditional Arabic"/>
      <w:b/>
      <w:bCs/>
      <w:sz w:val="32"/>
      <w:szCs w:val="32"/>
      <w:lang w:bidi="ar-IQ"/>
    </w:rPr>
  </w:style>
  <w:style w:type="paragraph" w:customStyle="1" w:styleId="nootfoot">
    <w:name w:val="noot foot"/>
    <w:basedOn w:val="FootnoteText"/>
    <w:link w:val="nootfootChar"/>
    <w:autoRedefine/>
    <w:qFormat/>
    <w:rsid w:val="001A4770"/>
    <w:pPr>
      <w:ind w:firstLine="0"/>
      <w:contextualSpacing/>
      <w:jc w:val="both"/>
    </w:pPr>
    <w:rPr>
      <w:rFonts w:ascii="Calibri" w:eastAsia="Traditional Arabic" w:hAnsi="Calibri" w:cs="Arial"/>
      <w:sz w:val="24"/>
      <w:szCs w:val="24"/>
    </w:rPr>
  </w:style>
  <w:style w:type="character" w:customStyle="1" w:styleId="nootfootChar">
    <w:name w:val="noot foot Char"/>
    <w:basedOn w:val="FootnoteTextChar"/>
    <w:link w:val="nootfoot"/>
    <w:rsid w:val="001A4770"/>
    <w:rPr>
      <w:rFonts w:ascii="Calibri" w:eastAsia="Traditional Arabic" w:hAnsi="Calibri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7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77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1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jp.cerist.dz/en/downArticle/512/8/1/263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alkurdi</dc:creator>
  <cp:keywords/>
  <dc:description/>
  <cp:lastModifiedBy>akram alkurdi</cp:lastModifiedBy>
  <cp:revision>1</cp:revision>
  <dcterms:created xsi:type="dcterms:W3CDTF">2025-02-01T18:13:00Z</dcterms:created>
  <dcterms:modified xsi:type="dcterms:W3CDTF">2025-02-01T18:16:00Z</dcterms:modified>
</cp:coreProperties>
</file>