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5B" w:rsidRPr="00BB7204" w:rsidRDefault="00DC3F5B" w:rsidP="00BB7204">
      <w:pPr>
        <w:spacing w:line="360" w:lineRule="auto"/>
        <w:jc w:val="center"/>
        <w:rPr>
          <w:rFonts w:cs="Sultan Medium"/>
          <w:sz w:val="32"/>
          <w:szCs w:val="32"/>
          <w:rtl/>
          <w:lang w:bidi="ar-MA"/>
        </w:rPr>
      </w:pPr>
      <w:bookmarkStart w:id="0" w:name="_GoBack"/>
      <w:bookmarkEnd w:id="0"/>
    </w:p>
    <w:p w:rsidR="00DC3F5B" w:rsidRPr="00BB7204" w:rsidRDefault="00DC3F5B" w:rsidP="00BB7204">
      <w:pPr>
        <w:spacing w:line="360" w:lineRule="auto"/>
        <w:jc w:val="center"/>
        <w:rPr>
          <w:rFonts w:cs="Sultan Medium"/>
          <w:color w:val="FF0000"/>
          <w:sz w:val="32"/>
          <w:szCs w:val="32"/>
          <w:rtl/>
          <w:lang w:bidi="ar-MA"/>
        </w:rPr>
      </w:pPr>
      <w:r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>خصوصي</w:t>
      </w:r>
      <w:r w:rsidR="00C4297F"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>ات</w:t>
      </w:r>
      <w:r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 xml:space="preserve"> نظام المواريث في القانون المغربي</w:t>
      </w:r>
      <w:proofErr w:type="spellStart"/>
      <w:r w:rsidR="00722A66" w:rsidRPr="00226C9E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722A66" w:rsidRPr="00226C9E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"/>
      </w:r>
      <w:proofErr w:type="spellStart"/>
      <w:r w:rsidR="00722A66" w:rsidRPr="00226C9E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226C9E" w:rsidRDefault="00226C9E" w:rsidP="00226C9E">
      <w:pPr>
        <w:pStyle w:val="NormalWeb"/>
        <w:shd w:val="clear" w:color="auto" w:fill="FFFFFF"/>
        <w:bidi/>
        <w:spacing w:before="0" w:after="0" w:afterAutospacing="0"/>
        <w:jc w:val="center"/>
        <w:rPr>
          <w:rStyle w:val="Lienhypertexte"/>
          <w:rFonts w:ascii="Arial" w:hAnsi="Arial" w:cs="Sultan Medium"/>
          <w:b/>
          <w:bCs/>
          <w:sz w:val="32"/>
          <w:szCs w:val="32"/>
          <w:u w:val="none"/>
          <w:rtl/>
        </w:rPr>
      </w:pPr>
    </w:p>
    <w:p w:rsidR="00226C9E" w:rsidRDefault="00226C9E" w:rsidP="00226C9E">
      <w:pPr>
        <w:pStyle w:val="NormalWeb"/>
        <w:shd w:val="clear" w:color="auto" w:fill="FFFFFF"/>
        <w:bidi/>
        <w:spacing w:before="0" w:after="0" w:afterAutospacing="0"/>
        <w:jc w:val="center"/>
        <w:rPr>
          <w:rStyle w:val="Lienhypertexte"/>
          <w:rFonts w:ascii="Arial" w:hAnsi="Arial" w:cs="Sultan Medium"/>
          <w:b/>
          <w:bCs/>
          <w:sz w:val="32"/>
          <w:szCs w:val="32"/>
          <w:u w:val="none"/>
          <w:rtl/>
        </w:rPr>
      </w:pPr>
    </w:p>
    <w:p w:rsidR="00226C9E" w:rsidRPr="00226C9E" w:rsidRDefault="00DC3F5B" w:rsidP="00226C9E">
      <w:pPr>
        <w:pStyle w:val="NormalWeb"/>
        <w:shd w:val="clear" w:color="auto" w:fill="FFFFFF"/>
        <w:bidi/>
        <w:spacing w:before="0" w:after="0" w:afterAutospacing="0"/>
        <w:jc w:val="center"/>
        <w:rPr>
          <w:rStyle w:val="Lienhypertexte"/>
          <w:rFonts w:ascii="Arial" w:hAnsi="Arial" w:cs="Sultan Medium"/>
          <w:b/>
          <w:bCs/>
          <w:sz w:val="32"/>
          <w:szCs w:val="32"/>
          <w:u w:val="none"/>
          <w:rtl/>
        </w:rPr>
      </w:pPr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 xml:space="preserve">د </w:t>
      </w:r>
      <w:proofErr w:type="spellStart"/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>.</w:t>
      </w:r>
      <w:proofErr w:type="spellEnd"/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 xml:space="preserve"> كمال </w:t>
      </w:r>
      <w:proofErr w:type="spellStart"/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>بلحركة</w:t>
      </w:r>
      <w:proofErr w:type="spellEnd"/>
    </w:p>
    <w:p w:rsidR="00722A66" w:rsidRPr="00226C9E" w:rsidRDefault="00722A66" w:rsidP="00226C9E">
      <w:pPr>
        <w:spacing w:line="240" w:lineRule="auto"/>
        <w:jc w:val="center"/>
        <w:rPr>
          <w:rFonts w:cs="Sultan Medium"/>
          <w:sz w:val="32"/>
          <w:szCs w:val="32"/>
          <w:rtl/>
          <w:lang w:bidi="ar-MA"/>
        </w:rPr>
      </w:pPr>
      <w:r w:rsidRPr="00226C9E">
        <w:rPr>
          <w:rFonts w:cs="Sultan Medium" w:hint="cs"/>
          <w:sz w:val="32"/>
          <w:szCs w:val="32"/>
          <w:rtl/>
          <w:lang w:bidi="ar-MA"/>
        </w:rPr>
        <w:t>مختبر القانون والمجتمع</w:t>
      </w:r>
    </w:p>
    <w:p w:rsidR="00226C9E" w:rsidRDefault="00DC3F5B" w:rsidP="00226C9E">
      <w:pPr>
        <w:pStyle w:val="NormalWeb"/>
        <w:shd w:val="clear" w:color="auto" w:fill="FFFFFF"/>
        <w:spacing w:before="240" w:after="0" w:afterAutospacing="0"/>
        <w:jc w:val="center"/>
        <w:rPr>
          <w:rStyle w:val="Lienhypertexte"/>
          <w:rFonts w:ascii="Arial" w:hAnsi="Arial" w:cs="Sultan Medium"/>
          <w:b/>
          <w:bCs/>
          <w:sz w:val="32"/>
          <w:szCs w:val="32"/>
          <w:u w:val="none"/>
          <w:rtl/>
        </w:rPr>
      </w:pPr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 xml:space="preserve">كلية العلوم القانونية و الاقتصادية و الاجتماعية </w:t>
      </w:r>
      <w:proofErr w:type="spellStart"/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>،</w:t>
      </w:r>
      <w:proofErr w:type="spellEnd"/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 xml:space="preserve"> </w:t>
      </w:r>
    </w:p>
    <w:p w:rsidR="00DC3F5B" w:rsidRPr="00226C9E" w:rsidRDefault="00DC3F5B" w:rsidP="00226C9E">
      <w:pPr>
        <w:pStyle w:val="NormalWeb"/>
        <w:shd w:val="clear" w:color="auto" w:fill="FFFFFF"/>
        <w:spacing w:before="0" w:after="0" w:afterAutospacing="0"/>
        <w:jc w:val="center"/>
        <w:rPr>
          <w:rStyle w:val="Lienhypertexte"/>
          <w:rFonts w:ascii="Arial" w:hAnsi="Arial" w:cs="Sultan Medium"/>
          <w:b/>
          <w:bCs/>
          <w:sz w:val="32"/>
          <w:szCs w:val="32"/>
          <w:u w:val="none"/>
          <w:rtl/>
        </w:rPr>
      </w:pPr>
      <w:proofErr w:type="gramStart"/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>جامعة</w:t>
      </w:r>
      <w:proofErr w:type="gramEnd"/>
      <w:r w:rsidRPr="00226C9E">
        <w:rPr>
          <w:rStyle w:val="Lienhypertexte"/>
          <w:rFonts w:ascii="Arial" w:hAnsi="Arial" w:cs="Sultan Medium" w:hint="cs"/>
          <w:b/>
          <w:bCs/>
          <w:sz w:val="32"/>
          <w:szCs w:val="32"/>
          <w:u w:val="none"/>
          <w:rtl/>
        </w:rPr>
        <w:t xml:space="preserve"> ابن زهر</w:t>
      </w:r>
    </w:p>
    <w:p w:rsidR="00DC3F5B" w:rsidRDefault="00A60BBA" w:rsidP="00BB7204">
      <w:pPr>
        <w:pStyle w:val="NormalWeb"/>
        <w:shd w:val="clear" w:color="auto" w:fill="FFFFFF"/>
        <w:spacing w:before="0" w:after="0" w:afterAutospacing="0" w:line="360" w:lineRule="auto"/>
        <w:jc w:val="center"/>
        <w:rPr>
          <w:rFonts w:cs="Sultan Medium"/>
          <w:sz w:val="32"/>
          <w:szCs w:val="32"/>
          <w:rtl/>
        </w:rPr>
      </w:pPr>
      <w:hyperlink r:id="rId8" w:history="1">
        <w:r w:rsidR="00012859" w:rsidRPr="00BB7204">
          <w:rPr>
            <w:rStyle w:val="Lienhypertexte"/>
            <w:rFonts w:ascii="Arial" w:hAnsi="Arial" w:cs="Sultan Medium"/>
            <w:sz w:val="32"/>
            <w:szCs w:val="32"/>
          </w:rPr>
          <w:t>k.belherkate@uiz.ac.ma</w:t>
        </w:r>
      </w:hyperlink>
    </w:p>
    <w:p w:rsidR="00226C9E" w:rsidRDefault="00226C9E" w:rsidP="00BB7204">
      <w:pPr>
        <w:pStyle w:val="NormalWeb"/>
        <w:shd w:val="clear" w:color="auto" w:fill="FFFFFF"/>
        <w:spacing w:before="0" w:after="0" w:afterAutospacing="0" w:line="360" w:lineRule="auto"/>
        <w:jc w:val="center"/>
        <w:rPr>
          <w:rFonts w:cs="Sultan Medium"/>
          <w:sz w:val="32"/>
          <w:szCs w:val="32"/>
          <w:rtl/>
        </w:rPr>
      </w:pPr>
    </w:p>
    <w:p w:rsidR="00226C9E" w:rsidRDefault="00226C9E" w:rsidP="00BB7204">
      <w:pPr>
        <w:pStyle w:val="NormalWeb"/>
        <w:shd w:val="clear" w:color="auto" w:fill="FFFFFF"/>
        <w:spacing w:before="0" w:after="0" w:afterAutospacing="0" w:line="360" w:lineRule="auto"/>
        <w:jc w:val="center"/>
        <w:rPr>
          <w:rFonts w:cs="Sultan Medium"/>
          <w:sz w:val="32"/>
          <w:szCs w:val="32"/>
          <w:rtl/>
        </w:rPr>
      </w:pPr>
    </w:p>
    <w:p w:rsidR="00226C9E" w:rsidRPr="00BB7204" w:rsidRDefault="00226C9E" w:rsidP="00BB7204">
      <w:pPr>
        <w:pStyle w:val="NormalWeb"/>
        <w:shd w:val="clear" w:color="auto" w:fill="FFFFFF"/>
        <w:spacing w:before="0" w:after="0" w:afterAutospacing="0" w:line="360" w:lineRule="auto"/>
        <w:jc w:val="center"/>
        <w:rPr>
          <w:rFonts w:ascii="Arial" w:hAnsi="Arial" w:cs="Sultan Medium"/>
          <w:color w:val="0000FF"/>
          <w:sz w:val="32"/>
          <w:szCs w:val="32"/>
          <w:u w:val="single"/>
        </w:rPr>
      </w:pPr>
    </w:p>
    <w:p w:rsidR="00226C9E" w:rsidRDefault="00226C9E" w:rsidP="00226C9E">
      <w:p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>
        <w:rPr>
          <w:rFonts w:cs="Sultan Medium" w:hint="cs"/>
          <w:sz w:val="32"/>
          <w:szCs w:val="32"/>
          <w:rtl/>
          <w:lang w:bidi="ar-MA"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:rsidR="00226C9E" w:rsidRPr="00226C9E" w:rsidRDefault="00226C9E" w:rsidP="00226C9E">
      <w:pPr>
        <w:jc w:val="center"/>
        <w:rPr>
          <w:rFonts w:cs="Sultan Medium"/>
          <w:sz w:val="36"/>
          <w:szCs w:val="36"/>
          <w:rtl/>
          <w:lang w:bidi="ar-MA"/>
        </w:rPr>
      </w:pPr>
      <w:r w:rsidRPr="00226C9E">
        <w:rPr>
          <w:rFonts w:cs="Sultan Medium" w:hint="cs"/>
          <w:sz w:val="36"/>
          <w:szCs w:val="36"/>
          <w:rtl/>
          <w:lang w:bidi="ar-MA"/>
        </w:rPr>
        <w:t>بحث منشور</w:t>
      </w:r>
    </w:p>
    <w:p w:rsidR="00226C9E" w:rsidRPr="00226C9E" w:rsidRDefault="00226C9E" w:rsidP="00226C9E">
      <w:pPr>
        <w:jc w:val="center"/>
        <w:rPr>
          <w:rFonts w:cs="Sultan Medium"/>
          <w:sz w:val="36"/>
          <w:szCs w:val="36"/>
          <w:rtl/>
          <w:lang w:bidi="ar-MA"/>
        </w:rPr>
      </w:pPr>
      <w:r w:rsidRPr="00226C9E">
        <w:rPr>
          <w:rFonts w:cs="Sultan Medium" w:hint="cs"/>
          <w:sz w:val="36"/>
          <w:szCs w:val="36"/>
          <w:rtl/>
          <w:lang w:bidi="ar-MA"/>
        </w:rPr>
        <w:t xml:space="preserve">المجلة المغربية </w:t>
      </w:r>
      <w:proofErr w:type="spellStart"/>
      <w:r w:rsidRPr="00226C9E">
        <w:rPr>
          <w:rFonts w:cs="Sultan Medium" w:hint="cs"/>
          <w:sz w:val="36"/>
          <w:szCs w:val="36"/>
          <w:rtl/>
          <w:lang w:bidi="ar-MA"/>
        </w:rPr>
        <w:t>للحكامة</w:t>
      </w:r>
      <w:proofErr w:type="spellEnd"/>
      <w:r w:rsidRPr="00226C9E">
        <w:rPr>
          <w:rFonts w:cs="Sultan Medium" w:hint="cs"/>
          <w:sz w:val="36"/>
          <w:szCs w:val="36"/>
          <w:rtl/>
          <w:lang w:bidi="ar-MA"/>
        </w:rPr>
        <w:t xml:space="preserve"> </w:t>
      </w:r>
      <w:proofErr w:type="spellStart"/>
      <w:r w:rsidRPr="00226C9E">
        <w:rPr>
          <w:rFonts w:cs="Sultan Medium" w:hint="cs"/>
          <w:sz w:val="36"/>
          <w:szCs w:val="36"/>
          <w:rtl/>
          <w:lang w:bidi="ar-MA"/>
        </w:rPr>
        <w:t>القضائية،</w:t>
      </w:r>
      <w:proofErr w:type="spellEnd"/>
      <w:r w:rsidRPr="00226C9E">
        <w:rPr>
          <w:rFonts w:cs="Sultan Medium" w:hint="cs"/>
          <w:sz w:val="36"/>
          <w:szCs w:val="36"/>
          <w:rtl/>
          <w:lang w:bidi="ar-MA"/>
        </w:rPr>
        <w:t xml:space="preserve"> العدد 1 ـ 2026</w:t>
      </w:r>
    </w:p>
    <w:p w:rsidR="00226C9E" w:rsidRDefault="00226C9E" w:rsidP="00226C9E">
      <w:pPr>
        <w:rPr>
          <w:rFonts w:cs="Sultan Medium"/>
          <w:sz w:val="32"/>
          <w:szCs w:val="32"/>
          <w:rtl/>
          <w:lang w:bidi="ar-MA"/>
        </w:rPr>
      </w:pPr>
      <w:r>
        <w:rPr>
          <w:rFonts w:cs="Sultan Medium"/>
          <w:sz w:val="32"/>
          <w:szCs w:val="32"/>
          <w:rtl/>
          <w:lang w:bidi="ar-MA"/>
        </w:rPr>
        <w:br w:type="page"/>
      </w:r>
    </w:p>
    <w:p w:rsidR="00640309" w:rsidRDefault="00640309" w:rsidP="00226C9E">
      <w:p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  <w:sectPr w:rsidR="00640309" w:rsidSect="00BB72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8" w:bottom="1134" w:left="1134" w:header="567" w:footer="709" w:gutter="284"/>
          <w:cols w:space="708"/>
          <w:bidi/>
          <w:rtlGutter/>
          <w:docGrid w:linePitch="360"/>
        </w:sectPr>
      </w:pPr>
    </w:p>
    <w:p w:rsidR="00C523E9" w:rsidRPr="00BB7204" w:rsidRDefault="00C523E9" w:rsidP="00226C9E">
      <w:p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lastRenderedPageBreak/>
        <w:t xml:space="preserve">الحمد لله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وحد</w:t>
      </w:r>
      <w:r w:rsidR="00D377C9" w:rsidRPr="00BB7204">
        <w:rPr>
          <w:rFonts w:cs="Sultan Medium" w:hint="cs"/>
          <w:sz w:val="32"/>
          <w:szCs w:val="32"/>
          <w:rtl/>
          <w:lang w:bidi="ar-MA"/>
        </w:rPr>
        <w:t>ه</w:t>
      </w:r>
      <w:r w:rsidR="00226C9E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226C9E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و الصلاة و السلام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على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سيدنا محمد و آله وصحبه</w:t>
      </w:r>
    </w:p>
    <w:p w:rsidR="00C523E9" w:rsidRPr="00226C9E" w:rsidRDefault="00C523E9" w:rsidP="00BB7204">
      <w:pPr>
        <w:spacing w:line="360" w:lineRule="auto"/>
        <w:jc w:val="center"/>
        <w:rPr>
          <w:rFonts w:cs="خط مسعد المغربي"/>
          <w:color w:val="4F6228" w:themeColor="accent3" w:themeShade="80"/>
          <w:sz w:val="48"/>
          <w:szCs w:val="48"/>
          <w:rtl/>
          <w:lang w:bidi="ar-MA"/>
        </w:rPr>
      </w:pPr>
      <w:r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 xml:space="preserve">خصوصية </w:t>
      </w:r>
      <w:r w:rsidR="00DC3F5B"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 xml:space="preserve">نظام </w:t>
      </w:r>
      <w:r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>المواريث</w:t>
      </w:r>
      <w:r w:rsidR="00DC3F5B"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 xml:space="preserve"> في القانون</w:t>
      </w:r>
      <w:r w:rsidRPr="00226C9E">
        <w:rPr>
          <w:rFonts w:cs="خط مسعد المغربي" w:hint="cs"/>
          <w:color w:val="4F6228" w:themeColor="accent3" w:themeShade="80"/>
          <w:sz w:val="48"/>
          <w:szCs w:val="48"/>
          <w:rtl/>
          <w:lang w:bidi="ar-MA"/>
        </w:rPr>
        <w:t xml:space="preserve"> المغربي</w:t>
      </w:r>
    </w:p>
    <w:p w:rsidR="00382A89" w:rsidRPr="00BB7204" w:rsidRDefault="00382A89" w:rsidP="00BB7204">
      <w:pPr>
        <w:spacing w:line="360" w:lineRule="auto"/>
        <w:ind w:hanging="58"/>
        <w:jc w:val="both"/>
        <w:rPr>
          <w:rFonts w:cs="Sultan Medium"/>
          <w:color w:val="0070C0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توطئة</w:t>
      </w:r>
      <w:proofErr w:type="gramEnd"/>
    </w:p>
    <w:p w:rsidR="00382A89" w:rsidRPr="00BB7204" w:rsidRDefault="00382A89" w:rsidP="00BB7204">
      <w:pPr>
        <w:spacing w:line="360" w:lineRule="auto"/>
        <w:ind w:hanging="58"/>
        <w:jc w:val="both"/>
        <w:rPr>
          <w:rFonts w:cs="Sultan Medium"/>
          <w:color w:val="FF0000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أولا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مقدمات و ملاحظات</w:t>
      </w:r>
    </w:p>
    <w:p w:rsidR="00382A89" w:rsidRPr="00BB7204" w:rsidRDefault="00382A89" w:rsidP="00BB7204">
      <w:pPr>
        <w:spacing w:line="360" w:lineRule="auto"/>
        <w:ind w:hanging="58"/>
        <w:jc w:val="both"/>
        <w:rPr>
          <w:rFonts w:cs="Sultan Medium"/>
          <w:color w:val="FF0000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ثانيا </w:t>
      </w:r>
      <w:proofErr w:type="spell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</w:t>
      </w:r>
      <w:r w:rsidR="0082464E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المبادئ   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المؤسسة لنظام الإرث  في القانون المغربي</w:t>
      </w:r>
    </w:p>
    <w:p w:rsidR="00382A89" w:rsidRPr="00BB7204" w:rsidRDefault="00382A89" w:rsidP="00BB7204">
      <w:pPr>
        <w:spacing w:line="360" w:lineRule="auto"/>
        <w:ind w:hanging="58"/>
        <w:jc w:val="both"/>
        <w:rPr>
          <w:rFonts w:cs="Sultan Medium"/>
          <w:color w:val="FF0000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ثالثا </w:t>
      </w:r>
      <w:proofErr w:type="spell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ملحق  :أمثلة لميراث الإناث و الذكور</w:t>
      </w:r>
    </w:p>
    <w:p w:rsidR="00382A89" w:rsidRPr="00BB7204" w:rsidRDefault="00382A89" w:rsidP="00BB7204">
      <w:pPr>
        <w:spacing w:line="360" w:lineRule="auto"/>
        <w:jc w:val="center"/>
        <w:rPr>
          <w:rFonts w:cs="Sultan Medium"/>
          <w:color w:val="FF0000"/>
          <w:sz w:val="32"/>
          <w:szCs w:val="32"/>
          <w:rtl/>
          <w:lang w:bidi="ar-MA"/>
        </w:rPr>
      </w:pPr>
    </w:p>
    <w:p w:rsidR="00382A89" w:rsidRPr="00BB7204" w:rsidRDefault="00382A89" w:rsidP="00BB7204">
      <w:pPr>
        <w:bidi w:val="0"/>
        <w:spacing w:line="360" w:lineRule="auto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/>
          <w:sz w:val="32"/>
          <w:szCs w:val="32"/>
          <w:rtl/>
          <w:lang w:bidi="ar-MA"/>
        </w:rPr>
        <w:br w:type="page"/>
      </w:r>
    </w:p>
    <w:p w:rsidR="00382A89" w:rsidRPr="00BB7204" w:rsidRDefault="00382A89" w:rsidP="00BB7204">
      <w:pPr>
        <w:spacing w:line="360" w:lineRule="auto"/>
        <w:ind w:firstLine="509"/>
        <w:jc w:val="center"/>
        <w:rPr>
          <w:rFonts w:cs="Sultan Medium"/>
          <w:color w:val="FF0000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lastRenderedPageBreak/>
        <w:t xml:space="preserve">توطئة </w:t>
      </w:r>
      <w:proofErr w:type="spell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:</w:t>
      </w:r>
      <w:proofErr w:type="spellEnd"/>
      <w:proofErr w:type="gramEnd"/>
    </w:p>
    <w:p w:rsidR="00D377C9" w:rsidRPr="00BB7204" w:rsidRDefault="00D377C9" w:rsidP="00BB7204">
      <w:pPr>
        <w:spacing w:line="360" w:lineRule="auto"/>
        <w:ind w:firstLine="509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ينبني القانوني المغربي المنظم ل</w:t>
      </w:r>
      <w:r w:rsidR="00BB7204" w:rsidRPr="00BB7204">
        <w:rPr>
          <w:rFonts w:cs="Sultan Medium" w:hint="cs"/>
          <w:sz w:val="32"/>
          <w:szCs w:val="32"/>
          <w:rtl/>
          <w:lang w:bidi="ar-MA"/>
        </w:rPr>
        <w:t xml:space="preserve">مواريث و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وصايا </w:t>
      </w:r>
      <w:r w:rsidR="00BB7204" w:rsidRPr="00BB7204">
        <w:rPr>
          <w:rFonts w:cs="Sultan Medium" w:hint="cs"/>
          <w:sz w:val="32"/>
          <w:szCs w:val="32"/>
          <w:rtl/>
          <w:lang w:bidi="ar-MA"/>
        </w:rPr>
        <w:t xml:space="preserve">المسلمين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على الشريعة </w:t>
      </w:r>
      <w:r w:rsidR="00BB7204" w:rsidRPr="00BB7204">
        <w:rPr>
          <w:rFonts w:cs="Sultan Medium" w:hint="cs"/>
          <w:sz w:val="32"/>
          <w:szCs w:val="32"/>
          <w:rtl/>
          <w:lang w:bidi="ar-MA"/>
        </w:rPr>
        <w:t>الإسلامية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>المستندة لنصوص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القرآن و السنة و 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>ل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لاجتهاد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المعاصر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ويتميز قانون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sz w:val="32"/>
          <w:szCs w:val="32"/>
          <w:rtl/>
          <w:lang w:bidi="ar-MA"/>
        </w:rPr>
        <w:t>بتأس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>ي</w:t>
      </w:r>
      <w:r w:rsidR="00DE51BA" w:rsidRPr="00BB7204">
        <w:rPr>
          <w:rFonts w:cs="Sultan Medium" w:hint="cs"/>
          <w:sz w:val="32"/>
          <w:szCs w:val="32"/>
          <w:rtl/>
          <w:lang w:bidi="ar-MA"/>
        </w:rPr>
        <w:t>سه على مبادئ جعلته نظاما مكتمل و</w:t>
      </w:r>
      <w:r w:rsidR="00722A66" w:rsidRPr="00BB7204">
        <w:rPr>
          <w:rFonts w:cs="Sultan Medium" w:hint="cs"/>
          <w:sz w:val="32"/>
          <w:szCs w:val="32"/>
          <w:rtl/>
          <w:lang w:bidi="ar-MA"/>
        </w:rPr>
        <w:t>منتظم البناء و</w:t>
      </w:r>
      <w:r w:rsidR="00DE51BA" w:rsidRPr="00BB7204">
        <w:rPr>
          <w:rFonts w:cs="Sultan Medium" w:hint="cs"/>
          <w:sz w:val="32"/>
          <w:szCs w:val="32"/>
          <w:rtl/>
          <w:lang w:bidi="ar-MA"/>
        </w:rPr>
        <w:t>القواعد</w:t>
      </w:r>
      <w:r w:rsidR="00722A66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Pr="00BB7204">
        <w:rPr>
          <w:rFonts w:cs="Sultan Medium" w:hint="cs"/>
          <w:sz w:val="32"/>
          <w:szCs w:val="32"/>
          <w:rtl/>
          <w:lang w:bidi="ar-MA"/>
        </w:rPr>
        <w:t>متناسقا مع باقي أحكام الشريعة الإسلام</w:t>
      </w:r>
      <w:r w:rsidR="006A5FE0" w:rsidRPr="00BB7204">
        <w:rPr>
          <w:rFonts w:cs="Sultan Medium" w:hint="cs"/>
          <w:sz w:val="32"/>
          <w:szCs w:val="32"/>
          <w:rtl/>
          <w:lang w:bidi="ar-MA"/>
        </w:rPr>
        <w:t>ية المنظمة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722A66" w:rsidRPr="00BB7204">
        <w:rPr>
          <w:rFonts w:cs="Sultan Medium" w:hint="cs"/>
          <w:sz w:val="32"/>
          <w:szCs w:val="32"/>
          <w:rtl/>
          <w:lang w:bidi="ar-MA"/>
        </w:rPr>
        <w:t>لجميع مجالات الحياة من عبادات وعادات و</w:t>
      </w:r>
      <w:r w:rsidR="00DE51BA" w:rsidRPr="00BB7204">
        <w:rPr>
          <w:rFonts w:cs="Sultan Medium" w:hint="cs"/>
          <w:sz w:val="32"/>
          <w:szCs w:val="32"/>
          <w:rtl/>
          <w:lang w:bidi="ar-MA"/>
        </w:rPr>
        <w:t xml:space="preserve">معاملات </w:t>
      </w:r>
      <w:r w:rsidR="006A5FE0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6A5FE0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DE51BA" w:rsidRPr="00BB7204">
        <w:rPr>
          <w:rFonts w:cs="Sultan Medium" w:hint="cs"/>
          <w:sz w:val="32"/>
          <w:szCs w:val="32"/>
          <w:rtl/>
          <w:lang w:bidi="ar-MA"/>
        </w:rPr>
        <w:t>جنايات،</w:t>
      </w:r>
      <w:proofErr w:type="spellEnd"/>
      <w:r w:rsidR="00DE51BA" w:rsidRPr="00BB7204">
        <w:rPr>
          <w:rFonts w:cs="Sultan Medium" w:hint="cs"/>
          <w:sz w:val="32"/>
          <w:szCs w:val="32"/>
          <w:rtl/>
          <w:lang w:bidi="ar-MA"/>
        </w:rPr>
        <w:t xml:space="preserve"> ومع باقي القواعد المنظمة ل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لأسرة </w:t>
      </w:r>
      <w:r w:rsidR="00DE51BA" w:rsidRPr="00BB7204">
        <w:rPr>
          <w:rFonts w:cs="Sultan Medium" w:hint="cs"/>
          <w:sz w:val="32"/>
          <w:szCs w:val="32"/>
          <w:rtl/>
          <w:lang w:bidi="ar-MA"/>
        </w:rPr>
        <w:t>خطبة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زواجا وطلاقا ونفقة </w:t>
      </w:r>
      <w:r w:rsidR="00722A66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DE51BA" w:rsidRPr="00BB7204">
        <w:rPr>
          <w:rFonts w:cs="Sultan Medium" w:hint="cs"/>
          <w:sz w:val="32"/>
          <w:szCs w:val="32"/>
          <w:rtl/>
          <w:lang w:bidi="ar-MA"/>
        </w:rPr>
        <w:t>رضاعا وحضانة</w:t>
      </w:r>
      <w:r w:rsidRPr="00BB7204">
        <w:rPr>
          <w:rFonts w:cs="Sultan Medium" w:hint="cs"/>
          <w:sz w:val="32"/>
          <w:szCs w:val="32"/>
          <w:rtl/>
          <w:lang w:bidi="ar-MA"/>
        </w:rPr>
        <w:t>. كل</w:t>
      </w:r>
      <w:r w:rsidR="006A5FE0" w:rsidRPr="00BB7204">
        <w:rPr>
          <w:rFonts w:cs="Sultan Medium" w:hint="cs"/>
          <w:sz w:val="32"/>
          <w:szCs w:val="32"/>
          <w:rtl/>
          <w:lang w:bidi="ar-MA"/>
        </w:rPr>
        <w:t xml:space="preserve"> ذلك باستحضار البعد الاجتماعي </w:t>
      </w:r>
      <w:proofErr w:type="spellStart"/>
      <w:r w:rsidR="006A5FE0" w:rsidRPr="00BB7204">
        <w:rPr>
          <w:rFonts w:cs="Sultan Medium" w:hint="cs"/>
          <w:sz w:val="32"/>
          <w:szCs w:val="32"/>
          <w:rtl/>
          <w:lang w:bidi="ar-MA"/>
        </w:rPr>
        <w:t>و</w:t>
      </w:r>
      <w:r w:rsidRPr="00BB7204">
        <w:rPr>
          <w:rFonts w:cs="Sultan Medium" w:hint="cs"/>
          <w:sz w:val="32"/>
          <w:szCs w:val="32"/>
          <w:rtl/>
          <w:lang w:bidi="ar-MA"/>
        </w:rPr>
        <w:t>ال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>إ</w:t>
      </w:r>
      <w:r w:rsidRPr="00BB7204">
        <w:rPr>
          <w:rFonts w:cs="Sultan Medium" w:hint="cs"/>
          <w:sz w:val="32"/>
          <w:szCs w:val="32"/>
          <w:rtl/>
          <w:lang w:bidi="ar-MA"/>
        </w:rPr>
        <w:t>حساني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 التكافلي </w:t>
      </w:r>
      <w:proofErr w:type="spellStart"/>
      <w:r w:rsidR="0006751A" w:rsidRPr="00BB7204">
        <w:rPr>
          <w:rFonts w:cs="Sultan Medium" w:hint="cs"/>
          <w:sz w:val="32"/>
          <w:szCs w:val="32"/>
          <w:rtl/>
          <w:lang w:bidi="ar-MA"/>
        </w:rPr>
        <w:t>والاستخلافي</w:t>
      </w:r>
      <w:proofErr w:type="spellEnd"/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>للمال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 xml:space="preserve"> في الفكر الإ</w:t>
      </w:r>
      <w:r w:rsidR="003602D4" w:rsidRPr="00BB7204">
        <w:rPr>
          <w:rFonts w:cs="Sultan Medium" w:hint="cs"/>
          <w:sz w:val="32"/>
          <w:szCs w:val="32"/>
          <w:rtl/>
          <w:lang w:bidi="ar-MA"/>
        </w:rPr>
        <w:t>سلامي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A662C1" w:rsidRPr="00BB7204" w:rsidRDefault="00320F06" w:rsidP="00BB7204">
      <w:pPr>
        <w:spacing w:line="360" w:lineRule="auto"/>
        <w:ind w:firstLine="509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وفي هذا </w:t>
      </w:r>
      <w:r w:rsidR="00BB7204">
        <w:rPr>
          <w:rFonts w:cs="Sultan Medium" w:hint="cs"/>
          <w:sz w:val="32"/>
          <w:szCs w:val="32"/>
          <w:rtl/>
          <w:lang w:bidi="ar-MA"/>
        </w:rPr>
        <w:t>البحث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سنبه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إلى 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خصوصية نظام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في القانون المغربي </w:t>
      </w:r>
      <w:r w:rsidR="00A662C1" w:rsidRPr="00BB7204">
        <w:rPr>
          <w:rFonts w:cs="Sultan Medium" w:hint="cs"/>
          <w:sz w:val="32"/>
          <w:szCs w:val="32"/>
          <w:rtl/>
          <w:lang w:bidi="ar-MA"/>
        </w:rPr>
        <w:t xml:space="preserve">باعتباره جزءا من نسق نظام الشريعة </w:t>
      </w:r>
      <w:proofErr w:type="spellStart"/>
      <w:r w:rsidR="00A662C1" w:rsidRPr="00BB7204">
        <w:rPr>
          <w:rFonts w:cs="Sultan Medium" w:hint="cs"/>
          <w:sz w:val="32"/>
          <w:szCs w:val="32"/>
          <w:rtl/>
          <w:lang w:bidi="ar-MA"/>
        </w:rPr>
        <w:t>الإسلامية،</w:t>
      </w:r>
      <w:proofErr w:type="spellEnd"/>
      <w:r w:rsidR="00A662C1" w:rsidRPr="00BB7204">
        <w:rPr>
          <w:rFonts w:cs="Sultan Medium" w:hint="cs"/>
          <w:sz w:val="32"/>
          <w:szCs w:val="32"/>
          <w:rtl/>
          <w:lang w:bidi="ar-MA"/>
        </w:rPr>
        <w:t xml:space="preserve"> إذ لا يمكن النظر إلى أحكام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="00A662C1" w:rsidRPr="00BB7204">
        <w:rPr>
          <w:rFonts w:cs="Sultan Medium" w:hint="cs"/>
          <w:sz w:val="32"/>
          <w:szCs w:val="32"/>
          <w:rtl/>
          <w:lang w:bidi="ar-MA"/>
        </w:rPr>
        <w:t>إلا باعتبارها جزء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A662C1" w:rsidRPr="00BB7204">
        <w:rPr>
          <w:rFonts w:cs="Sultan Medium" w:hint="cs"/>
          <w:sz w:val="32"/>
          <w:szCs w:val="32"/>
          <w:rtl/>
          <w:lang w:bidi="ar-MA"/>
        </w:rPr>
        <w:t xml:space="preserve"> من نسق منتظم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 xml:space="preserve"> و متكامل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 ومتناغم</w:t>
      </w:r>
      <w:r w:rsidR="00206393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206393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A662C1" w:rsidRPr="00BB7204" w:rsidRDefault="00A662C1" w:rsidP="00BB7204">
      <w:pPr>
        <w:spacing w:line="360" w:lineRule="auto"/>
        <w:ind w:firstLine="509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و تتجلى هذه الخصوصية  في ارتكاز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 xml:space="preserve"> نظام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 xml:space="preserve"> و </w:t>
      </w:r>
      <w:r w:rsidR="00BB7204">
        <w:rPr>
          <w:rFonts w:cs="Sultan Medium" w:hint="cs"/>
          <w:sz w:val="32"/>
          <w:szCs w:val="32"/>
          <w:rtl/>
          <w:lang w:bidi="ar-MA"/>
        </w:rPr>
        <w:t>بنائه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على 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مجموعة من </w:t>
      </w:r>
      <w:r w:rsidR="00320F06" w:rsidRPr="00BB7204">
        <w:rPr>
          <w:rFonts w:cs="Sultan Medium" w:hint="cs"/>
          <w:sz w:val="32"/>
          <w:szCs w:val="32"/>
          <w:rtl/>
          <w:lang w:bidi="ar-MA"/>
        </w:rPr>
        <w:t xml:space="preserve">المبادئ و القيم </w:t>
      </w:r>
      <w:proofErr w:type="spellStart"/>
      <w:r w:rsidR="00BB7204">
        <w:rPr>
          <w:rFonts w:cs="Sultan Medium" w:hint="cs"/>
          <w:sz w:val="32"/>
          <w:szCs w:val="32"/>
          <w:rtl/>
          <w:lang w:bidi="ar-MA"/>
        </w:rPr>
        <w:t>المؤطرة</w:t>
      </w:r>
      <w:proofErr w:type="spellEnd"/>
      <w:r w:rsidR="00BB7204">
        <w:rPr>
          <w:rFonts w:cs="Sultan Medium" w:hint="cs"/>
          <w:sz w:val="32"/>
          <w:szCs w:val="32"/>
          <w:rtl/>
          <w:lang w:bidi="ar-MA"/>
        </w:rPr>
        <w:t xml:space="preserve"> ل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>أحكامه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B7204">
        <w:rPr>
          <w:rFonts w:cs="Sultan Medium" w:hint="cs"/>
          <w:sz w:val="32"/>
          <w:szCs w:val="32"/>
          <w:rtl/>
          <w:lang w:bidi="ar-MA"/>
        </w:rPr>
        <w:t>المنظمة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B7204">
        <w:rPr>
          <w:rFonts w:cs="Sultan Medium" w:hint="cs"/>
          <w:sz w:val="32"/>
          <w:szCs w:val="32"/>
          <w:rtl/>
          <w:lang w:bidi="ar-MA"/>
        </w:rPr>
        <w:t>ل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>جزئياته</w:t>
      </w:r>
      <w:r w:rsidR="00DE51BA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382A89" w:rsidRPr="00BB7204" w:rsidRDefault="00382A89" w:rsidP="00BB7204">
      <w:pPr>
        <w:bidi w:val="0"/>
        <w:spacing w:line="360" w:lineRule="auto"/>
        <w:rPr>
          <w:rFonts w:cs="Sultan Medium"/>
          <w:color w:val="0070C0"/>
          <w:sz w:val="32"/>
          <w:szCs w:val="32"/>
          <w:rtl/>
          <w:lang w:bidi="ar-MA"/>
        </w:rPr>
      </w:pPr>
      <w:r w:rsidRPr="00BB7204">
        <w:rPr>
          <w:rFonts w:cs="Sultan Medium"/>
          <w:color w:val="0070C0"/>
          <w:sz w:val="32"/>
          <w:szCs w:val="32"/>
          <w:rtl/>
          <w:lang w:bidi="ar-MA"/>
        </w:rPr>
        <w:br w:type="page"/>
      </w:r>
    </w:p>
    <w:p w:rsidR="009A6D2C" w:rsidRPr="00BB7204" w:rsidRDefault="008A44F9" w:rsidP="00BB7204">
      <w:pPr>
        <w:spacing w:before="240" w:line="360" w:lineRule="auto"/>
        <w:ind w:hanging="58"/>
        <w:jc w:val="center"/>
        <w:rPr>
          <w:rFonts w:cs="Sultan Medium"/>
          <w:color w:val="FF0000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lastRenderedPageBreak/>
        <w:t>أولا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مقدمات و ملاحظات</w:t>
      </w:r>
    </w:p>
    <w:p w:rsidR="009A6D2C" w:rsidRPr="00BB7204" w:rsidRDefault="009A6D2C" w:rsidP="00BB7204">
      <w:pPr>
        <w:spacing w:line="360" w:lineRule="auto"/>
        <w:ind w:firstLine="509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قبل الحديث عن بعض المبادئ و القيم الناظمة لقانون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المغربي 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>أ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نبه على مقدمات و مسائل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ضرورية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</w:p>
    <w:p w:rsidR="009A6D2C" w:rsidRPr="00BB7204" w:rsidRDefault="009A6D2C" w:rsidP="00BB7204">
      <w:pPr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الأولى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لا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يقبل أي حديث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عن نظام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في ال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>إ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سلام إلا في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ظل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مجتمع </w:t>
      </w:r>
      <w:proofErr w:type="spellStart"/>
      <w:r w:rsidR="005E1E46" w:rsidRPr="00BB7204">
        <w:rPr>
          <w:rFonts w:cs="Sultan Medium" w:hint="cs"/>
          <w:sz w:val="32"/>
          <w:szCs w:val="32"/>
          <w:rtl/>
          <w:lang w:bidi="ar-MA"/>
        </w:rPr>
        <w:t>متأسس</w:t>
      </w:r>
      <w:proofErr w:type="spellEnd"/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على العدل السياسي و الاقتصادي و </w:t>
      </w:r>
      <w:proofErr w:type="spellStart"/>
      <w:r w:rsidR="005E1E46" w:rsidRPr="00BB7204">
        <w:rPr>
          <w:rFonts w:cs="Sultan Medium" w:hint="cs"/>
          <w:sz w:val="32"/>
          <w:szCs w:val="32"/>
          <w:rtl/>
          <w:lang w:bidi="ar-MA"/>
        </w:rPr>
        <w:t>الاجتماعي،</w:t>
      </w:r>
      <w:proofErr w:type="spellEnd"/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مجتمع يقتسم جميع أفراده المال </w:t>
      </w:r>
      <w:proofErr w:type="spellStart"/>
      <w:r w:rsidR="005E1E46" w:rsidRPr="00BB7204">
        <w:rPr>
          <w:rFonts w:cs="Sultan Medium" w:hint="cs"/>
          <w:sz w:val="32"/>
          <w:szCs w:val="32"/>
          <w:rtl/>
          <w:lang w:bidi="ar-MA"/>
        </w:rPr>
        <w:t>والسلطة،</w:t>
      </w:r>
      <w:proofErr w:type="spellEnd"/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و ينعمون بجميع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 الحقوق السياسية والاقتصادية و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>الاجتماعية</w:t>
      </w:r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متى اختل شرط العدل اضطربت الأحكام الناظمة </w:t>
      </w:r>
      <w:proofErr w:type="spellStart"/>
      <w:r w:rsidR="000D2117" w:rsidRPr="00BB7204">
        <w:rPr>
          <w:rFonts w:cs="Sultan Medium" w:hint="cs"/>
          <w:sz w:val="32"/>
          <w:szCs w:val="32"/>
          <w:rtl/>
          <w:lang w:bidi="ar-MA"/>
        </w:rPr>
        <w:t>للمجتمع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DB0852" w:rsidRPr="00BB7204">
        <w:rPr>
          <w:rFonts w:cs="Sultan Medium" w:hint="cs"/>
          <w:sz w:val="32"/>
          <w:szCs w:val="32"/>
          <w:rtl/>
          <w:lang w:bidi="ar-MA"/>
        </w:rPr>
        <w:t xml:space="preserve"> لأن العدل لا </w:t>
      </w:r>
      <w:proofErr w:type="spellStart"/>
      <w:r w:rsidR="00DB0852" w:rsidRPr="00BB7204">
        <w:rPr>
          <w:rFonts w:cs="Sultan Medium" w:hint="cs"/>
          <w:sz w:val="32"/>
          <w:szCs w:val="32"/>
          <w:rtl/>
          <w:lang w:bidi="ar-MA"/>
        </w:rPr>
        <w:t>يتبعض</w:t>
      </w:r>
      <w:proofErr w:type="spellEnd"/>
      <w:r w:rsidR="00DB0852" w:rsidRPr="00BB7204">
        <w:rPr>
          <w:rFonts w:cs="Sultan Medium" w:hint="cs"/>
          <w:sz w:val="32"/>
          <w:szCs w:val="32"/>
          <w:rtl/>
          <w:lang w:bidi="ar-MA"/>
        </w:rPr>
        <w:t xml:space="preserve"> و لا يتجزأ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>كما هو الانس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ان كائن لا </w:t>
      </w:r>
      <w:proofErr w:type="spellStart"/>
      <w:r w:rsidR="00BB7204">
        <w:rPr>
          <w:rFonts w:cs="Sultan Medium" w:hint="cs"/>
          <w:sz w:val="32"/>
          <w:szCs w:val="32"/>
          <w:rtl/>
          <w:lang w:bidi="ar-MA"/>
        </w:rPr>
        <w:t>يتجزأ؛</w:t>
      </w:r>
      <w:proofErr w:type="spellEnd"/>
      <w:r w:rsid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فتى تجزأ انعدم </w:t>
      </w:r>
      <w:proofErr w:type="spellStart"/>
      <w:r w:rsidR="005E1E46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9A6D2C" w:rsidRPr="00BB7204" w:rsidRDefault="009A6D2C" w:rsidP="00BB7204">
      <w:pPr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الثانية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أحكام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جز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>ء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من نسق م</w:t>
      </w:r>
      <w:r w:rsidR="00BB7204">
        <w:rPr>
          <w:rFonts w:cs="Sultan Medium" w:hint="cs"/>
          <w:sz w:val="32"/>
          <w:szCs w:val="32"/>
          <w:rtl/>
          <w:lang w:bidi="ar-MA"/>
        </w:rPr>
        <w:t>نتظم من الأحكام المنظمة لحقوق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واجبات جميع أفراد المجتمع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و مؤسساته 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في ظل مجتمع العدل و </w:t>
      </w:r>
      <w:proofErr w:type="spellStart"/>
      <w:r w:rsidR="000D2117" w:rsidRPr="00BB7204">
        <w:rPr>
          <w:rFonts w:cs="Sultan Medium" w:hint="cs"/>
          <w:sz w:val="32"/>
          <w:szCs w:val="32"/>
          <w:rtl/>
          <w:lang w:bidi="ar-MA"/>
        </w:rPr>
        <w:t>الإنصاف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DB0852" w:rsidRPr="00BB7204">
        <w:rPr>
          <w:rFonts w:cs="Sultan Medium" w:hint="cs"/>
          <w:sz w:val="32"/>
          <w:szCs w:val="32"/>
          <w:rtl/>
          <w:lang w:bidi="ar-MA"/>
        </w:rPr>
        <w:t xml:space="preserve"> و عليه لا يمكننا </w:t>
      </w:r>
      <w:r w:rsidR="00BB7204">
        <w:rPr>
          <w:rFonts w:cs="Sultan Medium" w:hint="cs"/>
          <w:sz w:val="32"/>
          <w:szCs w:val="32"/>
          <w:rtl/>
          <w:lang w:bidi="ar-MA"/>
        </w:rPr>
        <w:t>النظر الحقوق المتعلقة بالتركة و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>لا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 إلى نظام الإرث من حيث أسبابه و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 xml:space="preserve">شروطه و </w:t>
      </w:r>
      <w:proofErr w:type="spellStart"/>
      <w:r w:rsidR="00DB0852" w:rsidRPr="00BB7204">
        <w:rPr>
          <w:rFonts w:cs="Sultan Medium" w:hint="cs"/>
          <w:sz w:val="32"/>
          <w:szCs w:val="32"/>
          <w:rtl/>
          <w:lang w:bidi="ar-MA"/>
        </w:rPr>
        <w:t>موانعه،</w:t>
      </w:r>
      <w:proofErr w:type="spellEnd"/>
      <w:r w:rsidR="00DB0852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لا 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 xml:space="preserve">من حيث أنصبة الورثة و حقوقهم إلا بإزاء باقي الأحكام المنظمة للأسرة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من خطبة وزواج و مهر و نفقة و حضانة و 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>ط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لاق و عدة و 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>متعة. و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كل ذلك 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>بإزاء أسباب الملكية في الشريعة التي يعتبر الإرث أحدها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وآخرها</w:t>
      </w:r>
      <w:r w:rsidR="00DB0852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DB0852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BB7204" w:rsidRDefault="009A6D2C" w:rsidP="00BB7204">
      <w:pPr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الثالثة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إن بعض أحكام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تحتاج لتجديد نظر و فهم معاصر وفق مقاصد الشريعة في المجتمعات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المعاصرة،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وذلك وفق ضوابط و شروط </w:t>
      </w:r>
      <w:r w:rsidR="002A62D4" w:rsidRPr="00BB7204">
        <w:rPr>
          <w:rFonts w:cs="Sultan Medium" w:hint="cs"/>
          <w:sz w:val="32"/>
          <w:szCs w:val="32"/>
          <w:rtl/>
          <w:lang w:bidi="ar-MA"/>
        </w:rPr>
        <w:t xml:space="preserve">تحقق مقصد المشرع من الإرث ومن المال و المنافع </w:t>
      </w:r>
      <w:proofErr w:type="spellStart"/>
      <w:r w:rsidR="002A62D4" w:rsidRPr="00BB7204">
        <w:rPr>
          <w:rFonts w:cs="Sultan Medium" w:hint="cs"/>
          <w:sz w:val="32"/>
          <w:szCs w:val="32"/>
          <w:rtl/>
          <w:lang w:bidi="ar-MA"/>
        </w:rPr>
        <w:t>الموروثة؛</w:t>
      </w:r>
      <w:proofErr w:type="spellEnd"/>
      <w:r w:rsidR="002A62D4" w:rsidRPr="00BB7204">
        <w:rPr>
          <w:rFonts w:cs="Sultan Medium" w:hint="cs"/>
          <w:sz w:val="32"/>
          <w:szCs w:val="32"/>
          <w:rtl/>
          <w:lang w:bidi="ar-MA"/>
        </w:rPr>
        <w:t xml:space="preserve"> و التي بدورها تغيرت و تعددت</w:t>
      </w:r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E370C3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</w:p>
    <w:p w:rsidR="009A6D2C" w:rsidRPr="00BB7204" w:rsidRDefault="00E370C3" w:rsidP="000C7154">
      <w:pPr>
        <w:spacing w:line="360" w:lineRule="auto"/>
        <w:ind w:left="-1" w:firstLine="566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ويثمن في هذا السياق تقنين المشرع المغربي للوصية الواجبة 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في مدونة الأحوال الشخصية 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لأبناء الابن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المتوفي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ق</w:t>
      </w:r>
      <w:r w:rsidR="009D6CF6">
        <w:rPr>
          <w:rFonts w:cs="Sultan Medium" w:hint="cs"/>
          <w:sz w:val="32"/>
          <w:szCs w:val="32"/>
          <w:rtl/>
          <w:lang w:bidi="ar-MA"/>
        </w:rPr>
        <w:t xml:space="preserve">بل </w:t>
      </w:r>
      <w:proofErr w:type="spellStart"/>
      <w:r w:rsidR="009D6CF6">
        <w:rPr>
          <w:rFonts w:cs="Sultan Medium" w:hint="cs"/>
          <w:sz w:val="32"/>
          <w:szCs w:val="32"/>
          <w:rtl/>
          <w:lang w:bidi="ar-MA"/>
        </w:rPr>
        <w:t>أبيه</w:t>
      </w:r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 تنصيصه في </w:t>
      </w:r>
      <w:r w:rsidR="00BB7204">
        <w:rPr>
          <w:rFonts w:cs="Sultan Medium" w:hint="cs"/>
          <w:sz w:val="32"/>
          <w:szCs w:val="32"/>
          <w:rtl/>
          <w:lang w:bidi="ar-MA"/>
        </w:rPr>
        <w:t>مدونة الأسرة الحالية على الوصية الواجبة أيضا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لأبناء البنت المتوفاة قبل أبيها أخذا من الاجتهاد بتغير بعض القيم المجتمعية التي كانت تصون 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تلقائيا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حقوق الأيتام من قبل 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جدهم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أعمامهم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lastRenderedPageBreak/>
        <w:t>و</w:t>
      </w:r>
      <w:r w:rsidR="00BB7204">
        <w:rPr>
          <w:rFonts w:cs="Sultan Medium" w:hint="cs"/>
          <w:sz w:val="32"/>
          <w:szCs w:val="32"/>
          <w:rtl/>
          <w:lang w:bidi="ar-MA"/>
        </w:rPr>
        <w:t>أ</w:t>
      </w:r>
      <w:r w:rsidRPr="00BB7204">
        <w:rPr>
          <w:rFonts w:cs="Sultan Medium" w:hint="cs"/>
          <w:sz w:val="32"/>
          <w:szCs w:val="32"/>
          <w:rtl/>
          <w:lang w:bidi="ar-MA"/>
        </w:rPr>
        <w:t>خوالهم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والتي غ</w:t>
      </w:r>
      <w:r w:rsidR="00BB7204">
        <w:rPr>
          <w:rFonts w:cs="Sultan Medium" w:hint="cs"/>
          <w:sz w:val="32"/>
          <w:szCs w:val="32"/>
          <w:rtl/>
          <w:lang w:bidi="ar-MA"/>
        </w:rPr>
        <w:t>ُ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يبت </w:t>
      </w:r>
      <w:r w:rsidR="00BB7204">
        <w:rPr>
          <w:rFonts w:cs="Sultan Medium" w:hint="cs"/>
          <w:sz w:val="32"/>
          <w:szCs w:val="32"/>
          <w:rtl/>
          <w:lang w:bidi="ar-MA"/>
        </w:rPr>
        <w:t xml:space="preserve">اليوم </w:t>
      </w:r>
      <w:r w:rsidRPr="00BB7204">
        <w:rPr>
          <w:rFonts w:cs="Sultan Medium" w:hint="cs"/>
          <w:sz w:val="32"/>
          <w:szCs w:val="32"/>
          <w:rtl/>
          <w:lang w:bidi="ar-MA"/>
        </w:rPr>
        <w:t>بسبب المؤثرات الاجتماعية و الاقتصادية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 و السياسية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في الأسرة المغربية. </w:t>
      </w:r>
    </w:p>
    <w:p w:rsidR="009A6D2C" w:rsidRPr="00BB7204" w:rsidRDefault="009A6D2C" w:rsidP="000C7154">
      <w:pPr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proofErr w:type="gramStart"/>
      <w:r w:rsidRPr="000C7154">
        <w:rPr>
          <w:rFonts w:cs="Sultan Medium" w:hint="cs"/>
          <w:color w:val="0070C0"/>
          <w:sz w:val="32"/>
          <w:szCs w:val="32"/>
          <w:rtl/>
          <w:lang w:bidi="ar-MA"/>
        </w:rPr>
        <w:t>الرابعة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إن القانون المغربي لا زال </w:t>
      </w:r>
      <w:r w:rsidR="00804096" w:rsidRPr="00BB7204">
        <w:rPr>
          <w:rFonts w:cs="Sultan Medium" w:hint="cs"/>
          <w:sz w:val="32"/>
          <w:szCs w:val="32"/>
          <w:rtl/>
          <w:lang w:bidi="ar-MA"/>
        </w:rPr>
        <w:t>مقصرا في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حماية حقوق 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 xml:space="preserve">مالية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أخرى متعلقة 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>بمال الزوج و بتركته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>لما لم يقنن و لم ينص على بع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ض الأحكام الضابطة لحقوق الميت و</w:t>
      </w:r>
      <w:r w:rsidRPr="00BB7204">
        <w:rPr>
          <w:rFonts w:cs="Sultan Medium" w:hint="cs"/>
          <w:sz w:val="32"/>
          <w:szCs w:val="32"/>
          <w:rtl/>
          <w:lang w:bidi="ar-MA"/>
        </w:rPr>
        <w:t>لحقوق الغير و لحقوق المجتمع في مال الميت</w:t>
      </w:r>
      <w:r w:rsidR="009D6CF6">
        <w:rPr>
          <w:rFonts w:cs="Sultan Medium" w:hint="cs"/>
          <w:sz w:val="32"/>
          <w:szCs w:val="32"/>
          <w:rtl/>
          <w:lang w:bidi="ar-MA"/>
        </w:rPr>
        <w:t xml:space="preserve"> و </w:t>
      </w:r>
      <w:proofErr w:type="spellStart"/>
      <w:r w:rsidR="009D6CF6">
        <w:rPr>
          <w:rFonts w:cs="Sultan Medium" w:hint="cs"/>
          <w:sz w:val="32"/>
          <w:szCs w:val="32"/>
          <w:rtl/>
          <w:lang w:bidi="ar-MA"/>
        </w:rPr>
        <w:t>المطلق</w:t>
      </w:r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 xml:space="preserve">نذكر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منها مثالا لا حصرا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5E1E46" w:rsidRPr="00BB7204" w:rsidRDefault="009A6D2C" w:rsidP="00BB7204">
      <w:pPr>
        <w:pStyle w:val="Paragraphedeliste"/>
        <w:numPr>
          <w:ilvl w:val="0"/>
          <w:numId w:val="7"/>
        </w:numPr>
        <w:tabs>
          <w:tab w:val="left" w:pos="991"/>
        </w:tabs>
        <w:spacing w:line="360" w:lineRule="auto"/>
        <w:ind w:left="-1" w:firstLine="567"/>
        <w:jc w:val="both"/>
        <w:rPr>
          <w:rFonts w:cs="Sultan Medium"/>
          <w:sz w:val="32"/>
          <w:szCs w:val="32"/>
          <w:lang w:bidi="ar-MA"/>
        </w:rPr>
      </w:pP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حق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المرأة و الطفل في 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>مال الميت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باعتبارهما شركاء 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 xml:space="preserve">للرجل </w:t>
      </w:r>
      <w:r w:rsidR="00D543BC" w:rsidRPr="00BB7204">
        <w:rPr>
          <w:rFonts w:cs="Sultan Medium" w:hint="cs"/>
          <w:sz w:val="32"/>
          <w:szCs w:val="32"/>
          <w:rtl/>
          <w:lang w:bidi="ar-MA"/>
        </w:rPr>
        <w:t>فيما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D543BC" w:rsidRPr="00BB7204">
        <w:rPr>
          <w:rFonts w:cs="Sultan Medium" w:hint="cs"/>
          <w:sz w:val="32"/>
          <w:szCs w:val="32"/>
          <w:rtl/>
          <w:lang w:bidi="ar-MA"/>
        </w:rPr>
        <w:t xml:space="preserve">اكتسبه من </w:t>
      </w:r>
      <w:proofErr w:type="spellStart"/>
      <w:r w:rsidR="004C4142" w:rsidRPr="00BB7204">
        <w:rPr>
          <w:rFonts w:cs="Sultan Medium" w:hint="cs"/>
          <w:sz w:val="32"/>
          <w:szCs w:val="32"/>
          <w:rtl/>
          <w:lang w:bidi="ar-MA"/>
        </w:rPr>
        <w:t>مال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متى كانا مشاركين في إنشائه أو تنميته أو حفظه كما أقرها 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>فقه النوازل المغربي</w:t>
      </w:r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 xml:space="preserve">هذا الفقه 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الذي راعى عرف المجتمع الذي </w:t>
      </w:r>
      <w:proofErr w:type="spellStart"/>
      <w:r w:rsidR="000D2117" w:rsidRPr="00BB7204">
        <w:rPr>
          <w:rFonts w:cs="Sultan Medium" w:hint="cs"/>
          <w:sz w:val="32"/>
          <w:szCs w:val="32"/>
          <w:rtl/>
          <w:lang w:bidi="ar-MA"/>
        </w:rPr>
        <w:t>تشتغل</w:t>
      </w:r>
      <w:proofErr w:type="spellEnd"/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 فيه المرأة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و الطفل 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 xml:space="preserve">مع </w:t>
      </w:r>
      <w:proofErr w:type="spellStart"/>
      <w:r w:rsidR="00406AEF" w:rsidRPr="00BB7204">
        <w:rPr>
          <w:rFonts w:cs="Sultan Medium" w:hint="cs"/>
          <w:sz w:val="32"/>
          <w:szCs w:val="32"/>
          <w:rtl/>
          <w:lang w:bidi="ar-MA"/>
        </w:rPr>
        <w:t>الرجل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بل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 أكثر منه أو </w:t>
      </w:r>
      <w:proofErr w:type="spellStart"/>
      <w:r w:rsidR="000D2117" w:rsidRPr="00BB7204">
        <w:rPr>
          <w:rFonts w:cs="Sultan Medium" w:hint="cs"/>
          <w:sz w:val="32"/>
          <w:szCs w:val="32"/>
          <w:rtl/>
          <w:lang w:bidi="ar-MA"/>
        </w:rPr>
        <w:t>تشتغل</w:t>
      </w:r>
      <w:proofErr w:type="spellEnd"/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 دونه في كسب الثروة </w:t>
      </w:r>
      <w:r w:rsidR="000C7154">
        <w:rPr>
          <w:rFonts w:cs="Sultan Medium" w:hint="cs"/>
          <w:sz w:val="32"/>
          <w:szCs w:val="32"/>
          <w:rtl/>
          <w:lang w:bidi="ar-MA"/>
        </w:rPr>
        <w:t>و تنميتها و تدبيرها و إدارتها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. كما راعى الفقه 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>أيضا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 اشتغال الطفل في البادية في تنمية ثروة أبيه أو 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خيه </w:t>
      </w:r>
      <w:proofErr w:type="spellStart"/>
      <w:r w:rsidR="009A400C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0C7154">
        <w:rPr>
          <w:rFonts w:cs="Sultan Medium" w:hint="cs"/>
          <w:sz w:val="32"/>
          <w:szCs w:val="32"/>
          <w:rtl/>
          <w:lang w:bidi="ar-MA"/>
        </w:rPr>
        <w:t>و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2A62D4" w:rsidRPr="00BB7204">
        <w:rPr>
          <w:rFonts w:cs="Sultan Medium" w:hint="cs"/>
          <w:sz w:val="32"/>
          <w:szCs w:val="32"/>
          <w:rtl/>
          <w:lang w:bidi="ar-MA"/>
        </w:rPr>
        <w:t>مه</w:t>
      </w:r>
      <w:proofErr w:type="spellEnd"/>
      <w:r w:rsidR="002A62D4" w:rsidRPr="00BB7204">
        <w:rPr>
          <w:rFonts w:cs="Sultan Medium" w:hint="cs"/>
          <w:sz w:val="32"/>
          <w:szCs w:val="32"/>
          <w:rtl/>
          <w:lang w:bidi="ar-MA"/>
        </w:rPr>
        <w:t xml:space="preserve"> أو غيرهم دون أن تكون له أجرة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. </w:t>
      </w:r>
    </w:p>
    <w:p w:rsidR="004C4142" w:rsidRPr="00BB7204" w:rsidRDefault="000D2117" w:rsidP="00BB7204">
      <w:pPr>
        <w:pStyle w:val="Paragraphedeliste"/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أن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المرأة أو الطفل في هذه الحالة قاما ب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عمل أو أعمال لا تجب عليهما </w:t>
      </w:r>
      <w:proofErr w:type="spellStart"/>
      <w:r w:rsidR="000C7154">
        <w:rPr>
          <w:rFonts w:cs="Sultan Medium" w:hint="cs"/>
          <w:sz w:val="32"/>
          <w:szCs w:val="32"/>
          <w:rtl/>
          <w:lang w:bidi="ar-MA"/>
        </w:rPr>
        <w:t>شرعا</w:t>
      </w:r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وتقتضي عرفا و 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 xml:space="preserve">شرعا و </w:t>
      </w:r>
      <w:r w:rsidRPr="00BB7204">
        <w:rPr>
          <w:rFonts w:cs="Sultan Medium" w:hint="cs"/>
          <w:sz w:val="32"/>
          <w:szCs w:val="32"/>
          <w:rtl/>
          <w:lang w:bidi="ar-MA"/>
        </w:rPr>
        <w:t>عقلا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 استحقاق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EC335D" w:rsidRPr="00BB7204">
        <w:rPr>
          <w:rFonts w:cs="Sultan Medium" w:hint="cs"/>
          <w:sz w:val="32"/>
          <w:szCs w:val="32"/>
          <w:rtl/>
          <w:lang w:bidi="ar-MA"/>
        </w:rPr>
        <w:t>أجرة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لا يأخذانها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FB1737" w:rsidRPr="00BB7204">
        <w:rPr>
          <w:rFonts w:cs="Sultan Medium" w:hint="cs"/>
          <w:sz w:val="32"/>
          <w:szCs w:val="32"/>
          <w:rtl/>
          <w:lang w:bidi="ar-MA"/>
        </w:rPr>
        <w:t xml:space="preserve"> و </w:t>
      </w:r>
      <w:proofErr w:type="gramStart"/>
      <w:r w:rsidR="00FB1737" w:rsidRPr="00BB7204">
        <w:rPr>
          <w:rFonts w:cs="Sultan Medium" w:hint="cs"/>
          <w:sz w:val="32"/>
          <w:szCs w:val="32"/>
          <w:rtl/>
          <w:lang w:bidi="ar-MA"/>
        </w:rPr>
        <w:t>ما</w:t>
      </w:r>
      <w:proofErr w:type="gramEnd"/>
      <w:r w:rsidR="00FB1737" w:rsidRPr="00BB7204">
        <w:rPr>
          <w:rFonts w:cs="Sultan Medium" w:hint="cs"/>
          <w:sz w:val="32"/>
          <w:szCs w:val="32"/>
          <w:rtl/>
          <w:lang w:bidi="ar-MA"/>
        </w:rPr>
        <w:t xml:space="preserve"> داموا مشتغلي</w:t>
      </w:r>
      <w:r w:rsidR="00C52811" w:rsidRPr="00BB7204">
        <w:rPr>
          <w:rFonts w:cs="Sultan Medium" w:hint="cs"/>
          <w:sz w:val="32"/>
          <w:szCs w:val="32"/>
          <w:rtl/>
          <w:lang w:bidi="ar-MA"/>
        </w:rPr>
        <w:t xml:space="preserve">ن </w:t>
      </w:r>
      <w:r w:rsidR="00EC335D" w:rsidRPr="00BB7204">
        <w:rPr>
          <w:rFonts w:cs="Sultan Medium" w:hint="cs"/>
          <w:sz w:val="32"/>
          <w:szCs w:val="32"/>
          <w:rtl/>
          <w:lang w:bidi="ar-MA"/>
        </w:rPr>
        <w:t xml:space="preserve">دون أجرة </w:t>
      </w:r>
      <w:r w:rsidR="00C52811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FB1737" w:rsidRPr="00BB7204">
        <w:rPr>
          <w:rFonts w:cs="Sultan Medium" w:hint="cs"/>
          <w:sz w:val="32"/>
          <w:szCs w:val="32"/>
          <w:rtl/>
          <w:lang w:bidi="ar-MA"/>
        </w:rPr>
        <w:t>كسبهم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9A400C" w:rsidRPr="00BB7204">
        <w:rPr>
          <w:rFonts w:cs="Sultan Medium" w:hint="cs"/>
          <w:sz w:val="32"/>
          <w:szCs w:val="32"/>
          <w:rtl/>
          <w:lang w:bidi="ar-MA"/>
        </w:rPr>
        <w:t>الشرع</w:t>
      </w:r>
      <w:proofErr w:type="spellEnd"/>
      <w:r w:rsidR="00C52811" w:rsidRPr="00BB7204">
        <w:rPr>
          <w:rFonts w:cs="Sultan Medium" w:hint="cs"/>
          <w:sz w:val="32"/>
          <w:szCs w:val="32"/>
          <w:rtl/>
          <w:lang w:bidi="ar-MA"/>
        </w:rPr>
        <w:t xml:space="preserve"> صفة الشركاء لأن المالك هو الوحيد الذي يعمل في مال</w:t>
      </w:r>
      <w:r w:rsidR="00FB1737" w:rsidRPr="00BB7204">
        <w:rPr>
          <w:rFonts w:cs="Sultan Medium" w:hint="cs"/>
          <w:sz w:val="32"/>
          <w:szCs w:val="32"/>
          <w:rtl/>
          <w:lang w:bidi="ar-MA"/>
        </w:rPr>
        <w:t>ه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 دون أجر</w:t>
      </w:r>
      <w:r w:rsidR="00C52811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9A6D2C" w:rsidRPr="00BB7204" w:rsidRDefault="002A62D4" w:rsidP="00BB7204">
      <w:pPr>
        <w:pStyle w:val="Paragraphedeliste"/>
        <w:spacing w:line="360" w:lineRule="auto"/>
        <w:ind w:left="-1" w:firstLine="567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وقد فصل فقهاء المغرب بتدقيق حقوق المرأة و الطفل في نوازل الكد و السعاية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 xml:space="preserve"> بعد وفاة الزوج أو </w:t>
      </w:r>
      <w:proofErr w:type="spellStart"/>
      <w:r w:rsidR="00406AEF" w:rsidRPr="00BB7204">
        <w:rPr>
          <w:rFonts w:cs="Sultan Medium" w:hint="cs"/>
          <w:sz w:val="32"/>
          <w:szCs w:val="32"/>
          <w:rtl/>
          <w:lang w:bidi="ar-MA"/>
        </w:rPr>
        <w:t>الأب،</w:t>
      </w:r>
      <w:proofErr w:type="spellEnd"/>
      <w:r w:rsidR="00406AEF" w:rsidRPr="00BB7204">
        <w:rPr>
          <w:rFonts w:cs="Sultan Medium" w:hint="cs"/>
          <w:sz w:val="32"/>
          <w:szCs w:val="32"/>
          <w:rtl/>
          <w:lang w:bidi="ar-MA"/>
        </w:rPr>
        <w:t xml:space="preserve"> و بعد وقوع الطلاق </w:t>
      </w:r>
      <w:proofErr w:type="spellStart"/>
      <w:r w:rsidR="00406AEF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406AEF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لكن المدونة لم تنص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 على ذلك </w:t>
      </w:r>
      <w:proofErr w:type="spellStart"/>
      <w:proofErr w:type="gramEnd"/>
      <w:r w:rsidR="005E1E46" w:rsidRPr="00BB7204">
        <w:rPr>
          <w:rFonts w:cs="Sultan Medium" w:hint="cs"/>
          <w:sz w:val="32"/>
          <w:szCs w:val="32"/>
          <w:rtl/>
          <w:lang w:bidi="ar-MA"/>
        </w:rPr>
        <w:t>بتفصيل؛</w:t>
      </w:r>
      <w:proofErr w:type="spellEnd"/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إلا ما يبنى عليه 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>بعض القضاة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اجتهادهم من إشارة المادة 400 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من المدونة ل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لرجوع للفقه المالكي فيما 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تقننه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ال</w:t>
      </w:r>
      <w:r w:rsidR="00406AEF" w:rsidRPr="00BB7204">
        <w:rPr>
          <w:rFonts w:cs="Sultan Medium" w:hint="cs"/>
          <w:sz w:val="32"/>
          <w:szCs w:val="32"/>
          <w:rtl/>
          <w:lang w:bidi="ar-MA"/>
        </w:rPr>
        <w:t>م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دونة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9A6D2C" w:rsidRPr="00BB7204" w:rsidRDefault="009A6D2C" w:rsidP="000C7154">
      <w:pPr>
        <w:pStyle w:val="Paragraphedeliste"/>
        <w:numPr>
          <w:ilvl w:val="0"/>
          <w:numId w:val="7"/>
        </w:numPr>
        <w:tabs>
          <w:tab w:val="left" w:pos="991"/>
        </w:tabs>
        <w:spacing w:before="240" w:line="360" w:lineRule="auto"/>
        <w:ind w:left="-1" w:firstLine="567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حق المالك الذي لا وارث له في الوصية بجميع ماله لمن يشاء </w:t>
      </w:r>
      <w:proofErr w:type="spellStart"/>
      <w:r w:rsidR="000D2117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 فما دام المالك لا وارث له معلوم </w:t>
      </w:r>
      <w:proofErr w:type="spellStart"/>
      <w:r w:rsidR="000D2117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 فله صرف المال فيما يراه من مجالات تحقق منفعة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للمجتمع </w:t>
      </w:r>
      <w:proofErr w:type="spellStart"/>
      <w:r w:rsidR="000C7154">
        <w:rPr>
          <w:rFonts w:cs="Sultan Medium" w:hint="cs"/>
          <w:sz w:val="32"/>
          <w:szCs w:val="32"/>
          <w:rtl/>
          <w:lang w:bidi="ar-MA"/>
        </w:rPr>
        <w:t>أو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لبعض</w:t>
      </w:r>
      <w:proofErr w:type="spellEnd"/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D2117" w:rsidRPr="00BB7204">
        <w:rPr>
          <w:rFonts w:cs="Sultan Medium" w:hint="cs"/>
          <w:sz w:val="32"/>
          <w:szCs w:val="32"/>
          <w:rtl/>
          <w:lang w:bidi="ar-MA"/>
        </w:rPr>
        <w:t xml:space="preserve">أفراده. </w:t>
      </w:r>
    </w:p>
    <w:p w:rsidR="009A6D2C" w:rsidRPr="00BB7204" w:rsidRDefault="009A6D2C" w:rsidP="00BB7204">
      <w:pPr>
        <w:pStyle w:val="Paragraphedeliste"/>
        <w:numPr>
          <w:ilvl w:val="0"/>
          <w:numId w:val="7"/>
        </w:numPr>
        <w:tabs>
          <w:tab w:val="left" w:pos="991"/>
        </w:tabs>
        <w:spacing w:line="360" w:lineRule="auto"/>
        <w:ind w:left="-1" w:firstLine="567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lastRenderedPageBreak/>
        <w:t>تقييد قسمة العقار الموروث بشر</w:t>
      </w:r>
      <w:r w:rsidR="006D30DC" w:rsidRPr="00BB7204">
        <w:rPr>
          <w:rFonts w:cs="Sultan Medium" w:hint="cs"/>
          <w:sz w:val="32"/>
          <w:szCs w:val="32"/>
          <w:rtl/>
          <w:lang w:bidi="ar-MA"/>
        </w:rPr>
        <w:t xml:space="preserve">وط تحقق المقصد الشرعي من </w:t>
      </w:r>
      <w:r w:rsidR="00674641" w:rsidRPr="00BB7204">
        <w:rPr>
          <w:rFonts w:cs="Sultan Medium" w:hint="cs"/>
          <w:sz w:val="32"/>
          <w:szCs w:val="32"/>
          <w:rtl/>
          <w:lang w:bidi="ar-MA"/>
        </w:rPr>
        <w:t>العقار و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>منفعته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0C7154">
        <w:rPr>
          <w:rFonts w:cs="Sultan Medium" w:hint="cs"/>
          <w:sz w:val="32"/>
          <w:szCs w:val="32"/>
          <w:rtl/>
          <w:lang w:bidi="ar-MA"/>
        </w:rPr>
        <w:t>المستدامة</w:t>
      </w:r>
      <w:r w:rsidR="006D30DC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6D30D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674641" w:rsidRPr="00BB7204">
        <w:rPr>
          <w:rFonts w:cs="Sultan Medium" w:hint="cs"/>
          <w:sz w:val="32"/>
          <w:szCs w:val="32"/>
          <w:rtl/>
          <w:lang w:bidi="ar-MA"/>
        </w:rPr>
        <w:t xml:space="preserve">من ذلك تدبير قسمة إرث </w:t>
      </w:r>
      <w:proofErr w:type="spellStart"/>
      <w:r w:rsidR="00674641" w:rsidRPr="00BB7204">
        <w:rPr>
          <w:rFonts w:cs="Sultan Medium" w:hint="cs"/>
          <w:sz w:val="32"/>
          <w:szCs w:val="32"/>
          <w:rtl/>
          <w:lang w:bidi="ar-MA"/>
        </w:rPr>
        <w:t>الضيعات</w:t>
      </w:r>
      <w:proofErr w:type="spellEnd"/>
      <w:r w:rsidR="006D30D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6D30DC" w:rsidRPr="00BB7204">
        <w:rPr>
          <w:rFonts w:cs="Sultan Medium" w:hint="cs"/>
          <w:sz w:val="32"/>
          <w:szCs w:val="32"/>
          <w:rtl/>
          <w:lang w:bidi="ar-MA"/>
        </w:rPr>
        <w:t>الفلاحية</w:t>
      </w:r>
      <w:proofErr w:type="spellEnd"/>
      <w:r w:rsidR="006D30DC" w:rsidRPr="00BB7204">
        <w:rPr>
          <w:rFonts w:cs="Sultan Medium" w:hint="cs"/>
          <w:sz w:val="32"/>
          <w:szCs w:val="32"/>
          <w:rtl/>
          <w:lang w:bidi="ar-MA"/>
        </w:rPr>
        <w:t xml:space="preserve"> الكبرى</w:t>
      </w:r>
      <w:r w:rsidR="009A400C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="006D30DC" w:rsidRPr="00BB7204">
        <w:rPr>
          <w:rFonts w:cs="Sultan Medium" w:hint="cs"/>
          <w:sz w:val="32"/>
          <w:szCs w:val="32"/>
          <w:rtl/>
          <w:lang w:bidi="ar-MA"/>
        </w:rPr>
        <w:t xml:space="preserve">التي متى قسمت انعدمت منفعتها </w:t>
      </w:r>
      <w:proofErr w:type="spellStart"/>
      <w:r w:rsidR="00674641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674641" w:rsidRPr="00BB7204">
        <w:rPr>
          <w:rFonts w:cs="Sultan Medium" w:hint="cs"/>
          <w:sz w:val="32"/>
          <w:szCs w:val="32"/>
          <w:rtl/>
          <w:lang w:bidi="ar-MA"/>
        </w:rPr>
        <w:t xml:space="preserve"> وذلك </w:t>
      </w:r>
      <w:r w:rsidR="002A62D4" w:rsidRPr="00BB7204">
        <w:rPr>
          <w:rFonts w:cs="Sultan Medium" w:hint="cs"/>
          <w:sz w:val="32"/>
          <w:szCs w:val="32"/>
          <w:rtl/>
          <w:lang w:bidi="ar-MA"/>
        </w:rPr>
        <w:t>مراعاة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 لمستقبل و</w:t>
      </w:r>
      <w:r w:rsidR="002A62D4" w:rsidRPr="00BB7204">
        <w:rPr>
          <w:rFonts w:cs="Sultan Medium" w:hint="cs"/>
          <w:sz w:val="32"/>
          <w:szCs w:val="32"/>
          <w:rtl/>
          <w:lang w:bidi="ar-MA"/>
        </w:rPr>
        <w:t xml:space="preserve">حقوق الأجيال </w:t>
      </w:r>
      <w:proofErr w:type="spellStart"/>
      <w:r w:rsidR="002A62D4" w:rsidRPr="00BB7204">
        <w:rPr>
          <w:rFonts w:cs="Sultan Medium" w:hint="cs"/>
          <w:sz w:val="32"/>
          <w:szCs w:val="32"/>
          <w:rtl/>
          <w:lang w:bidi="ar-MA"/>
        </w:rPr>
        <w:t>القادمة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 xml:space="preserve">وذلك </w:t>
      </w:r>
      <w:r w:rsidR="004C4142" w:rsidRPr="00BB7204">
        <w:rPr>
          <w:rFonts w:cs="Sultan Medium" w:hint="cs"/>
          <w:sz w:val="32"/>
          <w:szCs w:val="32"/>
          <w:rtl/>
          <w:lang w:bidi="ar-MA"/>
        </w:rPr>
        <w:t xml:space="preserve">بوضع حد أدنى لا يقبل </w:t>
      </w:r>
      <w:proofErr w:type="spellStart"/>
      <w:r w:rsidR="004C4142" w:rsidRPr="00BB7204">
        <w:rPr>
          <w:rFonts w:cs="Sultan Medium" w:hint="cs"/>
          <w:sz w:val="32"/>
          <w:szCs w:val="32"/>
          <w:rtl/>
          <w:lang w:bidi="ar-MA"/>
        </w:rPr>
        <w:t>القسمة</w:t>
      </w:r>
      <w:r w:rsidR="005E1E46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5E1E46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 xml:space="preserve">التنصيص على حق الدولة في الشفعة في هذا المجال </w:t>
      </w:r>
      <w:proofErr w:type="spellStart"/>
      <w:r w:rsidR="00013429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113149" w:rsidRPr="00BB7204" w:rsidRDefault="00113149" w:rsidP="00BB7204">
      <w:pPr>
        <w:bidi w:val="0"/>
        <w:spacing w:line="360" w:lineRule="auto"/>
        <w:rPr>
          <w:rFonts w:cs="Sultan Medium"/>
          <w:color w:val="0070C0"/>
          <w:sz w:val="32"/>
          <w:szCs w:val="32"/>
          <w:rtl/>
          <w:lang w:bidi="ar-MA"/>
        </w:rPr>
      </w:pPr>
      <w:r w:rsidRPr="00BB7204">
        <w:rPr>
          <w:rFonts w:cs="Sultan Medium"/>
          <w:color w:val="0070C0"/>
          <w:sz w:val="32"/>
          <w:szCs w:val="32"/>
          <w:rtl/>
          <w:lang w:bidi="ar-MA"/>
        </w:rPr>
        <w:br w:type="page"/>
      </w:r>
    </w:p>
    <w:p w:rsidR="008A44F9" w:rsidRPr="00BB7204" w:rsidRDefault="008A44F9" w:rsidP="00BB7204">
      <w:pPr>
        <w:spacing w:line="360" w:lineRule="auto"/>
        <w:ind w:hanging="58"/>
        <w:jc w:val="center"/>
        <w:rPr>
          <w:rFonts w:cs="Sultan Medium"/>
          <w:color w:val="0070C0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lastRenderedPageBreak/>
        <w:t xml:space="preserve">ثانيا </w:t>
      </w:r>
      <w:proofErr w:type="spell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المبادي</w:t>
      </w:r>
      <w:proofErr w:type="spellEnd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المؤسسة لنظام </w:t>
      </w:r>
      <w:r w:rsidR="00164E6C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في القانون المغربي</w:t>
      </w:r>
    </w:p>
    <w:p w:rsidR="00382A89" w:rsidRPr="00BB7204" w:rsidRDefault="00382A89" w:rsidP="00BB7204">
      <w:pPr>
        <w:spacing w:line="360" w:lineRule="auto"/>
        <w:ind w:hanging="58"/>
        <w:jc w:val="both"/>
        <w:rPr>
          <w:rFonts w:cs="Sultan Medium"/>
          <w:color w:val="FF0000"/>
          <w:sz w:val="32"/>
          <w:szCs w:val="32"/>
          <w:rtl/>
          <w:lang w:bidi="ar-MA"/>
        </w:rPr>
      </w:pPr>
    </w:p>
    <w:p w:rsidR="00382A89" w:rsidRPr="00BB7204" w:rsidRDefault="00382A89" w:rsidP="00BB7204">
      <w:pPr>
        <w:spacing w:line="360" w:lineRule="auto"/>
        <w:ind w:firstLine="849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الأول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البعدالاستخلافي</w:t>
      </w:r>
      <w:proofErr w:type="spellEnd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للمال</w:t>
      </w:r>
      <w:r w:rsidR="0082464E" w:rsidRPr="00BB7204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82464E" w:rsidRPr="00BB7204">
        <w:rPr>
          <w:rFonts w:cs="Sultan Medium" w:hint="cs"/>
          <w:sz w:val="32"/>
          <w:szCs w:val="32"/>
          <w:rtl/>
        </w:rPr>
        <w:t>.</w:t>
      </w:r>
      <w:proofErr w:type="spellEnd"/>
    </w:p>
    <w:p w:rsidR="00382A89" w:rsidRPr="00BB7204" w:rsidRDefault="00382A89" w:rsidP="00BB7204">
      <w:pPr>
        <w:spacing w:line="360" w:lineRule="auto"/>
        <w:ind w:firstLine="849"/>
        <w:jc w:val="both"/>
        <w:rPr>
          <w:rFonts w:cs="Sultan Medium"/>
          <w:sz w:val="32"/>
          <w:szCs w:val="32"/>
          <w:rtl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</w:t>
      </w: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الثاني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مراعاة المصلحة العامة</w:t>
      </w:r>
      <w:r w:rsidR="0082464E" w:rsidRPr="00BB7204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82464E" w:rsidRPr="00BB7204">
        <w:rPr>
          <w:rFonts w:cs="Sultan Medium" w:hint="cs"/>
          <w:sz w:val="32"/>
          <w:szCs w:val="32"/>
          <w:rtl/>
        </w:rPr>
        <w:t>.</w:t>
      </w:r>
      <w:proofErr w:type="spellEnd"/>
    </w:p>
    <w:p w:rsidR="00382A89" w:rsidRPr="00BB7204" w:rsidRDefault="00382A89" w:rsidP="00BB7204">
      <w:pPr>
        <w:spacing w:line="360" w:lineRule="auto"/>
        <w:ind w:firstLine="849"/>
        <w:rPr>
          <w:rFonts w:cs="Sultan Medium"/>
          <w:sz w:val="32"/>
          <w:szCs w:val="32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</w:t>
      </w: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الثالث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القرب و الصلة  بالميت</w:t>
      </w:r>
      <w:r w:rsidR="0082464E" w:rsidRPr="00BB7204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82464E" w:rsidRPr="00BB7204">
        <w:rPr>
          <w:rFonts w:cs="Sultan Medium" w:hint="cs"/>
          <w:sz w:val="32"/>
          <w:szCs w:val="32"/>
          <w:rtl/>
        </w:rPr>
        <w:t>.</w:t>
      </w:r>
      <w:proofErr w:type="spellEnd"/>
    </w:p>
    <w:p w:rsidR="00382A89" w:rsidRPr="00BB7204" w:rsidRDefault="00382A89" w:rsidP="00BB7204">
      <w:pPr>
        <w:spacing w:line="360" w:lineRule="auto"/>
        <w:ind w:firstLine="849"/>
        <w:jc w:val="both"/>
        <w:rPr>
          <w:rFonts w:cs="Sultan Medium"/>
          <w:sz w:val="32"/>
          <w:szCs w:val="32"/>
          <w:rtl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</w:t>
      </w: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الرابع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مراعاة خصوصيات المرأة</w:t>
      </w:r>
      <w:r w:rsidR="0082464E" w:rsidRPr="00BB7204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82464E" w:rsidRPr="00BB7204">
        <w:rPr>
          <w:rFonts w:cs="Sultan Medium" w:hint="cs"/>
          <w:sz w:val="32"/>
          <w:szCs w:val="32"/>
          <w:rtl/>
        </w:rPr>
        <w:t>.</w:t>
      </w:r>
      <w:proofErr w:type="spellEnd"/>
    </w:p>
    <w:p w:rsidR="00382A89" w:rsidRPr="00BB7204" w:rsidRDefault="00382A89" w:rsidP="00BB7204">
      <w:pPr>
        <w:spacing w:line="360" w:lineRule="auto"/>
        <w:ind w:firstLine="849"/>
        <w:rPr>
          <w:rFonts w:cs="Sultan Medium"/>
          <w:sz w:val="32"/>
          <w:szCs w:val="32"/>
          <w:rtl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</w:t>
      </w: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الخامس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التمييز بين الحقوق و الواجبات</w:t>
      </w:r>
      <w:r w:rsidR="0082464E" w:rsidRPr="00BB7204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82464E" w:rsidRPr="00BB7204">
        <w:rPr>
          <w:rFonts w:cs="Sultan Medium" w:hint="cs"/>
          <w:sz w:val="32"/>
          <w:szCs w:val="32"/>
          <w:rtl/>
        </w:rPr>
        <w:t>.</w:t>
      </w:r>
      <w:proofErr w:type="spellEnd"/>
    </w:p>
    <w:p w:rsidR="00382A89" w:rsidRPr="00BB7204" w:rsidRDefault="00382A89" w:rsidP="00BB7204">
      <w:pPr>
        <w:spacing w:line="360" w:lineRule="auto"/>
        <w:ind w:firstLine="849"/>
        <w:rPr>
          <w:rFonts w:cs="Sultan Medium"/>
          <w:sz w:val="32"/>
          <w:szCs w:val="32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</w:t>
      </w: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السادس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الإرث  حق من الحقوق المتعلقة بالتركة</w:t>
      </w:r>
      <w:r w:rsidR="0082464E" w:rsidRPr="00BB7204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82464E" w:rsidRPr="00BB7204">
        <w:rPr>
          <w:rFonts w:cs="Sultan Medium" w:hint="cs"/>
          <w:sz w:val="32"/>
          <w:szCs w:val="32"/>
          <w:rtl/>
        </w:rPr>
        <w:t>.</w:t>
      </w:r>
      <w:proofErr w:type="spellEnd"/>
    </w:p>
    <w:p w:rsidR="00382A89" w:rsidRPr="00BB7204" w:rsidRDefault="00382A89" w:rsidP="00BB7204">
      <w:pPr>
        <w:spacing w:line="360" w:lineRule="auto"/>
        <w:ind w:firstLine="849"/>
        <w:rPr>
          <w:rFonts w:cs="Sultan Medium"/>
          <w:sz w:val="32"/>
          <w:szCs w:val="32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</w:t>
      </w: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السابع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الإرث  سبب من أسباب الملكية المتعددة</w:t>
      </w:r>
      <w:r w:rsidR="0082464E" w:rsidRPr="00BB7204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82464E" w:rsidRPr="00BB7204">
        <w:rPr>
          <w:rFonts w:cs="Sultan Medium" w:hint="cs"/>
          <w:sz w:val="32"/>
          <w:szCs w:val="32"/>
          <w:rtl/>
        </w:rPr>
        <w:t>.</w:t>
      </w:r>
      <w:proofErr w:type="spellEnd"/>
    </w:p>
    <w:p w:rsidR="00382A89" w:rsidRPr="00BB7204" w:rsidRDefault="00382A89" w:rsidP="00BB7204">
      <w:pPr>
        <w:spacing w:line="360" w:lineRule="auto"/>
        <w:ind w:hanging="58"/>
        <w:jc w:val="center"/>
        <w:rPr>
          <w:rFonts w:cs="Sultan Medium"/>
          <w:color w:val="0070C0"/>
          <w:sz w:val="32"/>
          <w:szCs w:val="32"/>
          <w:rtl/>
          <w:lang w:bidi="ar-MA"/>
        </w:rPr>
      </w:pPr>
    </w:p>
    <w:p w:rsidR="00382A89" w:rsidRPr="00BB7204" w:rsidRDefault="00382A89" w:rsidP="00BB7204">
      <w:pPr>
        <w:bidi w:val="0"/>
        <w:spacing w:line="360" w:lineRule="auto"/>
        <w:rPr>
          <w:rFonts w:cs="Sultan Medium"/>
          <w:color w:val="0070C0"/>
          <w:sz w:val="32"/>
          <w:szCs w:val="32"/>
          <w:rtl/>
          <w:lang w:bidi="ar-MA"/>
        </w:rPr>
      </w:pPr>
      <w:r w:rsidRPr="00BB7204">
        <w:rPr>
          <w:rFonts w:cs="Sultan Medium"/>
          <w:color w:val="0070C0"/>
          <w:sz w:val="32"/>
          <w:szCs w:val="32"/>
          <w:rtl/>
          <w:lang w:bidi="ar-MA"/>
        </w:rPr>
        <w:br w:type="page"/>
      </w:r>
    </w:p>
    <w:p w:rsidR="00A662C1" w:rsidRPr="000C7154" w:rsidRDefault="00A662C1" w:rsidP="000C7154">
      <w:pPr>
        <w:spacing w:line="360" w:lineRule="auto"/>
        <w:ind w:hanging="58"/>
        <w:jc w:val="both"/>
        <w:rPr>
          <w:rFonts w:cs="خط مسعد المغربي"/>
          <w:sz w:val="32"/>
          <w:szCs w:val="32"/>
          <w:rtl/>
          <w:lang w:bidi="ar-MA"/>
        </w:rPr>
      </w:pPr>
      <w:r w:rsidRPr="000C7154">
        <w:rPr>
          <w:rFonts w:cs="خط مسعد المغربي" w:hint="cs"/>
          <w:color w:val="0070C0"/>
          <w:sz w:val="32"/>
          <w:szCs w:val="32"/>
          <w:rtl/>
          <w:lang w:bidi="ar-MA"/>
        </w:rPr>
        <w:lastRenderedPageBreak/>
        <w:t xml:space="preserve">المبدأ الأول </w:t>
      </w:r>
      <w:proofErr w:type="spellStart"/>
      <w:r w:rsidRPr="000C7154">
        <w:rPr>
          <w:rFonts w:cs="خط مسعد المغربي" w:hint="cs"/>
          <w:sz w:val="32"/>
          <w:szCs w:val="32"/>
          <w:rtl/>
          <w:lang w:bidi="ar-MA"/>
        </w:rPr>
        <w:t>:</w:t>
      </w:r>
      <w:proofErr w:type="spellEnd"/>
      <w:r w:rsidRPr="000C7154">
        <w:rPr>
          <w:rFonts w:cs="خط مسعد المغربي" w:hint="cs"/>
          <w:sz w:val="32"/>
          <w:szCs w:val="32"/>
          <w:rtl/>
          <w:lang w:bidi="ar-MA"/>
        </w:rPr>
        <w:t xml:space="preserve"> </w:t>
      </w:r>
      <w:r w:rsidRP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>البعد</w:t>
      </w:r>
      <w:r w:rsidR="000C7154" w:rsidRP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 xml:space="preserve"> </w:t>
      </w:r>
      <w:proofErr w:type="spellStart"/>
      <w:r w:rsidRP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>الاستخلافي</w:t>
      </w:r>
      <w:proofErr w:type="spellEnd"/>
      <w:r w:rsidRP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 xml:space="preserve"> للمال</w:t>
      </w:r>
    </w:p>
    <w:p w:rsidR="005F3A9B" w:rsidRPr="00BB7204" w:rsidRDefault="006A5FE0" w:rsidP="000C7154">
      <w:pPr>
        <w:spacing w:line="360" w:lineRule="auto"/>
        <w:ind w:left="-1" w:firstLine="36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ي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عتبر الفرد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في الشريعة  الإسلامية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متصرفا في ماله نيابة عن المالك </w:t>
      </w:r>
      <w:proofErr w:type="spellStart"/>
      <w:r w:rsidR="0006751A" w:rsidRPr="00BB7204">
        <w:rPr>
          <w:rFonts w:cs="Sultan Medium" w:hint="cs"/>
          <w:sz w:val="32"/>
          <w:szCs w:val="32"/>
          <w:rtl/>
          <w:lang w:bidi="ar-MA"/>
        </w:rPr>
        <w:t>الحقيق</w:t>
      </w:r>
      <w:proofErr w:type="gramStart"/>
      <w:r w:rsidR="0006751A" w:rsidRPr="00BB7204">
        <w:rPr>
          <w:rFonts w:cs="Sultan Medium" w:hint="cs"/>
          <w:sz w:val="32"/>
          <w:szCs w:val="32"/>
          <w:rtl/>
          <w:lang w:bidi="ar-MA"/>
        </w:rPr>
        <w:t>ي</w:t>
      </w:r>
      <w:proofErr w:type="spellEnd"/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06751A" w:rsidRPr="00BB7204">
        <w:rPr>
          <w:rFonts w:cs="Sultan Medium" w:hint="cs"/>
          <w:sz w:val="32"/>
          <w:szCs w:val="32"/>
          <w:rtl/>
          <w:lang w:bidi="ar-MA"/>
        </w:rPr>
        <w:t>للما</w:t>
      </w:r>
      <w:proofErr w:type="gramEnd"/>
      <w:r w:rsidR="0006751A" w:rsidRPr="00BB7204">
        <w:rPr>
          <w:rFonts w:cs="Sultan Medium" w:hint="cs"/>
          <w:sz w:val="32"/>
          <w:szCs w:val="32"/>
          <w:rtl/>
          <w:lang w:bidi="ar-MA"/>
        </w:rPr>
        <w:t>ل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 أي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 (الله تعالى</w:t>
      </w:r>
      <w:proofErr w:type="spellStart"/>
      <w:r w:rsidR="0006751A" w:rsidRPr="00BB7204">
        <w:rPr>
          <w:rFonts w:cs="Sultan Medium" w:hint="cs"/>
          <w:sz w:val="32"/>
          <w:szCs w:val="32"/>
          <w:rtl/>
          <w:lang w:bidi="ar-MA"/>
        </w:rPr>
        <w:t>)</w:t>
      </w:r>
      <w:proofErr w:type="spellEnd"/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لذا قيد المشرع التصرف في المال </w:t>
      </w:r>
      <w:r w:rsidR="00206393" w:rsidRPr="00BB7204">
        <w:rPr>
          <w:rFonts w:cs="Sultan Medium" w:hint="cs"/>
          <w:sz w:val="32"/>
          <w:szCs w:val="32"/>
          <w:rtl/>
          <w:lang w:bidi="ar-MA"/>
        </w:rPr>
        <w:t xml:space="preserve">في الحياة و بعد الموت </w:t>
      </w:r>
      <w:r w:rsidR="000C7154">
        <w:rPr>
          <w:rFonts w:cs="Sultan Medium" w:hint="cs"/>
          <w:sz w:val="32"/>
          <w:szCs w:val="32"/>
          <w:rtl/>
          <w:lang w:bidi="ar-MA"/>
        </w:rPr>
        <w:t>بضوابط  تحر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م كل تصرف في المال لا  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>يعود على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 المجتمع</w:t>
      </w:r>
      <w:r w:rsidR="00BB7204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أو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الفرد أو 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>المال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نفسه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06751A" w:rsidRPr="00BB7204">
        <w:rPr>
          <w:rFonts w:cs="Sultan Medium" w:hint="cs"/>
          <w:sz w:val="32"/>
          <w:szCs w:val="32"/>
          <w:rtl/>
          <w:lang w:bidi="ar-MA"/>
        </w:rPr>
        <w:t>بال</w:t>
      </w:r>
      <w:r w:rsidR="000C7154">
        <w:rPr>
          <w:rFonts w:cs="Sultan Medium" w:hint="cs"/>
          <w:sz w:val="32"/>
          <w:szCs w:val="32"/>
          <w:rtl/>
          <w:lang w:bidi="ar-MA"/>
        </w:rPr>
        <w:t>منفعة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 فمتى تقيد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تصرف 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المالك </w:t>
      </w:r>
      <w:r w:rsidRPr="00BB7204">
        <w:rPr>
          <w:rFonts w:cs="Sultan Medium" w:hint="cs"/>
          <w:sz w:val="32"/>
          <w:szCs w:val="32"/>
          <w:rtl/>
          <w:lang w:bidi="ar-MA"/>
        </w:rPr>
        <w:t>ب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هذا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الضابط 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>قبل تصرف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ه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113149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و إذا</w:t>
      </w:r>
      <w:r w:rsidR="00BB7204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>أخل بذلك منع قضاء من التصرف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في ماله</w:t>
      </w:r>
      <w:r w:rsidR="0006751A" w:rsidRPr="00BB7204">
        <w:rPr>
          <w:rFonts w:cs="Sultan Medium" w:hint="cs"/>
          <w:sz w:val="32"/>
          <w:szCs w:val="32"/>
          <w:rtl/>
          <w:lang w:bidi="ar-MA"/>
        </w:rPr>
        <w:t xml:space="preserve"> بالحجر.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وتحقيقا لهذا المبدأ قيد 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نظام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="007654A0" w:rsidRPr="00BB7204">
        <w:rPr>
          <w:rFonts w:cs="Sultan Medium" w:hint="cs"/>
          <w:sz w:val="32"/>
          <w:szCs w:val="32"/>
          <w:rtl/>
          <w:lang w:bidi="ar-MA"/>
        </w:rPr>
        <w:t>والوصايا بمجموعة من الضوابط و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>ال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شروط 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>من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ها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F43946" w:rsidRPr="00BB7204" w:rsidRDefault="00113149" w:rsidP="00BB7204">
      <w:pPr>
        <w:pStyle w:val="Paragraphedeliste"/>
        <w:numPr>
          <w:ilvl w:val="0"/>
          <w:numId w:val="5"/>
        </w:numPr>
        <w:tabs>
          <w:tab w:val="left" w:pos="707"/>
        </w:tabs>
        <w:spacing w:line="360" w:lineRule="auto"/>
        <w:ind w:left="-1" w:firstLine="361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 ـ </w:t>
      </w:r>
      <w:r w:rsidR="00164E6C"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آخر ما يخرج من تركة </w:t>
      </w:r>
      <w:proofErr w:type="gramStart"/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الميت </w:t>
      </w:r>
      <w:proofErr w:type="spellStart"/>
      <w:r w:rsidR="00206393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="00206393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بعد تصفية </w:t>
      </w:r>
      <w:r w:rsidR="00F43946" w:rsidRPr="00BB7204">
        <w:rPr>
          <w:rFonts w:cs="Sultan Medium" w:hint="cs"/>
          <w:sz w:val="32"/>
          <w:szCs w:val="32"/>
          <w:rtl/>
          <w:lang w:bidi="ar-MA"/>
        </w:rPr>
        <w:t xml:space="preserve">أربعة </w:t>
      </w:r>
      <w:r w:rsidRPr="00BB7204">
        <w:rPr>
          <w:rFonts w:cs="Sultan Medium" w:hint="cs"/>
          <w:sz w:val="32"/>
          <w:szCs w:val="32"/>
          <w:rtl/>
          <w:lang w:bidi="ar-MA"/>
        </w:rPr>
        <w:t>حقوق لغير ال</w:t>
      </w:r>
      <w:r w:rsidR="00F43946" w:rsidRPr="00BB7204">
        <w:rPr>
          <w:rFonts w:cs="Sultan Medium" w:hint="cs"/>
          <w:sz w:val="32"/>
          <w:szCs w:val="32"/>
          <w:rtl/>
          <w:lang w:bidi="ar-MA"/>
        </w:rPr>
        <w:t xml:space="preserve">ورثة </w:t>
      </w:r>
      <w:r w:rsidRPr="00BB7204">
        <w:rPr>
          <w:rFonts w:cs="Sultan Medium" w:hint="cs"/>
          <w:sz w:val="32"/>
          <w:szCs w:val="32"/>
          <w:rtl/>
          <w:lang w:bidi="ar-MA"/>
        </w:rPr>
        <w:t>متعلقة بالتركة من</w:t>
      </w:r>
      <w:r w:rsidR="00F43946" w:rsidRPr="00BB7204">
        <w:rPr>
          <w:rFonts w:cs="Sultan Medium" w:hint="cs"/>
          <w:sz w:val="32"/>
          <w:szCs w:val="32"/>
          <w:rtl/>
          <w:lang w:bidi="ar-MA"/>
        </w:rPr>
        <w:t>ها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ديون و حقوق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F43946" w:rsidRPr="00BB7204">
        <w:rPr>
          <w:rFonts w:cs="Sultan Medium" w:hint="cs"/>
          <w:sz w:val="32"/>
          <w:szCs w:val="32"/>
          <w:rtl/>
          <w:lang w:bidi="ar-MA"/>
        </w:rPr>
        <w:t xml:space="preserve"> كما نصت المدونة </w:t>
      </w:r>
      <w:proofErr w:type="spellStart"/>
      <w:r w:rsidR="00F43946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F43946" w:rsidRPr="00BB7204">
        <w:rPr>
          <w:rFonts w:cs="Sultan Medium" w:hint="cs"/>
          <w:sz w:val="32"/>
          <w:szCs w:val="32"/>
          <w:rtl/>
          <w:lang w:bidi="ar-MA"/>
        </w:rPr>
        <w:t xml:space="preserve"> "تعلق بالتركة حقوق خمسة تخرج كالتالي </w:t>
      </w:r>
      <w:proofErr w:type="spellStart"/>
      <w:r w:rsidR="00F43946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F43946" w:rsidRPr="00BB7204" w:rsidRDefault="00F43946" w:rsidP="00BB7204">
      <w:pPr>
        <w:pStyle w:val="Paragraphedeliste"/>
        <w:numPr>
          <w:ilvl w:val="0"/>
          <w:numId w:val="11"/>
        </w:numPr>
        <w:tabs>
          <w:tab w:val="left" w:pos="707"/>
          <w:tab w:val="left" w:pos="1841"/>
        </w:tabs>
        <w:spacing w:line="360" w:lineRule="auto"/>
        <w:ind w:firstLine="696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الحقوق المتعلقة بعين التركة.</w:t>
      </w:r>
    </w:p>
    <w:p w:rsidR="00F43946" w:rsidRPr="00BB7204" w:rsidRDefault="00F43946" w:rsidP="00BB7204">
      <w:pPr>
        <w:pStyle w:val="Paragraphedeliste"/>
        <w:numPr>
          <w:ilvl w:val="0"/>
          <w:numId w:val="11"/>
        </w:numPr>
        <w:tabs>
          <w:tab w:val="left" w:pos="707"/>
          <w:tab w:val="left" w:pos="1841"/>
        </w:tabs>
        <w:spacing w:line="360" w:lineRule="auto"/>
        <w:ind w:firstLine="696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نفقات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تجهييز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الميت بالمعروف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F43946" w:rsidRPr="00BB7204" w:rsidRDefault="00F43946" w:rsidP="00BB7204">
      <w:pPr>
        <w:pStyle w:val="Paragraphedeliste"/>
        <w:numPr>
          <w:ilvl w:val="0"/>
          <w:numId w:val="11"/>
        </w:numPr>
        <w:tabs>
          <w:tab w:val="left" w:pos="707"/>
          <w:tab w:val="left" w:pos="1841"/>
        </w:tabs>
        <w:spacing w:line="360" w:lineRule="auto"/>
        <w:ind w:firstLine="696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ديون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الميت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</w:p>
    <w:p w:rsidR="00F43946" w:rsidRPr="00BB7204" w:rsidRDefault="00F43946" w:rsidP="00BB7204">
      <w:pPr>
        <w:pStyle w:val="Paragraphedeliste"/>
        <w:numPr>
          <w:ilvl w:val="0"/>
          <w:numId w:val="11"/>
        </w:numPr>
        <w:tabs>
          <w:tab w:val="left" w:pos="707"/>
          <w:tab w:val="left" w:pos="1841"/>
        </w:tabs>
        <w:spacing w:line="360" w:lineRule="auto"/>
        <w:ind w:firstLine="696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الوصية الصحيحة النافذة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113149" w:rsidRPr="000C7154" w:rsidRDefault="00F43946" w:rsidP="00BB7204">
      <w:pPr>
        <w:pStyle w:val="Paragraphedeliste"/>
        <w:numPr>
          <w:ilvl w:val="0"/>
          <w:numId w:val="11"/>
        </w:numPr>
        <w:tabs>
          <w:tab w:val="left" w:pos="707"/>
          <w:tab w:val="left" w:pos="1841"/>
        </w:tabs>
        <w:spacing w:line="360" w:lineRule="auto"/>
        <w:ind w:firstLine="696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المواريث بحسب ترتيبها في هذه المدونة. </w:t>
      </w:r>
      <w:proofErr w:type="spellStart"/>
      <w:r w:rsidRPr="000C7154">
        <w:rPr>
          <w:rFonts w:asciiTheme="majorBidi" w:hAnsiTheme="majorBidi" w:cstheme="majorBidi"/>
          <w:sz w:val="32"/>
          <w:szCs w:val="32"/>
          <w:rtl/>
          <w:lang w:bidi="ar-MA"/>
        </w:rPr>
        <w:t>"</w:t>
      </w:r>
      <w:r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2"/>
      </w:r>
      <w:proofErr w:type="spellStart"/>
      <w:r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113149" w:rsidRPr="00BB7204" w:rsidRDefault="00206393" w:rsidP="00BB7204">
      <w:pPr>
        <w:pStyle w:val="Paragraphedeliste"/>
        <w:numPr>
          <w:ilvl w:val="0"/>
          <w:numId w:val="5"/>
        </w:numPr>
        <w:tabs>
          <w:tab w:val="left" w:pos="424"/>
        </w:tabs>
        <w:spacing w:line="360" w:lineRule="auto"/>
        <w:ind w:left="-1" w:firstLine="36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ـ </w:t>
      </w:r>
      <w:r w:rsidR="00113149" w:rsidRPr="00BB7204">
        <w:rPr>
          <w:rFonts w:cs="Sultan Medium" w:hint="cs"/>
          <w:color w:val="C00000"/>
          <w:sz w:val="32"/>
          <w:szCs w:val="32"/>
          <w:rtl/>
          <w:lang w:bidi="ar-MA"/>
        </w:rPr>
        <w:t>تكفل المشرع ب</w:t>
      </w:r>
      <w:r w:rsidR="00164E6C" w:rsidRPr="00BB7204">
        <w:rPr>
          <w:rFonts w:cs="Sultan Medium" w:hint="cs"/>
          <w:color w:val="C00000"/>
          <w:sz w:val="32"/>
          <w:szCs w:val="32"/>
          <w:rtl/>
          <w:lang w:bidi="ar-MA"/>
        </w:rPr>
        <w:t>ت</w:t>
      </w:r>
      <w:r w:rsidR="00113149" w:rsidRPr="00BB7204">
        <w:rPr>
          <w:rFonts w:cs="Sultan Medium" w:hint="cs"/>
          <w:color w:val="C00000"/>
          <w:sz w:val="32"/>
          <w:szCs w:val="32"/>
          <w:rtl/>
          <w:lang w:bidi="ar-MA"/>
        </w:rPr>
        <w:t>حديد ضوابط و قواعد تق</w:t>
      </w:r>
      <w:proofErr w:type="gramStart"/>
      <w:r w:rsidR="00113149"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سيم </w:t>
      </w:r>
      <w:proofErr w:type="spellStart"/>
      <w:r w:rsidR="00164E6C" w:rsidRPr="00BB7204">
        <w:rPr>
          <w:rFonts w:cs="Sultan Medium" w:hint="cs"/>
          <w:color w:val="C00000"/>
          <w:sz w:val="32"/>
          <w:szCs w:val="32"/>
          <w:rtl/>
          <w:lang w:bidi="ar-MA"/>
        </w:rPr>
        <w:t>الإر</w:t>
      </w:r>
      <w:proofErr w:type="gramEnd"/>
      <w:r w:rsidR="00164E6C" w:rsidRPr="00BB7204">
        <w:rPr>
          <w:rFonts w:cs="Sultan Medium" w:hint="cs"/>
          <w:color w:val="C00000"/>
          <w:sz w:val="32"/>
          <w:szCs w:val="32"/>
          <w:rtl/>
          <w:lang w:bidi="ar-MA"/>
        </w:rPr>
        <w:t>ث</w:t>
      </w:r>
      <w:r w:rsidR="0082464E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 فلا يمكن للمالك تحديد الوارث من غيره</w:t>
      </w:r>
      <w:proofErr w:type="spellStart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3"/>
      </w:r>
      <w:proofErr w:type="spellStart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 و إنما له بعد موته التصرف</w:t>
      </w:r>
      <w:r w:rsidR="00E341C6" w:rsidRPr="00BB7204">
        <w:rPr>
          <w:rFonts w:cs="Sultan Medium" w:hint="cs"/>
          <w:sz w:val="32"/>
          <w:szCs w:val="32"/>
          <w:rtl/>
          <w:lang w:bidi="ar-MA"/>
        </w:rPr>
        <w:t xml:space="preserve"> في الثلث فقط بالوصية و فق شروط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>؟</w:t>
      </w:r>
      <w:proofErr w:type="spellStart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4"/>
      </w:r>
      <w:proofErr w:type="spellStart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  <w:r w:rsidR="0082464E" w:rsidRPr="00BB7204">
        <w:rPr>
          <w:rFonts w:cs="Sultan Medium" w:hint="cs"/>
          <w:sz w:val="32"/>
          <w:szCs w:val="32"/>
          <w:rtl/>
          <w:lang w:bidi="ar-MA"/>
        </w:rPr>
        <w:t xml:space="preserve"> نذكر منها</w:t>
      </w:r>
      <w:r w:rsidR="00113149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113149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6A5FE0" w:rsidRPr="00BB7204" w:rsidRDefault="006A5FE0" w:rsidP="00BB720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أن تحقق معروفا لفرد او لمؤسسة أو للمجتمع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086F54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086F54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5"/>
      </w:r>
      <w:proofErr w:type="spellStart"/>
      <w:r w:rsidR="00086F54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6A5FE0" w:rsidRPr="00BB7204" w:rsidRDefault="006A5FE0" w:rsidP="00BB720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lastRenderedPageBreak/>
        <w:t>عدم الاضرار بالورثة و لو كانت ب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جزء </w:t>
      </w:r>
      <w:r w:rsidRPr="00BB7204">
        <w:rPr>
          <w:rFonts w:cs="Sultan Medium" w:hint="cs"/>
          <w:sz w:val="32"/>
          <w:szCs w:val="32"/>
          <w:rtl/>
          <w:lang w:bidi="ar-MA"/>
        </w:rPr>
        <w:t>قليل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 من المال يكون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الورثة أحوج إليه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 من الغير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6"/>
      </w:r>
      <w:proofErr w:type="spellStart"/>
      <w:r w:rsidR="00E341C6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6A5FE0" w:rsidRPr="00BB7204" w:rsidRDefault="00811EB9" w:rsidP="00BB720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عدم تجاوز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الثلث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gramEnd"/>
      <w:r w:rsidR="000759A4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0759A4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7"/>
      </w:r>
      <w:proofErr w:type="spellStart"/>
      <w:r w:rsidR="000759A4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113149" w:rsidRPr="00BB7204" w:rsidRDefault="00113149" w:rsidP="00BB720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أن يقبلها الموصى له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721092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721092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8"/>
      </w:r>
      <w:proofErr w:type="spellStart"/>
      <w:r w:rsidR="00721092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113149" w:rsidRPr="000C7154" w:rsidRDefault="00113149" w:rsidP="00BB720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لا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تنف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ذ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إلا بموت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الموصي: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فللموصي تعديل أو إلغاء </w:t>
      </w:r>
      <w:r w:rsidR="000759A4" w:rsidRPr="00BB7204">
        <w:rPr>
          <w:rFonts w:cs="Sultan Medium" w:hint="cs"/>
          <w:sz w:val="32"/>
          <w:szCs w:val="32"/>
          <w:rtl/>
          <w:lang w:bidi="ar-MA"/>
        </w:rPr>
        <w:t>الوصية قبل وفاته</w:t>
      </w:r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Start"/>
      <w:r w:rsidR="00721092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721092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9"/>
      </w:r>
      <w:proofErr w:type="spellStart"/>
      <w:r w:rsidR="00721092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9D2074" w:rsidRPr="000C7154" w:rsidRDefault="009D2074" w:rsidP="00BB7204">
      <w:pPr>
        <w:spacing w:before="240" w:line="360" w:lineRule="auto"/>
        <w:jc w:val="both"/>
        <w:rPr>
          <w:rFonts w:cs="خط مسعد المغربي"/>
          <w:color w:val="4F6228" w:themeColor="accent3" w:themeShade="80"/>
          <w:sz w:val="32"/>
          <w:szCs w:val="32"/>
          <w:rtl/>
          <w:lang w:bidi="ar-MA"/>
        </w:rPr>
      </w:pPr>
      <w:r w:rsidRPr="000C7154">
        <w:rPr>
          <w:rFonts w:cs="خط مسعد المغربي" w:hint="cs"/>
          <w:color w:val="002060"/>
          <w:sz w:val="32"/>
          <w:szCs w:val="32"/>
          <w:rtl/>
          <w:lang w:bidi="ar-MA"/>
        </w:rPr>
        <w:t xml:space="preserve">المبدأ </w:t>
      </w:r>
      <w:proofErr w:type="gramStart"/>
      <w:r w:rsidRPr="000C7154">
        <w:rPr>
          <w:rFonts w:cs="خط مسعد المغربي" w:hint="cs"/>
          <w:color w:val="002060"/>
          <w:sz w:val="32"/>
          <w:szCs w:val="32"/>
          <w:rtl/>
          <w:lang w:bidi="ar-MA"/>
        </w:rPr>
        <w:t>الثاني</w:t>
      </w:r>
      <w:r w:rsidRP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 xml:space="preserve"> </w:t>
      </w:r>
      <w:proofErr w:type="spellStart"/>
      <w:r w:rsidRP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>:</w:t>
      </w:r>
      <w:proofErr w:type="spellEnd"/>
      <w:proofErr w:type="gramEnd"/>
      <w:r w:rsidRP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 xml:space="preserve"> مراعاة المصلحة العامة</w:t>
      </w:r>
      <w:r w:rsidR="000C7154">
        <w:rPr>
          <w:rFonts w:cs="خط مسعد المغربي" w:hint="cs"/>
          <w:color w:val="4F6228" w:themeColor="accent3" w:themeShade="80"/>
          <w:sz w:val="32"/>
          <w:szCs w:val="32"/>
          <w:rtl/>
          <w:lang w:bidi="ar-MA"/>
        </w:rPr>
        <w:t xml:space="preserve"> للمجتمع</w:t>
      </w:r>
    </w:p>
    <w:p w:rsidR="0025578F" w:rsidRPr="00BB7204" w:rsidRDefault="009D2074" w:rsidP="00BB7204">
      <w:pPr>
        <w:spacing w:line="360" w:lineRule="auto"/>
        <w:ind w:left="-1" w:firstLine="36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من 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>أ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هم قواعد الشريعة تقديم المصلحة العامة على المصلحة الخاصة 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>وي</w:t>
      </w:r>
      <w:r w:rsidR="0025578F" w:rsidRPr="00BB7204">
        <w:rPr>
          <w:rFonts w:cs="Sultan Medium" w:hint="cs"/>
          <w:sz w:val="32"/>
          <w:szCs w:val="32"/>
          <w:rtl/>
          <w:lang w:bidi="ar-MA"/>
        </w:rPr>
        <w:t xml:space="preserve">ظهر ذلك في 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 xml:space="preserve">عدة أحكام </w:t>
      </w:r>
      <w:proofErr w:type="gramStart"/>
      <w:r w:rsidR="0025578F" w:rsidRPr="00BB7204">
        <w:rPr>
          <w:rFonts w:cs="Sultan Medium" w:hint="cs"/>
          <w:sz w:val="32"/>
          <w:szCs w:val="32"/>
          <w:rtl/>
          <w:lang w:bidi="ar-MA"/>
        </w:rPr>
        <w:t xml:space="preserve">منها </w:t>
      </w:r>
      <w:proofErr w:type="spellStart"/>
      <w:r w:rsidR="0025578F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</w:p>
    <w:p w:rsidR="0025578F" w:rsidRPr="00BB7204" w:rsidRDefault="009D2074" w:rsidP="00BB7204">
      <w:pPr>
        <w:spacing w:line="360" w:lineRule="auto"/>
        <w:ind w:left="360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1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-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الدولة وارث من لا وارث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له </w:t>
      </w:r>
      <w:proofErr w:type="spellStart"/>
      <w:r w:rsidR="0082464E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="0082464E" w:rsidRPr="00BB7204">
        <w:rPr>
          <w:rFonts w:cs="Sultan Medium" w:hint="cs"/>
          <w:sz w:val="32"/>
          <w:szCs w:val="32"/>
          <w:rtl/>
          <w:lang w:bidi="ar-MA"/>
        </w:rPr>
        <w:t xml:space="preserve"> أعمل المشرع المغربي قانون الرد</w:t>
      </w:r>
      <w:proofErr w:type="spellStart"/>
      <w:r w:rsidR="0082464E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82464E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0"/>
      </w:r>
      <w:proofErr w:type="spellStart"/>
      <w:r w:rsidR="0082464E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  <w:r w:rsidR="000C7154">
        <w:rPr>
          <w:rFonts w:cs="Sultan Medium" w:hint="cs"/>
          <w:sz w:val="32"/>
          <w:szCs w:val="32"/>
          <w:rtl/>
          <w:lang w:bidi="ar-MA"/>
        </w:rPr>
        <w:t xml:space="preserve">على جميع أصحاب </w:t>
      </w:r>
      <w:proofErr w:type="spellStart"/>
      <w:r w:rsidR="000C7154">
        <w:rPr>
          <w:rFonts w:cs="Sultan Medium" w:hint="cs"/>
          <w:sz w:val="32"/>
          <w:szCs w:val="32"/>
          <w:rtl/>
          <w:lang w:bidi="ar-MA"/>
        </w:rPr>
        <w:t>الفروض</w:t>
      </w:r>
      <w:r w:rsidR="002A0D71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2A0D71" w:rsidRPr="00BB7204">
        <w:rPr>
          <w:rFonts w:cs="Sultan Medium" w:hint="cs"/>
          <w:sz w:val="32"/>
          <w:szCs w:val="32"/>
          <w:rtl/>
          <w:lang w:bidi="ar-MA"/>
        </w:rPr>
        <w:t xml:space="preserve"> وجعل </w:t>
      </w:r>
      <w:r w:rsidR="0082464E" w:rsidRPr="00BB7204">
        <w:rPr>
          <w:rFonts w:cs="Sultan Medium" w:hint="cs"/>
          <w:sz w:val="32"/>
          <w:szCs w:val="32"/>
          <w:rtl/>
          <w:lang w:bidi="ar-MA"/>
        </w:rPr>
        <w:t>الخزينة العامة للم</w:t>
      </w:r>
      <w:r w:rsidR="000C7154">
        <w:rPr>
          <w:rFonts w:cs="Sultan Medium" w:hint="cs"/>
          <w:sz w:val="32"/>
          <w:szCs w:val="32"/>
          <w:rtl/>
          <w:lang w:bidi="ar-MA"/>
        </w:rPr>
        <w:t>م</w:t>
      </w:r>
      <w:r w:rsidR="0082464E" w:rsidRPr="00BB7204">
        <w:rPr>
          <w:rFonts w:cs="Sultan Medium" w:hint="cs"/>
          <w:sz w:val="32"/>
          <w:szCs w:val="32"/>
          <w:rtl/>
          <w:lang w:bidi="ar-MA"/>
        </w:rPr>
        <w:t>لكة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2A0D71" w:rsidRPr="00BB7204">
        <w:rPr>
          <w:rFonts w:cs="Sultan Medium" w:hint="cs"/>
          <w:sz w:val="32"/>
          <w:szCs w:val="32"/>
          <w:rtl/>
        </w:rPr>
        <w:t xml:space="preserve">محل بيت المال وارثة بالتعصيب لمن لا وارث </w:t>
      </w:r>
      <w:proofErr w:type="spellStart"/>
      <w:r w:rsidR="002A0D71" w:rsidRPr="00BB7204">
        <w:rPr>
          <w:rFonts w:cs="Sultan Medium" w:hint="cs"/>
          <w:sz w:val="32"/>
          <w:szCs w:val="32"/>
          <w:rtl/>
        </w:rPr>
        <w:t>له</w:t>
      </w:r>
      <w:r w:rsidR="000C7154">
        <w:rPr>
          <w:rFonts w:cs="Sultan Medium" w:hint="cs"/>
          <w:sz w:val="32"/>
          <w:szCs w:val="32"/>
          <w:rtl/>
        </w:rPr>
        <w:t>.</w:t>
      </w:r>
      <w:r w:rsidR="002A0D71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2A0D71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1"/>
      </w:r>
      <w:proofErr w:type="spellStart"/>
      <w:r w:rsidR="002A0D71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  <w:r w:rsidR="002A0D71" w:rsidRPr="00BB7204">
        <w:rPr>
          <w:rFonts w:cs="Sultan Medium" w:hint="cs"/>
          <w:sz w:val="32"/>
          <w:szCs w:val="32"/>
          <w:rtl/>
        </w:rPr>
        <w:t xml:space="preserve"> </w:t>
      </w:r>
    </w:p>
    <w:p w:rsidR="0025578F" w:rsidRPr="00BB7204" w:rsidRDefault="009D2074" w:rsidP="00BB7204">
      <w:pPr>
        <w:spacing w:line="360" w:lineRule="auto"/>
        <w:ind w:left="-1" w:firstLine="361"/>
        <w:jc w:val="both"/>
        <w:rPr>
          <w:rFonts w:cs="Sultan Medium"/>
          <w:sz w:val="32"/>
          <w:szCs w:val="32"/>
          <w:rtl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2 </w:t>
      </w:r>
      <w:r w:rsidR="0025578F" w:rsidRPr="00BB7204">
        <w:rPr>
          <w:rFonts w:cs="Sultan Medium"/>
          <w:sz w:val="32"/>
          <w:szCs w:val="32"/>
          <w:rtl/>
          <w:lang w:bidi="ar-MA"/>
        </w:rPr>
        <w:t>–</w:t>
      </w:r>
      <w:r w:rsidR="0025578F" w:rsidRPr="00BB7204">
        <w:rPr>
          <w:rFonts w:cs="Sultan Medium" w:hint="cs"/>
          <w:sz w:val="32"/>
          <w:szCs w:val="32"/>
          <w:rtl/>
          <w:lang w:bidi="ar-MA"/>
        </w:rPr>
        <w:t xml:space="preserve">الحرص على توزيع الثروة و عدم </w:t>
      </w:r>
      <w:proofErr w:type="gramStart"/>
      <w:r w:rsidR="00652D0B" w:rsidRPr="00BB7204">
        <w:rPr>
          <w:rFonts w:cs="Sultan Medium" w:hint="cs"/>
          <w:sz w:val="32"/>
          <w:szCs w:val="32"/>
          <w:rtl/>
          <w:lang w:bidi="ar-MA"/>
        </w:rPr>
        <w:t>جمعها</w:t>
      </w:r>
      <w:proofErr w:type="gramEnd"/>
      <w:r w:rsidR="0025578F" w:rsidRPr="00BB7204">
        <w:rPr>
          <w:rFonts w:cs="Sultan Medium" w:hint="cs"/>
          <w:sz w:val="32"/>
          <w:szCs w:val="32"/>
          <w:rtl/>
          <w:lang w:bidi="ar-MA"/>
        </w:rPr>
        <w:t xml:space="preserve"> في يد فئة 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>محدودة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EA6FF0" w:rsidRPr="00BB7204">
        <w:rPr>
          <w:rFonts w:cs="Sultan Medium" w:hint="cs"/>
          <w:sz w:val="32"/>
          <w:szCs w:val="32"/>
          <w:rtl/>
          <w:lang w:bidi="ar-MA"/>
        </w:rPr>
        <w:t xml:space="preserve">تستبد </w:t>
      </w:r>
      <w:proofErr w:type="spellStart"/>
      <w:r w:rsidR="00EA6FF0" w:rsidRPr="00BB7204">
        <w:rPr>
          <w:rFonts w:cs="Sultan Medium" w:hint="cs"/>
          <w:sz w:val="32"/>
          <w:szCs w:val="32"/>
          <w:rtl/>
          <w:lang w:bidi="ar-MA"/>
        </w:rPr>
        <w:t>بها</w:t>
      </w:r>
      <w:proofErr w:type="spellEnd"/>
      <w:r w:rsidR="00EA6FF0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دون</w:t>
      </w:r>
      <w:r w:rsidR="0025578F" w:rsidRPr="00BB7204">
        <w:rPr>
          <w:rFonts w:cs="Sultan Medium" w:hint="cs"/>
          <w:sz w:val="32"/>
          <w:szCs w:val="32"/>
          <w:rtl/>
          <w:lang w:bidi="ar-MA"/>
        </w:rPr>
        <w:t xml:space="preserve"> باقي أفراد المجتمع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EA6FF0" w:rsidRPr="00BB7204">
        <w:rPr>
          <w:rFonts w:cs="Sultan Medium" w:hint="cs"/>
          <w:sz w:val="32"/>
          <w:szCs w:val="32"/>
          <w:rtl/>
          <w:lang w:bidi="ar-MA"/>
        </w:rPr>
        <w:t xml:space="preserve"> قال </w:t>
      </w:r>
      <w:proofErr w:type="gramStart"/>
      <w:r w:rsidR="00EA6FF0" w:rsidRPr="00BB7204">
        <w:rPr>
          <w:rFonts w:cs="Sultan Medium" w:hint="cs"/>
          <w:sz w:val="32"/>
          <w:szCs w:val="32"/>
          <w:rtl/>
          <w:lang w:bidi="ar-MA"/>
        </w:rPr>
        <w:t xml:space="preserve">تعالى </w:t>
      </w:r>
      <w:proofErr w:type="spellStart"/>
      <w:r w:rsidR="00EA6FF0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="00EA6FF0" w:rsidRPr="00BB7204">
        <w:rPr>
          <w:rFonts w:cs="Sultan Medium" w:hint="cs"/>
          <w:sz w:val="32"/>
          <w:szCs w:val="32"/>
          <w:rtl/>
          <w:lang w:bidi="ar-MA"/>
        </w:rPr>
        <w:t xml:space="preserve"> "كي لا يكون دولة بين الأغنياء منكم"</w:t>
      </w:r>
    </w:p>
    <w:p w:rsidR="009D2074" w:rsidRPr="00BB7204" w:rsidRDefault="0025578F" w:rsidP="000C7154">
      <w:pPr>
        <w:spacing w:line="360" w:lineRule="auto"/>
        <w:ind w:left="-1" w:firstLine="36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lastRenderedPageBreak/>
        <w:t xml:space="preserve">3 ـ </w:t>
      </w:r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تشريع </w:t>
      </w:r>
      <w:proofErr w:type="spellStart"/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>المخارجة</w:t>
      </w:r>
      <w:proofErr w:type="spellEnd"/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 </w:t>
      </w:r>
      <w:proofErr w:type="spellStart"/>
      <w:r w:rsidR="00652D0B" w:rsidRPr="00BB7204">
        <w:rPr>
          <w:rFonts w:cs="Sultan Medium" w:hint="cs"/>
          <w:color w:val="C00000"/>
          <w:sz w:val="32"/>
          <w:szCs w:val="32"/>
          <w:rtl/>
          <w:lang w:bidi="ar-MA"/>
        </w:rPr>
        <w:t>والمعاوضة</w:t>
      </w:r>
      <w:proofErr w:type="spellEnd"/>
      <w:r w:rsidR="00652D0B"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>بين الورثة</w:t>
      </w:r>
      <w:proofErr w:type="spellStart"/>
      <w:r w:rsidR="00BB3651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BB3651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2"/>
      </w:r>
      <w:proofErr w:type="spellStart"/>
      <w:r w:rsidR="00BB3651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652D0B" w:rsidRPr="00BB7204">
        <w:rPr>
          <w:rFonts w:cs="Sultan Medium" w:hint="cs"/>
          <w:sz w:val="32"/>
          <w:szCs w:val="32"/>
          <w:rtl/>
          <w:lang w:bidi="ar-MA"/>
        </w:rPr>
        <w:t xml:space="preserve"> حرصا على بقاء </w:t>
      </w:r>
      <w:proofErr w:type="gramStart"/>
      <w:r w:rsidR="00652D0B" w:rsidRPr="00BB7204">
        <w:rPr>
          <w:rFonts w:cs="Sultan Medium" w:hint="cs"/>
          <w:sz w:val="32"/>
          <w:szCs w:val="32"/>
          <w:rtl/>
          <w:lang w:bidi="ar-MA"/>
        </w:rPr>
        <w:t>مصلحة ال</w:t>
      </w:r>
      <w:proofErr w:type="gramEnd"/>
      <w:r w:rsidR="00652D0B" w:rsidRPr="00BB7204">
        <w:rPr>
          <w:rFonts w:cs="Sultan Medium" w:hint="cs"/>
          <w:sz w:val="32"/>
          <w:szCs w:val="32"/>
          <w:rtl/>
          <w:lang w:bidi="ar-MA"/>
        </w:rPr>
        <w:t xml:space="preserve">عقار </w:t>
      </w:r>
      <w:r w:rsidR="0033218B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>المنافع و العروض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 xml:space="preserve"> الموروثة </w:t>
      </w:r>
      <w:proofErr w:type="spellStart"/>
      <w:r w:rsidR="00652D0B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BB3651" w:rsidRPr="00BB7204">
        <w:rPr>
          <w:rFonts w:cs="Sultan Medium" w:hint="cs"/>
          <w:sz w:val="32"/>
          <w:szCs w:val="32"/>
          <w:rtl/>
          <w:lang w:bidi="ar-MA"/>
        </w:rPr>
        <w:t xml:space="preserve"> من ذلك مبادلة دار بأرض أو بماشية أو غير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 xml:space="preserve">ذلك مما يتفق عليه الورثة </w:t>
      </w:r>
      <w:proofErr w:type="spellStart"/>
      <w:r w:rsidR="00BB3651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25578F" w:rsidRPr="00BB7204" w:rsidRDefault="0025578F" w:rsidP="00BB7204">
      <w:pPr>
        <w:spacing w:line="360" w:lineRule="auto"/>
        <w:ind w:left="360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4 ـ </w:t>
      </w:r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حق الورثة في </w:t>
      </w:r>
      <w:proofErr w:type="gramStart"/>
      <w:r w:rsidRPr="00BB7204">
        <w:rPr>
          <w:rFonts w:cs="Sultan Medium" w:hint="cs"/>
          <w:color w:val="C00000"/>
          <w:sz w:val="32"/>
          <w:szCs w:val="32"/>
          <w:rtl/>
          <w:lang w:bidi="ar-MA"/>
        </w:rPr>
        <w:t xml:space="preserve">الشفعة </w:t>
      </w:r>
      <w:proofErr w:type="spellStart"/>
      <w:r w:rsidR="00652D0B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="00652D0B" w:rsidRPr="00BB7204">
        <w:rPr>
          <w:rFonts w:cs="Sultan Medium" w:hint="cs"/>
          <w:sz w:val="32"/>
          <w:szCs w:val="32"/>
          <w:rtl/>
          <w:lang w:bidi="ar-MA"/>
        </w:rPr>
        <w:t xml:space="preserve"> حماية للشركة من ضرر محتمل من الشريك الجديد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0C7154" w:rsidRDefault="0025578F" w:rsidP="00530C8A">
      <w:pPr>
        <w:spacing w:line="360" w:lineRule="auto"/>
        <w:ind w:left="-1" w:firstLine="36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5</w:t>
      </w:r>
      <w:r w:rsidR="009D2074" w:rsidRPr="00BB7204">
        <w:rPr>
          <w:rFonts w:cs="Sultan Medium"/>
          <w:sz w:val="32"/>
          <w:szCs w:val="32"/>
          <w:rtl/>
          <w:lang w:bidi="ar-MA"/>
        </w:rPr>
        <w:t>–</w:t>
      </w:r>
      <w:r w:rsidR="009D2074" w:rsidRPr="00BB7204">
        <w:rPr>
          <w:rFonts w:cs="Sultan Medium" w:hint="cs"/>
          <w:color w:val="C00000"/>
          <w:sz w:val="32"/>
          <w:szCs w:val="32"/>
          <w:rtl/>
          <w:lang w:bidi="ar-MA"/>
        </w:rPr>
        <w:t>بيع الصفقة</w:t>
      </w:r>
      <w:proofErr w:type="spellStart"/>
      <w:r w:rsidR="00B05545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B05545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3"/>
      </w:r>
      <w:proofErr w:type="spellStart"/>
      <w:r w:rsidR="00B05545" w:rsidRPr="000C7154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 قد يؤدي اقتسام الثروات 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حيانا إلى فقدان 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>العقار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 لقيمت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>ه التي من أجلها جعله المشرع عصب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لحياة </w:t>
      </w:r>
      <w:proofErr w:type="spellStart"/>
      <w:r w:rsidR="00164E6C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 xml:space="preserve"> من </w:t>
      </w:r>
      <w:r w:rsidR="00616095"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ستقرار </w:t>
      </w:r>
      <w:r w:rsidR="000C7154" w:rsidRPr="00BB7204">
        <w:rPr>
          <w:rFonts w:cs="Sultan Medium" w:hint="cs"/>
          <w:sz w:val="32"/>
          <w:szCs w:val="32"/>
          <w:rtl/>
          <w:lang w:bidi="ar-MA"/>
        </w:rPr>
        <w:t>الإنسانية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 المادي و الاجتماعي وجعل </w:t>
      </w:r>
      <w:r w:rsidR="000C7154" w:rsidRPr="00BB7204">
        <w:rPr>
          <w:rFonts w:cs="Sultan Medium" w:hint="cs"/>
          <w:sz w:val="32"/>
          <w:szCs w:val="32"/>
          <w:rtl/>
          <w:lang w:bidi="ar-MA"/>
        </w:rPr>
        <w:t>الإنسان</w:t>
      </w:r>
      <w:r w:rsidR="002B7C95" w:rsidRPr="00BB7204">
        <w:rPr>
          <w:rFonts w:cs="Sultan Medium" w:hint="cs"/>
          <w:sz w:val="32"/>
          <w:szCs w:val="32"/>
          <w:rtl/>
          <w:lang w:bidi="ar-MA"/>
        </w:rPr>
        <w:t xml:space="preserve"> مستخلفا فيه بالعدل و </w:t>
      </w:r>
      <w:proofErr w:type="spellStart"/>
      <w:r w:rsidR="002B7C95" w:rsidRPr="00BB7204">
        <w:rPr>
          <w:rFonts w:cs="Sultan Medium" w:hint="cs"/>
          <w:sz w:val="32"/>
          <w:szCs w:val="32"/>
          <w:rtl/>
          <w:lang w:bidi="ar-MA"/>
        </w:rPr>
        <w:t>المعروف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 قال تعالى </w:t>
      </w:r>
      <w:proofErr w:type="spellStart"/>
      <w:r w:rsidR="009D2074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 "و 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نفقوا مما جعلكم مستخلفين </w:t>
      </w:r>
      <w:proofErr w:type="spellStart"/>
      <w:r w:rsidR="009D2074" w:rsidRPr="00BB7204">
        <w:rPr>
          <w:rFonts w:cs="Sultan Medium" w:hint="cs"/>
          <w:sz w:val="32"/>
          <w:szCs w:val="32"/>
          <w:rtl/>
          <w:lang w:bidi="ar-MA"/>
        </w:rPr>
        <w:t>فيه"</w:t>
      </w:r>
      <w:proofErr w:type="spellEnd"/>
      <w:r w:rsidR="009D2074" w:rsidRPr="00BB7204">
        <w:rPr>
          <w:rFonts w:cs="Sultan Medium" w:hint="cs"/>
          <w:sz w:val="32"/>
          <w:szCs w:val="32"/>
          <w:rtl/>
          <w:lang w:bidi="ar-MA"/>
        </w:rPr>
        <w:t xml:space="preserve"> . </w:t>
      </w:r>
    </w:p>
    <w:p w:rsidR="009D2074" w:rsidRPr="00BB7204" w:rsidRDefault="009D2074" w:rsidP="009D6CF6">
      <w:pPr>
        <w:spacing w:line="360" w:lineRule="auto"/>
        <w:ind w:left="-1" w:firstLine="566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فتقسيم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الضيعات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الفلاحية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مثلا  سيؤدي إلى هدم القاع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دة الأساسية للاقتصاد </w:t>
      </w:r>
      <w:proofErr w:type="spellStart"/>
      <w:r w:rsidR="000C7154">
        <w:rPr>
          <w:rFonts w:cs="Sultan Medium" w:hint="cs"/>
          <w:sz w:val="32"/>
          <w:szCs w:val="32"/>
          <w:rtl/>
          <w:lang w:bidi="ar-MA"/>
        </w:rPr>
        <w:t>الفلاحي،</w:t>
      </w:r>
      <w:proofErr w:type="spellEnd"/>
      <w:r w:rsidR="000C7154">
        <w:rPr>
          <w:rFonts w:cs="Sultan Medium" w:hint="cs"/>
          <w:sz w:val="32"/>
          <w:szCs w:val="32"/>
          <w:rtl/>
          <w:lang w:bidi="ar-MA"/>
        </w:rPr>
        <w:t xml:space="preserve"> وكذا تقسيم الشركات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العقارات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 لكن الشريعة احتياطا لما ذكرت شرعت بموازاة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="00F57055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9D6CF6">
        <w:rPr>
          <w:rFonts w:cs="Sultan Medium" w:hint="cs"/>
          <w:sz w:val="32"/>
          <w:szCs w:val="32"/>
          <w:rtl/>
          <w:lang w:bidi="ar-MA"/>
        </w:rPr>
        <w:t xml:space="preserve">حكام الشفعة </w:t>
      </w:r>
      <w:proofErr w:type="spellStart"/>
      <w:r w:rsidR="009D6CF6">
        <w:rPr>
          <w:rFonts w:cs="Sultan Medium" w:hint="cs"/>
          <w:sz w:val="32"/>
          <w:szCs w:val="32"/>
          <w:rtl/>
          <w:lang w:bidi="ar-MA"/>
        </w:rPr>
        <w:t>و</w:t>
      </w:r>
      <w:r w:rsidRPr="00BB7204">
        <w:rPr>
          <w:rFonts w:cs="Sultan Medium" w:hint="cs"/>
          <w:sz w:val="32"/>
          <w:szCs w:val="32"/>
          <w:rtl/>
          <w:lang w:bidi="ar-MA"/>
        </w:rPr>
        <w:t>المخارجة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بين الورثة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كما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اجتهد الفقهاء المغاربة منذ قرون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في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>الحرص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على اجتماع تلك الثروة 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>بإعمالهم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"بيع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الصف</w:t>
      </w:r>
      <w:r w:rsidR="008A44F9" w:rsidRPr="00BB7204">
        <w:rPr>
          <w:rFonts w:cs="Sultan Medium" w:hint="cs"/>
          <w:sz w:val="32"/>
          <w:szCs w:val="32"/>
          <w:rtl/>
          <w:lang w:bidi="ar-MA"/>
        </w:rPr>
        <w:t>قة"</w:t>
      </w:r>
      <w:proofErr w:type="spellEnd"/>
      <w:r w:rsidR="008A44F9" w:rsidRPr="00BB7204">
        <w:rPr>
          <w:rFonts w:cs="Sultan Medium" w:hint="cs"/>
          <w:sz w:val="32"/>
          <w:szCs w:val="32"/>
          <w:rtl/>
          <w:lang w:bidi="ar-MA"/>
        </w:rPr>
        <w:t xml:space="preserve"> الذي يلزم بموجبه باقي الشركاء بالتصفيق ـ الموافقة و المصادقة ـ على بيع 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>العقار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0C7154">
        <w:rPr>
          <w:rFonts w:cs="Sultan Medium" w:hint="cs"/>
          <w:sz w:val="32"/>
          <w:szCs w:val="32"/>
          <w:rtl/>
          <w:lang w:bidi="ar-MA"/>
        </w:rPr>
        <w:t>أو</w:t>
      </w:r>
      <w:r w:rsidR="00AC1EFA" w:rsidRPr="00BB7204">
        <w:rPr>
          <w:rFonts w:cs="Sultan Medium" w:hint="cs"/>
          <w:sz w:val="32"/>
          <w:szCs w:val="32"/>
          <w:rtl/>
          <w:lang w:bidi="ar-MA"/>
        </w:rPr>
        <w:t>المنافع</w:t>
      </w:r>
      <w:proofErr w:type="spellEnd"/>
      <w:r w:rsidR="008A44F9" w:rsidRPr="00BB7204">
        <w:rPr>
          <w:rFonts w:cs="Sultan Medium" w:hint="cs"/>
          <w:sz w:val="32"/>
          <w:szCs w:val="32"/>
          <w:rtl/>
          <w:lang w:bidi="ar-MA"/>
        </w:rPr>
        <w:t xml:space="preserve"> المشترك</w:t>
      </w:r>
      <w:r w:rsidR="00AC1EFA" w:rsidRPr="00BB7204">
        <w:rPr>
          <w:rFonts w:cs="Sultan Medium" w:hint="cs"/>
          <w:sz w:val="32"/>
          <w:szCs w:val="32"/>
          <w:rtl/>
          <w:lang w:bidi="ar-MA"/>
        </w:rPr>
        <w:t>ة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 xml:space="preserve">في صفقة واحدة </w:t>
      </w:r>
      <w:r w:rsidR="008A44F9" w:rsidRPr="00BB7204">
        <w:rPr>
          <w:rFonts w:cs="Sultan Medium" w:hint="cs"/>
          <w:sz w:val="32"/>
          <w:szCs w:val="32"/>
          <w:rtl/>
          <w:lang w:bidi="ar-MA"/>
        </w:rPr>
        <w:t xml:space="preserve">بمجرد بيع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أحد الشركاء </w:t>
      </w:r>
      <w:r w:rsidR="00BB3651" w:rsidRPr="00BB7204">
        <w:rPr>
          <w:rFonts w:cs="Sultan Medium" w:hint="cs"/>
          <w:sz w:val="32"/>
          <w:szCs w:val="32"/>
          <w:rtl/>
          <w:lang w:bidi="ar-MA"/>
        </w:rPr>
        <w:t>فقط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. </w:t>
      </w:r>
      <w:r w:rsidR="00AC1EF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gramStart"/>
      <w:r w:rsidR="00AC1EFA" w:rsidRPr="00BB7204">
        <w:rPr>
          <w:rFonts w:cs="Sultan Medium" w:hint="cs"/>
          <w:sz w:val="32"/>
          <w:szCs w:val="32"/>
          <w:rtl/>
          <w:lang w:bidi="ar-MA"/>
        </w:rPr>
        <w:t>وقد</w:t>
      </w:r>
      <w:proofErr w:type="gramEnd"/>
      <w:r w:rsidR="00AC1EFA" w:rsidRPr="00BB7204">
        <w:rPr>
          <w:rFonts w:cs="Sultan Medium" w:hint="cs"/>
          <w:sz w:val="32"/>
          <w:szCs w:val="32"/>
          <w:rtl/>
          <w:lang w:bidi="ar-MA"/>
        </w:rPr>
        <w:t xml:space="preserve"> فصل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الفقهاء</w:t>
      </w:r>
      <w:r w:rsidR="00AC1EFA" w:rsidRPr="00BB7204">
        <w:rPr>
          <w:rFonts w:cs="Sultan Medium" w:hint="cs"/>
          <w:sz w:val="32"/>
          <w:szCs w:val="32"/>
          <w:rtl/>
          <w:lang w:bidi="ar-MA"/>
        </w:rPr>
        <w:t xml:space="preserve"> في حكم </w:t>
      </w:r>
      <w:r w:rsidR="00B45CCF" w:rsidRPr="00BB7204">
        <w:rPr>
          <w:rFonts w:cs="Sultan Medium" w:hint="cs"/>
          <w:sz w:val="32"/>
          <w:szCs w:val="32"/>
          <w:rtl/>
          <w:lang w:bidi="ar-MA"/>
        </w:rPr>
        <w:t xml:space="preserve">هذا </w:t>
      </w:r>
      <w:r w:rsidR="00AC1EFA" w:rsidRPr="00BB7204">
        <w:rPr>
          <w:rFonts w:cs="Sultan Medium" w:hint="cs"/>
          <w:sz w:val="32"/>
          <w:szCs w:val="32"/>
          <w:rtl/>
          <w:lang w:bidi="ar-MA"/>
        </w:rPr>
        <w:t>البيع وأنه لا يختص بالعقار بل هو جار في كل ما لا</w:t>
      </w:r>
      <w:r w:rsidR="000C715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AC1EFA" w:rsidRPr="00BB7204">
        <w:rPr>
          <w:rFonts w:cs="Sultan Medium" w:hint="cs"/>
          <w:sz w:val="32"/>
          <w:szCs w:val="32"/>
          <w:rtl/>
          <w:lang w:bidi="ar-MA"/>
        </w:rPr>
        <w:t>يقبل القسمة من عقار وعروض وحيوان وغيرها وجار أيضا في بيع المنافع.</w:t>
      </w:r>
      <w:r w:rsidR="00F57055" w:rsidRPr="00BB7204">
        <w:rPr>
          <w:rFonts w:cs="Sultan Medium" w:hint="cs"/>
          <w:sz w:val="32"/>
          <w:szCs w:val="32"/>
          <w:rtl/>
          <w:lang w:bidi="ar-MA"/>
        </w:rPr>
        <w:t xml:space="preserve"> و الغريب في القانون المغربي عدم تقنينه لهذا البيع رغم أهميته في حفظ العقار و المنافع من القسمة التي ق</w:t>
      </w:r>
      <w:r w:rsidR="00D729E2" w:rsidRPr="00BB7204">
        <w:rPr>
          <w:rFonts w:cs="Sultan Medium" w:hint="cs"/>
          <w:sz w:val="32"/>
          <w:szCs w:val="32"/>
          <w:rtl/>
          <w:lang w:bidi="ar-MA"/>
        </w:rPr>
        <w:t xml:space="preserve">د تلحق </w:t>
      </w:r>
      <w:proofErr w:type="spellStart"/>
      <w:r w:rsidR="00D729E2" w:rsidRPr="00BB7204">
        <w:rPr>
          <w:rFonts w:cs="Sultan Medium" w:hint="cs"/>
          <w:sz w:val="32"/>
          <w:szCs w:val="32"/>
          <w:rtl/>
          <w:lang w:bidi="ar-MA"/>
        </w:rPr>
        <w:t>به</w:t>
      </w:r>
      <w:proofErr w:type="spellEnd"/>
      <w:r w:rsidR="00D729E2" w:rsidRPr="00BB7204">
        <w:rPr>
          <w:rFonts w:cs="Sultan Medium" w:hint="cs"/>
          <w:sz w:val="32"/>
          <w:szCs w:val="32"/>
          <w:rtl/>
          <w:lang w:bidi="ar-MA"/>
        </w:rPr>
        <w:t xml:space="preserve"> ضررا و تعدم منفعته أو </w:t>
      </w:r>
      <w:r w:rsidR="00F57055" w:rsidRPr="00BB7204">
        <w:rPr>
          <w:rFonts w:cs="Sultan Medium" w:hint="cs"/>
          <w:sz w:val="32"/>
          <w:szCs w:val="32"/>
          <w:rtl/>
          <w:lang w:bidi="ar-MA"/>
        </w:rPr>
        <w:t xml:space="preserve">تقلل من </w:t>
      </w:r>
      <w:proofErr w:type="gramStart"/>
      <w:r w:rsidR="00F57055" w:rsidRPr="00BB7204">
        <w:rPr>
          <w:rFonts w:cs="Sultan Medium" w:hint="cs"/>
          <w:sz w:val="32"/>
          <w:szCs w:val="32"/>
          <w:rtl/>
          <w:lang w:bidi="ar-MA"/>
        </w:rPr>
        <w:t xml:space="preserve">جدواها </w:t>
      </w:r>
      <w:proofErr w:type="spellStart"/>
      <w:r w:rsidR="00F57055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</w:p>
    <w:p w:rsidR="005F3A9B" w:rsidRPr="00BB7204" w:rsidRDefault="009D2074" w:rsidP="00BB7204">
      <w:pPr>
        <w:spacing w:line="360" w:lineRule="auto"/>
        <w:ind w:hanging="58"/>
        <w:jc w:val="both"/>
        <w:rPr>
          <w:rFonts w:cs="Sultan Medium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lastRenderedPageBreak/>
        <w:t>المبدأ  الثالث</w:t>
      </w:r>
      <w:proofErr w:type="gramEnd"/>
      <w:r w:rsidR="00D65D22" w:rsidRPr="00BB7204">
        <w:rPr>
          <w:rFonts w:cs="Sultan Medium" w:hint="cs"/>
          <w:sz w:val="32"/>
          <w:szCs w:val="32"/>
          <w:rtl/>
          <w:lang w:bidi="ar-MA"/>
        </w:rPr>
        <w:t xml:space="preserve"> :</w:t>
      </w:r>
      <w:r w:rsidR="00C523E9" w:rsidRPr="00BB7204">
        <w:rPr>
          <w:rFonts w:cs="Sultan Medium" w:hint="cs"/>
          <w:color w:val="FF0000"/>
          <w:sz w:val="32"/>
          <w:szCs w:val="32"/>
          <w:rtl/>
          <w:lang w:bidi="ar-MA"/>
        </w:rPr>
        <w:t>القرب من الميت</w:t>
      </w:r>
    </w:p>
    <w:p w:rsidR="00703CFC" w:rsidRPr="00BB7204" w:rsidRDefault="00D65D22" w:rsidP="000205B1">
      <w:pPr>
        <w:spacing w:line="360" w:lineRule="auto"/>
        <w:ind w:firstLine="566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تحديد الوارث من غير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الوا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رث لا يرجع إلى إرادة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المورث،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 لا لحسن علاقة ا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>ل</w:t>
      </w:r>
      <w:r w:rsidR="000C7154">
        <w:rPr>
          <w:rFonts w:cs="Sultan Medium" w:hint="cs"/>
          <w:sz w:val="32"/>
          <w:szCs w:val="32"/>
          <w:rtl/>
          <w:lang w:bidi="ar-MA"/>
        </w:rPr>
        <w:t>و</w:t>
      </w:r>
      <w:r w:rsidR="000205B1">
        <w:rPr>
          <w:rFonts w:cs="Sultan Medium" w:hint="cs"/>
          <w:sz w:val="32"/>
          <w:szCs w:val="32"/>
          <w:rtl/>
          <w:lang w:bidi="ar-MA"/>
        </w:rPr>
        <w:t>ار</w:t>
      </w:r>
      <w:r w:rsidR="000C7154">
        <w:rPr>
          <w:rFonts w:cs="Sultan Medium" w:hint="cs"/>
          <w:sz w:val="32"/>
          <w:szCs w:val="32"/>
          <w:rtl/>
          <w:lang w:bidi="ar-MA"/>
        </w:rPr>
        <w:t>ث بالميت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أو </w:t>
      </w:r>
      <w:proofErr w:type="spellStart"/>
      <w:r w:rsidR="00652D0B" w:rsidRPr="00BB7204">
        <w:rPr>
          <w:rFonts w:cs="Sultan Medium" w:hint="cs"/>
          <w:sz w:val="32"/>
          <w:szCs w:val="32"/>
          <w:rtl/>
          <w:lang w:bidi="ar-MA"/>
        </w:rPr>
        <w:t>سوئها</w:t>
      </w:r>
      <w:r w:rsidR="000C715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0C7154">
        <w:rPr>
          <w:rFonts w:cs="Sultan Medium" w:hint="cs"/>
          <w:sz w:val="32"/>
          <w:szCs w:val="32"/>
          <w:rtl/>
          <w:lang w:bidi="ar-MA"/>
        </w:rPr>
        <w:t xml:space="preserve"> إنما يعتبر فيه سببان </w:t>
      </w:r>
      <w:proofErr w:type="spellStart"/>
      <w:r w:rsidR="000C7154">
        <w:rPr>
          <w:rFonts w:cs="Sultan Medium" w:hint="cs"/>
          <w:sz w:val="32"/>
          <w:szCs w:val="32"/>
          <w:rtl/>
          <w:lang w:bidi="ar-MA"/>
        </w:rPr>
        <w:t>هم</w:t>
      </w:r>
      <w:r w:rsidR="000205B1">
        <w:rPr>
          <w:rFonts w:cs="Sultan Medium" w:hint="cs"/>
          <w:sz w:val="32"/>
          <w:szCs w:val="32"/>
          <w:rtl/>
          <w:lang w:bidi="ar-MA"/>
        </w:rPr>
        <w:t>ا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القرابة و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الزوج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>ية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652D0B" w:rsidRPr="00BB7204">
        <w:rPr>
          <w:rFonts w:cs="Sultan Medium" w:hint="cs"/>
          <w:sz w:val="32"/>
          <w:szCs w:val="32"/>
          <w:rtl/>
          <w:lang w:bidi="ar-MA"/>
        </w:rPr>
        <w:t xml:space="preserve"> و لهذين السببين في الشريعة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في القانون أيضا آثار عديدة وعميقة على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>الأحكام في ا</w:t>
      </w:r>
      <w:r w:rsidR="000205B1">
        <w:rPr>
          <w:rFonts w:cs="Sultan Medium" w:hint="cs"/>
          <w:sz w:val="32"/>
          <w:szCs w:val="32"/>
          <w:rtl/>
          <w:lang w:bidi="ar-MA"/>
        </w:rPr>
        <w:t>لعبادات و</w:t>
      </w:r>
      <w:r w:rsidR="002B0209" w:rsidRPr="00BB7204">
        <w:rPr>
          <w:rFonts w:cs="Sultan Medium" w:hint="cs"/>
          <w:sz w:val="32"/>
          <w:szCs w:val="32"/>
          <w:rtl/>
          <w:lang w:bidi="ar-MA"/>
        </w:rPr>
        <w:t>العادات و المعاملات و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>الجنايات و</w:t>
      </w:r>
      <w:r w:rsidR="00652D0B" w:rsidRPr="00BB7204">
        <w:rPr>
          <w:rFonts w:cs="Sultan Medium" w:hint="cs"/>
          <w:sz w:val="32"/>
          <w:szCs w:val="32"/>
          <w:rtl/>
          <w:lang w:bidi="ar-MA"/>
        </w:rPr>
        <w:t xml:space="preserve"> الشهادات و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غيرها </w:t>
      </w:r>
      <w:proofErr w:type="spellStart"/>
      <w:r w:rsidR="00405314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2A53DF" w:rsidRPr="00BB7204">
        <w:rPr>
          <w:rFonts w:cs="Sultan Medium" w:hint="cs"/>
          <w:sz w:val="32"/>
          <w:szCs w:val="32"/>
          <w:rtl/>
          <w:lang w:bidi="ar-MA"/>
        </w:rPr>
        <w:t xml:space="preserve"> لذا نصت المدونة على أن </w:t>
      </w:r>
      <w:proofErr w:type="spellStart"/>
      <w:r w:rsidR="002A53DF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2A53DF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</w:p>
    <w:p w:rsidR="00D65D22" w:rsidRPr="00BB7204" w:rsidRDefault="002A53DF" w:rsidP="000205B1">
      <w:pPr>
        <w:spacing w:line="360" w:lineRule="auto"/>
        <w:ind w:left="282" w:right="709"/>
        <w:jc w:val="both"/>
        <w:rPr>
          <w:rFonts w:cs="Sultan Medium"/>
          <w:sz w:val="32"/>
          <w:szCs w:val="32"/>
          <w:rtl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"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أسباب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الإرث كالقرابة و الزوجية أسباب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شرعية،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لا تكتسب بالتزام ولا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بوصية،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فليس لكل من الوارث أو الموروث</w:t>
      </w:r>
      <w:r w:rsidR="00703CFC" w:rsidRPr="00BB7204">
        <w:rPr>
          <w:rFonts w:cs="Sultan Medium" w:hint="cs"/>
          <w:sz w:val="32"/>
          <w:szCs w:val="32"/>
          <w:rtl/>
          <w:lang w:bidi="ar-MA"/>
        </w:rPr>
        <w:t xml:space="preserve"> إسقاط صفة الوارث أو </w:t>
      </w:r>
      <w:proofErr w:type="spellStart"/>
      <w:r w:rsidR="00703CFC" w:rsidRPr="00BB7204">
        <w:rPr>
          <w:rFonts w:cs="Sultan Medium" w:hint="cs"/>
          <w:sz w:val="32"/>
          <w:szCs w:val="32"/>
          <w:rtl/>
          <w:lang w:bidi="ar-MA"/>
        </w:rPr>
        <w:t>الموروث،</w:t>
      </w:r>
      <w:proofErr w:type="spellEnd"/>
      <w:r w:rsidR="00703CFC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Pr="00BB7204">
        <w:rPr>
          <w:rFonts w:cs="Sultan Medium" w:hint="cs"/>
          <w:sz w:val="32"/>
          <w:szCs w:val="32"/>
          <w:rtl/>
          <w:lang w:bidi="ar-MA"/>
        </w:rPr>
        <w:t>لا التنازل عنه للغير"</w:t>
      </w:r>
      <w:proofErr w:type="spellStart"/>
      <w:r w:rsidR="008A5750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8A5750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4"/>
      </w:r>
      <w:proofErr w:type="spellStart"/>
      <w:r w:rsidR="008A5750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</w:p>
    <w:p w:rsidR="00C523E9" w:rsidRPr="00BB7204" w:rsidRDefault="00D65D22" w:rsidP="000205B1">
      <w:p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1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القرابة</w:t>
      </w:r>
      <w:proofErr w:type="spellStart"/>
      <w:r w:rsidR="00CB6E86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CB6E86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5"/>
      </w:r>
      <w:proofErr w:type="spellStart"/>
      <w:r w:rsidR="00CB6E86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A76410" w:rsidRPr="00BB7204">
        <w:rPr>
          <w:rFonts w:cs="Sultan Medium" w:hint="cs"/>
          <w:sz w:val="32"/>
          <w:szCs w:val="32"/>
          <w:rtl/>
          <w:lang w:bidi="ar-MA"/>
        </w:rPr>
        <w:t xml:space="preserve">معيار استحقاق الميراث هو قرابة الوارث بالميت دون النظر للعلاقة بين الورثة فيما بينهم </w:t>
      </w:r>
      <w:proofErr w:type="spellStart"/>
      <w:r w:rsidR="00A76410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A76410" w:rsidRPr="00BB7204">
        <w:rPr>
          <w:rFonts w:cs="Sultan Medium" w:hint="cs"/>
          <w:sz w:val="32"/>
          <w:szCs w:val="32"/>
          <w:rtl/>
          <w:lang w:bidi="ar-MA"/>
        </w:rPr>
        <w:t xml:space="preserve"> و يرتب الورثة من حيث استحقاقهم للميراث بحسب قوة القرب من </w:t>
      </w:r>
      <w:proofErr w:type="spellStart"/>
      <w:r w:rsidR="00A76410" w:rsidRPr="00BB7204">
        <w:rPr>
          <w:rFonts w:cs="Sultan Medium" w:hint="cs"/>
          <w:sz w:val="32"/>
          <w:szCs w:val="32"/>
          <w:rtl/>
          <w:lang w:bidi="ar-MA"/>
        </w:rPr>
        <w:t>الميت</w:t>
      </w:r>
      <w:r w:rsidR="00C523E9" w:rsidRPr="00BB7204">
        <w:rPr>
          <w:rFonts w:cs="Sultan Medium" w:hint="cs"/>
          <w:sz w:val="32"/>
          <w:szCs w:val="32"/>
          <w:rtl/>
          <w:lang w:bidi="ar-MA"/>
        </w:rPr>
        <w:t>بغض</w:t>
      </w:r>
      <w:proofErr w:type="spellEnd"/>
      <w:r w:rsidR="00C523E9" w:rsidRPr="00BB7204">
        <w:rPr>
          <w:rFonts w:cs="Sultan Medium" w:hint="cs"/>
          <w:sz w:val="32"/>
          <w:szCs w:val="32"/>
          <w:rtl/>
          <w:lang w:bidi="ar-MA"/>
        </w:rPr>
        <w:t xml:space="preserve"> النظر عن نوعه </w:t>
      </w:r>
      <w:r w:rsidR="00DF1E1E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C523E9" w:rsidRPr="00BB7204">
        <w:rPr>
          <w:rFonts w:cs="Sultan Medium" w:hint="cs"/>
          <w:sz w:val="32"/>
          <w:szCs w:val="32"/>
          <w:rtl/>
          <w:lang w:bidi="ar-MA"/>
        </w:rPr>
        <w:t xml:space="preserve">و جنسه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>ف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يقدم الأبناء إناثا و ذكورا </w:t>
      </w:r>
      <w:proofErr w:type="spellStart"/>
      <w:r w:rsidR="00405314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EF4027" w:rsidRPr="00BB7204">
        <w:rPr>
          <w:rFonts w:cs="Sultan Medium" w:hint="cs"/>
          <w:sz w:val="32"/>
          <w:szCs w:val="32"/>
          <w:rtl/>
          <w:lang w:bidi="ar-MA"/>
        </w:rPr>
        <w:t>ثم الأب و الأم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الجد و الجدة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ثم الإخوة إن لم يوجد الأبناء و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الأب،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>ف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الأعمام و أبناؤهم بشرط عدم وجود الإخوة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D65D22" w:rsidRPr="00BB7204" w:rsidRDefault="00D65D22" w:rsidP="00BB7204">
      <w:p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>2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.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الزوجية</w:t>
      </w:r>
      <w:proofErr w:type="spellStart"/>
      <w:r w:rsidR="00CB6E86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CB6E86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16"/>
      </w:r>
      <w:proofErr w:type="spellStart"/>
      <w:r w:rsidR="00CB6E86" w:rsidRPr="000205B1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 للزوجة حق في مال الزوج بمجرد العقد و لو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لم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يقع الدخول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وذلك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تعظيما و تقديسا من الشريعة لميثاق </w:t>
      </w:r>
      <w:proofErr w:type="spellStart"/>
      <w:r w:rsidR="00405314" w:rsidRPr="00BB7204">
        <w:rPr>
          <w:rFonts w:cs="Sultan Medium" w:hint="cs"/>
          <w:sz w:val="32"/>
          <w:szCs w:val="32"/>
          <w:rtl/>
          <w:lang w:bidi="ar-MA"/>
        </w:rPr>
        <w:t>الزواج</w:t>
      </w:r>
      <w:r w:rsidR="00CB6E86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CB6E86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 xml:space="preserve">كما أن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>حق الزوجة في المال بعد وفاة الزوج مستقل عن باقي الحقوق التي تجب لها عل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>ى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 الزوج قبل وفاته </w:t>
      </w:r>
      <w:proofErr w:type="spellStart"/>
      <w:r w:rsidR="00405314" w:rsidRPr="00BB7204">
        <w:rPr>
          <w:rFonts w:cs="Sultan Medium" w:hint="cs"/>
          <w:sz w:val="32"/>
          <w:szCs w:val="32"/>
          <w:rtl/>
          <w:lang w:bidi="ar-MA"/>
        </w:rPr>
        <w:t>من:</w:t>
      </w:r>
      <w:proofErr w:type="spellEnd"/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 سكن و نفقة</w:t>
      </w:r>
      <w:r w:rsidR="001B1F6A" w:rsidRPr="00BB7204">
        <w:rPr>
          <w:rFonts w:cs="Sultan Medium" w:hint="cs"/>
          <w:sz w:val="32"/>
          <w:szCs w:val="32"/>
          <w:rtl/>
          <w:lang w:bidi="ar-MA"/>
        </w:rPr>
        <w:t xml:space="preserve"> تشمل الملبس و الم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>ر</w:t>
      </w:r>
      <w:r w:rsidR="001B1F6A" w:rsidRPr="00BB7204">
        <w:rPr>
          <w:rFonts w:cs="Sultan Medium" w:hint="cs"/>
          <w:sz w:val="32"/>
          <w:szCs w:val="32"/>
          <w:rtl/>
          <w:lang w:bidi="ar-MA"/>
        </w:rPr>
        <w:t xml:space="preserve">كب و التنقل 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 xml:space="preserve"> ال</w:t>
      </w:r>
      <w:r w:rsidR="00405314" w:rsidRPr="00BB7204">
        <w:rPr>
          <w:rFonts w:cs="Sultan Medium" w:hint="cs"/>
          <w:sz w:val="32"/>
          <w:szCs w:val="32"/>
          <w:rtl/>
          <w:lang w:bidi="ar-MA"/>
        </w:rPr>
        <w:t>تطبيب</w:t>
      </w:r>
      <w:r w:rsidR="001B1F6A" w:rsidRPr="00BB7204">
        <w:rPr>
          <w:rFonts w:cs="Sultan Medium" w:hint="cs"/>
          <w:sz w:val="32"/>
          <w:szCs w:val="32"/>
          <w:rtl/>
          <w:lang w:bidi="ar-MA"/>
        </w:rPr>
        <w:t xml:space="preserve"> و </w:t>
      </w:r>
      <w:proofErr w:type="spellStart"/>
      <w:r w:rsidR="00013429" w:rsidRPr="00BB7204">
        <w:rPr>
          <w:rFonts w:cs="Sultan Medium" w:hint="cs"/>
          <w:sz w:val="32"/>
          <w:szCs w:val="32"/>
          <w:rtl/>
          <w:lang w:bidi="ar-MA"/>
        </w:rPr>
        <w:t>ال</w:t>
      </w:r>
      <w:r w:rsidR="001B1F6A" w:rsidRPr="00BB7204">
        <w:rPr>
          <w:rFonts w:cs="Sultan Medium" w:hint="cs"/>
          <w:sz w:val="32"/>
          <w:szCs w:val="32"/>
          <w:rtl/>
          <w:lang w:bidi="ar-MA"/>
        </w:rPr>
        <w:t>تدريس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405314" w:rsidRPr="00BB7204">
        <w:rPr>
          <w:rFonts w:cs="Sultan Medium" w:hint="cs"/>
          <w:sz w:val="32"/>
          <w:szCs w:val="32"/>
          <w:rtl/>
          <w:lang w:bidi="ar-MA"/>
        </w:rPr>
        <w:t xml:space="preserve"> أو ديون إن كانت لها عليه لأن الذمة المالية للزوجة مستقلة تماما عن ذمة الزوج فلو أنفقت عند عسره على نفسها و أبنائها لزمه ذلك دينا في ذمته </w:t>
      </w:r>
      <w:proofErr w:type="spellStart"/>
      <w:r w:rsidR="00405314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C523E9" w:rsidRPr="000205B1" w:rsidRDefault="009D2074" w:rsidP="00BB7204">
      <w:pPr>
        <w:spacing w:line="360" w:lineRule="auto"/>
        <w:jc w:val="both"/>
        <w:rPr>
          <w:rFonts w:cs="خط مسعد المغربي"/>
          <w:color w:val="C00000"/>
          <w:sz w:val="32"/>
          <w:szCs w:val="32"/>
          <w:rtl/>
          <w:lang w:bidi="ar-MA"/>
        </w:rPr>
      </w:pPr>
      <w:r w:rsidRPr="000205B1">
        <w:rPr>
          <w:rFonts w:cs="خط مسعد المغربي" w:hint="cs"/>
          <w:color w:val="002060"/>
          <w:sz w:val="32"/>
          <w:szCs w:val="32"/>
          <w:rtl/>
          <w:lang w:bidi="ar-MA"/>
        </w:rPr>
        <w:lastRenderedPageBreak/>
        <w:t xml:space="preserve">المبدأ </w:t>
      </w:r>
      <w:proofErr w:type="gramStart"/>
      <w:r w:rsidRPr="000205B1">
        <w:rPr>
          <w:rFonts w:cs="خط مسعد المغربي" w:hint="cs"/>
          <w:color w:val="002060"/>
          <w:sz w:val="32"/>
          <w:szCs w:val="32"/>
          <w:rtl/>
          <w:lang w:bidi="ar-MA"/>
        </w:rPr>
        <w:t>الرابع</w:t>
      </w:r>
      <w:r w:rsidRPr="000205B1">
        <w:rPr>
          <w:rFonts w:cs="خط مسعد المغربي" w:hint="cs"/>
          <w:color w:val="C00000"/>
          <w:sz w:val="32"/>
          <w:szCs w:val="32"/>
          <w:rtl/>
          <w:lang w:bidi="ar-MA"/>
        </w:rPr>
        <w:t xml:space="preserve"> </w:t>
      </w:r>
      <w:proofErr w:type="spellStart"/>
      <w:r w:rsidR="0057210C" w:rsidRPr="000205B1">
        <w:rPr>
          <w:rFonts w:cs="خط مسعد المغربي" w:hint="cs"/>
          <w:color w:val="C00000"/>
          <w:sz w:val="32"/>
          <w:szCs w:val="32"/>
          <w:rtl/>
          <w:lang w:bidi="ar-MA"/>
        </w:rPr>
        <w:t>:</w:t>
      </w:r>
      <w:proofErr w:type="spellEnd"/>
      <w:proofErr w:type="gramEnd"/>
      <w:r w:rsidR="0057210C" w:rsidRPr="000205B1">
        <w:rPr>
          <w:rFonts w:cs="خط مسعد المغربي" w:hint="cs"/>
          <w:color w:val="C00000"/>
          <w:sz w:val="32"/>
          <w:szCs w:val="32"/>
          <w:rtl/>
          <w:lang w:bidi="ar-MA"/>
        </w:rPr>
        <w:t xml:space="preserve"> </w:t>
      </w:r>
      <w:r w:rsidR="00C523E9" w:rsidRPr="000205B1">
        <w:rPr>
          <w:rFonts w:cs="خط مسعد المغربي" w:hint="cs"/>
          <w:color w:val="C00000"/>
          <w:sz w:val="32"/>
          <w:szCs w:val="32"/>
          <w:rtl/>
          <w:lang w:bidi="ar-MA"/>
        </w:rPr>
        <w:t>مراعاة خصوصيات المرأة</w:t>
      </w:r>
    </w:p>
    <w:p w:rsidR="00F22A1F" w:rsidRPr="00BB7204" w:rsidRDefault="0057210C" w:rsidP="00BB7204">
      <w:pPr>
        <w:spacing w:line="360" w:lineRule="auto"/>
        <w:ind w:firstLine="509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ر</w:t>
      </w:r>
      <w:r w:rsidR="000205B1">
        <w:rPr>
          <w:rFonts w:cs="Sultan Medium" w:hint="cs"/>
          <w:sz w:val="32"/>
          <w:szCs w:val="32"/>
          <w:rtl/>
          <w:lang w:bidi="ar-MA"/>
        </w:rPr>
        <w:t>ا</w:t>
      </w:r>
      <w:r w:rsidRPr="00BB7204">
        <w:rPr>
          <w:rFonts w:cs="Sultan Medium" w:hint="cs"/>
          <w:sz w:val="32"/>
          <w:szCs w:val="32"/>
          <w:rtl/>
          <w:lang w:bidi="ar-MA"/>
        </w:rPr>
        <w:t>عت فلسفة الميراث</w:t>
      </w:r>
      <w:r w:rsidR="00F22A1F" w:rsidRPr="00BB7204">
        <w:rPr>
          <w:rFonts w:cs="Sultan Medium" w:hint="cs"/>
          <w:sz w:val="32"/>
          <w:szCs w:val="32"/>
          <w:rtl/>
          <w:lang w:bidi="ar-MA"/>
        </w:rPr>
        <w:t xml:space="preserve"> في التشريع المغربي خصوصية </w:t>
      </w:r>
      <w:r w:rsidR="009E4568" w:rsidRPr="00BB7204">
        <w:rPr>
          <w:rFonts w:cs="Sultan Medium" w:hint="cs"/>
          <w:sz w:val="32"/>
          <w:szCs w:val="32"/>
          <w:rtl/>
          <w:lang w:bidi="ar-MA"/>
        </w:rPr>
        <w:t>المرأة</w:t>
      </w:r>
      <w:r w:rsidR="00F22A1F" w:rsidRPr="00BB7204">
        <w:rPr>
          <w:rFonts w:cs="Sultan Medium" w:hint="cs"/>
          <w:sz w:val="32"/>
          <w:szCs w:val="32"/>
          <w:rtl/>
          <w:lang w:bidi="ar-MA"/>
        </w:rPr>
        <w:t xml:space="preserve"> وحماية </w:t>
      </w:r>
      <w:r w:rsidRPr="00BB7204">
        <w:rPr>
          <w:rFonts w:cs="Sultan Medium" w:hint="cs"/>
          <w:sz w:val="32"/>
          <w:szCs w:val="32"/>
          <w:rtl/>
          <w:lang w:bidi="ar-MA"/>
        </w:rPr>
        <w:t>حقوق</w:t>
      </w:r>
      <w:r w:rsidR="00F22A1F" w:rsidRPr="00BB7204">
        <w:rPr>
          <w:rFonts w:cs="Sultan Medium" w:hint="cs"/>
          <w:sz w:val="32"/>
          <w:szCs w:val="32"/>
          <w:rtl/>
          <w:lang w:bidi="ar-MA"/>
        </w:rPr>
        <w:t>ها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في الميراث 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>بالتزامن مع باقي حقوقها على أبيها و إخوت</w:t>
      </w:r>
      <w:r w:rsidR="000205B1">
        <w:rPr>
          <w:rFonts w:cs="Sultan Medium" w:hint="cs"/>
          <w:sz w:val="32"/>
          <w:szCs w:val="32"/>
          <w:rtl/>
          <w:lang w:bidi="ar-MA"/>
        </w:rPr>
        <w:t>ها و أعمامها و زوجها و</w:t>
      </w:r>
      <w:r w:rsidR="00703CFC" w:rsidRPr="00BB7204">
        <w:rPr>
          <w:rFonts w:cs="Sultan Medium" w:hint="cs"/>
          <w:sz w:val="32"/>
          <w:szCs w:val="32"/>
          <w:rtl/>
          <w:lang w:bidi="ar-MA"/>
        </w:rPr>
        <w:t xml:space="preserve">مطلقها </w:t>
      </w:r>
      <w:proofErr w:type="gramStart"/>
      <w:r w:rsidR="00703CFC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013429" w:rsidRPr="00BB7204">
        <w:rPr>
          <w:rFonts w:cs="Sultan Medium" w:hint="cs"/>
          <w:sz w:val="32"/>
          <w:szCs w:val="32"/>
          <w:rtl/>
          <w:lang w:bidi="ar-MA"/>
        </w:rPr>
        <w:t>أبنائها ؛</w:t>
      </w:r>
      <w:proofErr w:type="gramEnd"/>
      <w:r w:rsidR="00513C89" w:rsidRPr="00BB7204">
        <w:rPr>
          <w:rFonts w:cs="Sultan Medium" w:hint="cs"/>
          <w:sz w:val="32"/>
          <w:szCs w:val="32"/>
          <w:rtl/>
          <w:lang w:bidi="ar-MA"/>
        </w:rPr>
        <w:t>من وجوه نستعر</w:t>
      </w:r>
      <w:r w:rsidR="009E4568" w:rsidRPr="00BB7204">
        <w:rPr>
          <w:rFonts w:cs="Sultan Medium" w:hint="cs"/>
          <w:sz w:val="32"/>
          <w:szCs w:val="32"/>
          <w:rtl/>
          <w:lang w:bidi="ar-MA"/>
        </w:rPr>
        <w:t xml:space="preserve">ض منها </w:t>
      </w:r>
      <w:proofErr w:type="spellStart"/>
      <w:r w:rsidR="009E4568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57210C" w:rsidRPr="00BB7204" w:rsidRDefault="00F22A1F" w:rsidP="00BB7204">
      <w:pPr>
        <w:pStyle w:val="Paragraphedeliste"/>
        <w:numPr>
          <w:ilvl w:val="0"/>
          <w:numId w:val="2"/>
        </w:numPr>
        <w:spacing w:line="360" w:lineRule="auto"/>
        <w:ind w:left="-58" w:firstLine="418"/>
        <w:jc w:val="both"/>
        <w:rPr>
          <w:rFonts w:cs="Sultan Medium"/>
          <w:sz w:val="32"/>
          <w:szCs w:val="32"/>
          <w:lang w:bidi="ar-MA"/>
        </w:rPr>
      </w:pPr>
      <w:proofErr w:type="spell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تفصيل المشرع في أحوال ميراث المرأة و استحضار جميع أحوالها وصلاتها بالميت:</w:t>
      </w:r>
      <w:r w:rsidR="00DC2C65" w:rsidRPr="00BB7204">
        <w:rPr>
          <w:rFonts w:cs="Sultan Medium" w:hint="cs"/>
          <w:sz w:val="32"/>
          <w:szCs w:val="32"/>
          <w:rtl/>
          <w:lang w:bidi="ar-MA"/>
        </w:rPr>
        <w:t xml:space="preserve">بحيث </w:t>
      </w:r>
      <w:r w:rsidRPr="00BB7204">
        <w:rPr>
          <w:rFonts w:cs="Sultan Medium" w:hint="cs"/>
          <w:sz w:val="32"/>
          <w:szCs w:val="32"/>
          <w:rtl/>
          <w:lang w:bidi="ar-MA"/>
        </w:rPr>
        <w:t>أقر لها نصيبا في الميراث باعتبار جميع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الصفات التي تربطها بالميت سواء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أكانت</w:t>
      </w:r>
      <w:proofErr w:type="gramStart"/>
      <w:r w:rsidR="0022791A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زوجة</w:t>
      </w:r>
      <w:proofErr w:type="gram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22791A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أم</w:t>
      </w:r>
      <w:r w:rsidR="000205B1">
        <w:rPr>
          <w:rFonts w:cs="Sultan Medium" w:hint="cs"/>
          <w:sz w:val="32"/>
          <w:szCs w:val="32"/>
          <w:rtl/>
          <w:lang w:bidi="ar-MA"/>
        </w:rPr>
        <w:t>ا</w:t>
      </w:r>
      <w:r w:rsidR="00703CFC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703CF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>بنت</w:t>
      </w:r>
      <w:r w:rsidR="00703CFC"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22791A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بنت ابن </w:t>
      </w:r>
      <w:proofErr w:type="spellStart"/>
      <w:r w:rsidR="0022791A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>م</w:t>
      </w:r>
      <w:r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22791A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جدة </w:t>
      </w:r>
      <w:proofErr w:type="spellStart"/>
      <w:r w:rsidR="0022791A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أو 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>خت</w:t>
      </w:r>
      <w:r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سواء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شقيقة أو لأم </w:t>
      </w:r>
      <w:r w:rsidR="00DC2C65" w:rsidRPr="00BB7204">
        <w:rPr>
          <w:rFonts w:cs="Sultan Medium" w:hint="cs"/>
          <w:sz w:val="32"/>
          <w:szCs w:val="32"/>
          <w:rtl/>
          <w:lang w:bidi="ar-MA"/>
        </w:rPr>
        <w:t>أ</w:t>
      </w:r>
      <w:r w:rsidRPr="00BB7204">
        <w:rPr>
          <w:rFonts w:cs="Sultan Medium" w:hint="cs"/>
          <w:sz w:val="32"/>
          <w:szCs w:val="32"/>
          <w:rtl/>
          <w:lang w:bidi="ar-MA"/>
        </w:rPr>
        <w:t>و لأب</w:t>
      </w:r>
      <w:r w:rsidR="00953C95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1B1F6A" w:rsidRPr="00BB7204" w:rsidRDefault="001B1F6A" w:rsidP="00BB7204">
      <w:pPr>
        <w:bidi w:val="0"/>
        <w:spacing w:line="360" w:lineRule="auto"/>
        <w:rPr>
          <w:rFonts w:cs="Sultan Medium"/>
          <w:color w:val="FF0000"/>
          <w:sz w:val="32"/>
          <w:szCs w:val="32"/>
          <w:lang w:bidi="ar-MA"/>
        </w:rPr>
      </w:pPr>
      <w:r w:rsidRPr="00BB7204">
        <w:rPr>
          <w:rFonts w:cs="Sultan Medium"/>
          <w:color w:val="FF0000"/>
          <w:sz w:val="32"/>
          <w:szCs w:val="32"/>
          <w:rtl/>
          <w:lang w:bidi="ar-MA"/>
        </w:rPr>
        <w:br w:type="page"/>
      </w:r>
    </w:p>
    <w:p w:rsidR="001B1F6A" w:rsidRPr="00BB7204" w:rsidRDefault="001B1F6A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lang w:bidi="ar-MA"/>
        </w:rPr>
      </w:pPr>
    </w:p>
    <w:tbl>
      <w:tblPr>
        <w:tblStyle w:val="Grilledutableau"/>
        <w:bidiVisual/>
        <w:tblW w:w="0" w:type="auto"/>
        <w:tblInd w:w="178" w:type="dxa"/>
        <w:tblLayout w:type="fixed"/>
        <w:tblLook w:val="04A0"/>
      </w:tblPr>
      <w:tblGrid>
        <w:gridCol w:w="2622"/>
        <w:gridCol w:w="709"/>
      </w:tblGrid>
      <w:tr w:rsidR="001B1F6A" w:rsidRPr="00BB7204" w:rsidTr="0072335D">
        <w:tc>
          <w:tcPr>
            <w:tcW w:w="262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</w:t>
            </w:r>
          </w:p>
        </w:tc>
      </w:tr>
    </w:tbl>
    <w:p w:rsidR="00352DA2" w:rsidRPr="00BB7204" w:rsidRDefault="00352DA2" w:rsidP="00BB7204">
      <w:pPr>
        <w:pStyle w:val="Paragraphedeliste"/>
        <w:spacing w:line="360" w:lineRule="auto"/>
        <w:ind w:left="0"/>
        <w:jc w:val="center"/>
        <w:rPr>
          <w:rFonts w:cs="Sultan Medium"/>
          <w:sz w:val="32"/>
          <w:szCs w:val="32"/>
          <w:rtl/>
          <w:lang w:bidi="ar-MA"/>
        </w:rPr>
        <w:sectPr w:rsidR="00352DA2" w:rsidRPr="00BB7204" w:rsidSect="00640309">
          <w:type w:val="continuous"/>
          <w:pgSz w:w="11906" w:h="16838"/>
          <w:pgMar w:top="1134" w:right="1418" w:bottom="1134" w:left="1134" w:header="567" w:footer="709" w:gutter="284"/>
          <w:cols w:space="708"/>
          <w:bidi/>
          <w:rtlGutter/>
          <w:docGrid w:linePitch="360"/>
        </w:sectPr>
      </w:pPr>
    </w:p>
    <w:tbl>
      <w:tblPr>
        <w:tblStyle w:val="Grilledutableau"/>
        <w:bidiVisual/>
        <w:tblW w:w="0" w:type="auto"/>
        <w:tblInd w:w="178" w:type="dxa"/>
        <w:tblLayout w:type="fixed"/>
        <w:tblLook w:val="04A0"/>
      </w:tblPr>
      <w:tblGrid>
        <w:gridCol w:w="567"/>
        <w:gridCol w:w="2055"/>
        <w:gridCol w:w="1063"/>
      </w:tblGrid>
      <w:tr w:rsidR="003449F3" w:rsidRPr="00BB7204" w:rsidTr="000205B1">
        <w:tc>
          <w:tcPr>
            <w:tcW w:w="567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lastRenderedPageBreak/>
              <w:t>2/1</w:t>
            </w:r>
          </w:p>
        </w:tc>
        <w:tc>
          <w:tcPr>
            <w:tcW w:w="2055" w:type="dxa"/>
            <w:shd w:val="clear" w:color="auto" w:fill="FFFF00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بنت</w:t>
            </w:r>
          </w:p>
        </w:tc>
        <w:tc>
          <w:tcPr>
            <w:tcW w:w="1063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3449F3" w:rsidRPr="00BB7204" w:rsidTr="000205B1">
        <w:trPr>
          <w:trHeight w:val="427"/>
        </w:trPr>
        <w:tc>
          <w:tcPr>
            <w:tcW w:w="567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2055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أخ</w:t>
            </w:r>
            <w:proofErr w:type="gramEnd"/>
          </w:p>
        </w:tc>
        <w:tc>
          <w:tcPr>
            <w:tcW w:w="1063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</w:tbl>
    <w:p w:rsidR="001B1F6A" w:rsidRPr="00BB7204" w:rsidRDefault="001B1F6A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178" w:type="dxa"/>
        <w:tblLayout w:type="fixed"/>
        <w:tblLook w:val="04A0"/>
      </w:tblPr>
      <w:tblGrid>
        <w:gridCol w:w="567"/>
        <w:gridCol w:w="283"/>
        <w:gridCol w:w="1772"/>
        <w:gridCol w:w="709"/>
      </w:tblGrid>
      <w:tr w:rsidR="008B4E26" w:rsidRPr="00BB7204" w:rsidTr="0033218B">
        <w:tc>
          <w:tcPr>
            <w:tcW w:w="2622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8B4E26" w:rsidRPr="00BB7204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8B4E26" w:rsidRPr="00BB7204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</w:t>
            </w:r>
          </w:p>
        </w:tc>
      </w:tr>
      <w:tr w:rsidR="008B4E26" w:rsidRPr="00BB7204" w:rsidTr="000205B1">
        <w:tc>
          <w:tcPr>
            <w:tcW w:w="850" w:type="dxa"/>
            <w:gridSpan w:val="2"/>
          </w:tcPr>
          <w:p w:rsidR="008B4E26" w:rsidRPr="00BB7204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2/1</w:t>
            </w:r>
          </w:p>
        </w:tc>
        <w:tc>
          <w:tcPr>
            <w:tcW w:w="1772" w:type="dxa"/>
            <w:shd w:val="clear" w:color="auto" w:fill="FFFF00"/>
          </w:tcPr>
          <w:p w:rsidR="000205B1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proofErr w:type="gramStart"/>
            <w:r w:rsidRPr="000205B1">
              <w:rPr>
                <w:rFonts w:cs="Sultan Medium" w:hint="cs"/>
                <w:sz w:val="28"/>
                <w:szCs w:val="28"/>
                <w:rtl/>
                <w:lang w:bidi="ar-MA"/>
              </w:rPr>
              <w:t>بنت</w:t>
            </w:r>
            <w:proofErr w:type="gramEnd"/>
            <w:r w:rsidRPr="000205B1">
              <w:rPr>
                <w:rFonts w:cs="Sultan Medium" w:hint="cs"/>
                <w:sz w:val="28"/>
                <w:szCs w:val="28"/>
                <w:rtl/>
                <w:lang w:bidi="ar-MA"/>
              </w:rPr>
              <w:t xml:space="preserve"> ابن </w:t>
            </w:r>
          </w:p>
          <w:p w:rsidR="008B4E26" w:rsidRPr="000205B1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28"/>
                <w:szCs w:val="28"/>
                <w:rtl/>
                <w:lang w:bidi="ar-MA"/>
              </w:rPr>
            </w:pPr>
            <w:r w:rsidRPr="000205B1">
              <w:rPr>
                <w:rFonts w:cs="Sultan Medium" w:hint="cs"/>
                <w:sz w:val="28"/>
                <w:szCs w:val="28"/>
                <w:rtl/>
                <w:lang w:bidi="ar-MA"/>
              </w:rPr>
              <w:t xml:space="preserve">(و </w:t>
            </w:r>
            <w:proofErr w:type="gramStart"/>
            <w:r w:rsidRPr="000205B1">
              <w:rPr>
                <w:rFonts w:cs="Sultan Medium" w:hint="cs"/>
                <w:sz w:val="28"/>
                <w:szCs w:val="28"/>
                <w:rtl/>
                <w:lang w:bidi="ar-MA"/>
              </w:rPr>
              <w:t>إن</w:t>
            </w:r>
            <w:proofErr w:type="gramEnd"/>
            <w:r w:rsidRPr="000205B1">
              <w:rPr>
                <w:rFonts w:cs="Sultan Medium" w:hint="cs"/>
                <w:sz w:val="28"/>
                <w:szCs w:val="28"/>
                <w:rtl/>
                <w:lang w:bidi="ar-MA"/>
              </w:rPr>
              <w:t xml:space="preserve"> نزلت</w:t>
            </w:r>
            <w:proofErr w:type="spellStart"/>
            <w:r w:rsidRPr="000205B1">
              <w:rPr>
                <w:rFonts w:cs="Sultan Medium" w:hint="cs"/>
                <w:sz w:val="28"/>
                <w:szCs w:val="28"/>
                <w:rtl/>
                <w:lang w:bidi="ar-MA"/>
              </w:rPr>
              <w:t>)</w:t>
            </w:r>
            <w:proofErr w:type="spellEnd"/>
          </w:p>
        </w:tc>
        <w:tc>
          <w:tcPr>
            <w:tcW w:w="709" w:type="dxa"/>
          </w:tcPr>
          <w:p w:rsidR="008B4E26" w:rsidRPr="00BB7204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8B4E26" w:rsidRPr="00BB7204" w:rsidTr="0033218B">
        <w:trPr>
          <w:trHeight w:val="427"/>
        </w:trPr>
        <w:tc>
          <w:tcPr>
            <w:tcW w:w="567" w:type="dxa"/>
          </w:tcPr>
          <w:p w:rsidR="008B4E26" w:rsidRPr="00BB7204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2055" w:type="dxa"/>
            <w:gridSpan w:val="2"/>
          </w:tcPr>
          <w:p w:rsidR="008B4E26" w:rsidRPr="00BB7204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أخ</w:t>
            </w:r>
            <w:proofErr w:type="gramEnd"/>
          </w:p>
        </w:tc>
        <w:tc>
          <w:tcPr>
            <w:tcW w:w="709" w:type="dxa"/>
          </w:tcPr>
          <w:p w:rsidR="008B4E26" w:rsidRPr="00BB7204" w:rsidRDefault="008B4E26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</w:tbl>
    <w:p w:rsidR="008B4E26" w:rsidRPr="00BB7204" w:rsidRDefault="008B4E26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178" w:type="dxa"/>
        <w:tblLook w:val="04A0"/>
      </w:tblPr>
      <w:tblGrid>
        <w:gridCol w:w="638"/>
        <w:gridCol w:w="1984"/>
        <w:gridCol w:w="709"/>
      </w:tblGrid>
      <w:tr w:rsidR="001B1F6A" w:rsidRPr="00BB7204" w:rsidTr="0072335D"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</w:t>
            </w:r>
          </w:p>
        </w:tc>
      </w:tr>
      <w:tr w:rsidR="0072335D" w:rsidRPr="00BB7204" w:rsidTr="0072335D">
        <w:tc>
          <w:tcPr>
            <w:tcW w:w="567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2/1</w:t>
            </w:r>
          </w:p>
        </w:tc>
        <w:tc>
          <w:tcPr>
            <w:tcW w:w="1984" w:type="dxa"/>
            <w:shd w:val="clear" w:color="auto" w:fill="FFFF00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أخت</w:t>
            </w:r>
            <w:proofErr w:type="gramEnd"/>
            <w:r w:rsidR="003449F3"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 xml:space="preserve"> شقيقة</w:t>
            </w:r>
          </w:p>
        </w:tc>
        <w:tc>
          <w:tcPr>
            <w:tcW w:w="709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72335D" w:rsidRPr="00BB7204" w:rsidTr="0072335D">
        <w:trPr>
          <w:trHeight w:val="427"/>
        </w:trPr>
        <w:tc>
          <w:tcPr>
            <w:tcW w:w="567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1984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عم</w:t>
            </w:r>
          </w:p>
        </w:tc>
        <w:tc>
          <w:tcPr>
            <w:tcW w:w="709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</w:tbl>
    <w:p w:rsidR="001B1F6A" w:rsidRPr="00BB7204" w:rsidRDefault="001B1F6A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178" w:type="dxa"/>
        <w:tblLook w:val="04A0"/>
      </w:tblPr>
      <w:tblGrid>
        <w:gridCol w:w="638"/>
        <w:gridCol w:w="1984"/>
        <w:gridCol w:w="709"/>
      </w:tblGrid>
      <w:tr w:rsidR="003449F3" w:rsidRPr="00BB7204" w:rsidTr="0072335D"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</w:t>
            </w:r>
          </w:p>
        </w:tc>
      </w:tr>
      <w:tr w:rsidR="0072335D" w:rsidRPr="00BB7204" w:rsidTr="0072335D">
        <w:tc>
          <w:tcPr>
            <w:tcW w:w="567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2/1</w:t>
            </w:r>
          </w:p>
        </w:tc>
        <w:tc>
          <w:tcPr>
            <w:tcW w:w="1984" w:type="dxa"/>
            <w:shd w:val="clear" w:color="auto" w:fill="FFFF00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أخت</w:t>
            </w:r>
            <w:proofErr w:type="gramEnd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 xml:space="preserve"> لأب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72335D" w:rsidRPr="00BB7204" w:rsidTr="0072335D">
        <w:trPr>
          <w:trHeight w:val="427"/>
        </w:trPr>
        <w:tc>
          <w:tcPr>
            <w:tcW w:w="567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1984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عم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</w:tbl>
    <w:p w:rsidR="003449F3" w:rsidRPr="00BB7204" w:rsidRDefault="003449F3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p w:rsidR="008B4E26" w:rsidRPr="00BB7204" w:rsidRDefault="008B4E26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36" w:type="dxa"/>
        <w:tblLook w:val="04A0"/>
      </w:tblPr>
      <w:tblGrid>
        <w:gridCol w:w="780"/>
        <w:gridCol w:w="1984"/>
        <w:gridCol w:w="709"/>
      </w:tblGrid>
      <w:tr w:rsidR="008B4E26" w:rsidRPr="00BB7204" w:rsidTr="000205B1">
        <w:tc>
          <w:tcPr>
            <w:tcW w:w="2764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6</w:t>
            </w:r>
          </w:p>
        </w:tc>
      </w:tr>
      <w:tr w:rsidR="000205B1" w:rsidRPr="00BB7204" w:rsidTr="000205B1">
        <w:tc>
          <w:tcPr>
            <w:tcW w:w="780" w:type="dxa"/>
          </w:tcPr>
          <w:p w:rsidR="000205B1" w:rsidRPr="00BB7204" w:rsidRDefault="000205B1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1984" w:type="dxa"/>
            <w:shd w:val="clear" w:color="auto" w:fill="FFFF00"/>
          </w:tcPr>
          <w:p w:rsidR="000205B1" w:rsidRPr="00BB7204" w:rsidRDefault="000205B1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0205B1" w:rsidRPr="00BB7204" w:rsidRDefault="000205B1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</w:tr>
      <w:tr w:rsidR="0072335D" w:rsidRPr="00BB7204" w:rsidTr="000205B1">
        <w:tc>
          <w:tcPr>
            <w:tcW w:w="780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lastRenderedPageBreak/>
              <w:t>6/1</w:t>
            </w:r>
          </w:p>
        </w:tc>
        <w:tc>
          <w:tcPr>
            <w:tcW w:w="1984" w:type="dxa"/>
            <w:shd w:val="clear" w:color="auto" w:fill="FFFF00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أخت</w:t>
            </w:r>
            <w:proofErr w:type="gramEnd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 xml:space="preserve"> لأم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72335D" w:rsidRPr="00BB7204" w:rsidTr="000205B1">
        <w:trPr>
          <w:trHeight w:val="427"/>
        </w:trPr>
        <w:tc>
          <w:tcPr>
            <w:tcW w:w="780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1984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عم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5</w:t>
            </w:r>
          </w:p>
        </w:tc>
      </w:tr>
    </w:tbl>
    <w:p w:rsidR="003449F3" w:rsidRPr="00BB7204" w:rsidRDefault="003449F3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603" w:type="dxa"/>
        <w:tblLook w:val="04A0"/>
      </w:tblPr>
      <w:tblGrid>
        <w:gridCol w:w="922"/>
        <w:gridCol w:w="1417"/>
        <w:gridCol w:w="709"/>
      </w:tblGrid>
      <w:tr w:rsidR="001B1F6A" w:rsidRPr="00BB7204" w:rsidTr="0072335D">
        <w:tc>
          <w:tcPr>
            <w:tcW w:w="233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4</w:t>
            </w:r>
          </w:p>
        </w:tc>
      </w:tr>
      <w:tr w:rsidR="0072335D" w:rsidRPr="00BB7204" w:rsidTr="0072335D">
        <w:tc>
          <w:tcPr>
            <w:tcW w:w="922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 w:firstLine="246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4/1</w:t>
            </w:r>
          </w:p>
        </w:tc>
        <w:tc>
          <w:tcPr>
            <w:tcW w:w="1417" w:type="dxa"/>
            <w:shd w:val="clear" w:color="auto" w:fill="FFFF00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زوجة</w:t>
            </w:r>
            <w:proofErr w:type="gramEnd"/>
          </w:p>
        </w:tc>
        <w:tc>
          <w:tcPr>
            <w:tcW w:w="709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72335D" w:rsidRPr="00BB7204" w:rsidTr="0072335D">
        <w:trPr>
          <w:trHeight w:val="427"/>
        </w:trPr>
        <w:tc>
          <w:tcPr>
            <w:tcW w:w="922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1417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ابن</w:t>
            </w:r>
          </w:p>
        </w:tc>
        <w:tc>
          <w:tcPr>
            <w:tcW w:w="709" w:type="dxa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3</w:t>
            </w:r>
          </w:p>
        </w:tc>
      </w:tr>
    </w:tbl>
    <w:p w:rsidR="001B1F6A" w:rsidRPr="00BB7204" w:rsidRDefault="001B1F6A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603" w:type="dxa"/>
        <w:tblLook w:val="04A0"/>
      </w:tblPr>
      <w:tblGrid>
        <w:gridCol w:w="922"/>
        <w:gridCol w:w="1417"/>
        <w:gridCol w:w="709"/>
      </w:tblGrid>
      <w:tr w:rsidR="001B1F6A" w:rsidRPr="00BB7204" w:rsidTr="0072335D">
        <w:tc>
          <w:tcPr>
            <w:tcW w:w="233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72335D" w:rsidRPr="00BB7204" w:rsidTr="0072335D">
        <w:tc>
          <w:tcPr>
            <w:tcW w:w="922" w:type="dxa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3/1</w:t>
            </w:r>
          </w:p>
        </w:tc>
        <w:tc>
          <w:tcPr>
            <w:tcW w:w="1417" w:type="dxa"/>
            <w:shd w:val="clear" w:color="auto" w:fill="FFFF00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أم</w:t>
            </w:r>
          </w:p>
        </w:tc>
        <w:tc>
          <w:tcPr>
            <w:tcW w:w="709" w:type="dxa"/>
          </w:tcPr>
          <w:p w:rsidR="001B1F6A" w:rsidRPr="00BB7204" w:rsidRDefault="001B1F6A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72335D" w:rsidRPr="00BB7204" w:rsidTr="0072335D">
        <w:trPr>
          <w:trHeight w:val="427"/>
        </w:trPr>
        <w:tc>
          <w:tcPr>
            <w:tcW w:w="922" w:type="dxa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1417" w:type="dxa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أخ</w:t>
            </w:r>
            <w:proofErr w:type="gramEnd"/>
          </w:p>
        </w:tc>
        <w:tc>
          <w:tcPr>
            <w:tcW w:w="709" w:type="dxa"/>
          </w:tcPr>
          <w:p w:rsidR="001B1F6A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2</w:t>
            </w:r>
          </w:p>
        </w:tc>
      </w:tr>
    </w:tbl>
    <w:p w:rsidR="001B1F6A" w:rsidRPr="00BB7204" w:rsidRDefault="001B1F6A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603" w:type="dxa"/>
        <w:tblLook w:val="04A0"/>
      </w:tblPr>
      <w:tblGrid>
        <w:gridCol w:w="922"/>
        <w:gridCol w:w="1417"/>
        <w:gridCol w:w="709"/>
      </w:tblGrid>
      <w:tr w:rsidR="003449F3" w:rsidRPr="00BB7204" w:rsidTr="0072335D">
        <w:tc>
          <w:tcPr>
            <w:tcW w:w="233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6</w:t>
            </w:r>
          </w:p>
        </w:tc>
      </w:tr>
      <w:tr w:rsidR="0072335D" w:rsidRPr="00BB7204" w:rsidTr="0072335D">
        <w:tc>
          <w:tcPr>
            <w:tcW w:w="922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6/1</w:t>
            </w:r>
          </w:p>
        </w:tc>
        <w:tc>
          <w:tcPr>
            <w:tcW w:w="1417" w:type="dxa"/>
            <w:shd w:val="clear" w:color="auto" w:fill="FFFF00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جدة</w:t>
            </w:r>
            <w:proofErr w:type="gramEnd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 xml:space="preserve"> لأب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72335D" w:rsidRPr="00BB7204" w:rsidTr="0072335D">
        <w:trPr>
          <w:trHeight w:val="427"/>
        </w:trPr>
        <w:tc>
          <w:tcPr>
            <w:tcW w:w="922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1417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ابن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5</w:t>
            </w:r>
          </w:p>
        </w:tc>
      </w:tr>
    </w:tbl>
    <w:p w:rsidR="001B1F6A" w:rsidRPr="00BB7204" w:rsidRDefault="001B1F6A" w:rsidP="00BB7204">
      <w:pPr>
        <w:pStyle w:val="Paragraphedeliste"/>
        <w:spacing w:line="360" w:lineRule="auto"/>
        <w:ind w:left="360"/>
        <w:jc w:val="center"/>
        <w:rPr>
          <w:rFonts w:cs="Sultan Medium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603" w:type="dxa"/>
        <w:tblLook w:val="04A0"/>
      </w:tblPr>
      <w:tblGrid>
        <w:gridCol w:w="922"/>
        <w:gridCol w:w="1417"/>
        <w:gridCol w:w="709"/>
      </w:tblGrid>
      <w:tr w:rsidR="003449F3" w:rsidRPr="00BB7204" w:rsidTr="0072335D">
        <w:tc>
          <w:tcPr>
            <w:tcW w:w="233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6</w:t>
            </w:r>
          </w:p>
        </w:tc>
      </w:tr>
      <w:tr w:rsidR="0072335D" w:rsidRPr="00BB7204" w:rsidTr="0072335D">
        <w:tc>
          <w:tcPr>
            <w:tcW w:w="922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6/1</w:t>
            </w:r>
          </w:p>
        </w:tc>
        <w:tc>
          <w:tcPr>
            <w:tcW w:w="1417" w:type="dxa"/>
            <w:shd w:val="clear" w:color="auto" w:fill="FFFF00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proofErr w:type="gramStart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جدة</w:t>
            </w:r>
            <w:proofErr w:type="gramEnd"/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 xml:space="preserve"> لأم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72335D" w:rsidRPr="00BB7204" w:rsidTr="0072335D">
        <w:trPr>
          <w:trHeight w:val="427"/>
        </w:trPr>
        <w:tc>
          <w:tcPr>
            <w:tcW w:w="922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ع</w:t>
            </w:r>
          </w:p>
        </w:tc>
        <w:tc>
          <w:tcPr>
            <w:tcW w:w="1417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ابن</w:t>
            </w:r>
          </w:p>
        </w:tc>
        <w:tc>
          <w:tcPr>
            <w:tcW w:w="709" w:type="dxa"/>
          </w:tcPr>
          <w:p w:rsidR="003449F3" w:rsidRPr="00BB7204" w:rsidRDefault="003449F3" w:rsidP="00BB7204">
            <w:pPr>
              <w:pStyle w:val="Paragraphedeliste"/>
              <w:spacing w:line="360" w:lineRule="auto"/>
              <w:ind w:left="0"/>
              <w:jc w:val="center"/>
              <w:rPr>
                <w:rFonts w:cs="Sultan Medium"/>
                <w:sz w:val="32"/>
                <w:szCs w:val="32"/>
                <w:rtl/>
                <w:lang w:bidi="ar-MA"/>
              </w:rPr>
            </w:pPr>
            <w:r w:rsidRPr="00BB7204">
              <w:rPr>
                <w:rFonts w:cs="Sultan Medium" w:hint="cs"/>
                <w:sz w:val="32"/>
                <w:szCs w:val="32"/>
                <w:rtl/>
                <w:lang w:bidi="ar-MA"/>
              </w:rPr>
              <w:t>5</w:t>
            </w:r>
          </w:p>
        </w:tc>
      </w:tr>
    </w:tbl>
    <w:p w:rsidR="0072335D" w:rsidRPr="00BB7204" w:rsidRDefault="0072335D" w:rsidP="00BB7204">
      <w:pPr>
        <w:pStyle w:val="Paragraphedeliste"/>
        <w:spacing w:line="360" w:lineRule="auto"/>
        <w:ind w:left="360"/>
        <w:jc w:val="both"/>
        <w:rPr>
          <w:rFonts w:cs="Sultan Medium"/>
          <w:sz w:val="32"/>
          <w:szCs w:val="32"/>
          <w:rtl/>
          <w:lang w:bidi="ar-MA"/>
        </w:rPr>
        <w:sectPr w:rsidR="0072335D" w:rsidRPr="00BB7204" w:rsidSect="00640309">
          <w:type w:val="continuous"/>
          <w:pgSz w:w="11906" w:h="16838"/>
          <w:pgMar w:top="1134" w:right="1701" w:bottom="1134" w:left="1134" w:header="568" w:footer="709" w:gutter="0"/>
          <w:cols w:num="2" w:space="708"/>
          <w:bidi/>
          <w:rtlGutter/>
          <w:docGrid w:linePitch="360"/>
        </w:sectPr>
      </w:pPr>
    </w:p>
    <w:p w:rsidR="003449F3" w:rsidRPr="00BB7204" w:rsidRDefault="003449F3" w:rsidP="00BB7204">
      <w:pPr>
        <w:pStyle w:val="Paragraphedeliste"/>
        <w:spacing w:line="360" w:lineRule="auto"/>
        <w:ind w:left="360"/>
        <w:jc w:val="both"/>
        <w:rPr>
          <w:rFonts w:cs="Sultan Medium"/>
          <w:sz w:val="32"/>
          <w:szCs w:val="32"/>
          <w:rtl/>
          <w:lang w:bidi="ar-MA"/>
        </w:rPr>
      </w:pPr>
    </w:p>
    <w:p w:rsidR="00352DA2" w:rsidRPr="00BB7204" w:rsidRDefault="00352DA2" w:rsidP="00BB7204">
      <w:pPr>
        <w:pStyle w:val="Paragraphedeliste"/>
        <w:numPr>
          <w:ilvl w:val="0"/>
          <w:numId w:val="2"/>
        </w:numPr>
        <w:spacing w:before="240" w:line="360" w:lineRule="auto"/>
        <w:ind w:left="-58" w:firstLine="418"/>
        <w:jc w:val="both"/>
        <w:rPr>
          <w:rFonts w:cs="Sultan Medium"/>
          <w:sz w:val="32"/>
          <w:szCs w:val="32"/>
          <w:rtl/>
          <w:lang w:bidi="ar-MA"/>
        </w:rPr>
        <w:sectPr w:rsidR="00352DA2" w:rsidRPr="00BB7204" w:rsidSect="00640309">
          <w:type w:val="continuous"/>
          <w:pgSz w:w="11906" w:h="16838"/>
          <w:pgMar w:top="1134" w:right="1701" w:bottom="1134" w:left="1134" w:header="709" w:footer="709" w:gutter="0"/>
          <w:cols w:num="2" w:space="708"/>
          <w:bidi/>
          <w:rtlGutter/>
          <w:docGrid w:linePitch="360"/>
        </w:sectPr>
      </w:pPr>
    </w:p>
    <w:p w:rsidR="0022791A" w:rsidRPr="00BB7204" w:rsidRDefault="00833459" w:rsidP="00BB7204">
      <w:pPr>
        <w:pStyle w:val="Paragraphedeliste"/>
        <w:numPr>
          <w:ilvl w:val="0"/>
          <w:numId w:val="2"/>
        </w:numPr>
        <w:spacing w:before="240" w:line="360" w:lineRule="auto"/>
        <w:ind w:left="-58" w:firstLine="418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lastRenderedPageBreak/>
        <w:t xml:space="preserve">ـ </w:t>
      </w:r>
      <w:r w:rsidR="000205B1">
        <w:rPr>
          <w:rFonts w:cs="Sultan Medium" w:hint="cs"/>
          <w:color w:val="FF0000"/>
          <w:sz w:val="32"/>
          <w:szCs w:val="32"/>
          <w:rtl/>
          <w:lang w:bidi="ar-MA"/>
        </w:rPr>
        <w:t>مراعا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ة </w:t>
      </w:r>
      <w:r w:rsidR="0022791A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عمل المرأة </w:t>
      </w:r>
      <w:r w:rsidR="000F0966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و </w:t>
      </w:r>
      <w:proofErr w:type="gramStart"/>
      <w:r w:rsidR="000F0966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الطفل </w:t>
      </w:r>
      <w:proofErr w:type="spellStart"/>
      <w:r w:rsidR="0022791A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سواء كانت زوجة أو بنتا </w:t>
      </w:r>
      <w:r w:rsidR="000205B1" w:rsidRPr="00BB7204">
        <w:rPr>
          <w:rFonts w:cs="Sultan Medium" w:hint="cs"/>
          <w:sz w:val="32"/>
          <w:szCs w:val="32"/>
          <w:rtl/>
          <w:lang w:bidi="ar-MA"/>
        </w:rPr>
        <w:t>أو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أختا أو غ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ي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ر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ذلك،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فمتى اكتسب المال بعملها مع الزوج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فيه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فهي له فيه شر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يكة </w:t>
      </w:r>
      <w:proofErr w:type="spellStart"/>
      <w:r w:rsidR="000F0966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لذا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تستحق جزءا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من المال المكتب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بحق </w:t>
      </w:r>
      <w:proofErr w:type="spellStart"/>
      <w:r w:rsidR="000F0966" w:rsidRPr="00BB7204">
        <w:rPr>
          <w:rFonts w:cs="Sultan Medium" w:hint="cs"/>
          <w:sz w:val="32"/>
          <w:szCs w:val="32"/>
          <w:rtl/>
          <w:lang w:bidi="ar-MA"/>
        </w:rPr>
        <w:t>الشركة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gramStart"/>
      <w:r w:rsidR="000F0966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703CFC" w:rsidRPr="00BB7204">
        <w:rPr>
          <w:rFonts w:cs="Sultan Medium" w:hint="cs"/>
          <w:sz w:val="32"/>
          <w:szCs w:val="32"/>
          <w:rtl/>
          <w:lang w:bidi="ar-MA"/>
        </w:rPr>
        <w:t>جزءا</w:t>
      </w:r>
      <w:proofErr w:type="gramEnd"/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ثانيا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بحق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الإرث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. و دليلنا قضاء </w:t>
      </w:r>
      <w:r w:rsidR="00D5246F" w:rsidRPr="00BB7204">
        <w:rPr>
          <w:rFonts w:cs="Sultan Medium" w:hint="cs"/>
          <w:sz w:val="32"/>
          <w:szCs w:val="32"/>
          <w:rtl/>
          <w:lang w:bidi="ar-MA"/>
        </w:rPr>
        <w:t>الخليفة عمر بن الخطاب رضي الله عنه ل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D5246F" w:rsidRPr="00BB7204">
        <w:rPr>
          <w:rFonts w:cs="Sultan Medium" w:hint="cs"/>
          <w:sz w:val="32"/>
          <w:szCs w:val="32"/>
          <w:rtl/>
          <w:lang w:bidi="ar-MA"/>
        </w:rPr>
        <w:t xml:space="preserve">مرأة رفعت أمر حرمان الورثة لها من مال زوجة اشتركت معه في </w:t>
      </w:r>
      <w:proofErr w:type="gramStart"/>
      <w:r w:rsidR="00D5246F" w:rsidRPr="00BB7204">
        <w:rPr>
          <w:rFonts w:cs="Sultan Medium" w:hint="cs"/>
          <w:sz w:val="32"/>
          <w:szCs w:val="32"/>
          <w:rtl/>
          <w:lang w:bidi="ar-MA"/>
        </w:rPr>
        <w:t xml:space="preserve">اكتسابه </w:t>
      </w:r>
      <w:proofErr w:type="spellStart"/>
      <w:r w:rsidR="00D5246F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و للأسف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فالمشرع 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لمغربي لم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يفصل في هذا الحق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لل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>مرأة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العاملة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مع الزوج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أو الشريكة معه في الكسب أ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و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مع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>غيره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ا كأخيها أو أبيها أو ابنها </w:t>
      </w:r>
      <w:proofErr w:type="spellStart"/>
      <w:r w:rsidR="000205B1">
        <w:rPr>
          <w:rFonts w:cs="Sultan Medium" w:hint="cs"/>
          <w:sz w:val="32"/>
          <w:szCs w:val="32"/>
          <w:rtl/>
          <w:lang w:bidi="ar-MA"/>
        </w:rPr>
        <w:t>أو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غيرهم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 و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 لم تفصل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كذا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في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حق الطفل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مما ذكر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 لأن المادة 400 من المدونة عامة في التنصيص على الرجوع للمذهب المالكي فيما لم يرد في المدونة </w:t>
      </w:r>
      <w:proofErr w:type="spellStart"/>
      <w:r w:rsidR="008B4E26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 رغم تفصيل </w:t>
      </w:r>
      <w:r w:rsidR="007C5FD9" w:rsidRPr="00BB7204">
        <w:rPr>
          <w:rFonts w:cs="Sultan Medium" w:hint="cs"/>
          <w:sz w:val="32"/>
          <w:szCs w:val="32"/>
          <w:rtl/>
          <w:lang w:bidi="ar-MA"/>
        </w:rPr>
        <w:t>فقهاء المالكية في حقوق المرأة و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الطفل العملين في الكسب مع ذويهم </w:t>
      </w:r>
      <w:proofErr w:type="spellStart"/>
      <w:r w:rsidR="008B4E26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22791A" w:rsidRPr="00BB7204" w:rsidRDefault="00833459" w:rsidP="000205B1">
      <w:pPr>
        <w:pStyle w:val="Paragraphedeliste"/>
        <w:numPr>
          <w:ilvl w:val="0"/>
          <w:numId w:val="2"/>
        </w:numPr>
        <w:spacing w:before="240" w:line="360" w:lineRule="auto"/>
        <w:ind w:left="-58" w:firstLine="418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ـ </w:t>
      </w:r>
      <w:r w:rsidR="0022791A" w:rsidRPr="00BB7204">
        <w:rPr>
          <w:rFonts w:cs="Sultan Medium" w:hint="cs"/>
          <w:color w:val="FF0000"/>
          <w:sz w:val="32"/>
          <w:szCs w:val="32"/>
          <w:rtl/>
          <w:lang w:bidi="ar-MA"/>
        </w:rPr>
        <w:t>ميراث المطلقة</w:t>
      </w:r>
      <w:r w:rsidR="0022791A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22791A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انتهاء عقد الزواج لا يلغي حق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المرأة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في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في حالات حمى فيها المشرع </w:t>
      </w:r>
      <w:r w:rsidR="00164E6C" w:rsidRPr="00BB7204">
        <w:rPr>
          <w:rFonts w:cs="Sultan Medium" w:hint="cs"/>
          <w:sz w:val="32"/>
          <w:szCs w:val="32"/>
          <w:rtl/>
          <w:lang w:bidi="ar-MA"/>
        </w:rPr>
        <w:t>المرأة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من الضرر الذي قد يلحقها بتعسف الزوج في الطلاق منها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B51E32" w:rsidRPr="00BB7204" w:rsidRDefault="00833459" w:rsidP="000205B1">
      <w:pPr>
        <w:pStyle w:val="Paragraphedeliste"/>
        <w:spacing w:line="360" w:lineRule="auto"/>
        <w:ind w:left="-1" w:firstLine="708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أ ـ </w:t>
      </w:r>
      <w:r w:rsidR="00B51E32"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المطلقة في مرض </w:t>
      </w:r>
      <w:proofErr w:type="spellStart"/>
      <w:r w:rsidR="00B51E32" w:rsidRPr="00BB7204">
        <w:rPr>
          <w:rFonts w:cs="Sultan Medium" w:hint="cs"/>
          <w:color w:val="0070C0"/>
          <w:sz w:val="32"/>
          <w:szCs w:val="32"/>
          <w:rtl/>
          <w:lang w:bidi="ar-MA"/>
        </w:rPr>
        <w:t>الموت:</w:t>
      </w:r>
      <w:proofErr w:type="spellEnd"/>
      <w:r w:rsidR="00B51E32"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</w:t>
      </w:r>
      <w:r w:rsidR="00B51E32" w:rsidRPr="00BB7204">
        <w:rPr>
          <w:rFonts w:cs="Sultan Medium" w:hint="cs"/>
          <w:sz w:val="32"/>
          <w:szCs w:val="32"/>
          <w:rtl/>
          <w:lang w:bidi="ar-MA"/>
        </w:rPr>
        <w:t xml:space="preserve">ترث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المطلقة ثلاثا في مرض الموت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مطلقها أبدا و</w:t>
      </w:r>
      <w:r w:rsidR="00B51E32" w:rsidRPr="00BB7204">
        <w:rPr>
          <w:rFonts w:cs="Sultan Medium" w:hint="cs"/>
          <w:sz w:val="32"/>
          <w:szCs w:val="32"/>
          <w:rtl/>
          <w:lang w:bidi="ar-MA"/>
        </w:rPr>
        <w:t xml:space="preserve">لو تزوجت بعده </w:t>
      </w:r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و </w:t>
      </w:r>
      <w:proofErr w:type="gramStart"/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أنجبت </w:t>
      </w:r>
      <w:proofErr w:type="spellStart"/>
      <w:r w:rsidR="000F0966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proofErr w:type="gramEnd"/>
      <w:r w:rsidR="000F0966" w:rsidRPr="00BB7204">
        <w:rPr>
          <w:rFonts w:cs="Sultan Medium" w:hint="cs"/>
          <w:sz w:val="32"/>
          <w:szCs w:val="32"/>
          <w:rtl/>
          <w:lang w:bidi="ar-MA"/>
        </w:rPr>
        <w:t xml:space="preserve"> عقابا له بنقيض قصده</w:t>
      </w:r>
      <w:r w:rsidR="00AD669D" w:rsidRPr="00BB7204">
        <w:rPr>
          <w:rFonts w:cs="Sultan Medium" w:hint="cs"/>
          <w:sz w:val="32"/>
          <w:szCs w:val="32"/>
          <w:rtl/>
          <w:lang w:bidi="ar-MA"/>
        </w:rPr>
        <w:t xml:space="preserve"> حرمانها من الميراث </w:t>
      </w:r>
      <w:proofErr w:type="spellStart"/>
      <w:r w:rsidR="00B51E32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22791A" w:rsidRPr="00BB7204" w:rsidRDefault="00B51E32" w:rsidP="00BB7204">
      <w:pPr>
        <w:pStyle w:val="Paragraphedeliste"/>
        <w:spacing w:line="360" w:lineRule="auto"/>
        <w:ind w:left="-1" w:firstLine="708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ب ـ </w:t>
      </w:r>
      <w:r w:rsidR="000205B1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المطلقة طلاقا </w:t>
      </w:r>
      <w:proofErr w:type="spellStart"/>
      <w:r w:rsidR="000205B1">
        <w:rPr>
          <w:rFonts w:cs="Sultan Medium" w:hint="cs"/>
          <w:color w:val="0070C0"/>
          <w:sz w:val="32"/>
          <w:szCs w:val="32"/>
          <w:rtl/>
          <w:lang w:bidi="ar-MA"/>
        </w:rPr>
        <w:t>رجعيا</w:t>
      </w: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ترث مطلقها ما لم تنته عدتها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لأن الطلاق الرجعي لا ينهي مطلقا الرابطة الزوجية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لذا فما دامت </w:t>
      </w:r>
      <w:r w:rsidR="00AD669D" w:rsidRPr="00BB7204">
        <w:rPr>
          <w:rFonts w:cs="Sultan Medium" w:hint="cs"/>
          <w:sz w:val="32"/>
          <w:szCs w:val="32"/>
          <w:rtl/>
          <w:lang w:bidi="ar-MA"/>
        </w:rPr>
        <w:t>المرأة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رهينة قرار الزوج فإن لها ال</w:t>
      </w:r>
      <w:r w:rsidR="009E4568" w:rsidRPr="00BB7204">
        <w:rPr>
          <w:rFonts w:cs="Sultan Medium" w:hint="cs"/>
          <w:sz w:val="32"/>
          <w:szCs w:val="32"/>
          <w:rtl/>
          <w:lang w:bidi="ar-MA"/>
        </w:rPr>
        <w:t xml:space="preserve">حق في الميراث </w:t>
      </w:r>
      <w:proofErr w:type="spellStart"/>
      <w:r w:rsidR="009E4568" w:rsidRPr="00BB7204">
        <w:rPr>
          <w:rFonts w:cs="Sultan Medium" w:hint="cs"/>
          <w:sz w:val="32"/>
          <w:szCs w:val="32"/>
          <w:rtl/>
          <w:lang w:bidi="ar-MA"/>
        </w:rPr>
        <w:t>مالم</w:t>
      </w:r>
      <w:proofErr w:type="spellEnd"/>
      <w:r w:rsidR="009E4568" w:rsidRPr="00BB7204">
        <w:rPr>
          <w:rFonts w:cs="Sultan Medium" w:hint="cs"/>
          <w:sz w:val="32"/>
          <w:szCs w:val="32"/>
          <w:rtl/>
          <w:lang w:bidi="ar-MA"/>
        </w:rPr>
        <w:t xml:space="preserve"> تنته عدتها </w:t>
      </w:r>
      <w:proofErr w:type="spellStart"/>
      <w:r w:rsidR="009E4568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461B70" w:rsidRPr="00BB7204" w:rsidRDefault="007245EB" w:rsidP="00BB7204">
      <w:pPr>
        <w:pStyle w:val="Paragraphedeliste"/>
        <w:spacing w:line="360" w:lineRule="auto"/>
        <w:ind w:left="96"/>
        <w:jc w:val="both"/>
        <w:rPr>
          <w:rFonts w:cs="Sultan Medium"/>
          <w:color w:val="FF0000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 </w:t>
      </w:r>
      <w:r w:rsidR="00A209B5" w:rsidRPr="00BB7204">
        <w:rPr>
          <w:rFonts w:cs="Sultan Medium" w:hint="cs"/>
          <w:color w:val="0070C0"/>
          <w:sz w:val="32"/>
          <w:szCs w:val="32"/>
          <w:rtl/>
          <w:lang w:bidi="ar-MA"/>
        </w:rPr>
        <w:t>الخامس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513C89" w:rsidRPr="00BB7204">
        <w:rPr>
          <w:rFonts w:cs="Sultan Medium" w:hint="cs"/>
          <w:color w:val="FF0000"/>
          <w:sz w:val="32"/>
          <w:szCs w:val="32"/>
          <w:rtl/>
          <w:lang w:bidi="ar-MA"/>
        </w:rPr>
        <w:t>ال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تمييز بين الحقوق و الواجبات</w:t>
      </w:r>
    </w:p>
    <w:p w:rsidR="002B0209" w:rsidRPr="00BB7204" w:rsidRDefault="002B0209" w:rsidP="000205B1">
      <w:pPr>
        <w:pStyle w:val="Paragraphedeliste"/>
        <w:spacing w:line="360" w:lineRule="auto"/>
        <w:ind w:left="96" w:firstLine="470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يميز المشرع المغربي في بعض الحالات بين ميراث الذكر و الأنثى من نوع </w:t>
      </w:r>
      <w:r w:rsidR="000205B1">
        <w:rPr>
          <w:rFonts w:cs="Sultan Medium" w:hint="cs"/>
          <w:sz w:val="32"/>
          <w:szCs w:val="32"/>
          <w:rtl/>
          <w:lang w:bidi="ar-MA"/>
        </w:rPr>
        <w:t>و</w:t>
      </w:r>
      <w:r w:rsidR="007245EB" w:rsidRPr="00BB7204">
        <w:rPr>
          <w:rFonts w:cs="Sultan Medium" w:hint="cs"/>
          <w:sz w:val="32"/>
          <w:szCs w:val="32"/>
          <w:rtl/>
          <w:lang w:bidi="ar-MA"/>
        </w:rPr>
        <w:t xml:space="preserve">درجة </w:t>
      </w:r>
      <w:r w:rsidRPr="00BB7204">
        <w:rPr>
          <w:rFonts w:cs="Sultan Medium" w:hint="cs"/>
          <w:sz w:val="32"/>
          <w:szCs w:val="32"/>
          <w:rtl/>
          <w:lang w:bidi="ar-MA"/>
        </w:rPr>
        <w:t>واحد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من القرابة مستحضرا في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ذلك </w:t>
      </w:r>
      <w:proofErr w:type="spellStart"/>
      <w:r w:rsidR="007245EB" w:rsidRPr="00BB7204">
        <w:rPr>
          <w:rFonts w:cs="Sultan Medium" w:hint="cs"/>
          <w:sz w:val="32"/>
          <w:szCs w:val="32"/>
          <w:rtl/>
          <w:lang w:bidi="ar-MA"/>
        </w:rPr>
        <w:t>نسقية</w:t>
      </w:r>
      <w:proofErr w:type="spellEnd"/>
      <w:r w:rsidR="007245EB" w:rsidRPr="00BB7204">
        <w:rPr>
          <w:rFonts w:cs="Sultan Medium" w:hint="cs"/>
          <w:sz w:val="32"/>
          <w:szCs w:val="32"/>
          <w:rtl/>
          <w:lang w:bidi="ar-MA"/>
        </w:rPr>
        <w:t xml:space="preserve"> ونظام</w:t>
      </w:r>
      <w:r w:rsidR="00804096" w:rsidRPr="00BB7204">
        <w:rPr>
          <w:rFonts w:cs="Sultan Medium" w:hint="cs"/>
          <w:sz w:val="32"/>
          <w:szCs w:val="32"/>
          <w:rtl/>
          <w:lang w:bidi="ar-MA"/>
        </w:rPr>
        <w:t xml:space="preserve"> الأسرة في الزواج والمعاملات و</w:t>
      </w:r>
      <w:r w:rsidR="007245EB" w:rsidRPr="00BB7204">
        <w:rPr>
          <w:rFonts w:cs="Sultan Medium" w:hint="cs"/>
          <w:sz w:val="32"/>
          <w:szCs w:val="32"/>
          <w:rtl/>
          <w:lang w:bidi="ar-MA"/>
        </w:rPr>
        <w:t xml:space="preserve">النفقة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التي يعتبر الإرث جزءا من منظومته </w:t>
      </w:r>
      <w:proofErr w:type="spellStart"/>
      <w:r w:rsidR="008B4E26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 لم</w:t>
      </w:r>
      <w:r w:rsidR="00804096"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 لهذا النسق العام من أحكام </w:t>
      </w:r>
      <w:r w:rsidR="007245EB" w:rsidRPr="00BB7204">
        <w:rPr>
          <w:rFonts w:cs="Sultan Medium" w:hint="cs"/>
          <w:sz w:val="32"/>
          <w:szCs w:val="32"/>
          <w:rtl/>
          <w:lang w:bidi="ar-MA"/>
        </w:rPr>
        <w:t xml:space="preserve">لها من أثر على </w:t>
      </w:r>
      <w:r w:rsidR="00B07185" w:rsidRPr="00BB7204">
        <w:rPr>
          <w:rFonts w:cs="Sultan Medium" w:hint="cs"/>
          <w:sz w:val="32"/>
          <w:szCs w:val="32"/>
          <w:rtl/>
          <w:lang w:bidi="ar-MA"/>
        </w:rPr>
        <w:t>الذمة المالية ل</w:t>
      </w:r>
      <w:r w:rsidR="007245EB" w:rsidRPr="00BB7204">
        <w:rPr>
          <w:rFonts w:cs="Sultan Medium" w:hint="cs"/>
          <w:sz w:val="32"/>
          <w:szCs w:val="32"/>
          <w:rtl/>
          <w:lang w:bidi="ar-MA"/>
        </w:rPr>
        <w:t xml:space="preserve">لزوجة </w:t>
      </w:r>
      <w:r w:rsidR="00B07185" w:rsidRPr="00BB7204">
        <w:rPr>
          <w:rFonts w:cs="Sultan Medium" w:hint="cs"/>
          <w:sz w:val="32"/>
          <w:szCs w:val="32"/>
          <w:rtl/>
          <w:lang w:bidi="ar-MA"/>
        </w:rPr>
        <w:t>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الأبناء</w:t>
      </w:r>
      <w:r w:rsidR="00B07185" w:rsidRPr="00BB7204">
        <w:rPr>
          <w:rFonts w:cs="Sultan Medium" w:hint="cs"/>
          <w:sz w:val="32"/>
          <w:szCs w:val="32"/>
          <w:rtl/>
          <w:lang w:bidi="ar-MA"/>
        </w:rPr>
        <w:t>؛</w:t>
      </w:r>
      <w:r w:rsidR="00B24BB5" w:rsidRPr="00BB7204">
        <w:rPr>
          <w:rFonts w:cs="Sultan Medium" w:hint="cs"/>
          <w:sz w:val="32"/>
          <w:szCs w:val="32"/>
          <w:rtl/>
          <w:lang w:bidi="ar-MA"/>
        </w:rPr>
        <w:t xml:space="preserve">من ذلك </w:t>
      </w:r>
      <w:proofErr w:type="spellStart"/>
      <w:r w:rsidR="00B24BB5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2B0209" w:rsidRPr="00BB7204" w:rsidRDefault="002B0209" w:rsidP="00BB7204">
      <w:pPr>
        <w:pStyle w:val="Paragraphedeliste"/>
        <w:numPr>
          <w:ilvl w:val="0"/>
          <w:numId w:val="4"/>
        </w:numPr>
        <w:tabs>
          <w:tab w:val="left" w:pos="424"/>
          <w:tab w:val="left" w:pos="849"/>
        </w:tabs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المهر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مبلغ من المال يقدمه الزوج لز</w:t>
      </w:r>
      <w:r w:rsidR="004744B5" w:rsidRPr="00BB7204">
        <w:rPr>
          <w:rFonts w:cs="Sultan Medium" w:hint="cs"/>
          <w:sz w:val="32"/>
          <w:szCs w:val="32"/>
          <w:rtl/>
          <w:lang w:bidi="ar-MA"/>
        </w:rPr>
        <w:t xml:space="preserve">وجه حين العقد و هو ركن في </w:t>
      </w:r>
      <w:proofErr w:type="spellStart"/>
      <w:r w:rsidR="004744B5" w:rsidRPr="00BB7204">
        <w:rPr>
          <w:rFonts w:cs="Sultan Medium" w:hint="cs"/>
          <w:sz w:val="32"/>
          <w:szCs w:val="32"/>
          <w:rtl/>
          <w:lang w:bidi="ar-MA"/>
        </w:rPr>
        <w:t>العقد</w:t>
      </w:r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يب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رهن </w:t>
      </w:r>
      <w:proofErr w:type="spellStart"/>
      <w:r w:rsidR="000205B1">
        <w:rPr>
          <w:rFonts w:cs="Sultan Medium" w:hint="cs"/>
          <w:sz w:val="32"/>
          <w:szCs w:val="32"/>
          <w:rtl/>
          <w:lang w:bidi="ar-MA"/>
        </w:rPr>
        <w:t>به</w:t>
      </w:r>
      <w:proofErr w:type="spellEnd"/>
      <w:r w:rsidR="000205B1">
        <w:rPr>
          <w:rFonts w:cs="Sultan Medium" w:hint="cs"/>
          <w:sz w:val="32"/>
          <w:szCs w:val="32"/>
          <w:rtl/>
          <w:lang w:bidi="ar-MA"/>
        </w:rPr>
        <w:t xml:space="preserve"> الزوج على تحمله لنفقات و</w:t>
      </w:r>
      <w:r w:rsidRPr="00BB7204">
        <w:rPr>
          <w:rFonts w:cs="Sultan Medium" w:hint="cs"/>
          <w:sz w:val="32"/>
          <w:szCs w:val="32"/>
          <w:rtl/>
          <w:lang w:bidi="ar-MA"/>
        </w:rPr>
        <w:t>مسؤولية الزواج</w:t>
      </w:r>
      <w:r w:rsidR="00B54295" w:rsidRPr="00BB7204">
        <w:rPr>
          <w:rFonts w:cs="Sultan Medium" w:hint="cs"/>
          <w:sz w:val="32"/>
          <w:szCs w:val="32"/>
          <w:rtl/>
          <w:lang w:bidi="ar-MA"/>
        </w:rPr>
        <w:t xml:space="preserve"> التي تجب على الزوج دون </w:t>
      </w:r>
      <w:proofErr w:type="spellStart"/>
      <w:r w:rsidR="00B54295" w:rsidRPr="00BB7204">
        <w:rPr>
          <w:rFonts w:cs="Sultan Medium" w:hint="cs"/>
          <w:sz w:val="32"/>
          <w:szCs w:val="32"/>
          <w:rtl/>
          <w:lang w:bidi="ar-MA"/>
        </w:rPr>
        <w:lastRenderedPageBreak/>
        <w:t>الزوجة،</w:t>
      </w:r>
      <w:proofErr w:type="spellEnd"/>
      <w:r w:rsidR="00B54295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B24BB5" w:rsidRPr="00BB7204">
        <w:rPr>
          <w:rFonts w:cs="Sultan Medium" w:hint="cs"/>
          <w:sz w:val="32"/>
          <w:szCs w:val="32"/>
          <w:rtl/>
          <w:lang w:bidi="ar-MA"/>
        </w:rPr>
        <w:t>و المهر يتفق على قدره الزوجان</w:t>
      </w:r>
      <w:proofErr w:type="spellStart"/>
      <w:r w:rsidR="00B54295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B54295" w:rsidRPr="000205B1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17"/>
      </w:r>
      <w:proofErr w:type="spellStart"/>
      <w:r w:rsidR="00B54295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="00B24BB5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B07185" w:rsidRPr="00BB7204">
        <w:rPr>
          <w:rFonts w:cs="Sultan Medium" w:hint="cs"/>
          <w:sz w:val="32"/>
          <w:szCs w:val="32"/>
          <w:rtl/>
          <w:lang w:bidi="ar-MA"/>
        </w:rPr>
        <w:t xml:space="preserve"> فمتى اتفقا على قدره ـ في العقد ـ وجب للزوجة سواء تسلمته كله أو بعضه فقط </w:t>
      </w:r>
      <w:proofErr w:type="spellStart"/>
      <w:r w:rsidR="00B07185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B07185" w:rsidRPr="00BB7204">
        <w:rPr>
          <w:rFonts w:cs="Sultan Medium" w:hint="cs"/>
          <w:sz w:val="32"/>
          <w:szCs w:val="32"/>
          <w:rtl/>
          <w:lang w:bidi="ar-MA"/>
        </w:rPr>
        <w:t xml:space="preserve"> ويصير </w:t>
      </w:r>
      <w:proofErr w:type="gramStart"/>
      <w:r w:rsidR="00B07185" w:rsidRPr="00BB7204">
        <w:rPr>
          <w:rFonts w:cs="Sultan Medium" w:hint="cs"/>
          <w:sz w:val="32"/>
          <w:szCs w:val="32"/>
          <w:rtl/>
          <w:lang w:bidi="ar-MA"/>
        </w:rPr>
        <w:t>حقا</w:t>
      </w:r>
      <w:proofErr w:type="gramEnd"/>
      <w:r w:rsidR="00B07185" w:rsidRPr="00BB7204">
        <w:rPr>
          <w:rFonts w:cs="Sultan Medium" w:hint="cs"/>
          <w:sz w:val="32"/>
          <w:szCs w:val="32"/>
          <w:rtl/>
          <w:lang w:bidi="ar-MA"/>
        </w:rPr>
        <w:t xml:space="preserve"> للزوجة لا يسقط </w:t>
      </w:r>
      <w:proofErr w:type="spellStart"/>
      <w:r w:rsidR="00B07185" w:rsidRPr="00BB7204">
        <w:rPr>
          <w:rFonts w:cs="Sultan Medium" w:hint="cs"/>
          <w:sz w:val="32"/>
          <w:szCs w:val="32"/>
          <w:rtl/>
          <w:lang w:bidi="ar-MA"/>
        </w:rPr>
        <w:t>بالتقادم،</w:t>
      </w:r>
      <w:proofErr w:type="spellEnd"/>
      <w:r w:rsidR="00B07185" w:rsidRPr="00BB7204">
        <w:rPr>
          <w:rFonts w:cs="Sultan Medium" w:hint="cs"/>
          <w:sz w:val="32"/>
          <w:szCs w:val="32"/>
          <w:rtl/>
          <w:lang w:bidi="ar-MA"/>
        </w:rPr>
        <w:t xml:space="preserve"> و يجب بالدخول و بموت الزوج</w:t>
      </w:r>
      <w:proofErr w:type="spellStart"/>
      <w:r w:rsidR="00B07185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B07185" w:rsidRPr="000205B1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18"/>
      </w:r>
      <w:proofErr w:type="spellStart"/>
      <w:r w:rsidR="00B07185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</w:p>
    <w:p w:rsidR="008E06C3" w:rsidRPr="00BB7204" w:rsidRDefault="008E06C3" w:rsidP="00BB7204">
      <w:pPr>
        <w:pStyle w:val="Paragraphedeliste"/>
        <w:numPr>
          <w:ilvl w:val="0"/>
          <w:numId w:val="4"/>
        </w:numPr>
        <w:tabs>
          <w:tab w:val="left" w:pos="424"/>
          <w:tab w:val="left" w:pos="991"/>
        </w:tabs>
        <w:spacing w:before="240" w:line="360" w:lineRule="auto"/>
        <w:ind w:left="-1" w:firstLine="567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تجهيز البنت للزواج و نفقة العرس تجب على الأب و</w:t>
      </w:r>
      <w:proofErr w:type="gram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من </w:t>
      </w:r>
      <w:proofErr w:type="spell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ماله</w:t>
      </w:r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>ج</w:t>
      </w:r>
      <w:proofErr w:type="gramEnd"/>
      <w:r w:rsidR="000A5C5E" w:rsidRPr="00BB7204">
        <w:rPr>
          <w:rFonts w:cs="Sultan Medium" w:hint="cs"/>
          <w:sz w:val="32"/>
          <w:szCs w:val="32"/>
          <w:rtl/>
          <w:lang w:bidi="ar-MA"/>
        </w:rPr>
        <w:t>رى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>عرف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>المغاربة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 xml:space="preserve">في الزواج على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تكفل الأب بتجهيز ابنته للزواج </w:t>
      </w:r>
      <w:proofErr w:type="spellStart"/>
      <w:r w:rsidR="000A5C5E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0A5C5E" w:rsidRPr="00BB7204">
        <w:rPr>
          <w:rFonts w:cs="Sultan Medium" w:hint="cs"/>
          <w:sz w:val="32"/>
          <w:szCs w:val="32"/>
          <w:rtl/>
          <w:lang w:bidi="ar-MA"/>
        </w:rPr>
        <w:t xml:space="preserve"> و ذلك </w:t>
      </w:r>
      <w:r w:rsidR="000205B1">
        <w:rPr>
          <w:rFonts w:cs="Sultan Medium" w:hint="cs"/>
          <w:sz w:val="32"/>
          <w:szCs w:val="32"/>
          <w:rtl/>
          <w:lang w:bidi="ar-MA"/>
        </w:rPr>
        <w:t>بشراء الحلي و الثياب و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بعض متاع بيت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الزوجية،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مما يكلف الأب مبا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لغ مهمة تكون غالبا أضعاف </w:t>
      </w:r>
      <w:proofErr w:type="spellStart"/>
      <w:r w:rsidR="000205B1">
        <w:rPr>
          <w:rFonts w:cs="Sultan Medium" w:hint="cs"/>
          <w:sz w:val="32"/>
          <w:szCs w:val="32"/>
          <w:rtl/>
          <w:lang w:bidi="ar-MA"/>
        </w:rPr>
        <w:t>الصداق</w:t>
      </w:r>
      <w:r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>وأضعاف ما قد ترثه البنت حسب عرف كل منطقة. ويصي</w:t>
      </w:r>
      <w:r w:rsidR="000205B1">
        <w:rPr>
          <w:rFonts w:cs="Sultan Medium" w:hint="cs"/>
          <w:sz w:val="32"/>
          <w:szCs w:val="32"/>
          <w:rtl/>
          <w:lang w:bidi="ar-MA"/>
        </w:rPr>
        <w:t>ر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 xml:space="preserve"> جهاز البنت </w:t>
      </w:r>
      <w:r w:rsidRPr="00BB7204">
        <w:rPr>
          <w:rFonts w:cs="Sultan Medium" w:hint="cs"/>
          <w:sz w:val="32"/>
          <w:szCs w:val="32"/>
          <w:rtl/>
          <w:lang w:bidi="ar-MA"/>
        </w:rPr>
        <w:t>ملك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>ا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0A5C5E" w:rsidRPr="00BB7204">
        <w:rPr>
          <w:rFonts w:cs="Sultan Medium" w:hint="cs"/>
          <w:sz w:val="32"/>
          <w:szCs w:val="32"/>
          <w:rtl/>
          <w:lang w:bidi="ar-MA"/>
        </w:rPr>
        <w:t>خالصا لها</w:t>
      </w:r>
      <w:proofErr w:type="spellStart"/>
      <w:r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0205B1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19"/>
      </w:r>
      <w:proofErr w:type="spellStart"/>
      <w:r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="000205B1">
        <w:rPr>
          <w:rFonts w:asciiTheme="majorBidi" w:hAnsiTheme="majorBidi" w:cstheme="majorBidi" w:hint="cs"/>
          <w:color w:val="0070C0"/>
          <w:sz w:val="32"/>
          <w:szCs w:val="32"/>
          <w:vertAlign w:val="superscript"/>
          <w:rtl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ليس لأبيها استرداده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 لا  يشاركها زوجها في ملكيته. </w:t>
      </w:r>
    </w:p>
    <w:p w:rsidR="0039650C" w:rsidRPr="00BB7204" w:rsidRDefault="002B0209" w:rsidP="00CE590C">
      <w:pPr>
        <w:pStyle w:val="Paragraphedeliste"/>
        <w:numPr>
          <w:ilvl w:val="0"/>
          <w:numId w:val="4"/>
        </w:numPr>
        <w:tabs>
          <w:tab w:val="left" w:pos="424"/>
          <w:tab w:val="right" w:pos="566"/>
          <w:tab w:val="left" w:pos="849"/>
        </w:tabs>
        <w:spacing w:line="360" w:lineRule="auto"/>
        <w:ind w:left="-1" w:firstLine="283"/>
        <w:jc w:val="both"/>
        <w:rPr>
          <w:rFonts w:cs="Sultan Medium"/>
          <w:sz w:val="32"/>
          <w:szCs w:val="32"/>
          <w:lang w:bidi="ar-MA"/>
        </w:rPr>
      </w:pPr>
      <w:proofErr w:type="gram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استقلال</w:t>
      </w:r>
      <w:proofErr w:type="gramEnd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الذمة المالية </w:t>
      </w:r>
      <w:proofErr w:type="spellStart"/>
      <w:r w:rsidR="0039650C" w:rsidRPr="00BB7204">
        <w:rPr>
          <w:rFonts w:cs="Sultan Medium" w:hint="cs"/>
          <w:color w:val="FF0000"/>
          <w:sz w:val="32"/>
          <w:szCs w:val="32"/>
          <w:rtl/>
          <w:lang w:bidi="ar-MA"/>
        </w:rPr>
        <w:t>للزوجة</w:t>
      </w:r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39650C" w:rsidRPr="00BB7204">
        <w:rPr>
          <w:rFonts w:cs="Sultan Medium" w:hint="cs"/>
          <w:sz w:val="32"/>
          <w:szCs w:val="32"/>
          <w:rtl/>
          <w:lang w:bidi="ar-MA"/>
        </w:rPr>
        <w:t>الزوجة مستقلة بمالها عن الزوج سواء</w:t>
      </w:r>
      <w:r w:rsidR="005E3BB6" w:rsidRPr="00BB7204">
        <w:rPr>
          <w:rFonts w:cs="Sultan Medium" w:hint="cs"/>
          <w:sz w:val="32"/>
          <w:szCs w:val="32"/>
          <w:rtl/>
          <w:lang w:bidi="ar-MA"/>
        </w:rPr>
        <w:t xml:space="preserve"> في</w:t>
      </w:r>
      <w:r w:rsidR="0039650C" w:rsidRPr="00BB7204">
        <w:rPr>
          <w:rFonts w:cs="Sultan Medium" w:hint="cs"/>
          <w:sz w:val="32"/>
          <w:szCs w:val="32"/>
          <w:rtl/>
          <w:lang w:bidi="ar-MA"/>
        </w:rPr>
        <w:t xml:space="preserve"> المال الذي تكسبه من عملها أو إرثها أو غ</w:t>
      </w:r>
      <w:r w:rsidR="00461B70" w:rsidRPr="00BB7204">
        <w:rPr>
          <w:rFonts w:cs="Sultan Medium" w:hint="cs"/>
          <w:sz w:val="32"/>
          <w:szCs w:val="32"/>
          <w:rtl/>
          <w:lang w:bidi="ar-MA"/>
        </w:rPr>
        <w:t>ير ذلك من طرق الكسب ووسائله</w:t>
      </w:r>
      <w:r w:rsidR="005E3BB6" w:rsidRPr="00BB7204">
        <w:rPr>
          <w:rFonts w:cs="Sultan Medium" w:hint="cs"/>
          <w:sz w:val="32"/>
          <w:szCs w:val="32"/>
          <w:rtl/>
          <w:lang w:bidi="ar-MA"/>
        </w:rPr>
        <w:t xml:space="preserve">. </w:t>
      </w:r>
      <w:proofErr w:type="gramStart"/>
      <w:r w:rsidR="000205B1">
        <w:rPr>
          <w:rFonts w:cs="Sultan Medium" w:hint="cs"/>
          <w:sz w:val="32"/>
          <w:szCs w:val="32"/>
          <w:rtl/>
          <w:lang w:bidi="ar-MA"/>
        </w:rPr>
        <w:t>و</w:t>
      </w:r>
      <w:r w:rsidR="009F4394" w:rsidRPr="00BB7204">
        <w:rPr>
          <w:rFonts w:cs="Sultan Medium" w:hint="cs"/>
          <w:sz w:val="32"/>
          <w:szCs w:val="32"/>
          <w:rtl/>
          <w:lang w:bidi="ar-MA"/>
        </w:rPr>
        <w:t>لا</w:t>
      </w:r>
      <w:proofErr w:type="gramEnd"/>
      <w:r w:rsidR="009F4394" w:rsidRPr="00BB7204">
        <w:rPr>
          <w:rFonts w:cs="Sultan Medium" w:hint="cs"/>
          <w:sz w:val="32"/>
          <w:szCs w:val="32"/>
          <w:rtl/>
          <w:lang w:bidi="ar-MA"/>
        </w:rPr>
        <w:t xml:space="preserve"> يحق للزوج التصرف في مال الزوجة إلا ما جادت </w:t>
      </w:r>
      <w:proofErr w:type="spellStart"/>
      <w:r w:rsidR="009F4394" w:rsidRPr="00BB7204">
        <w:rPr>
          <w:rFonts w:cs="Sultan Medium" w:hint="cs"/>
          <w:sz w:val="32"/>
          <w:szCs w:val="32"/>
          <w:rtl/>
          <w:lang w:bidi="ar-MA"/>
        </w:rPr>
        <w:t>به،</w:t>
      </w:r>
      <w:proofErr w:type="spellEnd"/>
      <w:r w:rsidR="009F4394" w:rsidRPr="00BB7204">
        <w:rPr>
          <w:rFonts w:cs="Sultan Medium" w:hint="cs"/>
          <w:sz w:val="32"/>
          <w:szCs w:val="32"/>
          <w:rtl/>
          <w:lang w:bidi="ar-MA"/>
        </w:rPr>
        <w:t xml:space="preserve"> ولا يحق له الت</w:t>
      </w:r>
      <w:r w:rsidR="000205B1">
        <w:rPr>
          <w:rFonts w:cs="Sultan Medium" w:hint="cs"/>
          <w:sz w:val="32"/>
          <w:szCs w:val="32"/>
          <w:rtl/>
          <w:lang w:bidi="ar-MA"/>
        </w:rPr>
        <w:t>دخل في تدبيرها وإدارتها لمالها</w:t>
      </w:r>
      <w:r w:rsidR="009F4394" w:rsidRPr="00BB7204">
        <w:rPr>
          <w:rFonts w:cs="Sultan Medium" w:hint="cs"/>
          <w:sz w:val="32"/>
          <w:szCs w:val="32"/>
          <w:rtl/>
          <w:lang w:bidi="ar-MA"/>
        </w:rPr>
        <w:t xml:space="preserve">. </w:t>
      </w:r>
      <w:proofErr w:type="gramStart"/>
      <w:r w:rsidR="005E3BB6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39650C" w:rsidRPr="00BB7204">
        <w:rPr>
          <w:rFonts w:cs="Sultan Medium" w:hint="cs"/>
          <w:sz w:val="32"/>
          <w:szCs w:val="32"/>
          <w:rtl/>
          <w:lang w:bidi="ar-MA"/>
        </w:rPr>
        <w:t>لو</w:t>
      </w:r>
      <w:proofErr w:type="gramEnd"/>
      <w:r w:rsidR="0039650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5E3BB6" w:rsidRPr="00BB7204">
        <w:rPr>
          <w:rFonts w:cs="Sultan Medium" w:hint="cs"/>
          <w:sz w:val="32"/>
          <w:szCs w:val="32"/>
          <w:rtl/>
          <w:lang w:bidi="ar-MA"/>
        </w:rPr>
        <w:t>أ</w:t>
      </w:r>
      <w:r w:rsidR="0039650C" w:rsidRPr="00BB7204">
        <w:rPr>
          <w:rFonts w:cs="Sultan Medium" w:hint="cs"/>
          <w:sz w:val="32"/>
          <w:szCs w:val="32"/>
          <w:rtl/>
          <w:lang w:bidi="ar-MA"/>
        </w:rPr>
        <w:t xml:space="preserve">نفقت </w:t>
      </w:r>
      <w:r w:rsidR="005E3BB6" w:rsidRPr="00BB7204">
        <w:rPr>
          <w:rFonts w:cs="Sultan Medium" w:hint="cs"/>
          <w:sz w:val="32"/>
          <w:szCs w:val="32"/>
          <w:rtl/>
          <w:lang w:bidi="ar-MA"/>
        </w:rPr>
        <w:t>الزوجة من مالها الخاص على الزوج</w:t>
      </w:r>
      <w:r w:rsidR="009F4394" w:rsidRPr="00BB7204">
        <w:rPr>
          <w:rFonts w:cs="Sultan Medium" w:hint="cs"/>
          <w:sz w:val="32"/>
          <w:szCs w:val="32"/>
          <w:rtl/>
          <w:lang w:bidi="ar-MA"/>
        </w:rPr>
        <w:t xml:space="preserve"> إن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9F4394" w:rsidRPr="00BB7204">
        <w:rPr>
          <w:rFonts w:cs="Sultan Medium" w:hint="cs"/>
          <w:sz w:val="32"/>
          <w:szCs w:val="32"/>
          <w:rtl/>
          <w:lang w:bidi="ar-MA"/>
        </w:rPr>
        <w:t>أعسر</w:t>
      </w:r>
      <w:r w:rsidR="000205B1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39650C" w:rsidRPr="00BB7204">
        <w:rPr>
          <w:rFonts w:cs="Sultan Medium" w:hint="cs"/>
          <w:sz w:val="32"/>
          <w:szCs w:val="32"/>
          <w:rtl/>
          <w:lang w:bidi="ar-MA"/>
        </w:rPr>
        <w:t xml:space="preserve">صارت نفقتها دينا ممتازا </w:t>
      </w:r>
      <w:r w:rsidR="005E3BB6" w:rsidRPr="00BB7204">
        <w:rPr>
          <w:rFonts w:cs="Sultan Medium" w:hint="cs"/>
          <w:sz w:val="32"/>
          <w:szCs w:val="32"/>
          <w:rtl/>
          <w:lang w:bidi="ar-MA"/>
        </w:rPr>
        <w:t xml:space="preserve">تعمر </w:t>
      </w:r>
      <w:proofErr w:type="spellStart"/>
      <w:r w:rsidR="005E3BB6" w:rsidRPr="00BB7204">
        <w:rPr>
          <w:rFonts w:cs="Sultan Medium" w:hint="cs"/>
          <w:sz w:val="32"/>
          <w:szCs w:val="32"/>
          <w:rtl/>
          <w:lang w:bidi="ar-MA"/>
        </w:rPr>
        <w:t>به</w:t>
      </w:r>
      <w:proofErr w:type="spellEnd"/>
      <w:r w:rsidR="005E3BB6" w:rsidRPr="00BB7204">
        <w:rPr>
          <w:rFonts w:cs="Sultan Medium" w:hint="cs"/>
          <w:sz w:val="32"/>
          <w:szCs w:val="32"/>
          <w:rtl/>
          <w:lang w:bidi="ar-MA"/>
        </w:rPr>
        <w:t xml:space="preserve"> ذمة</w:t>
      </w:r>
      <w:r w:rsidR="0039650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39650C" w:rsidRPr="00BB7204">
        <w:rPr>
          <w:rFonts w:cs="Sultan Medium" w:hint="cs"/>
          <w:sz w:val="32"/>
          <w:szCs w:val="32"/>
          <w:rtl/>
          <w:lang w:bidi="ar-MA"/>
        </w:rPr>
        <w:t>الزوج،</w:t>
      </w:r>
      <w:proofErr w:type="spellEnd"/>
      <w:r w:rsidR="0039650C" w:rsidRPr="00BB7204">
        <w:rPr>
          <w:rFonts w:cs="Sultan Medium" w:hint="cs"/>
          <w:sz w:val="32"/>
          <w:szCs w:val="32"/>
          <w:rtl/>
          <w:lang w:bidi="ar-MA"/>
        </w:rPr>
        <w:t xml:space="preserve"> وإن مات يخرج من ماله </w:t>
      </w:r>
      <w:r w:rsidR="005E3BB6" w:rsidRPr="00BB7204">
        <w:rPr>
          <w:rFonts w:cs="Sultan Medium" w:hint="cs"/>
          <w:sz w:val="32"/>
          <w:szCs w:val="32"/>
          <w:rtl/>
          <w:lang w:bidi="ar-MA"/>
        </w:rPr>
        <w:t xml:space="preserve">أولا قبل تقسيم </w:t>
      </w:r>
      <w:r w:rsidR="00382A89" w:rsidRPr="00BB7204">
        <w:rPr>
          <w:rFonts w:cs="Sultan Medium" w:hint="cs"/>
          <w:sz w:val="32"/>
          <w:szCs w:val="32"/>
          <w:rtl/>
          <w:lang w:bidi="ar-MA"/>
        </w:rPr>
        <w:t>الإرث.</w:t>
      </w:r>
    </w:p>
    <w:p w:rsidR="009E5897" w:rsidRPr="00BB7204" w:rsidRDefault="008E06C3" w:rsidP="00BB7204">
      <w:pPr>
        <w:pStyle w:val="Paragraphedeliste"/>
        <w:numPr>
          <w:ilvl w:val="0"/>
          <w:numId w:val="4"/>
        </w:numPr>
        <w:tabs>
          <w:tab w:val="left" w:pos="424"/>
          <w:tab w:val="left" w:pos="566"/>
          <w:tab w:val="left" w:pos="849"/>
        </w:tabs>
        <w:spacing w:line="360" w:lineRule="auto"/>
        <w:ind w:left="-1" w:firstLine="283"/>
        <w:jc w:val="both"/>
        <w:rPr>
          <w:rFonts w:cs="Sultan Medium"/>
          <w:sz w:val="32"/>
          <w:szCs w:val="32"/>
          <w:lang w:bidi="ar-MA"/>
        </w:rPr>
      </w:pPr>
      <w:proofErr w:type="gram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النفقة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1784D" w:rsidRPr="00BB7204">
        <w:rPr>
          <w:rFonts w:cs="Sultan Medium" w:hint="cs"/>
          <w:sz w:val="32"/>
          <w:szCs w:val="32"/>
          <w:rtl/>
          <w:lang w:bidi="ar-MA"/>
        </w:rPr>
        <w:t xml:space="preserve">الأصل أن نفقة كل إنسان من </w:t>
      </w:r>
      <w:proofErr w:type="spellStart"/>
      <w:r w:rsidR="0011784D" w:rsidRPr="00BB7204">
        <w:rPr>
          <w:rFonts w:cs="Sultan Medium" w:hint="cs"/>
          <w:sz w:val="32"/>
          <w:szCs w:val="32"/>
          <w:rtl/>
          <w:lang w:bidi="ar-MA"/>
        </w:rPr>
        <w:t>ماله،</w:t>
      </w:r>
      <w:proofErr w:type="spellEnd"/>
      <w:r w:rsidR="0011784D" w:rsidRPr="00BB7204">
        <w:rPr>
          <w:rFonts w:cs="Sultan Medium" w:hint="cs"/>
          <w:sz w:val="32"/>
          <w:szCs w:val="32"/>
          <w:rtl/>
          <w:lang w:bidi="ar-MA"/>
        </w:rPr>
        <w:t xml:space="preserve"> وتجب النفقة في القانون المغربي على الغير </w:t>
      </w:r>
      <w:r w:rsidR="00C27995" w:rsidRPr="00BB7204">
        <w:rPr>
          <w:rFonts w:cs="Sultan Medium" w:hint="cs"/>
          <w:sz w:val="32"/>
          <w:szCs w:val="32"/>
          <w:rtl/>
          <w:lang w:bidi="ar-MA"/>
        </w:rPr>
        <w:t xml:space="preserve">بثلاثة </w:t>
      </w:r>
      <w:proofErr w:type="spellStart"/>
      <w:r w:rsidR="00C27995" w:rsidRPr="00BB7204">
        <w:rPr>
          <w:rFonts w:cs="Sultan Medium" w:hint="cs"/>
          <w:sz w:val="32"/>
          <w:szCs w:val="32"/>
          <w:rtl/>
          <w:lang w:bidi="ar-MA"/>
        </w:rPr>
        <w:t>أسباب</w:t>
      </w:r>
      <w:r w:rsidR="0011784D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11784D" w:rsidRPr="00BB7204">
        <w:rPr>
          <w:rFonts w:cs="Sultan Medium" w:hint="cs"/>
          <w:sz w:val="32"/>
          <w:szCs w:val="32"/>
          <w:rtl/>
          <w:lang w:bidi="ar-MA"/>
        </w:rPr>
        <w:t xml:space="preserve"> الزوجية و القرابة و الالتزام </w:t>
      </w:r>
      <w:proofErr w:type="spellStart"/>
      <w:r w:rsidR="0011784D" w:rsidRPr="00BB7204">
        <w:rPr>
          <w:rFonts w:cs="Sultan Medium" w:hint="cs"/>
          <w:sz w:val="32"/>
          <w:szCs w:val="32"/>
          <w:rtl/>
          <w:lang w:bidi="ar-MA"/>
        </w:rPr>
        <w:t>.</w:t>
      </w:r>
      <w:r w:rsidR="0011784D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11784D" w:rsidRPr="000205B1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0"/>
      </w:r>
      <w:proofErr w:type="spellStart"/>
      <w:r w:rsidR="0011784D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="0011784D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9E5897" w:rsidRPr="00BB7204">
        <w:rPr>
          <w:rFonts w:cs="Sultan Medium" w:hint="cs"/>
          <w:sz w:val="32"/>
          <w:szCs w:val="32"/>
          <w:rtl/>
          <w:lang w:bidi="ar-MA"/>
        </w:rPr>
        <w:t>تش</w:t>
      </w:r>
      <w:r w:rsidR="00CE590C">
        <w:rPr>
          <w:rFonts w:cs="Sultan Medium" w:hint="cs"/>
          <w:sz w:val="32"/>
          <w:szCs w:val="32"/>
          <w:rtl/>
          <w:lang w:bidi="ar-MA"/>
        </w:rPr>
        <w:t>مل النفقة مجموعة من الضروريات و</w:t>
      </w:r>
      <w:r w:rsidR="009E5897" w:rsidRPr="00BB7204">
        <w:rPr>
          <w:rFonts w:cs="Sultan Medium" w:hint="cs"/>
          <w:sz w:val="32"/>
          <w:szCs w:val="32"/>
          <w:rtl/>
          <w:lang w:bidi="ar-MA"/>
        </w:rPr>
        <w:t>الحسينيات والكماليات بحسب يسر</w:t>
      </w:r>
      <w:proofErr w:type="gramStart"/>
      <w:r w:rsidR="009E5897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1784D" w:rsidRPr="00BB7204">
        <w:rPr>
          <w:rFonts w:cs="Sultan Medium" w:hint="cs"/>
          <w:sz w:val="32"/>
          <w:szCs w:val="32"/>
          <w:rtl/>
          <w:lang w:bidi="ar-MA"/>
        </w:rPr>
        <w:t>المنف</w:t>
      </w:r>
      <w:proofErr w:type="gramEnd"/>
      <w:r w:rsidR="0011784D" w:rsidRPr="00BB7204">
        <w:rPr>
          <w:rFonts w:cs="Sultan Medium" w:hint="cs"/>
          <w:sz w:val="32"/>
          <w:szCs w:val="32"/>
          <w:rtl/>
          <w:lang w:bidi="ar-MA"/>
        </w:rPr>
        <w:t>ق</w:t>
      </w:r>
      <w:r w:rsidR="009E5897" w:rsidRPr="00BB7204">
        <w:rPr>
          <w:rFonts w:cs="Sultan Medium" w:hint="cs"/>
          <w:sz w:val="32"/>
          <w:szCs w:val="32"/>
          <w:rtl/>
          <w:lang w:bidi="ar-MA"/>
        </w:rPr>
        <w:t xml:space="preserve"> وتشمل </w:t>
      </w:r>
      <w:proofErr w:type="spellStart"/>
      <w:r w:rsidR="009E5897" w:rsidRPr="00BB7204">
        <w:rPr>
          <w:rFonts w:cs="Sultan Medium" w:hint="cs"/>
          <w:sz w:val="32"/>
          <w:szCs w:val="32"/>
          <w:rtl/>
          <w:lang w:bidi="ar-MA"/>
        </w:rPr>
        <w:t>النفقة:</w:t>
      </w:r>
      <w:proofErr w:type="spellEnd"/>
      <w:r w:rsidR="009E5897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E7C04" w:rsidRPr="00BB7204">
        <w:rPr>
          <w:rFonts w:cs="Sultan Medium" w:hint="cs"/>
          <w:sz w:val="32"/>
          <w:szCs w:val="32"/>
          <w:rtl/>
          <w:lang w:bidi="ar-MA"/>
        </w:rPr>
        <w:t xml:space="preserve">السكنى و المأكل </w:t>
      </w:r>
      <w:r w:rsidR="009E5897" w:rsidRPr="00BB7204">
        <w:rPr>
          <w:rFonts w:cs="Sultan Medium" w:hint="cs"/>
          <w:sz w:val="32"/>
          <w:szCs w:val="32"/>
          <w:rtl/>
          <w:lang w:bidi="ar-MA"/>
        </w:rPr>
        <w:t>و المشرب و المركب و التنقل و</w:t>
      </w:r>
      <w:r w:rsidR="001E7C04" w:rsidRPr="00BB7204">
        <w:rPr>
          <w:rFonts w:cs="Sultan Medium" w:hint="cs"/>
          <w:sz w:val="32"/>
          <w:szCs w:val="32"/>
          <w:rtl/>
          <w:lang w:bidi="ar-MA"/>
        </w:rPr>
        <w:t>التطبيب و التعليم</w:t>
      </w:r>
      <w:proofErr w:type="spellStart"/>
      <w:r w:rsidR="0011784D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11784D" w:rsidRPr="000205B1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1"/>
      </w:r>
      <w:proofErr w:type="spellStart"/>
      <w:r w:rsidR="0011784D" w:rsidRPr="000205B1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="001E7C04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1E7C04" w:rsidRPr="00BB7204">
        <w:rPr>
          <w:rFonts w:cs="Sultan Medium" w:hint="cs"/>
          <w:sz w:val="32"/>
          <w:szCs w:val="32"/>
          <w:rtl/>
          <w:lang w:bidi="ar-MA"/>
        </w:rPr>
        <w:t xml:space="preserve"> وقد </w:t>
      </w:r>
      <w:r w:rsidR="009E5897" w:rsidRPr="00BB7204">
        <w:rPr>
          <w:rFonts w:cs="Sultan Medium" w:hint="cs"/>
          <w:sz w:val="32"/>
          <w:szCs w:val="32"/>
          <w:rtl/>
          <w:lang w:bidi="ar-MA"/>
        </w:rPr>
        <w:t xml:space="preserve">أعفت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الشريعة </w:t>
      </w:r>
      <w:r w:rsidR="001E7C04" w:rsidRPr="00BB7204">
        <w:rPr>
          <w:rFonts w:cs="Sultan Medium" w:hint="cs"/>
          <w:sz w:val="32"/>
          <w:szCs w:val="32"/>
          <w:rtl/>
          <w:lang w:bidi="ar-MA"/>
        </w:rPr>
        <w:t xml:space="preserve">الإسلامية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المرأة </w:t>
      </w:r>
      <w:r w:rsidR="009E5897" w:rsidRPr="00BB7204">
        <w:rPr>
          <w:rFonts w:cs="Sultan Medium" w:hint="cs"/>
          <w:sz w:val="32"/>
          <w:szCs w:val="32"/>
          <w:rtl/>
          <w:lang w:bidi="ar-MA"/>
        </w:rPr>
        <w:t xml:space="preserve">من النفقة في </w:t>
      </w:r>
      <w:r w:rsidR="0011784D" w:rsidRPr="00BB7204">
        <w:rPr>
          <w:rFonts w:cs="Sultan Medium" w:hint="cs"/>
          <w:sz w:val="32"/>
          <w:szCs w:val="32"/>
          <w:rtl/>
          <w:lang w:bidi="ar-MA"/>
        </w:rPr>
        <w:t xml:space="preserve">أغلب </w:t>
      </w:r>
      <w:proofErr w:type="spellStart"/>
      <w:r w:rsidR="0011784D" w:rsidRPr="00BB7204">
        <w:rPr>
          <w:rFonts w:cs="Sultan Medium" w:hint="cs"/>
          <w:sz w:val="32"/>
          <w:szCs w:val="32"/>
          <w:rtl/>
          <w:lang w:bidi="ar-MA"/>
        </w:rPr>
        <w:t>الحالات،</w:t>
      </w:r>
      <w:proofErr w:type="spellEnd"/>
      <w:r w:rsidR="0011784D" w:rsidRPr="00BB7204">
        <w:rPr>
          <w:rFonts w:cs="Sultan Medium" w:hint="cs"/>
          <w:sz w:val="32"/>
          <w:szCs w:val="32"/>
          <w:rtl/>
          <w:lang w:bidi="ar-MA"/>
        </w:rPr>
        <w:t xml:space="preserve"> نذكر منها </w:t>
      </w:r>
      <w:proofErr w:type="spellStart"/>
      <w:r w:rsidR="009E5897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6C7D4B" w:rsidRPr="00BB7204" w:rsidRDefault="005F4AD8" w:rsidP="00BB7204">
      <w:pPr>
        <w:pStyle w:val="Paragraphedeliste"/>
        <w:numPr>
          <w:ilvl w:val="0"/>
          <w:numId w:val="10"/>
        </w:numPr>
        <w:tabs>
          <w:tab w:val="left" w:pos="-1"/>
          <w:tab w:val="left" w:pos="707"/>
          <w:tab w:val="left" w:pos="849"/>
        </w:tabs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7030A0"/>
          <w:sz w:val="32"/>
          <w:szCs w:val="32"/>
          <w:rtl/>
          <w:lang w:bidi="ar-MA"/>
        </w:rPr>
        <w:lastRenderedPageBreak/>
        <w:t>.4</w:t>
      </w:r>
      <w:r w:rsidR="006C7D4B" w:rsidRPr="00BB7204">
        <w:rPr>
          <w:rFonts w:cs="Sultan Medium" w:hint="cs"/>
          <w:color w:val="7030A0"/>
          <w:sz w:val="32"/>
          <w:szCs w:val="32"/>
          <w:rtl/>
          <w:lang w:bidi="ar-MA"/>
        </w:rPr>
        <w:t xml:space="preserve"> </w:t>
      </w:r>
      <w:proofErr w:type="spellStart"/>
      <w:r w:rsidR="006C7D4B" w:rsidRPr="00BB7204">
        <w:rPr>
          <w:rFonts w:cs="Sultan Medium" w:hint="cs"/>
          <w:color w:val="7030A0"/>
          <w:sz w:val="32"/>
          <w:szCs w:val="32"/>
          <w:rtl/>
          <w:lang w:bidi="ar-MA"/>
        </w:rPr>
        <w:t>.</w:t>
      </w:r>
      <w:proofErr w:type="spellEnd"/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النف</w:t>
      </w:r>
      <w:proofErr w:type="gramStart"/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قة على </w:t>
      </w:r>
      <w:proofErr w:type="gramEnd"/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الأبناء 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تجب نفقة الأبناء على الأب بحسب الحالات التالية</w:t>
      </w:r>
      <w:proofErr w:type="spellStart"/>
      <w:r w:rsidR="006C7D4B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6C7D4B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2"/>
      </w:r>
      <w:proofErr w:type="spellStart"/>
      <w:r w:rsidR="006C7D4B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</w:p>
    <w:p w:rsidR="006C7D4B" w:rsidRPr="00BB7204" w:rsidRDefault="004767DE" w:rsidP="00BB7204">
      <w:pPr>
        <w:spacing w:line="360" w:lineRule="auto"/>
        <w:ind w:left="-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أ ـ </w:t>
      </w:r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نفقة البنت 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تجب نفقة البنت أبدا على أبيها ما لم تتزوج أو </w:t>
      </w:r>
      <w:r w:rsidR="00C27995" w:rsidRPr="00BB7204">
        <w:rPr>
          <w:rFonts w:cs="Sultan Medium" w:hint="cs"/>
          <w:sz w:val="32"/>
          <w:szCs w:val="32"/>
          <w:rtl/>
          <w:lang w:bidi="ar-MA"/>
        </w:rPr>
        <w:t>يكون</w:t>
      </w:r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لها مصدر 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كسب،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فإن لم يكن لها أب فتجب على عصبتها بالترتيب المحدد للعصبة في الميراث</w:t>
      </w:r>
      <w:proofErr w:type="spellStart"/>
      <w:r w:rsidR="006C7D4B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6C7D4B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3"/>
      </w:r>
      <w:proofErr w:type="spellStart"/>
      <w:r w:rsidR="006C7D4B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="006C7D4B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gramStart"/>
      <w:r w:rsidR="006C7D4B" w:rsidRPr="00BB7204">
        <w:rPr>
          <w:rFonts w:cs="Sultan Medium" w:hint="cs"/>
          <w:sz w:val="32"/>
          <w:szCs w:val="32"/>
          <w:rtl/>
          <w:lang w:bidi="ar-MA"/>
        </w:rPr>
        <w:t>فإن</w:t>
      </w:r>
      <w:proofErr w:type="gram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طلقت أو صارت أرملة و لا كسب لها فتجب نفقتها على الأب و على عصبتها بالترتيب السابق.</w:t>
      </w:r>
    </w:p>
    <w:p w:rsidR="006C7D4B" w:rsidRPr="00BB7204" w:rsidRDefault="004767DE" w:rsidP="00BB7204">
      <w:pPr>
        <w:spacing w:line="360" w:lineRule="auto"/>
        <w:ind w:left="-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ب ـ </w:t>
      </w:r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أما </w:t>
      </w:r>
      <w:proofErr w:type="spellStart"/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>الذكور</w:t>
      </w:r>
      <w:r w:rsidR="006C7D4B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فتجب نفقتهم على أبيهم أو عصبتهم إلى أن يبلغوا سن الرشد (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18سنة)،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أو خمسة و عشرين سنة (25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)</w:t>
      </w:r>
      <w:proofErr w:type="spellEnd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بالنسبة للذين يتابعون </w:t>
      </w:r>
      <w:proofErr w:type="gramStart"/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دراستهم 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</w:p>
    <w:p w:rsidR="006C7D4B" w:rsidRPr="00BB7204" w:rsidRDefault="004767DE" w:rsidP="00BB7204">
      <w:pPr>
        <w:spacing w:line="360" w:lineRule="auto"/>
        <w:ind w:left="-1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ج ـ </w:t>
      </w:r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>أما الأبناء المصابون بإعاقة ذهنية او بدنية أو العاجزين</w:t>
      </w:r>
      <w:r w:rsidR="006C7D4B" w:rsidRPr="00BB7204">
        <w:rPr>
          <w:rFonts w:cs="Sultan Medium" w:hint="cs"/>
          <w:sz w:val="32"/>
          <w:szCs w:val="32"/>
          <w:rtl/>
          <w:lang w:bidi="ar-MA"/>
        </w:rPr>
        <w:t xml:space="preserve"> عن الكسب فتستمر نفقته عليهم أبدا </w:t>
      </w:r>
      <w:proofErr w:type="spellStart"/>
      <w:r w:rsidR="006C7D4B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8E06C3" w:rsidRPr="00BB7204" w:rsidRDefault="006C7D4B" w:rsidP="00BB7204">
      <w:pPr>
        <w:tabs>
          <w:tab w:val="left" w:pos="424"/>
        </w:tabs>
        <w:spacing w:before="240" w:line="360" w:lineRule="auto"/>
        <w:ind w:left="-1" w:firstLine="424"/>
        <w:jc w:val="both"/>
        <w:rPr>
          <w:rFonts w:cs="Sultan Medium"/>
          <w:sz w:val="32"/>
          <w:szCs w:val="32"/>
          <w:lang w:bidi="ar-MA"/>
        </w:rPr>
      </w:pP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2</w:t>
      </w:r>
      <w:r w:rsidR="005F4AD8"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</w:t>
      </w:r>
      <w:proofErr w:type="spellStart"/>
      <w:r w:rsidR="005F4AD8" w:rsidRPr="00BB7204">
        <w:rPr>
          <w:rFonts w:cs="Sultan Medium" w:hint="cs"/>
          <w:color w:val="0070C0"/>
          <w:sz w:val="32"/>
          <w:szCs w:val="32"/>
          <w:rtl/>
          <w:lang w:bidi="ar-MA"/>
        </w:rPr>
        <w:t>.</w:t>
      </w:r>
      <w:proofErr w:type="spellEnd"/>
      <w:r w:rsidR="005F4AD8"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>4</w:t>
      </w: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 .</w:t>
      </w:r>
      <w:r w:rsidR="00B6126C" w:rsidRPr="00BB7204">
        <w:rPr>
          <w:rFonts w:cs="Sultan Medium" w:hint="cs"/>
          <w:color w:val="FF0000"/>
          <w:sz w:val="32"/>
          <w:szCs w:val="32"/>
          <w:rtl/>
          <w:lang w:bidi="ar-MA"/>
        </w:rPr>
        <w:t>نفقة ا</w:t>
      </w:r>
      <w:proofErr w:type="gramEnd"/>
      <w:r w:rsidR="00B6126C" w:rsidRPr="00BB7204">
        <w:rPr>
          <w:rFonts w:cs="Sultan Medium" w:hint="cs"/>
          <w:color w:val="FF0000"/>
          <w:sz w:val="32"/>
          <w:szCs w:val="32"/>
          <w:rtl/>
          <w:lang w:bidi="ar-MA"/>
        </w:rPr>
        <w:t>لزوجة</w:t>
      </w:r>
      <w:r w:rsidR="00B6126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B6126C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ألزمت </w:t>
      </w:r>
      <w:r w:rsidR="001E7C04" w:rsidRPr="00BB7204">
        <w:rPr>
          <w:rFonts w:cs="Sultan Medium" w:hint="cs"/>
          <w:sz w:val="32"/>
          <w:szCs w:val="32"/>
          <w:rtl/>
          <w:lang w:bidi="ar-MA"/>
        </w:rPr>
        <w:t xml:space="preserve">الشريعة </w:t>
      </w:r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الزوج وحده </w:t>
      </w:r>
      <w:r w:rsidR="001A6777" w:rsidRPr="00BB7204">
        <w:rPr>
          <w:rFonts w:cs="Sultan Medium" w:hint="cs"/>
          <w:sz w:val="32"/>
          <w:szCs w:val="32"/>
          <w:rtl/>
          <w:lang w:bidi="ar-MA"/>
        </w:rPr>
        <w:t xml:space="preserve">دون الزوجة </w:t>
      </w:r>
      <w:r w:rsidR="008E06C3" w:rsidRPr="00BB7204">
        <w:rPr>
          <w:rFonts w:cs="Sultan Medium" w:hint="cs"/>
          <w:sz w:val="32"/>
          <w:szCs w:val="32"/>
          <w:rtl/>
          <w:lang w:bidi="ar-MA"/>
        </w:rPr>
        <w:t>بالنفقة</w:t>
      </w:r>
      <w:r w:rsidR="001A6777" w:rsidRPr="00BB7204">
        <w:rPr>
          <w:rFonts w:cs="Sultan Medium" w:hint="cs"/>
          <w:sz w:val="32"/>
          <w:szCs w:val="32"/>
          <w:rtl/>
          <w:lang w:bidi="ar-MA"/>
        </w:rPr>
        <w:t xml:space="preserve"> على مؤسسة الأسرة المكونة من الأبناء و الزوجة.</w:t>
      </w:r>
      <w:r w:rsidRPr="00BB7204">
        <w:rPr>
          <w:rFonts w:cs="Sultan Medium" w:hint="cs"/>
          <w:sz w:val="32"/>
          <w:szCs w:val="32"/>
          <w:rtl/>
          <w:lang w:bidi="ar-MA"/>
        </w:rPr>
        <w:t>تجب لها النفقة بمجرد الدخول أو دعوة الزوجة زوجها للبناء</w:t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4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ومتى امتنع الزوج عن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النفقة؛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فللزوجة المطالبة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بها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قضاء بحيث تقضي بوجوبها و تحدد اجراءات تنفي</w:t>
      </w:r>
      <w:r w:rsidR="00CE590C">
        <w:rPr>
          <w:rFonts w:cs="Sultan Medium" w:hint="cs"/>
          <w:sz w:val="32"/>
          <w:szCs w:val="32"/>
          <w:rtl/>
          <w:lang w:bidi="ar-MA"/>
        </w:rPr>
        <w:t xml:space="preserve">ذ حكمها بالحجز على مال الزوج </w:t>
      </w:r>
      <w:proofErr w:type="spellStart"/>
      <w:r w:rsidR="00CE590C">
        <w:rPr>
          <w:rFonts w:cs="Sultan Medium" w:hint="cs"/>
          <w:sz w:val="32"/>
          <w:szCs w:val="32"/>
          <w:rtl/>
          <w:lang w:bidi="ar-MA"/>
        </w:rPr>
        <w:t>أو</w:t>
      </w:r>
      <w:r w:rsidRPr="00BB7204">
        <w:rPr>
          <w:rFonts w:cs="Sultan Medium" w:hint="cs"/>
          <w:sz w:val="32"/>
          <w:szCs w:val="32"/>
          <w:rtl/>
          <w:lang w:bidi="ar-MA"/>
        </w:rPr>
        <w:t>الاقتطاع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المباشر من منبع الريع أو الأجر الذي يتقاضاه</w:t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5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gramStart"/>
      <w:r w:rsidR="008E06C3" w:rsidRPr="00BB7204">
        <w:rPr>
          <w:rFonts w:cs="Sultan Medium" w:hint="cs"/>
          <w:sz w:val="32"/>
          <w:szCs w:val="32"/>
          <w:rtl/>
          <w:lang w:bidi="ar-MA"/>
        </w:rPr>
        <w:t>ولو</w:t>
      </w:r>
      <w:proofErr w:type="gram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أعسر الزوج أو غاب وأنفقت الزوجة من مالها على نفسها أو على أبنائها أو على زوجها أو على من تجب على زوجها النفقة عليه</w:t>
      </w:r>
      <w:proofErr w:type="spellStart"/>
      <w:r w:rsidR="001A6777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1A6777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6"/>
      </w:r>
      <w:proofErr w:type="spellStart"/>
      <w:r w:rsidR="001A6777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صار </w:t>
      </w:r>
      <w:r w:rsidR="001A6777" w:rsidRPr="00BB7204">
        <w:rPr>
          <w:rFonts w:cs="Sultan Medium" w:hint="cs"/>
          <w:sz w:val="32"/>
          <w:szCs w:val="32"/>
          <w:rtl/>
          <w:lang w:bidi="ar-MA"/>
        </w:rPr>
        <w:t xml:space="preserve">ما أنفقت </w:t>
      </w:r>
      <w:r w:rsidR="008E06C3" w:rsidRPr="00BB7204">
        <w:rPr>
          <w:rFonts w:cs="Sultan Medium" w:hint="cs"/>
          <w:sz w:val="32"/>
          <w:szCs w:val="32"/>
          <w:rtl/>
          <w:lang w:bidi="ar-MA"/>
        </w:rPr>
        <w:t>دينا في ذمة الزوج</w:t>
      </w:r>
      <w:proofErr w:type="spellStart"/>
      <w:r w:rsidR="00360A84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360A84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7"/>
      </w:r>
      <w:proofErr w:type="spellStart"/>
      <w:r w:rsidR="00360A84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="008E06C3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</w:p>
    <w:p w:rsidR="003D18F0" w:rsidRPr="00BB7204" w:rsidRDefault="003D18F0" w:rsidP="00BB7204">
      <w:pPr>
        <w:tabs>
          <w:tab w:val="left" w:pos="424"/>
        </w:tabs>
        <w:spacing w:before="240" w:line="360" w:lineRule="auto"/>
        <w:ind w:left="-1" w:firstLine="424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lastRenderedPageBreak/>
        <w:t xml:space="preserve">2 </w:t>
      </w:r>
      <w:proofErr w:type="spellStart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 4 .</w:t>
      </w:r>
      <w:r w:rsidR="008E06C3" w:rsidRPr="00BB7204">
        <w:rPr>
          <w:rFonts w:cs="Sultan Medium" w:hint="cs"/>
          <w:color w:val="FF0000"/>
          <w:sz w:val="32"/>
          <w:szCs w:val="32"/>
          <w:rtl/>
          <w:lang w:bidi="ar-MA"/>
        </w:rPr>
        <w:t>نفقة الزوجة أثنا</w:t>
      </w:r>
      <w:proofErr w:type="gramStart"/>
      <w:r w:rsidR="008E06C3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ء دعوى </w:t>
      </w:r>
      <w:r w:rsidR="008E06C3" w:rsidRPr="00BB7204">
        <w:rPr>
          <w:rFonts w:cs="Sultan Medium" w:hint="cs"/>
          <w:sz w:val="32"/>
          <w:szCs w:val="32"/>
          <w:rtl/>
          <w:lang w:bidi="ar-MA"/>
        </w:rPr>
        <w:t>ا</w:t>
      </w:r>
      <w:proofErr w:type="gram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لطلاق </w:t>
      </w:r>
      <w:proofErr w:type="spellStart"/>
      <w:r w:rsidR="008E06C3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تجب على الزوج نفقتها سواء كانت مقيمة معه </w:t>
      </w:r>
      <w:proofErr w:type="spellStart"/>
      <w:r w:rsidR="00F46FB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F46FB2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أو لدى أحد </w:t>
      </w:r>
      <w:proofErr w:type="spellStart"/>
      <w:r w:rsidR="008E06C3" w:rsidRPr="00BB7204">
        <w:rPr>
          <w:rFonts w:cs="Sultan Medium" w:hint="cs"/>
          <w:sz w:val="32"/>
          <w:szCs w:val="32"/>
          <w:rtl/>
          <w:lang w:bidi="ar-MA"/>
        </w:rPr>
        <w:t>أقاربه</w:t>
      </w:r>
      <w:r w:rsidR="00F46FB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أو</w:t>
      </w:r>
      <w:r w:rsidR="00F46FB2" w:rsidRPr="00BB7204">
        <w:rPr>
          <w:rFonts w:cs="Sultan Medium" w:hint="cs"/>
          <w:sz w:val="32"/>
          <w:szCs w:val="32"/>
          <w:rtl/>
          <w:lang w:bidi="ar-MA"/>
        </w:rPr>
        <w:t xml:space="preserve"> أقاربها </w:t>
      </w:r>
      <w:proofErr w:type="spellStart"/>
      <w:r w:rsidR="00F46FB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F46FB2" w:rsidRPr="00BB7204">
        <w:rPr>
          <w:rFonts w:cs="Sultan Medium" w:hint="cs"/>
          <w:sz w:val="32"/>
          <w:szCs w:val="32"/>
          <w:rtl/>
          <w:lang w:bidi="ar-MA"/>
        </w:rPr>
        <w:t xml:space="preserve"> أو</w:t>
      </w:r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في دار الثقة</w:t>
      </w:r>
      <w:proofErr w:type="spellStart"/>
      <w:r w:rsidR="00FB7159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FB7159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8"/>
      </w:r>
      <w:proofErr w:type="spellStart"/>
      <w:r w:rsidR="00FB7159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="008E06C3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8E06C3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3D18F0" w:rsidRPr="00BB7204" w:rsidRDefault="003D18F0" w:rsidP="00BB7204">
      <w:pPr>
        <w:tabs>
          <w:tab w:val="left" w:pos="424"/>
        </w:tabs>
        <w:spacing w:before="240" w:line="360" w:lineRule="auto"/>
        <w:ind w:left="-1" w:firstLine="424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3 </w:t>
      </w:r>
      <w:proofErr w:type="spellStart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 4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.</w:t>
      </w:r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نفقة المطلقة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طلاقا رجعيا</w:t>
      </w:r>
      <w:r w:rsidR="006C7D4B" w:rsidRPr="00BB7204">
        <w:rPr>
          <w:rFonts w:cs="Sultan Medium" w:hint="cs"/>
          <w:color w:val="FF0000"/>
          <w:sz w:val="32"/>
          <w:szCs w:val="32"/>
          <w:rtl/>
          <w:lang w:bidi="ar-MA"/>
        </w:rPr>
        <w:t>: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تجب لها النفقة </w:t>
      </w:r>
      <w:r w:rsidR="00B81A48" w:rsidRPr="00BB7204">
        <w:rPr>
          <w:rFonts w:cs="Sultan Medium" w:hint="cs"/>
          <w:sz w:val="32"/>
          <w:szCs w:val="32"/>
          <w:rtl/>
          <w:lang w:bidi="ar-MA"/>
        </w:rPr>
        <w:t>و السكنى للمطلقة رجعيا</w:t>
      </w:r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29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</w:p>
    <w:p w:rsidR="001471D7" w:rsidRPr="00BB7204" w:rsidRDefault="003D18F0" w:rsidP="00BB7204">
      <w:pPr>
        <w:tabs>
          <w:tab w:val="left" w:pos="424"/>
        </w:tabs>
        <w:spacing w:before="240" w:line="360" w:lineRule="auto"/>
        <w:ind w:firstLine="424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4 </w:t>
      </w:r>
      <w:proofErr w:type="spellStart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 4 </w:t>
      </w:r>
      <w:proofErr w:type="spellStart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نفقة المطلقة طلاقا بائنا:</w:t>
      </w:r>
      <w:r w:rsidRPr="00BB7204">
        <w:rPr>
          <w:rFonts w:cs="Sultan Medium" w:hint="cs"/>
          <w:sz w:val="32"/>
          <w:szCs w:val="32"/>
          <w:rtl/>
          <w:lang w:bidi="ar-MA"/>
        </w:rPr>
        <w:t>تجب لها النفقة و السكنى إذا كانت حاملا حتى تضع حملها،</w:t>
      </w:r>
      <w:r w:rsidR="00804096" w:rsidRPr="00BB7204">
        <w:rPr>
          <w:rFonts w:cs="Sultan Medium" w:hint="cs"/>
          <w:sz w:val="32"/>
          <w:szCs w:val="32"/>
          <w:rtl/>
          <w:lang w:bidi="ar-MA"/>
        </w:rPr>
        <w:t>أما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غير الحامل فتجب لها السكنى فقط في فترة العدة</w:t>
      </w:r>
      <w:r w:rsidR="008969F9" w:rsidRPr="00BB7204">
        <w:rPr>
          <w:rFonts w:asciiTheme="majorBidi" w:hAnsiTheme="majorBidi" w:cs="Sultan Medium"/>
          <w:color w:val="0070C0"/>
          <w:sz w:val="32"/>
          <w:szCs w:val="32"/>
          <w:vertAlign w:val="superscript"/>
          <w:rtl/>
        </w:rPr>
        <w:t xml:space="preserve"> </w:t>
      </w:r>
      <w:proofErr w:type="spellStart"/>
      <w:r w:rsidR="008969F9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8969F9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0"/>
      </w:r>
      <w:proofErr w:type="spellStart"/>
      <w:r w:rsidR="008969F9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="00B81A48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asciiTheme="majorBidi" w:hAnsiTheme="majorBidi" w:cs="Sultan Medium"/>
          <w:color w:val="0070C0"/>
          <w:sz w:val="32"/>
          <w:szCs w:val="32"/>
          <w:vertAlign w:val="superscript"/>
          <w:rtl/>
        </w:rPr>
        <w:t xml:space="preserve"> </w:t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1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</w:p>
    <w:p w:rsidR="0019551F" w:rsidRPr="00BB7204" w:rsidRDefault="0019551F" w:rsidP="00BB7204">
      <w:pPr>
        <w:tabs>
          <w:tab w:val="left" w:pos="424"/>
        </w:tabs>
        <w:spacing w:before="240" w:line="360" w:lineRule="auto"/>
        <w:ind w:firstLine="424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5 </w:t>
      </w:r>
      <w:proofErr w:type="spellStart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 4 .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نفقة الأم :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نفقة الأم و الأب المعسرين تجب على أبنائهم بحسب يسر الأبناء لا بحسب ميراثهم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 xml:space="preserve"> </w:t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2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</w:p>
    <w:p w:rsidR="00171EE2" w:rsidRPr="00BB7204" w:rsidRDefault="00171EE2" w:rsidP="00530C8A">
      <w:pPr>
        <w:tabs>
          <w:tab w:val="left" w:pos="424"/>
        </w:tabs>
        <w:spacing w:before="240" w:line="360" w:lineRule="auto"/>
        <w:ind w:firstLine="424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6 </w:t>
      </w:r>
      <w:proofErr w:type="spellStart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color w:val="002060"/>
          <w:sz w:val="32"/>
          <w:szCs w:val="32"/>
          <w:rtl/>
          <w:lang w:bidi="ar-MA"/>
        </w:rPr>
        <w:t xml:space="preserve"> 4 .</w:t>
      </w:r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t>نفقة الرضاع :</w:t>
      </w:r>
      <w:r w:rsidRPr="00BB7204">
        <w:rPr>
          <w:rFonts w:cs="Sultan Medium" w:hint="cs"/>
          <w:sz w:val="32"/>
          <w:szCs w:val="32"/>
          <w:rtl/>
          <w:lang w:bidi="ar-MA"/>
        </w:rPr>
        <w:t>أجرة رضاع الولد تجب على المكلف بنفقته</w:t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3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قال تعالى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"و الوالدات يرضعن </w:t>
      </w:r>
      <w:r w:rsidR="00CE590C" w:rsidRPr="00BB7204">
        <w:rPr>
          <w:rFonts w:cs="Sultan Medium" w:hint="cs"/>
          <w:sz w:val="32"/>
          <w:szCs w:val="32"/>
          <w:rtl/>
          <w:lang w:bidi="ar-MA"/>
        </w:rPr>
        <w:t>أولادهن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حولين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كاملين"</w:t>
      </w:r>
      <w:proofErr w:type="spellEnd"/>
      <w:r w:rsidRPr="00CE590C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 وعليه فأجرة الرضاع واجبة على الأب ثم أم الرضيع إن أعسر الأب</w:t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4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فإن زال عسر الأب صار ما أنفقت ام الرضيع دينا تعمر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به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ذمته،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وهو مذهب المالكية ول تفصله المدونة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9878BF" w:rsidRPr="00BB7204" w:rsidRDefault="009878BF" w:rsidP="00BB7204">
      <w:pPr>
        <w:pStyle w:val="Paragraphedeliste"/>
        <w:numPr>
          <w:ilvl w:val="0"/>
          <w:numId w:val="4"/>
        </w:numPr>
        <w:tabs>
          <w:tab w:val="left" w:pos="424"/>
          <w:tab w:val="left" w:pos="849"/>
        </w:tabs>
        <w:spacing w:line="360" w:lineRule="auto"/>
        <w:ind w:left="-1" w:firstLine="0"/>
        <w:jc w:val="both"/>
        <w:rPr>
          <w:rFonts w:cs="Sultan Medium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FF0000"/>
          <w:sz w:val="32"/>
          <w:szCs w:val="32"/>
          <w:rtl/>
          <w:lang w:bidi="ar-MA"/>
        </w:rPr>
        <w:lastRenderedPageBreak/>
        <w:t>المتعة</w:t>
      </w:r>
      <w:proofErr w:type="spellStart"/>
      <w:proofErr w:type="gramEnd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5"/>
      </w:r>
      <w:proofErr w:type="spellStart"/>
      <w:r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مبلغ من المال يجب أن يقدمه الزوج لزوجته عند الطلاق جبرا لخاطرها و تخفيفا للتضرر الذي قد يلحقها بسبب الطلاق. وقد اختلف الفقهاء في وجوبها بحسب نوع الطلاق و أسبابه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 المتفق عليه وجوبها على المطلق متى كان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سببا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في الطلاق.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أما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إذا كان من الزوجة فلا متعة لها والصواب في نظري مذ</w:t>
      </w:r>
      <w:r w:rsidR="00804096" w:rsidRPr="00BB7204">
        <w:rPr>
          <w:rFonts w:cs="Sultan Medium" w:hint="cs"/>
          <w:sz w:val="32"/>
          <w:szCs w:val="32"/>
          <w:rtl/>
          <w:lang w:bidi="ar-MA"/>
        </w:rPr>
        <w:t>ه</w:t>
      </w:r>
      <w:r w:rsidRPr="00BB7204">
        <w:rPr>
          <w:rFonts w:cs="Sultan Medium" w:hint="cs"/>
          <w:sz w:val="32"/>
          <w:szCs w:val="32"/>
          <w:rtl/>
          <w:lang w:bidi="ar-MA"/>
        </w:rPr>
        <w:t>ب الظاهرية الذي يرى وجوب المتعة في كل طلاق بغض النظر عن سببه أو مسببه</w:t>
      </w:r>
      <w:proofErr w:type="spellStart"/>
      <w:r w:rsidRPr="00226C9E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Pr="00226C9E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6"/>
      </w:r>
      <w:proofErr w:type="spellStart"/>
      <w:r w:rsidRPr="00226C9E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أما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قدر المتعة فيرجع للقاضي الذي ينظر إلى الوضع المادي للزوج</w:t>
      </w:r>
      <w:r w:rsidR="00804096" w:rsidRPr="00BB7204">
        <w:rPr>
          <w:rFonts w:cs="Sultan Medium" w:hint="cs"/>
          <w:sz w:val="32"/>
          <w:szCs w:val="32"/>
          <w:rtl/>
          <w:lang w:bidi="ar-MA"/>
        </w:rPr>
        <w:t xml:space="preserve"> ومآل وضع الزوجة الاجتماعي بعد الطلاق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.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أما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قول بعض الفقهاء بأن الحد الأعلى للمتعة هو ربع الصداق</w:t>
      </w:r>
      <w:proofErr w:type="spellStart"/>
      <w:r w:rsidR="00B42476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B42476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7"/>
      </w:r>
      <w:proofErr w:type="spellStart"/>
      <w:r w:rsidR="00B42476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فلا دليل لهم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عليه،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بل المفهوم من الآية وجوب إحسان الزوج لمطلقته و الإحسان لا حد له.</w:t>
      </w:r>
    </w:p>
    <w:p w:rsidR="00BE2C3E" w:rsidRPr="00BB7204" w:rsidRDefault="00BE2C3E" w:rsidP="00BB7204">
      <w:p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  <w:proofErr w:type="gramStart"/>
      <w:r w:rsidRPr="00BB7204">
        <w:rPr>
          <w:rFonts w:cs="Sultan Medium" w:hint="cs"/>
          <w:color w:val="0070C0"/>
          <w:sz w:val="32"/>
          <w:szCs w:val="32"/>
          <w:rtl/>
          <w:lang w:bidi="ar-MA"/>
        </w:rPr>
        <w:t xml:space="preserve">المبدأ  </w:t>
      </w:r>
      <w:proofErr w:type="spellStart"/>
      <w:r w:rsidR="00DC2C65" w:rsidRPr="00BB7204">
        <w:rPr>
          <w:rFonts w:cs="Sultan Medium" w:hint="cs"/>
          <w:color w:val="0070C0"/>
          <w:sz w:val="32"/>
          <w:szCs w:val="32"/>
          <w:rtl/>
          <w:lang w:bidi="ar-MA"/>
        </w:rPr>
        <w:t>السادس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164E6C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الإرث </w:t>
      </w:r>
      <w:r w:rsidR="00DC2C65" w:rsidRPr="00BB7204">
        <w:rPr>
          <w:rFonts w:cs="Sultan Medium" w:hint="cs"/>
          <w:color w:val="FF0000"/>
          <w:sz w:val="32"/>
          <w:szCs w:val="32"/>
          <w:rtl/>
          <w:lang w:bidi="ar-MA"/>
        </w:rPr>
        <w:t xml:space="preserve"> حق من الحقوق المتعلقة بالتركة</w:t>
      </w:r>
    </w:p>
    <w:p w:rsidR="001471D7" w:rsidRPr="00BB7204" w:rsidRDefault="00164E6C" w:rsidP="00BB7204">
      <w:pPr>
        <w:pStyle w:val="Paragraphedeliste"/>
        <w:spacing w:line="360" w:lineRule="auto"/>
        <w:ind w:left="-1" w:firstLine="567"/>
        <w:jc w:val="both"/>
        <w:rPr>
          <w:rFonts w:ascii="BookAntiqua-Bold" w:hAnsi="BookAntiqua-Bold" w:cs="Sultan Medium"/>
          <w:sz w:val="32"/>
          <w:szCs w:val="32"/>
          <w:rtl/>
          <w:lang w:val="fr-FR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="00BE2C3E" w:rsidRPr="00BB7204">
        <w:rPr>
          <w:rFonts w:cs="Sultan Medium" w:hint="cs"/>
          <w:sz w:val="32"/>
          <w:szCs w:val="32"/>
          <w:rtl/>
          <w:lang w:bidi="ar-MA"/>
        </w:rPr>
        <w:t xml:space="preserve"> حق للورثة لا ينالونه إلا بعد إخراج حقوق مالية أربعة متقدمة عليه</w:t>
      </w:r>
      <w:r w:rsidR="009F4394" w:rsidRPr="00BB7204">
        <w:rPr>
          <w:rFonts w:cs="Sultan Medium" w:hint="cs"/>
          <w:sz w:val="32"/>
          <w:szCs w:val="32"/>
          <w:rtl/>
          <w:lang w:bidi="ar-MA"/>
        </w:rPr>
        <w:t xml:space="preserve"> نص عليها قانون الأسرة المغربي </w:t>
      </w:r>
      <w:proofErr w:type="spellStart"/>
      <w:r w:rsidR="00BE2C3E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BE2C3E" w:rsidRPr="00BB7204">
        <w:rPr>
          <w:rFonts w:cs="Sultan Medium" w:hint="cs"/>
          <w:sz w:val="32"/>
          <w:szCs w:val="32"/>
          <w:rtl/>
          <w:lang w:bidi="ar-MA"/>
        </w:rPr>
        <w:t xml:space="preserve"> فإن فضل عن هذه الحقوق شيء يقسم بين </w:t>
      </w:r>
      <w:proofErr w:type="spellStart"/>
      <w:r w:rsidR="00BE2C3E" w:rsidRPr="00BB7204">
        <w:rPr>
          <w:rFonts w:cs="Sultan Medium" w:hint="cs"/>
          <w:sz w:val="32"/>
          <w:szCs w:val="32"/>
          <w:rtl/>
          <w:lang w:bidi="ar-MA"/>
        </w:rPr>
        <w:t>الورثة،</w:t>
      </w:r>
      <w:proofErr w:type="spellEnd"/>
      <w:r w:rsidR="00BE2C3E" w:rsidRPr="00BB7204">
        <w:rPr>
          <w:rFonts w:cs="Sultan Medium" w:hint="cs"/>
          <w:sz w:val="32"/>
          <w:szCs w:val="32"/>
          <w:rtl/>
          <w:lang w:bidi="ar-MA"/>
        </w:rPr>
        <w:t xml:space="preserve">  يعتبر حق الورثة آخرها مرتبة</w:t>
      </w:r>
      <w:proofErr w:type="spellStart"/>
      <w:r w:rsidR="00332972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(</w:t>
      </w:r>
      <w:proofErr w:type="spellEnd"/>
      <w:r w:rsidR="00332972" w:rsidRPr="00CE590C">
        <w:rPr>
          <w:rStyle w:val="Appelnotedebasdep"/>
          <w:rFonts w:asciiTheme="majorBidi" w:hAnsiTheme="majorBidi" w:cstheme="majorBidi"/>
          <w:color w:val="0070C0"/>
          <w:sz w:val="32"/>
          <w:szCs w:val="32"/>
          <w:lang w:bidi="ar-MA"/>
        </w:rPr>
        <w:footnoteReference w:id="38"/>
      </w:r>
      <w:proofErr w:type="spellStart"/>
      <w:r w:rsidR="00332972" w:rsidRPr="00CE590C">
        <w:rPr>
          <w:rFonts w:asciiTheme="majorBidi" w:hAnsiTheme="majorBidi" w:cstheme="majorBidi"/>
          <w:color w:val="0070C0"/>
          <w:sz w:val="32"/>
          <w:szCs w:val="32"/>
          <w:vertAlign w:val="superscript"/>
          <w:rtl/>
        </w:rPr>
        <w:t>)</w:t>
      </w:r>
      <w:proofErr w:type="spellEnd"/>
      <w:r w:rsidR="00BE2C3E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BE2C3E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BE2C3E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</w:p>
    <w:p w:rsidR="00CE590C" w:rsidRDefault="00CE590C">
      <w:pPr>
        <w:bidi w:val="0"/>
        <w:rPr>
          <w:rFonts w:cs="خط مسعد المغربي"/>
          <w:color w:val="0070C0"/>
          <w:sz w:val="32"/>
          <w:szCs w:val="32"/>
          <w:rtl/>
          <w:lang w:bidi="ar-MA"/>
        </w:rPr>
      </w:pPr>
      <w:r>
        <w:rPr>
          <w:rFonts w:cs="خط مسعد المغربي"/>
          <w:color w:val="0070C0"/>
          <w:sz w:val="32"/>
          <w:szCs w:val="32"/>
          <w:rtl/>
          <w:lang w:bidi="ar-MA"/>
        </w:rPr>
        <w:br w:type="page"/>
      </w:r>
    </w:p>
    <w:p w:rsidR="00926CA2" w:rsidRPr="00CE590C" w:rsidRDefault="00926CA2" w:rsidP="00BB7204">
      <w:pPr>
        <w:spacing w:line="360" w:lineRule="auto"/>
        <w:jc w:val="both"/>
        <w:rPr>
          <w:rFonts w:cs="خط مسعد المغربي"/>
          <w:color w:val="C00000"/>
          <w:sz w:val="32"/>
          <w:szCs w:val="32"/>
        </w:rPr>
      </w:pPr>
      <w:r w:rsidRPr="00CE590C">
        <w:rPr>
          <w:rFonts w:cs="خط مسعد المغربي" w:hint="cs"/>
          <w:color w:val="0070C0"/>
          <w:sz w:val="32"/>
          <w:szCs w:val="32"/>
          <w:rtl/>
          <w:lang w:bidi="ar-MA"/>
        </w:rPr>
        <w:lastRenderedPageBreak/>
        <w:t xml:space="preserve">المبدأ </w:t>
      </w:r>
      <w:proofErr w:type="gramStart"/>
      <w:r w:rsidRPr="00CE590C">
        <w:rPr>
          <w:rFonts w:cs="خط مسعد المغربي" w:hint="cs"/>
          <w:color w:val="0070C0"/>
          <w:sz w:val="32"/>
          <w:szCs w:val="32"/>
          <w:rtl/>
          <w:lang w:bidi="ar-MA"/>
        </w:rPr>
        <w:t>السابع</w:t>
      </w:r>
      <w:r w:rsidRPr="00CE590C">
        <w:rPr>
          <w:rFonts w:cs="خط مسعد المغربي" w:hint="cs"/>
          <w:color w:val="C00000"/>
          <w:sz w:val="32"/>
          <w:szCs w:val="32"/>
          <w:rtl/>
          <w:lang w:bidi="ar-MA"/>
        </w:rPr>
        <w:t xml:space="preserve"> </w:t>
      </w:r>
      <w:proofErr w:type="spellStart"/>
      <w:r w:rsidRPr="00CE590C">
        <w:rPr>
          <w:rFonts w:cs="خط مسعد المغربي" w:hint="cs"/>
          <w:color w:val="C00000"/>
          <w:sz w:val="32"/>
          <w:szCs w:val="32"/>
          <w:rtl/>
          <w:lang w:bidi="ar-MA"/>
        </w:rPr>
        <w:t>:</w:t>
      </w:r>
      <w:proofErr w:type="spellEnd"/>
      <w:proofErr w:type="gramEnd"/>
      <w:r w:rsidRPr="00CE590C">
        <w:rPr>
          <w:rFonts w:cs="خط مسعد المغربي" w:hint="cs"/>
          <w:color w:val="C00000"/>
          <w:sz w:val="32"/>
          <w:szCs w:val="32"/>
          <w:rtl/>
          <w:lang w:bidi="ar-MA"/>
        </w:rPr>
        <w:t xml:space="preserve"> </w:t>
      </w:r>
      <w:r w:rsidR="00164E6C" w:rsidRPr="00CE590C">
        <w:rPr>
          <w:rFonts w:cs="خط مسعد المغربي" w:hint="cs"/>
          <w:color w:val="C00000"/>
          <w:sz w:val="32"/>
          <w:szCs w:val="32"/>
          <w:rtl/>
          <w:lang w:bidi="ar-MA"/>
        </w:rPr>
        <w:t xml:space="preserve">الإرث </w:t>
      </w:r>
      <w:r w:rsidRPr="00CE590C">
        <w:rPr>
          <w:rFonts w:cs="خط مسعد المغربي" w:hint="cs"/>
          <w:color w:val="C00000"/>
          <w:sz w:val="32"/>
          <w:szCs w:val="32"/>
          <w:rtl/>
          <w:lang w:bidi="ar-MA"/>
        </w:rPr>
        <w:t xml:space="preserve"> سبب </w:t>
      </w:r>
      <w:r w:rsidR="00513C89" w:rsidRPr="00CE590C">
        <w:rPr>
          <w:rFonts w:cs="خط مسعد المغربي" w:hint="cs"/>
          <w:color w:val="C00000"/>
          <w:sz w:val="32"/>
          <w:szCs w:val="32"/>
          <w:rtl/>
          <w:lang w:bidi="ar-MA"/>
        </w:rPr>
        <w:t xml:space="preserve">واحد </w:t>
      </w:r>
      <w:r w:rsidRPr="00CE590C">
        <w:rPr>
          <w:rFonts w:cs="خط مسعد المغربي" w:hint="cs"/>
          <w:color w:val="C00000"/>
          <w:sz w:val="32"/>
          <w:szCs w:val="32"/>
          <w:rtl/>
          <w:lang w:bidi="ar-MA"/>
        </w:rPr>
        <w:t>من أسباب الملكية المتعددة</w:t>
      </w:r>
    </w:p>
    <w:p w:rsidR="007954CB" w:rsidRPr="00BB7204" w:rsidRDefault="00164E6C" w:rsidP="00BB7204">
      <w:pPr>
        <w:pStyle w:val="Paragraphedeliste"/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الإرث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و</w:t>
      </w:r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الوصايا ليسا المدخل الوحيد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 لنقل أو</w:t>
      </w:r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لاكتساب المال أو </w:t>
      </w:r>
      <w:proofErr w:type="spellStart"/>
      <w:r w:rsidR="00B42476" w:rsidRPr="00BB7204">
        <w:rPr>
          <w:rFonts w:cs="Sultan Medium" w:hint="cs"/>
          <w:sz w:val="32"/>
          <w:szCs w:val="32"/>
          <w:rtl/>
          <w:lang w:bidi="ar-MA"/>
        </w:rPr>
        <w:t>المنفعة</w:t>
      </w:r>
      <w:r w:rsidR="00A9384D"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="00A9384D" w:rsidRPr="00BB7204">
        <w:rPr>
          <w:rFonts w:cs="Sultan Medium" w:hint="cs"/>
          <w:sz w:val="32"/>
          <w:szCs w:val="32"/>
          <w:rtl/>
          <w:lang w:bidi="ar-MA"/>
        </w:rPr>
        <w:t xml:space="preserve"> بل</w:t>
      </w:r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هناك أسباب أخرى أهم منها </w:t>
      </w:r>
      <w:r w:rsidR="00A9384D" w:rsidRPr="00BB7204">
        <w:rPr>
          <w:rFonts w:cs="Sultan Medium" w:hint="cs"/>
          <w:sz w:val="32"/>
          <w:szCs w:val="32"/>
          <w:rtl/>
          <w:lang w:bidi="ar-MA"/>
        </w:rPr>
        <w:t xml:space="preserve">وهي الأصل </w:t>
      </w:r>
      <w:proofErr w:type="spellStart"/>
      <w:r w:rsidR="00926CA2"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البيع </w:t>
      </w:r>
      <w:proofErr w:type="spellStart"/>
      <w:r w:rsidR="00926CA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6876B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6876BC" w:rsidRPr="00BB7204">
        <w:rPr>
          <w:rFonts w:cs="Sultan Medium" w:hint="cs"/>
          <w:sz w:val="32"/>
          <w:szCs w:val="32"/>
          <w:rtl/>
          <w:lang w:bidi="ar-MA"/>
        </w:rPr>
        <w:t>الكراء</w:t>
      </w:r>
      <w:proofErr w:type="spellEnd"/>
      <w:r w:rsidR="006876B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6876BC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الهبة </w:t>
      </w:r>
      <w:proofErr w:type="spellStart"/>
      <w:r w:rsidR="00926CA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926CA2" w:rsidRPr="00BB7204">
        <w:rPr>
          <w:rFonts w:cs="Sultan Medium" w:hint="cs"/>
          <w:sz w:val="32"/>
          <w:szCs w:val="32"/>
          <w:rtl/>
          <w:lang w:bidi="ar-MA"/>
        </w:rPr>
        <w:t>الصدقة،</w:t>
      </w:r>
      <w:proofErr w:type="spellEnd"/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926CA2" w:rsidRPr="00BB7204">
        <w:rPr>
          <w:rFonts w:cs="Sultan Medium" w:hint="cs"/>
          <w:sz w:val="32"/>
          <w:szCs w:val="32"/>
          <w:rtl/>
          <w:lang w:bidi="ar-MA"/>
        </w:rPr>
        <w:t>الوقف،</w:t>
      </w:r>
      <w:proofErr w:type="spellEnd"/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الهدية </w:t>
      </w:r>
      <w:proofErr w:type="spellStart"/>
      <w:r w:rsidR="00926CA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العارية</w:t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</w:rPr>
        <w:footnoteReference w:id="39"/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926CA2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926CA2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6876BC" w:rsidRPr="00BB7204">
        <w:rPr>
          <w:rFonts w:cs="Sultan Medium" w:hint="cs"/>
          <w:sz w:val="32"/>
          <w:szCs w:val="32"/>
          <w:rtl/>
          <w:lang w:bidi="ar-MA"/>
        </w:rPr>
        <w:t>العرية</w:t>
      </w:r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</w:rPr>
        <w:footnoteReference w:id="40"/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6876BC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6876BC" w:rsidRPr="00BB7204">
        <w:rPr>
          <w:rFonts w:cs="Sultan Medium" w:hint="cs"/>
          <w:sz w:val="32"/>
          <w:szCs w:val="32"/>
          <w:rtl/>
          <w:lang w:bidi="ar-MA"/>
        </w:rPr>
        <w:t xml:space="preserve"> العمرى</w:t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41"/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  <w:r w:rsidR="006876BC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6876BC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6876BC" w:rsidRPr="00BB7204">
        <w:rPr>
          <w:rFonts w:cs="Sultan Medium" w:hint="cs"/>
          <w:sz w:val="32"/>
          <w:szCs w:val="32"/>
          <w:rtl/>
          <w:lang w:bidi="ar-MA"/>
        </w:rPr>
        <w:t xml:space="preserve"> المنحة</w:t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42"/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064579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064579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7954CB" w:rsidRPr="00BB7204">
        <w:rPr>
          <w:rFonts w:cs="Sultan Medium" w:hint="cs"/>
          <w:sz w:val="32"/>
          <w:szCs w:val="32"/>
          <w:rtl/>
          <w:lang w:bidi="ar-MA"/>
        </w:rPr>
        <w:t>النحلة</w:t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43"/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7954CB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7954CB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6876BC" w:rsidRPr="00BB7204">
        <w:rPr>
          <w:rFonts w:cs="Sultan Medium" w:hint="cs"/>
          <w:sz w:val="32"/>
          <w:szCs w:val="32"/>
          <w:rtl/>
          <w:lang w:bidi="ar-MA"/>
        </w:rPr>
        <w:t>الإرفاق</w:t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</w:rPr>
        <w:footnoteReference w:id="44"/>
      </w:r>
      <w:proofErr w:type="spellStart"/>
      <w:r w:rsidR="006876BC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r w:rsidR="006876BC" w:rsidRPr="00BB7204">
        <w:rPr>
          <w:rFonts w:cs="Sultan Medium" w:hint="cs"/>
          <w:color w:val="0000FF"/>
          <w:sz w:val="32"/>
          <w:szCs w:val="32"/>
          <w:rtl/>
        </w:rPr>
        <w:t>،</w:t>
      </w:r>
      <w:proofErr w:type="spellEnd"/>
      <w:r w:rsidR="006876BC" w:rsidRPr="00BB7204">
        <w:rPr>
          <w:rFonts w:cs="Sultan Medium" w:hint="cs"/>
          <w:color w:val="0000FF"/>
          <w:sz w:val="32"/>
          <w:szCs w:val="32"/>
          <w:rtl/>
        </w:rPr>
        <w:t xml:space="preserve"> </w:t>
      </w:r>
      <w:r w:rsidR="008A5750" w:rsidRPr="00BB7204">
        <w:rPr>
          <w:rFonts w:cs="Sultan Medium" w:hint="cs"/>
          <w:sz w:val="32"/>
          <w:szCs w:val="32"/>
          <w:rtl/>
          <w:lang w:bidi="ar-MA"/>
        </w:rPr>
        <w:t>التنزيل</w:t>
      </w:r>
      <w:proofErr w:type="spellStart"/>
      <w:r w:rsidR="008A5750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(</w:t>
      </w:r>
      <w:proofErr w:type="spellEnd"/>
      <w:r w:rsidR="008A5750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footnoteReference w:id="45"/>
      </w:r>
      <w:proofErr w:type="spellStart"/>
      <w:r w:rsidR="008A5750" w:rsidRPr="00CE590C">
        <w:rPr>
          <w:rStyle w:val="Appelnotedebasdep"/>
          <w:rFonts w:asciiTheme="majorBidi" w:hAnsiTheme="majorBidi" w:cstheme="majorBidi"/>
          <w:color w:val="0000FF"/>
          <w:sz w:val="32"/>
          <w:szCs w:val="32"/>
          <w:rtl/>
        </w:rPr>
        <w:t>)</w:t>
      </w:r>
      <w:proofErr w:type="spellEnd"/>
      <w:r w:rsidR="008A5750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8A5750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8A5750" w:rsidRPr="00BB7204">
        <w:rPr>
          <w:rFonts w:cs="Sultan Medium" w:hint="cs"/>
          <w:sz w:val="32"/>
          <w:szCs w:val="32"/>
          <w:rtl/>
          <w:lang w:bidi="ar-MA"/>
        </w:rPr>
        <w:t xml:space="preserve"> و 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الوصية</w:t>
      </w:r>
      <w:r w:rsidR="00926CA2" w:rsidRPr="00BB7204">
        <w:rPr>
          <w:rFonts w:cs="Sultan Medium" w:hint="cs"/>
          <w:sz w:val="32"/>
          <w:szCs w:val="32"/>
          <w:rtl/>
          <w:lang w:bidi="ar-MA"/>
        </w:rPr>
        <w:t>..</w:t>
      </w:r>
      <w:r w:rsidR="001471D7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465DE4" w:rsidRPr="00BB7204" w:rsidRDefault="001471D7" w:rsidP="00BB7204">
      <w:pPr>
        <w:pStyle w:val="Paragraphedeliste"/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/>
          <w:sz w:val="32"/>
          <w:szCs w:val="32"/>
          <w:rtl/>
          <w:lang w:bidi="ar-MA"/>
        </w:rPr>
        <w:t xml:space="preserve">ويمكن للموروث قبل و </w:t>
      </w:r>
      <w:proofErr w:type="spellStart"/>
      <w:r w:rsidRPr="00BB7204">
        <w:rPr>
          <w:rFonts w:cs="Sultan Medium"/>
          <w:sz w:val="32"/>
          <w:szCs w:val="32"/>
          <w:rtl/>
          <w:lang w:bidi="ar-MA"/>
        </w:rPr>
        <w:t>فاته</w:t>
      </w:r>
      <w:proofErr w:type="spellEnd"/>
      <w:r w:rsidRPr="00BB7204">
        <w:rPr>
          <w:rFonts w:cs="Sultan Medium"/>
          <w:sz w:val="32"/>
          <w:szCs w:val="32"/>
          <w:rtl/>
          <w:lang w:bidi="ar-MA"/>
        </w:rPr>
        <w:t xml:space="preserve"> أو بعدها نقل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 xml:space="preserve">ما شاء من </w:t>
      </w:r>
      <w:r w:rsidRPr="00BB7204">
        <w:rPr>
          <w:rFonts w:cs="Sultan Medium"/>
          <w:sz w:val="32"/>
          <w:szCs w:val="32"/>
          <w:rtl/>
          <w:lang w:bidi="ar-MA"/>
        </w:rPr>
        <w:t xml:space="preserve">مال أو حقوق مالية </w:t>
      </w:r>
      <w:proofErr w:type="spellStart"/>
      <w:r w:rsidR="00CE590C">
        <w:rPr>
          <w:rFonts w:cs="Sultan Medium" w:hint="cs"/>
          <w:sz w:val="32"/>
          <w:szCs w:val="32"/>
          <w:rtl/>
          <w:lang w:bidi="ar-MA"/>
        </w:rPr>
        <w:t>أو</w:t>
      </w:r>
      <w:r w:rsidR="00513C89" w:rsidRPr="00BB7204">
        <w:rPr>
          <w:rFonts w:cs="Sultan Medium" w:hint="cs"/>
          <w:sz w:val="32"/>
          <w:szCs w:val="32"/>
          <w:rtl/>
          <w:lang w:bidi="ar-MA"/>
        </w:rPr>
        <w:t>منافع</w:t>
      </w:r>
      <w:proofErr w:type="spellEnd"/>
      <w:r w:rsidR="00513C89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/>
          <w:sz w:val="32"/>
          <w:szCs w:val="32"/>
          <w:rtl/>
          <w:lang w:bidi="ar-MA"/>
        </w:rPr>
        <w:t xml:space="preserve">بصفة نهائية </w:t>
      </w:r>
      <w:r w:rsidR="008B4E26" w:rsidRPr="00BB7204">
        <w:rPr>
          <w:rFonts w:cs="Sultan Medium" w:hint="cs"/>
          <w:sz w:val="32"/>
          <w:szCs w:val="32"/>
          <w:rtl/>
          <w:lang w:bidi="ar-MA"/>
        </w:rPr>
        <w:t>أ</w:t>
      </w:r>
      <w:r w:rsidRPr="00BB7204">
        <w:rPr>
          <w:rFonts w:cs="Sultan Medium"/>
          <w:sz w:val="32"/>
          <w:szCs w:val="32"/>
          <w:rtl/>
          <w:lang w:bidi="ar-MA"/>
        </w:rPr>
        <w:t xml:space="preserve">و </w:t>
      </w:r>
      <w:r w:rsidR="009F4394" w:rsidRPr="00BB7204">
        <w:rPr>
          <w:rFonts w:cs="Sultan Medium" w:hint="cs"/>
          <w:sz w:val="32"/>
          <w:szCs w:val="32"/>
          <w:rtl/>
          <w:lang w:bidi="ar-MA"/>
        </w:rPr>
        <w:t xml:space="preserve">بصفة </w:t>
      </w:r>
      <w:r w:rsidR="00CE590C" w:rsidRPr="00BB7204">
        <w:rPr>
          <w:rFonts w:cs="Sultan Medium" w:hint="cs"/>
          <w:sz w:val="32"/>
          <w:szCs w:val="32"/>
          <w:rtl/>
          <w:lang w:bidi="ar-MA"/>
        </w:rPr>
        <w:t>مؤقتة</w:t>
      </w:r>
      <w:r w:rsidRPr="00BB7204">
        <w:rPr>
          <w:rFonts w:cs="Sultan Medium"/>
          <w:sz w:val="32"/>
          <w:szCs w:val="32"/>
          <w:rtl/>
          <w:lang w:bidi="ar-MA"/>
        </w:rPr>
        <w:t xml:space="preserve"> إلى وارث أو غيره بطريقة من الطرق المذكورة بحسب تقدير المالك دون إضرار بالمصلحة العامة أو </w:t>
      </w:r>
      <w:r w:rsidRPr="00BB7204">
        <w:rPr>
          <w:rFonts w:cs="Sultan Medium" w:hint="cs"/>
          <w:sz w:val="32"/>
          <w:szCs w:val="32"/>
          <w:rtl/>
          <w:lang w:bidi="ar-MA"/>
        </w:rPr>
        <w:t>ب</w:t>
      </w:r>
      <w:r w:rsidRPr="00BB7204">
        <w:rPr>
          <w:rFonts w:cs="Sultan Medium"/>
          <w:sz w:val="32"/>
          <w:szCs w:val="32"/>
          <w:rtl/>
          <w:lang w:bidi="ar-MA"/>
        </w:rPr>
        <w:t xml:space="preserve">مصلحة الورثة </w:t>
      </w:r>
      <w:proofErr w:type="spellStart"/>
      <w:r w:rsidRPr="00BB7204">
        <w:rPr>
          <w:rFonts w:cs="Sultan Medium"/>
          <w:sz w:val="32"/>
          <w:szCs w:val="32"/>
          <w:rtl/>
          <w:lang w:bidi="ar-MA"/>
        </w:rPr>
        <w:t>.</w:t>
      </w:r>
      <w:proofErr w:type="spellEnd"/>
    </w:p>
    <w:p w:rsidR="006D10A6" w:rsidRPr="00BB7204" w:rsidRDefault="00B10B48" w:rsidP="00BB7204">
      <w:pPr>
        <w:spacing w:line="360" w:lineRule="auto"/>
        <w:jc w:val="center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/>
          <w:sz w:val="32"/>
          <w:szCs w:val="32"/>
          <w:rtl/>
          <w:lang w:bidi="ar-MA"/>
        </w:rPr>
        <w:br w:type="page"/>
      </w:r>
      <w:proofErr w:type="gramStart"/>
      <w:r w:rsidR="006D10A6" w:rsidRPr="00BB7204">
        <w:rPr>
          <w:rFonts w:cs="Sultan Medium" w:hint="cs"/>
          <w:color w:val="FF0000"/>
          <w:sz w:val="32"/>
          <w:szCs w:val="32"/>
          <w:rtl/>
          <w:lang w:bidi="ar-MA"/>
        </w:rPr>
        <w:lastRenderedPageBreak/>
        <w:t>خاتمة</w:t>
      </w:r>
      <w:proofErr w:type="gramEnd"/>
    </w:p>
    <w:p w:rsidR="006D10A6" w:rsidRPr="00BB7204" w:rsidRDefault="006D10A6" w:rsidP="00BB7204">
      <w:pPr>
        <w:spacing w:line="360" w:lineRule="auto"/>
        <w:ind w:firstLine="566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إن الخصوصيات و السمات التي طبعت نظام الإرث في القانون المغربي كانت لها آثار مهمة على المجتمع المغربي و على باقي الحضارات و المجتمعات الغربية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أيضا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</w:p>
    <w:p w:rsidR="006D10A6" w:rsidRPr="00BB7204" w:rsidRDefault="006D10A6" w:rsidP="00226C9E">
      <w:pPr>
        <w:spacing w:line="360" w:lineRule="auto"/>
        <w:ind w:firstLine="566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فعلى مستوى المجتمع يعتبر نظام الإرث جزءا مهما و مؤثرا في استقرار و تماسك الأسرة المغربية بتأسيسه و حفظه للروابط الاجتماعية و الروحية و المالية داخلها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؛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مما جعلها عصية على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 التفكك وا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لانشطار </w:t>
      </w:r>
      <w:proofErr w:type="spellStart"/>
      <w:r w:rsidR="009D3C72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9D3C72" w:rsidRPr="00BB7204">
        <w:rPr>
          <w:rFonts w:cs="Sultan Medium" w:hint="cs"/>
          <w:sz w:val="32"/>
          <w:szCs w:val="32"/>
          <w:rtl/>
          <w:lang w:bidi="ar-MA"/>
        </w:rPr>
        <w:t xml:space="preserve"> كما يعمق التلاحم الاجتماعي للأسرة بالمجتمع إذ يحفظ الحقوق المالية لأفراد الأسرة و غيرهم سواء أكانت هذه الحقوق مكتسبة بحكم </w:t>
      </w:r>
      <w:proofErr w:type="spellStart"/>
      <w:r w:rsidR="009D3C72" w:rsidRPr="00BB7204">
        <w:rPr>
          <w:rFonts w:cs="Sultan Medium" w:hint="cs"/>
          <w:sz w:val="32"/>
          <w:szCs w:val="32"/>
          <w:rtl/>
          <w:lang w:bidi="ar-MA"/>
        </w:rPr>
        <w:t>الإرث؛</w:t>
      </w:r>
      <w:proofErr w:type="spellEnd"/>
      <w:r w:rsidR="009D3C72" w:rsidRPr="00BB7204">
        <w:rPr>
          <w:rFonts w:cs="Sultan Medium" w:hint="cs"/>
          <w:sz w:val="32"/>
          <w:szCs w:val="32"/>
          <w:rtl/>
          <w:lang w:bidi="ar-MA"/>
        </w:rPr>
        <w:t xml:space="preserve"> أو مستحقة بموجب الديون و الوصايا و حق الكد و السعاية أو غيرها من الحقوق الواجبة في الإ</w:t>
      </w:r>
      <w:r w:rsidR="00CE590C">
        <w:rPr>
          <w:rFonts w:cs="Sultan Medium" w:hint="cs"/>
          <w:sz w:val="32"/>
          <w:szCs w:val="32"/>
          <w:rtl/>
          <w:lang w:bidi="ar-MA"/>
        </w:rPr>
        <w:t>ر</w:t>
      </w:r>
      <w:r w:rsidR="009D3C72" w:rsidRPr="00BB7204">
        <w:rPr>
          <w:rFonts w:cs="Sultan Medium" w:hint="cs"/>
          <w:sz w:val="32"/>
          <w:szCs w:val="32"/>
          <w:rtl/>
          <w:lang w:bidi="ar-MA"/>
        </w:rPr>
        <w:t xml:space="preserve">ث لغير أفراد </w:t>
      </w:r>
      <w:proofErr w:type="spellStart"/>
      <w:r w:rsidR="009D3C72" w:rsidRPr="00BB7204">
        <w:rPr>
          <w:rFonts w:cs="Sultan Medium" w:hint="cs"/>
          <w:sz w:val="32"/>
          <w:szCs w:val="32"/>
          <w:rtl/>
          <w:lang w:bidi="ar-MA"/>
        </w:rPr>
        <w:t>الأسرة؛</w:t>
      </w:r>
      <w:proofErr w:type="spellEnd"/>
      <w:r w:rsidR="009D3C72" w:rsidRPr="00BB7204">
        <w:rPr>
          <w:rFonts w:cs="Sultan Medium" w:hint="cs"/>
          <w:sz w:val="32"/>
          <w:szCs w:val="32"/>
          <w:rtl/>
          <w:lang w:bidi="ar-MA"/>
        </w:rPr>
        <w:t xml:space="preserve"> مما مكن من إعادة تقسيم الثروة التي جمعها الميت على أفراد الأسرة و على غيرهم و منع تكديسها في يد فرد أو فئة واحدة </w:t>
      </w:r>
      <w:proofErr w:type="spellStart"/>
      <w:r w:rsidR="009D3C72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9D3C72" w:rsidRPr="00BB7204" w:rsidRDefault="009D3C72" w:rsidP="00CE590C">
      <w:pPr>
        <w:spacing w:line="360" w:lineRule="auto"/>
        <w:ind w:firstLine="566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>أما</w:t>
      </w:r>
      <w:r w:rsidR="00CE590C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على مستوى تأثير نظام الإرث </w:t>
      </w:r>
      <w:r w:rsidR="00CC535D" w:rsidRPr="00BB7204">
        <w:rPr>
          <w:rFonts w:cs="Sultan Medium" w:hint="cs"/>
          <w:sz w:val="32"/>
          <w:szCs w:val="32"/>
          <w:rtl/>
          <w:lang w:bidi="ar-MA"/>
        </w:rPr>
        <w:t>الإسلامي و</w:t>
      </w:r>
      <w:r w:rsidR="00DB6BE8" w:rsidRPr="00BB7204">
        <w:rPr>
          <w:rFonts w:cs="Sultan Medium" w:hint="cs"/>
          <w:sz w:val="32"/>
          <w:szCs w:val="32"/>
          <w:rtl/>
          <w:lang w:bidi="ar-MA"/>
        </w:rPr>
        <w:t xml:space="preserve"> الفقه الإسلامي عموما في القوانين الغربية فهو جلي في كثير من الميادين و القوانين </w:t>
      </w:r>
      <w:r w:rsidR="007E7AC3" w:rsidRPr="00BB7204">
        <w:rPr>
          <w:rFonts w:cs="Sultan Medium" w:hint="cs"/>
          <w:sz w:val="32"/>
          <w:szCs w:val="32"/>
          <w:rtl/>
          <w:lang w:bidi="ar-MA"/>
        </w:rPr>
        <w:t xml:space="preserve">الغربية التي استلهمت بعضا من تشريعاتها من الفقه الإسلامي </w:t>
      </w:r>
      <w:proofErr w:type="spellStart"/>
      <w:r w:rsidR="007E7AC3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="007E7AC3" w:rsidRPr="00BB7204">
        <w:rPr>
          <w:rFonts w:cs="Sultan Medium" w:hint="cs"/>
          <w:sz w:val="32"/>
          <w:szCs w:val="32"/>
          <w:rtl/>
          <w:lang w:bidi="ar-MA"/>
        </w:rPr>
        <w:t xml:space="preserve"> و ذلك راجع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لما </w:t>
      </w:r>
      <w:r w:rsidR="007E7AC3" w:rsidRPr="00BB7204">
        <w:rPr>
          <w:rFonts w:cs="Sultan Medium" w:hint="cs"/>
          <w:sz w:val="32"/>
          <w:szCs w:val="32"/>
          <w:rtl/>
          <w:lang w:bidi="ar-MA"/>
        </w:rPr>
        <w:t>وجده الغرب في الفقه الإسلامي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من </w:t>
      </w:r>
      <w:r w:rsidR="00DB6BE8" w:rsidRPr="00BB7204">
        <w:rPr>
          <w:rFonts w:cs="Sultan Medium" w:hint="cs"/>
          <w:sz w:val="32"/>
          <w:szCs w:val="32"/>
          <w:rtl/>
          <w:lang w:bidi="ar-MA"/>
        </w:rPr>
        <w:t>أحكام تلائم و توائم خصوصيات</w:t>
      </w:r>
      <w:r w:rsidR="007E7AC3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7E7AC3" w:rsidRPr="00BB7204">
        <w:rPr>
          <w:rFonts w:cs="Sultan Medium" w:hint="cs"/>
          <w:sz w:val="32"/>
          <w:szCs w:val="32"/>
          <w:rtl/>
          <w:lang w:bidi="ar-MA"/>
        </w:rPr>
        <w:t>مجتمعاته،</w:t>
      </w:r>
      <w:proofErr w:type="spellEnd"/>
      <w:r w:rsidR="007E7AC3" w:rsidRPr="00BB7204">
        <w:rPr>
          <w:rFonts w:cs="Sultan Medium" w:hint="cs"/>
          <w:sz w:val="32"/>
          <w:szCs w:val="32"/>
          <w:rtl/>
          <w:lang w:bidi="ar-MA"/>
        </w:rPr>
        <w:t xml:space="preserve"> أو تخل بعضا من مشاكله سواء الأسرية أو المالية أو الحقوقية</w:t>
      </w:r>
      <w:r w:rsidR="00DB6BE8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DB6BE8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DB6BE8" w:rsidRPr="00BB7204">
        <w:rPr>
          <w:rFonts w:cs="Sultan Medium" w:hint="cs"/>
          <w:sz w:val="32"/>
          <w:szCs w:val="32"/>
          <w:rtl/>
          <w:lang w:bidi="ar-MA"/>
        </w:rPr>
        <w:t xml:space="preserve"> ولما لمسوه من آثار إيجابية لهذه الأحكام على المجتمعات الإسلامية التي</w:t>
      </w:r>
      <w:r w:rsidR="007E7AC3" w:rsidRPr="00BB7204">
        <w:rPr>
          <w:rFonts w:cs="Sultan Medium" w:hint="cs"/>
          <w:sz w:val="32"/>
          <w:szCs w:val="32"/>
          <w:rtl/>
          <w:lang w:bidi="ar-MA"/>
        </w:rPr>
        <w:t xml:space="preserve"> تواصلوا معها سياسيا أو تجاريا أو علميا </w:t>
      </w:r>
      <w:r w:rsidR="00DB6BE8" w:rsidRPr="00BB7204">
        <w:rPr>
          <w:rFonts w:cs="Sultan Medium" w:hint="cs"/>
          <w:sz w:val="32"/>
          <w:szCs w:val="32"/>
          <w:rtl/>
          <w:lang w:bidi="ar-MA"/>
        </w:rPr>
        <w:t xml:space="preserve">أو بحكم الاستعمار </w:t>
      </w:r>
      <w:r w:rsidR="007E7AC3" w:rsidRPr="00BB7204">
        <w:rPr>
          <w:rFonts w:cs="Sultan Medium" w:hint="cs"/>
          <w:sz w:val="32"/>
          <w:szCs w:val="32"/>
          <w:rtl/>
          <w:lang w:bidi="ar-MA"/>
        </w:rPr>
        <w:t>الذي دام قرونا لبعض الدول</w:t>
      </w:r>
      <w:r w:rsidR="00DB6BE8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6D10A6" w:rsidRPr="00BB7204" w:rsidRDefault="006D10A6" w:rsidP="00BB7204">
      <w:pPr>
        <w:spacing w:line="360" w:lineRule="auto"/>
        <w:jc w:val="both"/>
        <w:rPr>
          <w:rFonts w:cs="Sultan Medium"/>
          <w:sz w:val="32"/>
          <w:szCs w:val="32"/>
          <w:rtl/>
          <w:lang w:bidi="ar-MA"/>
        </w:rPr>
      </w:pPr>
    </w:p>
    <w:p w:rsidR="006D10A6" w:rsidRPr="00BB7204" w:rsidRDefault="006D10A6" w:rsidP="00BB7204">
      <w:pPr>
        <w:bidi w:val="0"/>
        <w:spacing w:line="360" w:lineRule="auto"/>
        <w:rPr>
          <w:rFonts w:cs="Sultan Medium"/>
          <w:sz w:val="32"/>
          <w:szCs w:val="32"/>
          <w:lang w:bidi="ar-MA"/>
        </w:rPr>
      </w:pPr>
      <w:r w:rsidRPr="00BB7204">
        <w:rPr>
          <w:rFonts w:cs="Sultan Medium"/>
          <w:sz w:val="32"/>
          <w:szCs w:val="32"/>
          <w:rtl/>
          <w:lang w:bidi="ar-MA"/>
        </w:rPr>
        <w:br w:type="page"/>
      </w:r>
    </w:p>
    <w:p w:rsidR="00B10B48" w:rsidRPr="00BB7204" w:rsidRDefault="00D164F7" w:rsidP="00BB7204">
      <w:pPr>
        <w:spacing w:line="360" w:lineRule="auto"/>
        <w:jc w:val="center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lastRenderedPageBreak/>
        <w:t>المراجع و المصادر:</w:t>
      </w:r>
    </w:p>
    <w:p w:rsidR="00D164F7" w:rsidRPr="00BB7204" w:rsidRDefault="00D164F7" w:rsidP="00BB7204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القرآن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الكريم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</w:p>
    <w:p w:rsidR="00226C9E" w:rsidRDefault="00D164F7" w:rsidP="00226C9E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مدونة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 xml:space="preserve">الأسرة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</w:p>
    <w:p w:rsidR="00BB3651" w:rsidRPr="00226C9E" w:rsidRDefault="00BB3651" w:rsidP="00226C9E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226C9E">
        <w:rPr>
          <w:rFonts w:cs="Sultan Medium" w:hint="cs"/>
          <w:sz w:val="32"/>
          <w:szCs w:val="32"/>
          <w:rtl/>
          <w:lang w:bidi="ar-MA"/>
        </w:rPr>
        <w:t xml:space="preserve">قانون الالتزامات و العقود </w:t>
      </w:r>
      <w:proofErr w:type="gramStart"/>
      <w:r w:rsidRPr="00226C9E">
        <w:rPr>
          <w:rFonts w:cs="Sultan Medium" w:hint="cs"/>
          <w:sz w:val="32"/>
          <w:szCs w:val="32"/>
          <w:rtl/>
          <w:lang w:bidi="ar-MA"/>
        </w:rPr>
        <w:t xml:space="preserve">المغربي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proofErr w:type="gramEnd"/>
    </w:p>
    <w:p w:rsidR="00D164F7" w:rsidRPr="00226C9E" w:rsidRDefault="00D164F7" w:rsidP="00226C9E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226C9E">
        <w:rPr>
          <w:rFonts w:cs="Sultan Medium" w:hint="cs"/>
          <w:sz w:val="32"/>
          <w:szCs w:val="32"/>
          <w:rtl/>
          <w:lang w:bidi="ar-MA"/>
        </w:rPr>
        <w:t xml:space="preserve">دليل عملي لمدونة </w:t>
      </w:r>
      <w:proofErr w:type="gramStart"/>
      <w:r w:rsidRPr="00226C9E">
        <w:rPr>
          <w:rFonts w:cs="Sultan Medium" w:hint="cs"/>
          <w:sz w:val="32"/>
          <w:szCs w:val="32"/>
          <w:rtl/>
          <w:lang w:bidi="ar-MA"/>
        </w:rPr>
        <w:t xml:space="preserve">الأسرة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proofErr w:type="gramEnd"/>
      <w:r w:rsidRPr="00226C9E">
        <w:rPr>
          <w:rFonts w:cs="Sultan Medium" w:hint="cs"/>
          <w:sz w:val="32"/>
          <w:szCs w:val="32"/>
          <w:rtl/>
          <w:lang w:bidi="ar-MA"/>
        </w:rPr>
        <w:t xml:space="preserve"> وزارة العدل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226C9E">
        <w:rPr>
          <w:rFonts w:cs="Sultan Medium" w:hint="cs"/>
          <w:sz w:val="32"/>
          <w:szCs w:val="32"/>
          <w:rtl/>
          <w:lang w:bidi="ar-MA"/>
        </w:rPr>
        <w:t xml:space="preserve"> المملكة المغربية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226C9E">
        <w:rPr>
          <w:rFonts w:cs="Sultan Medium" w:hint="cs"/>
          <w:sz w:val="32"/>
          <w:szCs w:val="32"/>
          <w:rtl/>
          <w:lang w:bidi="ar-MA"/>
        </w:rPr>
        <w:t xml:space="preserve"> منشورات جمعية نشر المعلومة القانونية و القضائية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Pr="00226C9E">
        <w:rPr>
          <w:rFonts w:cs="Sultan Medium" w:hint="cs"/>
          <w:sz w:val="32"/>
          <w:szCs w:val="32"/>
          <w:rtl/>
          <w:lang w:bidi="ar-MA"/>
        </w:rPr>
        <w:t xml:space="preserve"> سلسلة الشروح و الدلائل عدد:1 </w:t>
      </w:r>
      <w:proofErr w:type="spellStart"/>
      <w:r w:rsidRPr="00226C9E">
        <w:rPr>
          <w:rFonts w:cs="Sultan Medium"/>
          <w:sz w:val="32"/>
          <w:szCs w:val="32"/>
          <w:rtl/>
          <w:lang w:bidi="ar-MA"/>
        </w:rPr>
        <w:t>–</w:t>
      </w:r>
      <w:proofErr w:type="spellEnd"/>
      <w:r w:rsidRPr="00226C9E">
        <w:rPr>
          <w:rFonts w:cs="Sultan Medium" w:hint="cs"/>
          <w:sz w:val="32"/>
          <w:szCs w:val="32"/>
          <w:rtl/>
          <w:lang w:bidi="ar-MA"/>
        </w:rPr>
        <w:t xml:space="preserve"> 2004. </w:t>
      </w:r>
      <w:proofErr w:type="spellStart"/>
      <w:proofErr w:type="gramStart"/>
      <w:r w:rsidRPr="00226C9E">
        <w:rPr>
          <w:rFonts w:cs="Sultan Medium" w:hint="cs"/>
          <w:sz w:val="32"/>
          <w:szCs w:val="32"/>
          <w:rtl/>
          <w:lang w:bidi="ar-MA"/>
        </w:rPr>
        <w:t>الطبعة3</w:t>
      </w:r>
      <w:proofErr w:type="spellEnd"/>
      <w:r w:rsidRPr="00226C9E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proofErr w:type="gramEnd"/>
      <w:r w:rsidRPr="00226C9E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فبراير2007</w:t>
      </w:r>
      <w:proofErr w:type="spellEnd"/>
      <w:r w:rsidRPr="00226C9E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226C9E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D164F7" w:rsidRPr="00BB7204" w:rsidRDefault="00D164F7" w:rsidP="00BB7204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أحكام الأسرة في الشريعة الإسلامية وفق مدونة الأحوال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الشخصية،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FB7159" w:rsidRPr="00BB7204">
        <w:rPr>
          <w:rFonts w:cs="Sultan Medium" w:hint="cs"/>
          <w:sz w:val="32"/>
          <w:szCs w:val="32"/>
          <w:rtl/>
          <w:lang w:bidi="ar-MA"/>
        </w:rPr>
        <w:t xml:space="preserve">محمد بن </w:t>
      </w:r>
      <w:proofErr w:type="spellStart"/>
      <w:r w:rsidR="00FB7159" w:rsidRPr="00BB7204">
        <w:rPr>
          <w:rFonts w:cs="Sultan Medium" w:hint="cs"/>
          <w:sz w:val="32"/>
          <w:szCs w:val="32"/>
          <w:rtl/>
          <w:lang w:bidi="ar-MA"/>
        </w:rPr>
        <w:t>معجوز،</w:t>
      </w:r>
      <w:proofErr w:type="spellEnd"/>
      <w:r w:rsidR="00FB7159" w:rsidRPr="00BB7204">
        <w:rPr>
          <w:rFonts w:cs="Sultan Medium" w:hint="cs"/>
          <w:sz w:val="32"/>
          <w:szCs w:val="32"/>
          <w:rtl/>
          <w:lang w:bidi="ar-MA"/>
        </w:rPr>
        <w:t xml:space="preserve"> مطبعة النجاح </w:t>
      </w:r>
      <w:proofErr w:type="spellStart"/>
      <w:r w:rsidR="00FB7159" w:rsidRPr="00BB7204">
        <w:rPr>
          <w:rFonts w:cs="Sultan Medium" w:hint="cs"/>
          <w:sz w:val="32"/>
          <w:szCs w:val="32"/>
          <w:rtl/>
          <w:lang w:bidi="ar-MA"/>
        </w:rPr>
        <w:t>الجديدة،</w:t>
      </w:r>
      <w:proofErr w:type="spellEnd"/>
      <w:r w:rsidR="00FB7159" w:rsidRPr="00BB7204">
        <w:rPr>
          <w:rFonts w:cs="Sultan Medium" w:hint="cs"/>
          <w:sz w:val="32"/>
          <w:szCs w:val="32"/>
          <w:rtl/>
          <w:lang w:bidi="ar-MA"/>
        </w:rPr>
        <w:t xml:space="preserve"> الدار </w:t>
      </w:r>
      <w:proofErr w:type="spellStart"/>
      <w:r w:rsidR="00FB7159" w:rsidRPr="00BB7204">
        <w:rPr>
          <w:rFonts w:cs="Sultan Medium" w:hint="cs"/>
          <w:sz w:val="32"/>
          <w:szCs w:val="32"/>
          <w:rtl/>
          <w:lang w:bidi="ar-MA"/>
        </w:rPr>
        <w:t>البيضاء،</w:t>
      </w:r>
      <w:proofErr w:type="spellEnd"/>
      <w:r w:rsidR="00FB7159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FB7159" w:rsidRPr="00BB7204">
        <w:rPr>
          <w:rFonts w:cs="Sultan Medium" w:hint="cs"/>
          <w:sz w:val="32"/>
          <w:szCs w:val="32"/>
          <w:rtl/>
          <w:lang w:bidi="ar-MA"/>
        </w:rPr>
        <w:t>الطبعة2</w:t>
      </w:r>
      <w:proofErr w:type="spellEnd"/>
      <w:r w:rsidR="00FB7159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FB7159" w:rsidRPr="00BB7204">
        <w:rPr>
          <w:rFonts w:cs="Sultan Medium"/>
          <w:sz w:val="32"/>
          <w:szCs w:val="32"/>
          <w:rtl/>
          <w:lang w:bidi="ar-MA"/>
        </w:rPr>
        <w:t>–</w:t>
      </w:r>
      <w:proofErr w:type="spellEnd"/>
      <w:r w:rsidR="00FB7159" w:rsidRPr="00BB7204">
        <w:rPr>
          <w:rFonts w:cs="Sultan Medium" w:hint="cs"/>
          <w:sz w:val="32"/>
          <w:szCs w:val="32"/>
          <w:rtl/>
          <w:lang w:bidi="ar-MA"/>
        </w:rPr>
        <w:t xml:space="preserve"> 1994 </w:t>
      </w:r>
      <w:proofErr w:type="spellStart"/>
      <w:r w:rsidR="00FB7159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9F3F4A" w:rsidRPr="00BB7204" w:rsidRDefault="009F3F4A" w:rsidP="00BB7204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الوسيط في شرح مدونة الأسرة لمحمد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الكشبور،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8969F9" w:rsidRPr="00BB7204">
        <w:rPr>
          <w:rFonts w:cs="Sultan Medium" w:hint="cs"/>
          <w:sz w:val="32"/>
          <w:szCs w:val="32"/>
          <w:rtl/>
          <w:lang w:bidi="ar-MA"/>
        </w:rPr>
        <w:t>ط2</w:t>
      </w:r>
      <w:proofErr w:type="spellEnd"/>
      <w:r w:rsidR="008969F9" w:rsidRPr="00BB7204">
        <w:rPr>
          <w:rFonts w:cs="Sultan Medium" w:hint="cs"/>
          <w:sz w:val="32"/>
          <w:szCs w:val="32"/>
          <w:rtl/>
          <w:lang w:bidi="ar-MA"/>
        </w:rPr>
        <w:t xml:space="preserve"> 2009 </w:t>
      </w:r>
      <w:proofErr w:type="spellStart"/>
      <w:r w:rsidR="008969F9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8969F9" w:rsidRPr="00BB7204">
        <w:rPr>
          <w:rFonts w:cs="Sultan Medium" w:hint="cs"/>
          <w:sz w:val="32"/>
          <w:szCs w:val="32"/>
          <w:rtl/>
          <w:lang w:bidi="ar-MA"/>
        </w:rPr>
        <w:t xml:space="preserve"> مطبعة النجاح الجديدة </w:t>
      </w:r>
      <w:proofErr w:type="spellStart"/>
      <w:r w:rsidR="008969F9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8969F9" w:rsidRPr="00BB7204">
        <w:rPr>
          <w:rFonts w:cs="Sultan Medium" w:hint="cs"/>
          <w:sz w:val="32"/>
          <w:szCs w:val="32"/>
          <w:rtl/>
          <w:lang w:bidi="ar-MA"/>
        </w:rPr>
        <w:t xml:space="preserve"> الدار البيضاء المغرب </w:t>
      </w:r>
      <w:proofErr w:type="spellStart"/>
      <w:r w:rsidR="008969F9"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</w:p>
    <w:p w:rsidR="00006174" w:rsidRPr="00BB7204" w:rsidRDefault="007B1689" w:rsidP="00BB7204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cs"/>
          <w:sz w:val="32"/>
          <w:szCs w:val="32"/>
          <w:rtl/>
          <w:lang w:bidi="ar-MA"/>
        </w:rPr>
        <w:t xml:space="preserve">طلبة الطلبة في الاصطلاحات الفقهية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للإم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ام نجم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الدين أبي حفص عمر النسفي الحنفي (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ت537)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ضبط وتعليق وتخريج الشيخ خالد عبد الرحمن العك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 دار النفائس للطباعة والنشر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والتوزيع بيروت لبنان. </w:t>
      </w:r>
      <w:proofErr w:type="gramStart"/>
      <w:r w:rsidRPr="00BB7204">
        <w:rPr>
          <w:rFonts w:cs="Sultan Medium" w:hint="cs"/>
          <w:sz w:val="32"/>
          <w:szCs w:val="32"/>
          <w:rtl/>
          <w:lang w:bidi="ar-MA"/>
        </w:rPr>
        <w:t>الطبعة</w:t>
      </w:r>
      <w:proofErr w:type="gram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الأولى 1416.</w:t>
      </w:r>
    </w:p>
    <w:p w:rsidR="002E3A5F" w:rsidRPr="00BB7204" w:rsidRDefault="002E3A5F" w:rsidP="00226C9E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  <w:r w:rsidRPr="00BB7204">
        <w:rPr>
          <w:rFonts w:cs="Sultan Medium" w:hint="eastAsia"/>
          <w:sz w:val="32"/>
          <w:szCs w:val="32"/>
          <w:rtl/>
          <w:lang w:bidi="ar-MA"/>
        </w:rPr>
        <w:t>شرح</w:t>
      </w:r>
      <w:r w:rsidR="00CE590C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eastAsia"/>
          <w:sz w:val="32"/>
          <w:szCs w:val="32"/>
          <w:rtl/>
          <w:lang w:bidi="ar-MA"/>
        </w:rPr>
        <w:t>المنهج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="00CE590C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 xml:space="preserve">المنتخب إلى قواعد المذهب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: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للإمام أحمد بن علي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المنجور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(ت 995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)</w:t>
      </w:r>
      <w:proofErr w:type="spellEnd"/>
      <w:r w:rsidR="001374A5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proofErr w:type="spellStart"/>
      <w:r w:rsidR="001374A5" w:rsidRPr="00BB7204">
        <w:rPr>
          <w:rFonts w:cs="Sultan Medium" w:hint="cs"/>
          <w:sz w:val="32"/>
          <w:szCs w:val="32"/>
          <w:rtl/>
          <w:lang w:bidi="ar-MA"/>
        </w:rPr>
        <w:t>،</w:t>
      </w:r>
      <w:proofErr w:type="spellEnd"/>
      <w:r w:rsidR="001374A5" w:rsidRPr="00BB7204">
        <w:rPr>
          <w:rFonts w:cs="Sultan Medium" w:hint="cs"/>
          <w:sz w:val="32"/>
          <w:szCs w:val="32"/>
          <w:rtl/>
          <w:lang w:bidi="ar-MA"/>
        </w:rPr>
        <w:t xml:space="preserve"> </w:t>
      </w:r>
      <w:r w:rsidRPr="00BB7204">
        <w:rPr>
          <w:rFonts w:cs="Sultan Medium" w:hint="cs"/>
          <w:sz w:val="32"/>
          <w:szCs w:val="32"/>
          <w:rtl/>
          <w:lang w:bidi="ar-MA"/>
        </w:rPr>
        <w:tab/>
        <w:t xml:space="preserve">دراسة وتحقيق محمد الشيخ محمد الأمين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.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دار </w:t>
      </w:r>
      <w:proofErr w:type="spellStart"/>
      <w:r w:rsidRPr="00BB7204">
        <w:rPr>
          <w:rFonts w:cs="Sultan Medium" w:hint="cs"/>
          <w:sz w:val="32"/>
          <w:szCs w:val="32"/>
          <w:rtl/>
          <w:lang w:bidi="ar-MA"/>
        </w:rPr>
        <w:t>الشنقيطي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للطباعة والنشر والتوزيع </w:t>
      </w:r>
      <w:proofErr w:type="spellStart"/>
      <w:r w:rsidR="002324AB" w:rsidRPr="00BB7204">
        <w:rPr>
          <w:rFonts w:cs="Sultan Medium"/>
          <w:sz w:val="32"/>
          <w:szCs w:val="32"/>
          <w:rtl/>
          <w:lang w:bidi="ar-MA"/>
        </w:rPr>
        <w:t>–</w:t>
      </w:r>
      <w:proofErr w:type="spellEnd"/>
      <w:r w:rsidRPr="00BB7204">
        <w:rPr>
          <w:rFonts w:cs="Sultan Medium" w:hint="cs"/>
          <w:sz w:val="32"/>
          <w:szCs w:val="32"/>
          <w:rtl/>
          <w:lang w:bidi="ar-MA"/>
        </w:rPr>
        <w:t xml:space="preserve"> القاهرة</w:t>
      </w:r>
      <w:r w:rsidR="002324AB" w:rsidRPr="00BB7204">
        <w:rPr>
          <w:rFonts w:cs="Sultan Medium" w:hint="cs"/>
          <w:sz w:val="32"/>
          <w:szCs w:val="32"/>
          <w:rtl/>
          <w:lang w:bidi="ar-MA"/>
        </w:rPr>
        <w:t>.</w:t>
      </w:r>
    </w:p>
    <w:p w:rsidR="002324AB" w:rsidRPr="00BB7204" w:rsidRDefault="002324AB" w:rsidP="00BB7204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</w:p>
    <w:p w:rsidR="002E3A5F" w:rsidRPr="00BB7204" w:rsidRDefault="002E3A5F" w:rsidP="00BB7204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</w:p>
    <w:p w:rsidR="00FB7159" w:rsidRPr="00BB7204" w:rsidRDefault="00FB7159" w:rsidP="00BB7204">
      <w:pPr>
        <w:pStyle w:val="Paragraphedeliste"/>
        <w:spacing w:line="360" w:lineRule="auto"/>
        <w:ind w:left="-1" w:hanging="567"/>
        <w:jc w:val="both"/>
        <w:rPr>
          <w:rFonts w:cs="Sultan Medium"/>
          <w:sz w:val="32"/>
          <w:szCs w:val="32"/>
          <w:rtl/>
          <w:lang w:bidi="ar-MA"/>
        </w:rPr>
      </w:pPr>
    </w:p>
    <w:p w:rsidR="00D164F7" w:rsidRPr="00BB7204" w:rsidRDefault="00D164F7" w:rsidP="00BB7204">
      <w:pPr>
        <w:pStyle w:val="Paragraphedeliste"/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</w:p>
    <w:p w:rsidR="00D164F7" w:rsidRPr="00BB7204" w:rsidRDefault="00D164F7" w:rsidP="00BB7204">
      <w:pPr>
        <w:pStyle w:val="Paragraphedeliste"/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</w:p>
    <w:p w:rsidR="00D164F7" w:rsidRPr="00BB7204" w:rsidRDefault="00D164F7" w:rsidP="00BB7204">
      <w:pPr>
        <w:pStyle w:val="Paragraphedeliste"/>
        <w:spacing w:line="360" w:lineRule="auto"/>
        <w:ind w:left="-1" w:firstLine="567"/>
        <w:jc w:val="both"/>
        <w:rPr>
          <w:rFonts w:cs="Sultan Medium"/>
          <w:sz w:val="32"/>
          <w:szCs w:val="32"/>
          <w:rtl/>
          <w:lang w:bidi="ar-MA"/>
        </w:rPr>
      </w:pPr>
    </w:p>
    <w:sectPr w:rsidR="00D164F7" w:rsidRPr="00BB7204" w:rsidSect="00640309">
      <w:type w:val="continuous"/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C2" w:rsidRDefault="00FD5AC2" w:rsidP="001471D7">
      <w:pPr>
        <w:spacing w:after="0" w:line="240" w:lineRule="auto"/>
      </w:pPr>
      <w:r>
        <w:separator/>
      </w:r>
    </w:p>
  </w:endnote>
  <w:endnote w:type="continuationSeparator" w:id="0">
    <w:p w:rsidR="00FD5AC2" w:rsidRDefault="00FD5AC2" w:rsidP="0014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خط مسعد المغربي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09" w:rsidRDefault="006403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09" w:rsidRPr="00743ED4" w:rsidRDefault="00640309" w:rsidP="00012859">
    <w:pPr>
      <w:spacing w:line="360" w:lineRule="auto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09" w:rsidRDefault="006403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C2" w:rsidRDefault="00FD5AC2" w:rsidP="001471D7">
      <w:pPr>
        <w:spacing w:after="0" w:line="240" w:lineRule="auto"/>
      </w:pPr>
      <w:r>
        <w:separator/>
      </w:r>
    </w:p>
  </w:footnote>
  <w:footnote w:type="continuationSeparator" w:id="0">
    <w:p w:rsidR="00FD5AC2" w:rsidRDefault="00FD5AC2" w:rsidP="001471D7">
      <w:pPr>
        <w:spacing w:after="0" w:line="240" w:lineRule="auto"/>
      </w:pPr>
      <w:r>
        <w:continuationSeparator/>
      </w:r>
    </w:p>
  </w:footnote>
  <w:footnote w:id="1">
    <w:p w:rsidR="00640309" w:rsidRPr="000C7154" w:rsidRDefault="00640309" w:rsidP="00722A66">
      <w:pPr>
        <w:rPr>
          <w:rFonts w:cs="Fanan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r w:rsidRPr="00226C9E">
        <w:rPr>
          <w:rFonts w:cs="Sultan Medium" w:hint="cs"/>
          <w:sz w:val="24"/>
          <w:szCs w:val="24"/>
          <w:rtl/>
          <w:lang w:bidi="ar-MA"/>
        </w:rPr>
        <w:t>هذا البحث نشرت نسخته باللغة الفرنسية في المجلة العلمية: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 xml:space="preserve"> </w:t>
      </w:r>
      <w:r w:rsidRPr="000C7154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EFEFE"/>
        </w:rPr>
        <w:t> </w:t>
      </w:r>
      <w:proofErr w:type="spellStart"/>
      <w:r w:rsidRPr="000C7154">
        <w:rPr>
          <w:rFonts w:ascii="Arial" w:hAnsi="Arial" w:cs="Arial"/>
          <w:color w:val="333333"/>
          <w:sz w:val="24"/>
          <w:szCs w:val="24"/>
          <w:shd w:val="clear" w:color="auto" w:fill="FEFEFE"/>
        </w:rPr>
        <w:t>Instituto</w:t>
      </w:r>
      <w:proofErr w:type="spellEnd"/>
      <w:r w:rsidRPr="000C7154">
        <w:rPr>
          <w:rFonts w:ascii="Arial" w:hAnsi="Arial" w:cs="Arial"/>
          <w:color w:val="333333"/>
          <w:sz w:val="24"/>
          <w:szCs w:val="24"/>
          <w:shd w:val="clear" w:color="auto" w:fill="FEFEFE"/>
        </w:rPr>
        <w:t xml:space="preserve"> Superior Manuel Teixeira Gomes</w:t>
      </w:r>
      <w:proofErr w:type="gramStart"/>
      <w:r w:rsidRPr="000C7154">
        <w:rPr>
          <w:rFonts w:ascii="Arial" w:hAnsi="Arial" w:cs="Arial"/>
          <w:color w:val="333333"/>
          <w:sz w:val="24"/>
          <w:szCs w:val="24"/>
          <w:shd w:val="clear" w:color="auto" w:fill="FEFEFE"/>
        </w:rPr>
        <w:t>, ,</w:t>
      </w:r>
      <w:proofErr w:type="gramEnd"/>
      <w:r w:rsidRPr="000C7154">
        <w:rPr>
          <w:rFonts w:ascii="Arial" w:hAnsi="Arial" w:cs="Arial"/>
          <w:color w:val="333333"/>
          <w:sz w:val="24"/>
          <w:szCs w:val="24"/>
          <w:shd w:val="clear" w:color="auto" w:fill="FEFEFE"/>
        </w:rPr>
        <w:t xml:space="preserve"> JURISMAT, , 2014, 79-88</w:t>
      </w:r>
      <w:proofErr w:type="spellStart"/>
      <w:r>
        <w:rPr>
          <w:rFonts w:ascii="Arial" w:hAnsi="Arial" w:cs="Arial" w:hint="cs"/>
          <w:color w:val="333333"/>
          <w:sz w:val="24"/>
          <w:szCs w:val="24"/>
          <w:shd w:val="clear" w:color="auto" w:fill="FEFEFE"/>
          <w:rtl/>
        </w:rPr>
        <w:t>،</w:t>
      </w:r>
      <w:proofErr w:type="spellEnd"/>
      <w:r>
        <w:rPr>
          <w:rFonts w:ascii="Arial" w:hAnsi="Arial" w:cs="Arial" w:hint="cs"/>
          <w:color w:val="333333"/>
          <w:sz w:val="24"/>
          <w:szCs w:val="24"/>
          <w:shd w:val="clear" w:color="auto" w:fill="FEFEFE"/>
          <w:rtl/>
        </w:rPr>
        <w:t xml:space="preserve"> </w:t>
      </w:r>
    </w:p>
  </w:footnote>
  <w:footnote w:id="2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(</w:t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المدونة</w:t>
      </w:r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المادة322)</w:t>
      </w:r>
      <w:proofErr w:type="spellEnd"/>
    </w:p>
  </w:footnote>
  <w:footnote w:id="3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329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</w:p>
  </w:footnote>
  <w:footnote w:id="4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277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</w:p>
  </w:footnote>
  <w:footnote w:id="5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308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،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309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،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310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.</w:t>
      </w:r>
      <w:proofErr w:type="spellEnd"/>
    </w:p>
  </w:footnote>
  <w:footnote w:id="6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280،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300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،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299،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291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.</w:t>
      </w:r>
      <w:proofErr w:type="spellEnd"/>
    </w:p>
  </w:footnote>
  <w:footnote w:id="7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301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.</w:t>
      </w:r>
      <w:proofErr w:type="spellEnd"/>
    </w:p>
  </w:footnote>
  <w:footnote w:id="8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314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.</w:t>
      </w:r>
      <w:proofErr w:type="spellEnd"/>
    </w:p>
  </w:footnote>
  <w:footnote w:id="9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C7154">
        <w:rPr>
          <w:rFonts w:cs="Sultan Medium" w:hint="cs"/>
          <w:sz w:val="24"/>
          <w:szCs w:val="24"/>
          <w:rtl/>
          <w:lang w:bidi="ar-MA"/>
        </w:rPr>
        <w:t>(</w:t>
      </w:r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المدونة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296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.</w:t>
      </w:r>
      <w:proofErr w:type="spellEnd"/>
    </w:p>
  </w:footnote>
  <w:footnote w:id="10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asciiTheme="minorBidi" w:hAnsiTheme="minorBidi"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ab/>
        <w:t xml:space="preserve">بموجب </w:t>
      </w:r>
      <w:proofErr w:type="gram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الظهير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154ـ62ـ1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بتاريخ 29 جمادى الأولى 1382 موافق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29 أكتوبر 1962. الذي نص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على: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"</w:t>
      </w:r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إذا كانت للدولة حقوق </w:t>
      </w:r>
      <w:proofErr w:type="spellStart"/>
      <w:proofErr w:type="gram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إرثي</w:t>
      </w:r>
      <w:proofErr w:type="gram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ة</w:t>
      </w:r>
      <w:proofErr w:type="spell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بصفتها وارثة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بالتعصيب،</w:t>
      </w:r>
      <w:proofErr w:type="spell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فإن الحظ الذي ينوب بيت المال يتخلى عنه للورثة الفرضيين إن كانوا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موجودين،</w:t>
      </w:r>
      <w:proofErr w:type="spell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ويوزع هذا الحظ بين الشركاء في الإرث بالنسبة للجزء الموروث المخصص لكل واحد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منهم.</w:t>
      </w:r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"</w:t>
      </w:r>
      <w:proofErr w:type="spellEnd"/>
    </w:p>
  </w:footnote>
  <w:footnote w:id="11">
    <w:p w:rsidR="00640309" w:rsidRPr="000C7154" w:rsidRDefault="00640309" w:rsidP="00CE590C">
      <w:pPr>
        <w:pStyle w:val="Notedebasdepage"/>
        <w:spacing w:line="276" w:lineRule="auto"/>
        <w:jc w:val="lowKashida"/>
        <w:rPr>
          <w:rFonts w:asciiTheme="minorBidi" w:hAnsiTheme="minorBidi" w:cs="Simplified Arabic"/>
          <w:b/>
          <w:bCs/>
          <w:sz w:val="24"/>
          <w:szCs w:val="24"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نصت المادة 349 من المدونة على أن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"</w:t>
      </w:r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بيت المال ـ عاصب ـ  إذا لم يكن هناك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وارث،</w:t>
      </w:r>
      <w:proofErr w:type="spell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حيث تتولى السلطة المكلفة بأملاك الدولة حيازة الميراث. </w:t>
      </w:r>
      <w:proofErr w:type="gram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فإذا</w:t>
      </w:r>
      <w:proofErr w:type="gram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وجد وارث واحد بالفرض رد عليه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الباقي،</w:t>
      </w:r>
      <w:proofErr w:type="spell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وإذا تعدد الورثة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بالفرض؛</w:t>
      </w:r>
      <w:proofErr w:type="spell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ولم تستغرق الفروض التركة رد عليهم الباقي حسب نسبهم في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الإرث.</w:t>
      </w:r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"</w:t>
      </w:r>
      <w:proofErr w:type="spellEnd"/>
    </w:p>
    <w:p w:rsidR="00640309" w:rsidRPr="000C7154" w:rsidRDefault="00640309" w:rsidP="002A0D71">
      <w:pPr>
        <w:pStyle w:val="Notedebasdepage"/>
        <w:jc w:val="lowKashida"/>
        <w:rPr>
          <w:rFonts w:asciiTheme="minorBidi" w:hAnsiTheme="minorBidi" w:cs="Simplified Arabic"/>
          <w:b/>
          <w:bCs/>
          <w:sz w:val="24"/>
          <w:szCs w:val="24"/>
          <w:rtl/>
          <w:lang w:bidi="ar-MA"/>
        </w:rPr>
      </w:pPr>
    </w:p>
  </w:footnote>
  <w:footnote w:id="12">
    <w:p w:rsidR="00640309" w:rsidRPr="000C7154" w:rsidRDefault="00640309" w:rsidP="000C7154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عرف المشرع المغربي المعاوضة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"المعاوضة عقد بمقتضاه يعطي كل من المتعاقدين للآخر على سبيل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الملكية،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شيئا منقولا أو عقاريا أو حقا معنويا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،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في مقابل شيء أو حق آخر من نفس نوعه أو من نوع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آخر"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(قانون الالتزامات و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العقود:</w:t>
      </w:r>
      <w:proofErr w:type="spellEnd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الفصل 619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).</w:t>
      </w:r>
      <w:proofErr w:type="spellEnd"/>
    </w:p>
  </w:footnote>
  <w:footnote w:id="13">
    <w:p w:rsidR="00640309" w:rsidRPr="000C7154" w:rsidRDefault="00640309" w:rsidP="009D6CF6">
      <w:pPr>
        <w:pStyle w:val="Notedebasdepage"/>
        <w:spacing w:line="276" w:lineRule="auto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بيع الصفقة </w:t>
      </w:r>
      <w:proofErr w:type="spellStart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>:</w:t>
      </w:r>
      <w:proofErr w:type="spellEnd"/>
      <w:r w:rsidRPr="000C7154">
        <w:rPr>
          <w:rFonts w:asciiTheme="minorBidi" w:hAnsiTheme="minorBidi" w:cs="Sultan Medium"/>
          <w:sz w:val="24"/>
          <w:szCs w:val="24"/>
          <w:rtl/>
          <w:lang w:bidi="ar-MA"/>
        </w:rPr>
        <w:t xml:space="preserve"> </w:t>
      </w:r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بيع أحد الشركاء جميع المال المشترك الذي لا يقبل القسمة لشخص أجنبي عن </w:t>
      </w:r>
      <w:proofErr w:type="spellStart"/>
      <w:r w:rsidRPr="000C7154">
        <w:rPr>
          <w:rFonts w:asciiTheme="minorBidi" w:hAnsiTheme="minorBidi" w:cs="Sultan Medium" w:hint="cs"/>
          <w:sz w:val="24"/>
          <w:szCs w:val="24"/>
          <w:rtl/>
          <w:lang w:bidi="ar-MA"/>
        </w:rPr>
        <w:t>الشركة</w:t>
      </w:r>
      <w:r w:rsidRPr="000C7154">
        <w:rPr>
          <w:rFonts w:cs="Sultan Medium" w:hint="cs"/>
          <w:sz w:val="24"/>
          <w:szCs w:val="24"/>
          <w:rtl/>
          <w:lang w:bidi="ar-MA"/>
        </w:rPr>
        <w:t>في</w:t>
      </w:r>
      <w:proofErr w:type="spellEnd"/>
      <w:r w:rsidRPr="000C7154">
        <w:rPr>
          <w:rFonts w:cs="Sultan Medium" w:hint="cs"/>
          <w:sz w:val="24"/>
          <w:szCs w:val="24"/>
          <w:rtl/>
          <w:lang w:bidi="ar-MA"/>
        </w:rPr>
        <w:t xml:space="preserve"> صفقة </w:t>
      </w:r>
      <w:proofErr w:type="spellStart"/>
      <w:r w:rsidRPr="000C7154">
        <w:rPr>
          <w:rFonts w:cs="Sultan Medium" w:hint="cs"/>
          <w:sz w:val="24"/>
          <w:szCs w:val="24"/>
          <w:rtl/>
          <w:lang w:bidi="ar-MA"/>
        </w:rPr>
        <w:t>واحدة،</w:t>
      </w:r>
      <w:proofErr w:type="spellEnd"/>
      <w:r w:rsidRPr="000C7154">
        <w:rPr>
          <w:rFonts w:cs="Sultan Medium" w:hint="cs"/>
          <w:sz w:val="24"/>
          <w:szCs w:val="24"/>
          <w:rtl/>
          <w:lang w:bidi="ar-MA"/>
        </w:rPr>
        <w:t xml:space="preserve"> فيخير الشركاء بين التصفيق </w:t>
      </w:r>
      <w:proofErr w:type="spellStart"/>
      <w:r w:rsidRPr="000C7154">
        <w:rPr>
          <w:rFonts w:cs="Sultan Medium" w:hint="cs"/>
          <w:sz w:val="24"/>
          <w:szCs w:val="24"/>
          <w:rtl/>
          <w:lang w:bidi="ar-MA"/>
        </w:rPr>
        <w:t>؛</w:t>
      </w:r>
      <w:proofErr w:type="spellEnd"/>
      <w:r w:rsidRPr="000C7154">
        <w:rPr>
          <w:rFonts w:cs="Sultan Medium" w:hint="cs"/>
          <w:sz w:val="24"/>
          <w:szCs w:val="24"/>
          <w:rtl/>
          <w:lang w:bidi="ar-MA"/>
        </w:rPr>
        <w:t xml:space="preserve"> أي الموافقة على بيع شريكهم أو ضم نصيبه إلى أنصبتهم. وقد جرى بع عمل فقهاء المغرب في العقار أو المنافع التي تضيع </w:t>
      </w:r>
      <w:proofErr w:type="spellStart"/>
      <w:r w:rsidRPr="000C7154">
        <w:rPr>
          <w:rFonts w:cs="Sultan Medium" w:hint="cs"/>
          <w:sz w:val="24"/>
          <w:szCs w:val="24"/>
          <w:rtl/>
          <w:lang w:bidi="ar-MA"/>
        </w:rPr>
        <w:t>منافها</w:t>
      </w:r>
      <w:proofErr w:type="spellEnd"/>
      <w:r w:rsidRPr="000C7154">
        <w:rPr>
          <w:rFonts w:cs="Sultan Medium" w:hint="cs"/>
          <w:sz w:val="24"/>
          <w:szCs w:val="24"/>
          <w:rtl/>
          <w:lang w:bidi="ar-MA"/>
        </w:rPr>
        <w:t xml:space="preserve"> و قيمتها بالقسمة </w:t>
      </w:r>
      <w:proofErr w:type="spellStart"/>
      <w:r w:rsidRPr="000C7154">
        <w:rPr>
          <w:rFonts w:cs="Sultan Medium" w:hint="cs"/>
          <w:sz w:val="24"/>
          <w:szCs w:val="24"/>
          <w:rtl/>
          <w:lang w:bidi="ar-MA"/>
        </w:rPr>
        <w:t>.</w:t>
      </w:r>
      <w:proofErr w:type="spellEnd"/>
    </w:p>
  </w:footnote>
  <w:footnote w:id="14">
    <w:p w:rsidR="00640309" w:rsidRPr="000C7154" w:rsidRDefault="00640309" w:rsidP="008A5750">
      <w:pPr>
        <w:pStyle w:val="Notedebasdepage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gramStart"/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329</w:t>
      </w:r>
      <w:proofErr w:type="spellStart"/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</w:p>
  </w:footnote>
  <w:footnote w:id="15">
    <w:p w:rsidR="00640309" w:rsidRPr="000C7154" w:rsidRDefault="00640309" w:rsidP="00CB6E86">
      <w:pPr>
        <w:pStyle w:val="Notedebasdepage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 xml:space="preserve">الصلة بالميت سواء مباشرة كالبنوة و الأبوة و </w:t>
      </w:r>
      <w:proofErr w:type="spellStart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>الأمومة،</w:t>
      </w:r>
      <w:proofErr w:type="spellEnd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 xml:space="preserve"> أو غير مباشرة </w:t>
      </w:r>
      <w:proofErr w:type="spellStart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>؛</w:t>
      </w:r>
      <w:proofErr w:type="spellEnd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 xml:space="preserve"> أي بواسطة </w:t>
      </w:r>
      <w:proofErr w:type="spellStart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>:</w:t>
      </w:r>
      <w:proofErr w:type="spellEnd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 xml:space="preserve"> كالأخوة و </w:t>
      </w:r>
      <w:proofErr w:type="spellStart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>العمومة،</w:t>
      </w:r>
      <w:proofErr w:type="spellEnd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 xml:space="preserve"> و </w:t>
      </w:r>
      <w:proofErr w:type="spellStart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>الجدودة</w:t>
      </w:r>
      <w:proofErr w:type="spellEnd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 xml:space="preserve"> </w:t>
      </w:r>
      <w:proofErr w:type="spellStart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>.</w:t>
      </w:r>
      <w:proofErr w:type="spellEnd"/>
    </w:p>
  </w:footnote>
  <w:footnote w:id="16">
    <w:p w:rsidR="00640309" w:rsidRPr="000C7154" w:rsidRDefault="00640309" w:rsidP="00CB6E86">
      <w:pPr>
        <w:pStyle w:val="Notedebasdepage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ترث الزوجة بمجرد العقد </w:t>
      </w:r>
      <w:proofErr w:type="gramStart"/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الصحيح </w:t>
      </w:r>
      <w:proofErr w:type="spellStart"/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>،</w:t>
      </w:r>
      <w:proofErr w:type="spellEnd"/>
      <w:proofErr w:type="gramEnd"/>
      <w:r w:rsidRPr="000205B1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ولو لم يقع الدخول</w:t>
      </w:r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 xml:space="preserve"> </w:t>
      </w:r>
      <w:proofErr w:type="spellStart"/>
      <w:r w:rsidRPr="000205B1">
        <w:rPr>
          <w:rFonts w:asciiTheme="minorBidi" w:hAnsiTheme="minorBidi" w:cs="Sultan Medium"/>
          <w:sz w:val="24"/>
          <w:szCs w:val="24"/>
          <w:rtl/>
          <w:lang w:bidi="ar-MA"/>
        </w:rPr>
        <w:t>.</w:t>
      </w:r>
      <w:proofErr w:type="spellEnd"/>
    </w:p>
  </w:footnote>
  <w:footnote w:id="17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26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18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29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33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19">
    <w:p w:rsidR="00640309" w:rsidRPr="00CE590C" w:rsidRDefault="00640309" w:rsidP="006C7D4B">
      <w:pPr>
        <w:pStyle w:val="Corpsdetexte2"/>
        <w:jc w:val="both"/>
        <w:rPr>
          <w:rFonts w:asciiTheme="minorBidi" w:hAnsiTheme="minorBidi" w:cs="Sultan Medium"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>مدونة</w:t>
      </w:r>
      <w:r w:rsidRPr="000C7154">
        <w:rPr>
          <w:rFonts w:asciiTheme="majorBidi" w:hAnsiTheme="majorBidi" w:cs="Simplified Arabic" w:hint="cs"/>
          <w:b/>
          <w:bCs/>
          <w:sz w:val="24"/>
          <w:szCs w:val="24"/>
          <w:rtl/>
        </w:rPr>
        <w:t xml:space="preserve">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34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20">
    <w:p w:rsidR="00640309" w:rsidRPr="000C7154" w:rsidRDefault="00640309" w:rsidP="0011784D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187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  <w:r w:rsidRPr="000C7154">
        <w:rPr>
          <w:rFonts w:asciiTheme="majorBidi" w:hAnsiTheme="majorBidi" w:cs="Simplified Arabic" w:hint="cs"/>
          <w:b/>
          <w:bCs/>
          <w:sz w:val="24"/>
          <w:szCs w:val="24"/>
          <w:rtl/>
        </w:rPr>
        <w:t xml:space="preserve"> </w:t>
      </w:r>
    </w:p>
  </w:footnote>
  <w:footnote w:id="21">
    <w:p w:rsidR="00640309" w:rsidRPr="000C7154" w:rsidRDefault="00640309" w:rsidP="00C27995">
      <w:pPr>
        <w:pStyle w:val="Corpsdetexte2"/>
        <w:ind w:left="424" w:hanging="425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189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نصت المادة أنها تشمل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الضرويات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فقط،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وهذا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مجانب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للصواب بل تشمل الضروريات و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التحسينيات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و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الكماليات،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كما أن هذه الأخيرة  تختلف باختلاف وضع الزوج المادي.</w:t>
      </w:r>
    </w:p>
  </w:footnote>
  <w:footnote w:id="22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198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23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يقدم الأب ثم الأبناء ثم الإخوة ثم الجد ثم الأعمام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24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194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25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191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26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كنفقة الزوجة مثلا على أبوي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الزوج،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أو على إحدى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زوجاته،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أو على أبنائه من غيرها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او على من التزم الزوج بالنفقة عليه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27">
    <w:p w:rsidR="00640309" w:rsidRPr="000C7154" w:rsidRDefault="00640309" w:rsidP="00360A84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>أنبه</w:t>
      </w:r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هنا على أن المادة 199 من المدونة جانبت الصواب لما نصت على وجوب نفقة الأم الموسرة على الأبناء بمقدار ما عجز عنه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الأب،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دون التنصيص على رجوعها على الأب بالنفقة متى زال عسره. وهو رأي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الظاهرية،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>على</w:t>
      </w:r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خلاف قواعد المذهب المالكي</w:t>
      </w:r>
      <w:r w:rsidRPr="000C7154">
        <w:rPr>
          <w:rFonts w:asciiTheme="majorBidi" w:hAnsiTheme="majorBidi" w:cs="Simplified Arabic" w:hint="cs"/>
          <w:b/>
          <w:bCs/>
          <w:sz w:val="24"/>
          <w:szCs w:val="24"/>
          <w:rtl/>
        </w:rPr>
        <w:t xml:space="preserve"> </w:t>
      </w:r>
    </w:p>
  </w:footnote>
  <w:footnote w:id="28">
    <w:p w:rsidR="00640309" w:rsidRPr="000C7154" w:rsidRDefault="00640309" w:rsidP="00CE590C">
      <w:pPr>
        <w:pStyle w:val="Corpsdetexte2"/>
        <w:spacing w:line="276" w:lineRule="auto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دور الثقة هي منازل تحتوي على مساكن و بيوت كانت تابعة للمحكمة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معدة لإقامة الزوجة عند وقوع نزاع أو دعوى مع الزوج ريثما يتم الصلح أو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الحكم،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كما تسكنها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المعتدة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بأمر من القاضي لما لا ترغب في الاعتداد في بيت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زوجها،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أو بيت أحد اقاربه أو أحد أقاربها. وترعى نزيلات هذه الدور نساء أمينات عرفن ب"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الع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>ريفات"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يسهر</w:t>
      </w:r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ن على خدمة ورعاية النزيلات و أبنائهن بإشراف القضاء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و نظام دور الثقة أهمل بعد الحماية واندثر بعد الاستقلال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(أحكام الأسرة في الشريعة الإسلامية :1/308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29">
    <w:p w:rsidR="00640309" w:rsidRPr="000C7154" w:rsidRDefault="00640309" w:rsidP="003D18F0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196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30">
    <w:p w:rsidR="00640309" w:rsidRPr="000C7154" w:rsidRDefault="00640309" w:rsidP="00F5793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العدة أجل حدده الشارع للمرأة المطلقة أو المتوفى زوجها أو المفسوخ عقد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زواجها،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بحيث تمنع طيلة المدة من الزواج حفظا للنسب من الاختلاط  لأنها قد تكون حاملا من المطلق او المتوفى ثم تتزوج و يلحق حملها من الأول  بالزوج الجديد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 وتختلف مدة العدة بحسب حال المرأة و سبب انهاء العقد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31">
    <w:p w:rsidR="00640309" w:rsidRPr="000C7154" w:rsidRDefault="00640309" w:rsidP="003D18F0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196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32">
    <w:p w:rsidR="00640309" w:rsidRPr="000C7154" w:rsidRDefault="00640309" w:rsidP="0019551F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203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33">
    <w:p w:rsidR="00640309" w:rsidRPr="000C7154" w:rsidRDefault="00640309" w:rsidP="00171EE2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201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34">
    <w:p w:rsidR="00640309" w:rsidRPr="000C7154" w:rsidRDefault="00640309" w:rsidP="00171EE2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.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دليل عملي لمدونة 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ص123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35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قال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تعالى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"لا جناح عليكم إن طلقتم النساء ما لم تمسوهن أو تفرضوا لهن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فريضة،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على الموسع قدره و على المقتر قدره متاعا بالمعروف حقا على المحسنين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و للمطلقات متاع بالمعروف حقا على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المتقين"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(سورة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البقرة: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236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و قال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سبحانه: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"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>يا أي</w:t>
      </w:r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ها الذين إذا نكحتم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المومنات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ثم طلقتموهن من قبل أن تمسوهن فما لكم عليهن من عدة تعتدونها فمتعوهن و سرحوهن سراحا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جميلا".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(سورة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الأحزاب: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49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36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لأن الآية تأمر بصيغة الوجوب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"ومتعوهن"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"فمتعوهن"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.</w:t>
      </w:r>
      <w:proofErr w:type="spellEnd"/>
    </w:p>
  </w:footnote>
  <w:footnote w:id="37">
    <w:p w:rsidR="00640309" w:rsidRPr="000C7154" w:rsidRDefault="00640309" w:rsidP="00FB7159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أشار لذلك الأستاذ محمد ابن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معجوز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أنظر  (أحكام الأسرة في الشريعة الإسلامية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1/311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38">
    <w:p w:rsidR="00640309" w:rsidRPr="000C7154" w:rsidRDefault="00640309" w:rsidP="006C7D4B">
      <w:pPr>
        <w:pStyle w:val="Corpsdetexte2"/>
        <w:jc w:val="both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(</w:t>
      </w:r>
      <w:r w:rsidRPr="000C7154">
        <w:rPr>
          <w:rStyle w:val="Appelnotedebasdep"/>
          <w:rFonts w:asciiTheme="majorBidi" w:hAnsiTheme="majorBidi" w:cs="Simplified Arabic"/>
          <w:b/>
          <w:bCs/>
          <w:sz w:val="24"/>
          <w:szCs w:val="24"/>
        </w:rPr>
        <w:footnoteRef/>
      </w:r>
      <w:r w:rsidRPr="000C7154">
        <w:rPr>
          <w:rFonts w:asciiTheme="majorBidi" w:hAnsiTheme="majorBidi" w:cs="Simplified Arabic"/>
          <w:b/>
          <w:bCs/>
          <w:sz w:val="24"/>
          <w:szCs w:val="24"/>
          <w:vertAlign w:val="superscript"/>
          <w:lang w:bidi="ar-SA"/>
        </w:rPr>
        <w:t>)</w:t>
      </w:r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>.</w:t>
      </w:r>
      <w:proofErr w:type="spellEnd"/>
      <w:r w:rsidRPr="000C7154">
        <w:rPr>
          <w:rFonts w:asciiTheme="majorBidi" w:hAnsiTheme="majorBidi" w:cs="Simplified Arabic"/>
          <w:b/>
          <w:bCs/>
          <w:sz w:val="24"/>
          <w:szCs w:val="24"/>
          <w:rtl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مدونة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الأسرة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(المادة: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</w:rPr>
        <w:t xml:space="preserve"> 322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</w:rPr>
        <w:t>)</w:t>
      </w:r>
      <w:proofErr w:type="spellEnd"/>
    </w:p>
  </w:footnote>
  <w:footnote w:id="39">
    <w:p w:rsidR="00640309" w:rsidRPr="000C7154" w:rsidRDefault="00640309" w:rsidP="006876BC">
      <w:pPr>
        <w:spacing w:after="0"/>
        <w:jc w:val="lowKashida"/>
        <w:rPr>
          <w:rFonts w:cs="Simplified Arabic"/>
          <w:sz w:val="24"/>
          <w:szCs w:val="24"/>
          <w:rtl/>
        </w:rPr>
      </w:pPr>
      <w:r w:rsidRPr="000C7154">
        <w:rPr>
          <w:rFonts w:cs="Simplified Arabic" w:hint="cs"/>
          <w:color w:val="0000FF"/>
          <w:sz w:val="24"/>
          <w:szCs w:val="24"/>
          <w:vertAlign w:val="superscript"/>
          <w:rtl/>
        </w:rPr>
        <w:t>(</w:t>
      </w:r>
      <w:r w:rsidRPr="000C7154">
        <w:rPr>
          <w:rStyle w:val="Appelnotedebasdep"/>
          <w:rFonts w:cs="Simplified Arabic"/>
          <w:color w:val="0000FF"/>
          <w:sz w:val="24"/>
          <w:szCs w:val="24"/>
          <w:rtl/>
        </w:rPr>
        <w:footnoteRef/>
      </w:r>
      <w:proofErr w:type="spellStart"/>
      <w:r w:rsidRPr="000C7154">
        <w:rPr>
          <w:rFonts w:cs="Simplified Arabic" w:hint="cs"/>
          <w:color w:val="0000FF"/>
          <w:sz w:val="24"/>
          <w:szCs w:val="24"/>
          <w:vertAlign w:val="superscript"/>
          <w:rtl/>
        </w:rPr>
        <w:t>)</w:t>
      </w:r>
      <w:r w:rsidRPr="000C7154">
        <w:rPr>
          <w:rFonts w:cs="Simplified Arabic" w:hint="cs"/>
          <w:sz w:val="24"/>
          <w:szCs w:val="24"/>
          <w:rtl/>
        </w:rPr>
        <w:t>-</w:t>
      </w:r>
      <w:proofErr w:type="spellEnd"/>
      <w:r w:rsidRPr="000C7154">
        <w:rPr>
          <w:rFonts w:cs="Simplified Arabic" w:hint="cs"/>
          <w:sz w:val="24"/>
          <w:szCs w:val="24"/>
          <w:rtl/>
        </w:rPr>
        <w:tab/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العارية: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«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مايُعطى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ليستوفي منافعه ثم يرد. (طلبة 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الطلبة: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235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)</w:t>
      </w:r>
      <w:proofErr w:type="spellEnd"/>
    </w:p>
  </w:footnote>
  <w:footnote w:id="40">
    <w:p w:rsidR="00640309" w:rsidRPr="000C7154" w:rsidRDefault="00640309" w:rsidP="006876BC">
      <w:pPr>
        <w:spacing w:after="0"/>
        <w:jc w:val="lowKashida"/>
        <w:rPr>
          <w:rFonts w:cs="Simplified Arabic"/>
          <w:sz w:val="24"/>
          <w:szCs w:val="24"/>
          <w:rtl/>
        </w:rPr>
      </w:pPr>
      <w:r w:rsidRPr="000C7154">
        <w:rPr>
          <w:rFonts w:cs="Simplified Arabic" w:hint="cs"/>
          <w:color w:val="0000FF"/>
          <w:sz w:val="24"/>
          <w:szCs w:val="24"/>
          <w:vertAlign w:val="superscript"/>
          <w:rtl/>
        </w:rPr>
        <w:t>(</w:t>
      </w:r>
      <w:r w:rsidRPr="000C7154">
        <w:rPr>
          <w:rStyle w:val="Appelnotedebasdep"/>
          <w:rFonts w:cs="Simplified Arabic"/>
          <w:color w:val="0000FF"/>
          <w:sz w:val="24"/>
          <w:szCs w:val="24"/>
          <w:rtl/>
        </w:rPr>
        <w:footnoteRef/>
      </w:r>
      <w:proofErr w:type="spellStart"/>
      <w:r w:rsidRPr="000C7154">
        <w:rPr>
          <w:rFonts w:cs="Simplified Arabic" w:hint="cs"/>
          <w:color w:val="0000FF"/>
          <w:sz w:val="24"/>
          <w:szCs w:val="24"/>
          <w:vertAlign w:val="superscript"/>
          <w:rtl/>
        </w:rPr>
        <w:t>)</w:t>
      </w:r>
      <w:r w:rsidRPr="000C7154">
        <w:rPr>
          <w:rFonts w:cs="Simplified Arabic" w:hint="cs"/>
          <w:sz w:val="24"/>
          <w:szCs w:val="24"/>
          <w:rtl/>
        </w:rPr>
        <w:t>-</w:t>
      </w:r>
      <w:proofErr w:type="spellEnd"/>
      <w:r w:rsidRPr="000C7154">
        <w:rPr>
          <w:rFonts w:cs="Simplified Arabic" w:hint="cs"/>
          <w:sz w:val="24"/>
          <w:szCs w:val="24"/>
          <w:rtl/>
        </w:rPr>
        <w:tab/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العرية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: هبة منفعة أو غلة الشجر مدة معلومة 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.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(طلبة 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الطلبة: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235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)</w:t>
      </w:r>
      <w:proofErr w:type="spellEnd"/>
    </w:p>
  </w:footnote>
  <w:footnote w:id="41">
    <w:p w:rsidR="00640309" w:rsidRPr="000C7154" w:rsidRDefault="00640309" w:rsidP="006876BC">
      <w:pPr>
        <w:pStyle w:val="Notedebasdepage"/>
        <w:jc w:val="lowKashida"/>
        <w:rPr>
          <w:rFonts w:cs="Simplified Arabic"/>
          <w:b/>
          <w:bCs/>
          <w:sz w:val="24"/>
          <w:szCs w:val="24"/>
          <w:rtl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العمرى: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«هبة غلة الأصول طول حياة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المعمر،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أو مدة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معلومة.»</w:t>
      </w:r>
      <w:proofErr w:type="spellEnd"/>
    </w:p>
  </w:footnote>
  <w:footnote w:id="42">
    <w:p w:rsidR="00640309" w:rsidRPr="000C7154" w:rsidRDefault="00640309" w:rsidP="006876BC">
      <w:pPr>
        <w:pStyle w:val="Notedebasdepage"/>
        <w:jc w:val="lowKashida"/>
        <w:rPr>
          <w:rFonts w:cs="Simplified Arabic"/>
          <w:b/>
          <w:bCs/>
          <w:sz w:val="24"/>
          <w:szCs w:val="24"/>
          <w:rtl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المنحة: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«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مايُعطى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ليتناول ما يتولد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منه: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كالثمر واللبن ونحوه ثم يرد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الأصل.»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(طلبة الطلبة في اصطلاحات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الفقهاء: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235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</w:p>
  </w:footnote>
  <w:footnote w:id="43">
    <w:p w:rsidR="00640309" w:rsidRPr="000C7154" w:rsidRDefault="00640309" w:rsidP="006876BC">
      <w:pPr>
        <w:pStyle w:val="Notedebasdepage"/>
        <w:jc w:val="lowKashida"/>
        <w:rPr>
          <w:rFonts w:cs="Simplified Arabic"/>
          <w:b/>
          <w:bCs/>
          <w:sz w:val="24"/>
          <w:szCs w:val="24"/>
          <w:rtl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proofErr w:type="spellStart"/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النحلة</w:t>
      </w:r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العطية لذوي الرحم. (منح الجليل 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شرح</w:t>
      </w:r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مختصر خليل:3/69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</w:p>
  </w:footnote>
  <w:footnote w:id="44">
    <w:p w:rsidR="00640309" w:rsidRPr="000C7154" w:rsidRDefault="00640309" w:rsidP="006876BC">
      <w:pPr>
        <w:jc w:val="lowKashida"/>
        <w:rPr>
          <w:rFonts w:cs="Simplified Arabic"/>
          <w:sz w:val="24"/>
          <w:szCs w:val="24"/>
          <w:rtl/>
        </w:rPr>
      </w:pPr>
      <w:r w:rsidRPr="000C7154">
        <w:rPr>
          <w:rFonts w:cs="Simplified Arabic" w:hint="cs"/>
          <w:color w:val="0000FF"/>
          <w:sz w:val="24"/>
          <w:szCs w:val="24"/>
          <w:vertAlign w:val="superscript"/>
          <w:rtl/>
        </w:rPr>
        <w:t>(</w:t>
      </w:r>
      <w:r w:rsidRPr="000C7154">
        <w:rPr>
          <w:rStyle w:val="Appelnotedebasdep"/>
          <w:rFonts w:cs="Simplified Arabic"/>
          <w:color w:val="0000FF"/>
          <w:sz w:val="24"/>
          <w:szCs w:val="24"/>
          <w:rtl/>
        </w:rPr>
        <w:footnoteRef/>
      </w:r>
      <w:proofErr w:type="spellStart"/>
      <w:r w:rsidRPr="000C7154">
        <w:rPr>
          <w:rFonts w:cs="Simplified Arabic" w:hint="cs"/>
          <w:color w:val="0000FF"/>
          <w:sz w:val="24"/>
          <w:szCs w:val="24"/>
          <w:vertAlign w:val="superscript"/>
          <w:rtl/>
        </w:rPr>
        <w:t>)</w:t>
      </w:r>
      <w:r w:rsidRPr="000C7154">
        <w:rPr>
          <w:rFonts w:cs="Simplified Arabic" w:hint="cs"/>
          <w:sz w:val="24"/>
          <w:szCs w:val="24"/>
          <w:rtl/>
        </w:rPr>
        <w:t>-</w:t>
      </w:r>
      <w:proofErr w:type="spellEnd"/>
      <w:r w:rsidRPr="000C7154">
        <w:rPr>
          <w:rFonts w:cs="Simplified Arabic" w:hint="cs"/>
          <w:sz w:val="24"/>
          <w:szCs w:val="24"/>
          <w:rtl/>
        </w:rPr>
        <w:tab/>
      </w:r>
      <w:proofErr w:type="spellStart"/>
      <w:proofErr w:type="gram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الإرفاق: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«</w:t>
      </w:r>
      <w:proofErr w:type="gram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ان يرفق  جاره بجدار أو سقي أو طريق أو قاعة يبني فيها أو نحو 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ذلك.»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(شرح 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المنهج: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431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)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،</w:t>
      </w:r>
      <w:proofErr w:type="spellEnd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 xml:space="preserve"> (منح الجليل:3/69</w:t>
      </w:r>
      <w:proofErr w:type="spellStart"/>
      <w:r w:rsidRPr="00CE590C">
        <w:rPr>
          <w:rFonts w:asciiTheme="minorBidi" w:eastAsia="Times New Roman" w:hAnsiTheme="minorBidi" w:cs="Sultan Medium" w:hint="cs"/>
          <w:sz w:val="24"/>
          <w:szCs w:val="24"/>
          <w:rtl/>
          <w:lang w:eastAsia="ar-SA" w:bidi="ar-MA"/>
        </w:rPr>
        <w:t>)</w:t>
      </w:r>
      <w:proofErr w:type="spellEnd"/>
    </w:p>
  </w:footnote>
  <w:footnote w:id="45">
    <w:p w:rsidR="00640309" w:rsidRPr="000C7154" w:rsidRDefault="00640309" w:rsidP="008A5750">
      <w:pPr>
        <w:pStyle w:val="Notedebasdepage"/>
        <w:jc w:val="lowKashida"/>
        <w:rPr>
          <w:rFonts w:cs="Simplified Arabic"/>
          <w:b/>
          <w:bCs/>
          <w:sz w:val="24"/>
          <w:szCs w:val="24"/>
          <w:rtl/>
          <w:lang w:bidi="ar-MA"/>
        </w:rPr>
      </w:pPr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(</w:t>
      </w:r>
      <w:r w:rsidRPr="000C7154">
        <w:rPr>
          <w:rStyle w:val="Appelnotedebasdep"/>
          <w:rFonts w:cs="Simplified Arabic"/>
          <w:b/>
          <w:bCs/>
          <w:sz w:val="24"/>
          <w:szCs w:val="24"/>
        </w:rPr>
        <w:footnoteRef/>
      </w:r>
      <w:proofErr w:type="spellStart"/>
      <w:r w:rsidRPr="000C7154">
        <w:rPr>
          <w:rFonts w:cs="Simplified Arabic" w:hint="cs"/>
          <w:b/>
          <w:bCs/>
          <w:sz w:val="24"/>
          <w:szCs w:val="24"/>
          <w:vertAlign w:val="superscript"/>
          <w:rtl/>
          <w:lang w:bidi="ar-MA"/>
        </w:rPr>
        <w:t>)</w:t>
      </w:r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>-</w:t>
      </w:r>
      <w:proofErr w:type="spellEnd"/>
      <w:r w:rsidRPr="000C7154">
        <w:rPr>
          <w:rFonts w:cs="Simplified Arabic" w:hint="cs"/>
          <w:b/>
          <w:bCs/>
          <w:sz w:val="24"/>
          <w:szCs w:val="24"/>
          <w:rtl/>
          <w:lang w:bidi="ar-MA"/>
        </w:rPr>
        <w:tab/>
      </w:r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"التنزيل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إلحاق شخص غير وارث بوارث وإنزاله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منزلته.</w:t>
      </w:r>
      <w:proofErr w:type="gram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"</w:t>
      </w:r>
      <w:proofErr w:type="spell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(المدونة 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:</w:t>
      </w:r>
      <w:proofErr w:type="spellEnd"/>
      <w:proofErr w:type="gramEnd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 xml:space="preserve"> المادة 317</w:t>
      </w:r>
      <w:proofErr w:type="spellStart"/>
      <w:r w:rsidRPr="00CE590C">
        <w:rPr>
          <w:rFonts w:asciiTheme="minorBidi" w:hAnsiTheme="minorBidi" w:cs="Sultan Medium" w:hint="cs"/>
          <w:sz w:val="24"/>
          <w:szCs w:val="24"/>
          <w:rtl/>
          <w:lang w:bidi="ar-MA"/>
        </w:rPr>
        <w:t>)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09" w:rsidRDefault="006403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09" w:rsidRPr="00640309" w:rsidRDefault="00640309" w:rsidP="00640309">
    <w:pPr>
      <w:spacing w:after="0" w:line="240" w:lineRule="auto"/>
      <w:ind w:hanging="853"/>
      <w:jc w:val="both"/>
      <w:rPr>
        <w:rFonts w:cs="خط مسعد المغربي"/>
        <w:b/>
        <w:bCs/>
        <w:color w:val="4F6228" w:themeColor="accent3" w:themeShade="80"/>
        <w:sz w:val="24"/>
        <w:szCs w:val="24"/>
        <w:rtl/>
        <w:lang w:bidi="ar-MA"/>
      </w:rPr>
    </w:pPr>
    <w:r w:rsidRPr="00640309">
      <w:rPr>
        <w:rFonts w:cs="خط مسعد المغربي" w:hint="cs"/>
        <w:b/>
        <w:bCs/>
        <w:color w:val="4F6228" w:themeColor="accent3" w:themeShade="80"/>
        <w:sz w:val="24"/>
        <w:szCs w:val="24"/>
        <w:rtl/>
        <w:lang w:bidi="ar-MA"/>
      </w:rPr>
      <w:t>خصوصية نظام المواريث في القانون المغربي</w:t>
    </w:r>
    <w:r>
      <w:rPr>
        <w:rFonts w:cs="خط مسعد المغربي" w:hint="cs"/>
        <w:b/>
        <w:bCs/>
        <w:color w:val="4F6228" w:themeColor="accent3" w:themeShade="80"/>
        <w:sz w:val="24"/>
        <w:szCs w:val="24"/>
        <w:rtl/>
        <w:lang w:bidi="ar-MA"/>
      </w:rPr>
      <w:t xml:space="preserve">     </w:t>
    </w:r>
    <w:r w:rsidRPr="00640309">
      <w:rPr>
        <w:rFonts w:cs="خط مسعد المغربي" w:hint="cs"/>
        <w:b/>
        <w:bCs/>
        <w:rtl/>
        <w:lang w:bidi="ar-MA"/>
      </w:rPr>
      <w:t>ــــــ</w:t>
    </w:r>
    <w:r>
      <w:rPr>
        <w:rFonts w:cs="خط مسعد المغربي" w:hint="cs"/>
        <w:b/>
        <w:bCs/>
        <w:rtl/>
        <w:lang w:bidi="ar-MA"/>
      </w:rPr>
      <w:t>ـــــــ</w:t>
    </w:r>
    <w:r w:rsidRPr="00640309">
      <w:rPr>
        <w:rFonts w:cs="خط مسعد المغربي" w:hint="cs"/>
        <w:b/>
        <w:bCs/>
        <w:rtl/>
        <w:lang w:bidi="ar-MA"/>
      </w:rPr>
      <w:t>ــــ</w:t>
    </w:r>
    <w:r>
      <w:rPr>
        <w:rFonts w:cs="خط مسعد المغربي" w:hint="cs"/>
        <w:b/>
        <w:bCs/>
        <w:rtl/>
        <w:lang w:bidi="ar-MA"/>
      </w:rPr>
      <w:t>ـــــ</w:t>
    </w:r>
    <w:r w:rsidRPr="00640309">
      <w:rPr>
        <w:rFonts w:cs="خط مسعد المغربي" w:hint="cs"/>
        <w:b/>
        <w:bCs/>
        <w:rtl/>
        <w:lang w:bidi="ar-MA"/>
      </w:rPr>
      <w:t>ــــــــــــ</w:t>
    </w:r>
    <w:r>
      <w:rPr>
        <w:rFonts w:cs="خط مسعد المغربي" w:hint="cs"/>
        <w:b/>
        <w:bCs/>
        <w:color w:val="4F6228" w:themeColor="accent3" w:themeShade="80"/>
        <w:sz w:val="24"/>
        <w:szCs w:val="24"/>
        <w:rtl/>
        <w:lang w:bidi="ar-MA"/>
      </w:rPr>
      <w:t xml:space="preserve"> </w:t>
    </w:r>
    <w:r w:rsidRPr="00640309">
      <w:rPr>
        <w:rFonts w:cs="خط مسعد المغربي" w:hint="cs"/>
        <w:b/>
        <w:bCs/>
        <w:sz w:val="24"/>
        <w:szCs w:val="24"/>
        <w:rtl/>
        <w:lang w:bidi="ar-MA"/>
      </w:rPr>
      <w:t xml:space="preserve">ذ. كمال </w:t>
    </w:r>
    <w:proofErr w:type="spellStart"/>
    <w:r w:rsidRPr="00640309">
      <w:rPr>
        <w:rFonts w:cs="خط مسعد المغربي" w:hint="cs"/>
        <w:b/>
        <w:bCs/>
        <w:sz w:val="24"/>
        <w:szCs w:val="24"/>
        <w:rtl/>
        <w:lang w:bidi="ar-MA"/>
      </w:rPr>
      <w:t>بلحركة</w:t>
    </w:r>
    <w:proofErr w:type="spellEnd"/>
  </w:p>
  <w:p w:rsidR="00640309" w:rsidRPr="00640309" w:rsidRDefault="00640309" w:rsidP="00012859">
    <w:pPr>
      <w:spacing w:after="0" w:line="240" w:lineRule="auto"/>
      <w:ind w:right="-567" w:hanging="852"/>
      <w:jc w:val="both"/>
      <w:rPr>
        <w:rFonts w:cs="خط مسعد المغربي"/>
        <w:b/>
        <w:bCs/>
        <w:color w:val="002060"/>
        <w:sz w:val="28"/>
        <w:szCs w:val="28"/>
        <w:lang w:bidi="ar-MA"/>
      </w:rPr>
    </w:pPr>
    <w:r w:rsidRPr="00640309">
      <w:rPr>
        <w:rFonts w:cs="خط مسعد المغربي" w:hint="cs"/>
        <w:b/>
        <w:bCs/>
        <w:color w:val="002060"/>
        <w:sz w:val="28"/>
        <w:szCs w:val="28"/>
        <w:rtl/>
        <w:lang w:bidi="ar-MA"/>
      </w:rPr>
      <w:t>ـــــــــــــــــــــــــــــــــــــــــــــــــــــــــــ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09" w:rsidRDefault="006403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228"/>
    <w:multiLevelType w:val="hybridMultilevel"/>
    <w:tmpl w:val="1B82C0C2"/>
    <w:lvl w:ilvl="0" w:tplc="F4BEB7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OCR A Extended" w:hAnsi="OCR A Extend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OCR A Extended" w:hAnsi="OCR A Extend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5189F"/>
    <w:multiLevelType w:val="hybridMultilevel"/>
    <w:tmpl w:val="3E8E3C4C"/>
    <w:lvl w:ilvl="0" w:tplc="AE569360">
      <w:start w:val="2"/>
      <w:numFmt w:val="bullet"/>
      <w:lvlText w:val="-"/>
      <w:lvlJc w:val="left"/>
      <w:pPr>
        <w:ind w:left="9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14C9056C"/>
    <w:multiLevelType w:val="hybridMultilevel"/>
    <w:tmpl w:val="57CC97F0"/>
    <w:lvl w:ilvl="0" w:tplc="6F50CD58">
      <w:start w:val="1"/>
      <w:numFmt w:val="decimal"/>
      <w:lvlText w:val="%1"/>
      <w:lvlJc w:val="left"/>
      <w:pPr>
        <w:ind w:left="1011" w:hanging="360"/>
      </w:pPr>
      <w:rPr>
        <w:rFonts w:asciiTheme="minorHAnsi" w:eastAsiaTheme="minorHAnsi" w:hAnsiTheme="minorHAnsi" w:cstheme="minorBidi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>
    <w:nsid w:val="15D94BF2"/>
    <w:multiLevelType w:val="hybridMultilevel"/>
    <w:tmpl w:val="3F9CB83E"/>
    <w:lvl w:ilvl="0" w:tplc="ABDE0FE6">
      <w:start w:val="1"/>
      <w:numFmt w:val="decimal"/>
      <w:lvlText w:val="%1-"/>
      <w:lvlJc w:val="left"/>
      <w:pPr>
        <w:ind w:left="359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6F311FD"/>
    <w:multiLevelType w:val="hybridMultilevel"/>
    <w:tmpl w:val="70141974"/>
    <w:lvl w:ilvl="0" w:tplc="04090013">
      <w:start w:val="1"/>
      <w:numFmt w:val="arabicAlpha"/>
      <w:lvlText w:val="%1-"/>
      <w:lvlJc w:val="center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5">
    <w:nsid w:val="1EB66B76"/>
    <w:multiLevelType w:val="hybridMultilevel"/>
    <w:tmpl w:val="D9E4B922"/>
    <w:lvl w:ilvl="0" w:tplc="5C4EA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0DC5"/>
    <w:multiLevelType w:val="hybridMultilevel"/>
    <w:tmpl w:val="559A62B6"/>
    <w:lvl w:ilvl="0" w:tplc="9C366342">
      <w:start w:val="1"/>
      <w:numFmt w:val="decimal"/>
      <w:lvlText w:val="%1"/>
      <w:lvlJc w:val="left"/>
      <w:pPr>
        <w:ind w:left="1002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3860C52"/>
    <w:multiLevelType w:val="hybridMultilevel"/>
    <w:tmpl w:val="70D6390C"/>
    <w:lvl w:ilvl="0" w:tplc="06AA1B2C">
      <w:start w:val="1"/>
      <w:numFmt w:val="decimal"/>
      <w:lvlText w:val="%1-"/>
      <w:lvlJc w:val="left"/>
      <w:pPr>
        <w:ind w:left="926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331E4A4B"/>
    <w:multiLevelType w:val="hybridMultilevel"/>
    <w:tmpl w:val="5E7E9550"/>
    <w:lvl w:ilvl="0" w:tplc="38A8F1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27656"/>
    <w:multiLevelType w:val="hybridMultilevel"/>
    <w:tmpl w:val="68C82B66"/>
    <w:lvl w:ilvl="0" w:tplc="A6D60BB4">
      <w:numFmt w:val="bullet"/>
      <w:lvlText w:val="-"/>
      <w:lvlJc w:val="left"/>
      <w:pPr>
        <w:ind w:left="45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>
    <w:nsid w:val="66E07867"/>
    <w:multiLevelType w:val="hybridMultilevel"/>
    <w:tmpl w:val="83469C60"/>
    <w:lvl w:ilvl="0" w:tplc="A8B0E848">
      <w:start w:val="1"/>
      <w:numFmt w:val="decimal"/>
      <w:lvlText w:val="%1-"/>
      <w:lvlJc w:val="left"/>
      <w:pPr>
        <w:ind w:left="869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>
    <w:nsid w:val="7A613160"/>
    <w:multiLevelType w:val="hybridMultilevel"/>
    <w:tmpl w:val="9E5E0084"/>
    <w:lvl w:ilvl="0" w:tplc="1FD0C7B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23E9"/>
    <w:rsid w:val="00000D6B"/>
    <w:rsid w:val="00006174"/>
    <w:rsid w:val="00012859"/>
    <w:rsid w:val="00013429"/>
    <w:rsid w:val="000205B1"/>
    <w:rsid w:val="00064579"/>
    <w:rsid w:val="0006751A"/>
    <w:rsid w:val="000759A4"/>
    <w:rsid w:val="00086F54"/>
    <w:rsid w:val="000A5C5E"/>
    <w:rsid w:val="000C7154"/>
    <w:rsid w:val="000C7226"/>
    <w:rsid w:val="000C7814"/>
    <w:rsid w:val="000D2117"/>
    <w:rsid w:val="000D5A81"/>
    <w:rsid w:val="000F0966"/>
    <w:rsid w:val="00105931"/>
    <w:rsid w:val="00113149"/>
    <w:rsid w:val="001140A4"/>
    <w:rsid w:val="0011784D"/>
    <w:rsid w:val="001374A5"/>
    <w:rsid w:val="0014694B"/>
    <w:rsid w:val="001471D7"/>
    <w:rsid w:val="00162EAD"/>
    <w:rsid w:val="00164E6C"/>
    <w:rsid w:val="00171EE2"/>
    <w:rsid w:val="0019551F"/>
    <w:rsid w:val="001A6777"/>
    <w:rsid w:val="001B1F6A"/>
    <w:rsid w:val="001B2F7F"/>
    <w:rsid w:val="001B56C2"/>
    <w:rsid w:val="001E7C04"/>
    <w:rsid w:val="00206393"/>
    <w:rsid w:val="00226C9E"/>
    <w:rsid w:val="0022791A"/>
    <w:rsid w:val="002324AB"/>
    <w:rsid w:val="0025578F"/>
    <w:rsid w:val="00285C62"/>
    <w:rsid w:val="00285EEB"/>
    <w:rsid w:val="002A0D71"/>
    <w:rsid w:val="002A53DF"/>
    <w:rsid w:val="002A62D4"/>
    <w:rsid w:val="002B0209"/>
    <w:rsid w:val="002B7C95"/>
    <w:rsid w:val="002D409F"/>
    <w:rsid w:val="002E3A5F"/>
    <w:rsid w:val="002E5E24"/>
    <w:rsid w:val="00307DE7"/>
    <w:rsid w:val="00320F06"/>
    <w:rsid w:val="0033218B"/>
    <w:rsid w:val="00332972"/>
    <w:rsid w:val="003449F3"/>
    <w:rsid w:val="00352DA2"/>
    <w:rsid w:val="003602D4"/>
    <w:rsid w:val="00360A84"/>
    <w:rsid w:val="00374260"/>
    <w:rsid w:val="00382A89"/>
    <w:rsid w:val="0039650C"/>
    <w:rsid w:val="003B5C37"/>
    <w:rsid w:val="003D18F0"/>
    <w:rsid w:val="003D6E60"/>
    <w:rsid w:val="00405314"/>
    <w:rsid w:val="00406AEF"/>
    <w:rsid w:val="00461B70"/>
    <w:rsid w:val="00465DE4"/>
    <w:rsid w:val="004744B5"/>
    <w:rsid w:val="004760F0"/>
    <w:rsid w:val="004767DE"/>
    <w:rsid w:val="00476973"/>
    <w:rsid w:val="00476D47"/>
    <w:rsid w:val="00492145"/>
    <w:rsid w:val="004C4142"/>
    <w:rsid w:val="004D2949"/>
    <w:rsid w:val="004D4A1C"/>
    <w:rsid w:val="004F2630"/>
    <w:rsid w:val="0051005D"/>
    <w:rsid w:val="00513C89"/>
    <w:rsid w:val="005169CF"/>
    <w:rsid w:val="00523703"/>
    <w:rsid w:val="005243FE"/>
    <w:rsid w:val="00530C8A"/>
    <w:rsid w:val="005625ED"/>
    <w:rsid w:val="0056721D"/>
    <w:rsid w:val="0057210C"/>
    <w:rsid w:val="005A186A"/>
    <w:rsid w:val="005E1E46"/>
    <w:rsid w:val="005E3BB6"/>
    <w:rsid w:val="005F3A9B"/>
    <w:rsid w:val="005F4AD8"/>
    <w:rsid w:val="005F7C4D"/>
    <w:rsid w:val="00616095"/>
    <w:rsid w:val="00620BC2"/>
    <w:rsid w:val="0062604B"/>
    <w:rsid w:val="00640309"/>
    <w:rsid w:val="00651DEE"/>
    <w:rsid w:val="00652D0B"/>
    <w:rsid w:val="006649F7"/>
    <w:rsid w:val="00670A6E"/>
    <w:rsid w:val="00674641"/>
    <w:rsid w:val="0068237E"/>
    <w:rsid w:val="006876BC"/>
    <w:rsid w:val="006A5FE0"/>
    <w:rsid w:val="006C7D4B"/>
    <w:rsid w:val="006D10A6"/>
    <w:rsid w:val="006D30DC"/>
    <w:rsid w:val="006F21D4"/>
    <w:rsid w:val="00703CFC"/>
    <w:rsid w:val="00721092"/>
    <w:rsid w:val="00722A66"/>
    <w:rsid w:val="0072335D"/>
    <w:rsid w:val="007245EB"/>
    <w:rsid w:val="00743ED4"/>
    <w:rsid w:val="00751CC7"/>
    <w:rsid w:val="007654A0"/>
    <w:rsid w:val="00771BCF"/>
    <w:rsid w:val="007771CA"/>
    <w:rsid w:val="007954CB"/>
    <w:rsid w:val="007A4CC9"/>
    <w:rsid w:val="007A6F7D"/>
    <w:rsid w:val="007B1689"/>
    <w:rsid w:val="007B57D8"/>
    <w:rsid w:val="007C5FD9"/>
    <w:rsid w:val="007E7AC3"/>
    <w:rsid w:val="00804096"/>
    <w:rsid w:val="00811EB9"/>
    <w:rsid w:val="0082464E"/>
    <w:rsid w:val="00833459"/>
    <w:rsid w:val="00892BA0"/>
    <w:rsid w:val="008969F9"/>
    <w:rsid w:val="008A44F9"/>
    <w:rsid w:val="008A5750"/>
    <w:rsid w:val="008B4E26"/>
    <w:rsid w:val="008E06C3"/>
    <w:rsid w:val="008F7661"/>
    <w:rsid w:val="00926CA2"/>
    <w:rsid w:val="00932209"/>
    <w:rsid w:val="00953C95"/>
    <w:rsid w:val="009545FB"/>
    <w:rsid w:val="0097420C"/>
    <w:rsid w:val="009878BF"/>
    <w:rsid w:val="009A400C"/>
    <w:rsid w:val="009A6D2C"/>
    <w:rsid w:val="009C580E"/>
    <w:rsid w:val="009D2074"/>
    <w:rsid w:val="009D3C72"/>
    <w:rsid w:val="009D6CF6"/>
    <w:rsid w:val="009E4568"/>
    <w:rsid w:val="009E5897"/>
    <w:rsid w:val="009F3F4A"/>
    <w:rsid w:val="009F4394"/>
    <w:rsid w:val="00A1790D"/>
    <w:rsid w:val="00A209B5"/>
    <w:rsid w:val="00A44992"/>
    <w:rsid w:val="00A60BBA"/>
    <w:rsid w:val="00A662C1"/>
    <w:rsid w:val="00A700BD"/>
    <w:rsid w:val="00A76410"/>
    <w:rsid w:val="00A9384D"/>
    <w:rsid w:val="00AA54C0"/>
    <w:rsid w:val="00AC1EFA"/>
    <w:rsid w:val="00AC3147"/>
    <w:rsid w:val="00AD669D"/>
    <w:rsid w:val="00AF106B"/>
    <w:rsid w:val="00B05545"/>
    <w:rsid w:val="00B07185"/>
    <w:rsid w:val="00B10B48"/>
    <w:rsid w:val="00B24BB5"/>
    <w:rsid w:val="00B42476"/>
    <w:rsid w:val="00B45CCF"/>
    <w:rsid w:val="00B51E32"/>
    <w:rsid w:val="00B54295"/>
    <w:rsid w:val="00B6126C"/>
    <w:rsid w:val="00B81A48"/>
    <w:rsid w:val="00BA2135"/>
    <w:rsid w:val="00BB3651"/>
    <w:rsid w:val="00BB7204"/>
    <w:rsid w:val="00BD1970"/>
    <w:rsid w:val="00BE2C3E"/>
    <w:rsid w:val="00BE6CD5"/>
    <w:rsid w:val="00C27995"/>
    <w:rsid w:val="00C4297F"/>
    <w:rsid w:val="00C523E9"/>
    <w:rsid w:val="00C52811"/>
    <w:rsid w:val="00C5586C"/>
    <w:rsid w:val="00C727AA"/>
    <w:rsid w:val="00CA1A6D"/>
    <w:rsid w:val="00CB56EC"/>
    <w:rsid w:val="00CB6E86"/>
    <w:rsid w:val="00CC535D"/>
    <w:rsid w:val="00CE590C"/>
    <w:rsid w:val="00D164F7"/>
    <w:rsid w:val="00D223D7"/>
    <w:rsid w:val="00D27DD1"/>
    <w:rsid w:val="00D377C9"/>
    <w:rsid w:val="00D5082A"/>
    <w:rsid w:val="00D5246F"/>
    <w:rsid w:val="00D543BC"/>
    <w:rsid w:val="00D65D22"/>
    <w:rsid w:val="00D729E2"/>
    <w:rsid w:val="00D764C1"/>
    <w:rsid w:val="00D76870"/>
    <w:rsid w:val="00D92EE3"/>
    <w:rsid w:val="00D93EC1"/>
    <w:rsid w:val="00DB0852"/>
    <w:rsid w:val="00DB4FF6"/>
    <w:rsid w:val="00DB6BE8"/>
    <w:rsid w:val="00DC2C65"/>
    <w:rsid w:val="00DC3F5B"/>
    <w:rsid w:val="00DD3D0C"/>
    <w:rsid w:val="00DE51BA"/>
    <w:rsid w:val="00DF156A"/>
    <w:rsid w:val="00DF1E1E"/>
    <w:rsid w:val="00E302F5"/>
    <w:rsid w:val="00E341C6"/>
    <w:rsid w:val="00E370C3"/>
    <w:rsid w:val="00E559B3"/>
    <w:rsid w:val="00E61C68"/>
    <w:rsid w:val="00E6301A"/>
    <w:rsid w:val="00E70619"/>
    <w:rsid w:val="00E82BBC"/>
    <w:rsid w:val="00EA6FF0"/>
    <w:rsid w:val="00EC335D"/>
    <w:rsid w:val="00ED00C5"/>
    <w:rsid w:val="00EF1C63"/>
    <w:rsid w:val="00EF4027"/>
    <w:rsid w:val="00F03AC1"/>
    <w:rsid w:val="00F13594"/>
    <w:rsid w:val="00F22A1F"/>
    <w:rsid w:val="00F26D7E"/>
    <w:rsid w:val="00F43946"/>
    <w:rsid w:val="00F43AFA"/>
    <w:rsid w:val="00F459DD"/>
    <w:rsid w:val="00F45B6D"/>
    <w:rsid w:val="00F46050"/>
    <w:rsid w:val="00F46FB2"/>
    <w:rsid w:val="00F508C9"/>
    <w:rsid w:val="00F57055"/>
    <w:rsid w:val="00F5793B"/>
    <w:rsid w:val="00F6160D"/>
    <w:rsid w:val="00F66F6E"/>
    <w:rsid w:val="00F703F3"/>
    <w:rsid w:val="00F753A8"/>
    <w:rsid w:val="00FB1737"/>
    <w:rsid w:val="00FB7159"/>
    <w:rsid w:val="00FC2FA8"/>
    <w:rsid w:val="00FD15A0"/>
    <w:rsid w:val="00FD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3E9"/>
    <w:pPr>
      <w:ind w:left="720"/>
      <w:contextualSpacing/>
    </w:pPr>
  </w:style>
  <w:style w:type="paragraph" w:customStyle="1" w:styleId="arttextmain">
    <w:name w:val="arttextmain"/>
    <w:basedOn w:val="Normal"/>
    <w:rsid w:val="001469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59B3"/>
  </w:style>
  <w:style w:type="paragraph" w:styleId="Corpsdetexte2">
    <w:name w:val="Body Text 2"/>
    <w:basedOn w:val="Normal"/>
    <w:link w:val="Corpsdetexte2Car"/>
    <w:rsid w:val="001471D7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36"/>
      <w:szCs w:val="36"/>
      <w:lang w:eastAsia="ar-SA" w:bidi="ar-MA"/>
    </w:rPr>
  </w:style>
  <w:style w:type="character" w:customStyle="1" w:styleId="Corpsdetexte2Car">
    <w:name w:val="Corps de texte 2 Car"/>
    <w:basedOn w:val="Policepardfaut"/>
    <w:link w:val="Corpsdetexte2"/>
    <w:rsid w:val="001471D7"/>
    <w:rPr>
      <w:rFonts w:ascii="Times New Roman" w:eastAsia="Times New Roman" w:hAnsi="Times New Roman" w:cs="Traditional Arabic"/>
      <w:sz w:val="36"/>
      <w:szCs w:val="36"/>
      <w:lang w:eastAsia="ar-SA" w:bidi="ar-MA"/>
    </w:rPr>
  </w:style>
  <w:style w:type="character" w:styleId="Appelnotedebasdep">
    <w:name w:val="footnote reference"/>
    <w:basedOn w:val="Policepardfaut"/>
    <w:rsid w:val="001471D7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B0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B05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F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3F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2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859"/>
  </w:style>
  <w:style w:type="paragraph" w:styleId="Pieddepage">
    <w:name w:val="footer"/>
    <w:basedOn w:val="Normal"/>
    <w:link w:val="PieddepageCar"/>
    <w:uiPriority w:val="99"/>
    <w:unhideWhenUsed/>
    <w:rsid w:val="00012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859"/>
  </w:style>
  <w:style w:type="table" w:styleId="Grilledutableau">
    <w:name w:val="Table Grid"/>
    <w:basedOn w:val="TableauNormal"/>
    <w:uiPriority w:val="59"/>
    <w:rsid w:val="001B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lherkate@uiz.ac.m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0FD0-E035-4586-8364-581DB883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2710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belherkate</dc:creator>
  <cp:lastModifiedBy>HP</cp:lastModifiedBy>
  <cp:revision>2</cp:revision>
  <dcterms:created xsi:type="dcterms:W3CDTF">2020-05-18T12:27:00Z</dcterms:created>
  <dcterms:modified xsi:type="dcterms:W3CDTF">2020-05-18T12:27:00Z</dcterms:modified>
</cp:coreProperties>
</file>