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975983" w14:textId="39D9BA55" w:rsidR="000834F9" w:rsidRPr="00790EEF" w:rsidRDefault="00CD0D1F" w:rsidP="00EC2555">
      <w:pPr>
        <w:pStyle w:val="ad"/>
        <w:spacing w:before="0"/>
        <w:rPr>
          <w:rFonts w:asciiTheme="majorBidi" w:hAnsiTheme="majorBidi"/>
          <w:sz w:val="28"/>
          <w:szCs w:val="28"/>
        </w:rPr>
      </w:pPr>
      <w:r w:rsidRPr="00790EEF">
        <w:rPr>
          <w:noProof/>
        </w:rPr>
        <w:drawing>
          <wp:anchor distT="0" distB="0" distL="114300" distR="114300" simplePos="0" relativeHeight="251663360" behindDoc="0" locked="0" layoutInCell="1" allowOverlap="1" wp14:anchorId="01F06A5F" wp14:editId="266C456C">
            <wp:simplePos x="0" y="0"/>
            <wp:positionH relativeFrom="column">
              <wp:posOffset>-228600</wp:posOffset>
            </wp:positionH>
            <wp:positionV relativeFrom="paragraph">
              <wp:posOffset>-355600</wp:posOffset>
            </wp:positionV>
            <wp:extent cx="702994" cy="999067"/>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b="21413"/>
                    <a:stretch/>
                  </pic:blipFill>
                  <pic:spPr bwMode="auto">
                    <a:xfrm>
                      <a:off x="0" y="0"/>
                      <a:ext cx="702994" cy="9990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926E5D" w14:textId="77777777" w:rsidR="00EC2555" w:rsidRPr="00790EEF" w:rsidRDefault="00EC2555" w:rsidP="00EC2555">
      <w:pPr>
        <w:spacing w:after="240"/>
        <w:jc w:val="center"/>
        <w:rPr>
          <w:rFonts w:asciiTheme="majorBidi" w:hAnsiTheme="majorBidi" w:cstheme="majorBidi"/>
          <w:b/>
          <w:bCs/>
          <w:sz w:val="32"/>
          <w:szCs w:val="32"/>
          <w:lang w:val="fr-FR"/>
        </w:rPr>
      </w:pPr>
    </w:p>
    <w:p w14:paraId="10429A0D" w14:textId="77777777" w:rsidR="00831D6C" w:rsidRPr="00790EEF" w:rsidRDefault="00831D6C" w:rsidP="00831D6C">
      <w:pPr>
        <w:pStyle w:val="Af6"/>
        <w:bidi w:val="0"/>
        <w:spacing w:after="0" w:line="360" w:lineRule="auto"/>
        <w:jc w:val="center"/>
        <w:rPr>
          <w:rFonts w:ascii="Times New Roman" w:eastAsia="Times New Roman" w:hAnsi="Times New Roman" w:cs="Times New Roman"/>
          <w:b/>
          <w:bCs/>
          <w:sz w:val="32"/>
          <w:szCs w:val="32"/>
        </w:rPr>
      </w:pPr>
      <w:r w:rsidRPr="00790EEF">
        <w:rPr>
          <w:rFonts w:ascii="Times New Roman" w:hAnsi="Times New Roman"/>
          <w:b/>
          <w:bCs/>
          <w:sz w:val="32"/>
          <w:szCs w:val="32"/>
        </w:rPr>
        <w:t>PhD thesis</w:t>
      </w:r>
    </w:p>
    <w:p w14:paraId="661CAF6D" w14:textId="77777777" w:rsidR="00831D6C" w:rsidRPr="00790EEF" w:rsidRDefault="00831D6C" w:rsidP="00831D6C">
      <w:pPr>
        <w:pStyle w:val="Af6"/>
        <w:bidi w:val="0"/>
        <w:spacing w:after="0" w:line="360" w:lineRule="auto"/>
        <w:jc w:val="center"/>
        <w:rPr>
          <w:rFonts w:ascii="Times New Roman" w:eastAsia="Times New Roman" w:hAnsi="Times New Roman" w:cs="Times New Roman"/>
          <w:sz w:val="28"/>
          <w:szCs w:val="28"/>
        </w:rPr>
      </w:pPr>
      <w:r w:rsidRPr="00790EEF">
        <w:rPr>
          <w:rFonts w:ascii="Times New Roman" w:hAnsi="Times New Roman"/>
          <w:sz w:val="28"/>
          <w:szCs w:val="28"/>
        </w:rPr>
        <w:t>To obtain the Doctoral degree from</w:t>
      </w:r>
    </w:p>
    <w:p w14:paraId="7582C61B" w14:textId="77777777" w:rsidR="00831D6C" w:rsidRPr="00790EEF" w:rsidRDefault="00831D6C" w:rsidP="00831D6C">
      <w:pPr>
        <w:pStyle w:val="Af6"/>
        <w:bidi w:val="0"/>
        <w:spacing w:after="0" w:line="360" w:lineRule="auto"/>
        <w:jc w:val="center"/>
        <w:rPr>
          <w:rFonts w:ascii="Times New Roman" w:eastAsia="Times New Roman" w:hAnsi="Times New Roman" w:cs="Times New Roman"/>
          <w:b/>
          <w:bCs/>
          <w:sz w:val="28"/>
          <w:szCs w:val="28"/>
        </w:rPr>
      </w:pPr>
      <w:r w:rsidRPr="00790EEF">
        <w:rPr>
          <w:rFonts w:ascii="Times New Roman" w:hAnsi="Times New Roman"/>
          <w:b/>
          <w:bCs/>
          <w:sz w:val="28"/>
          <w:szCs w:val="28"/>
        </w:rPr>
        <w:t>The Doctorale School of Science and Technology</w:t>
      </w:r>
    </w:p>
    <w:p w14:paraId="34F6EE06" w14:textId="77777777" w:rsidR="00831D6C" w:rsidRPr="00790EEF" w:rsidRDefault="00831D6C" w:rsidP="00831D6C">
      <w:pPr>
        <w:pStyle w:val="Af6"/>
        <w:bidi w:val="0"/>
        <w:spacing w:after="0" w:line="360" w:lineRule="auto"/>
        <w:jc w:val="center"/>
        <w:rPr>
          <w:rFonts w:ascii="Times New Roman" w:eastAsia="Times New Roman" w:hAnsi="Times New Roman" w:cs="Times New Roman"/>
          <w:b/>
          <w:bCs/>
          <w:sz w:val="28"/>
          <w:szCs w:val="28"/>
          <w:lang w:val="de-DE"/>
        </w:rPr>
      </w:pPr>
      <w:r w:rsidRPr="00790EEF">
        <w:rPr>
          <w:rFonts w:ascii="Times New Roman" w:hAnsi="Times New Roman"/>
          <w:b/>
          <w:bCs/>
          <w:sz w:val="28"/>
          <w:szCs w:val="28"/>
          <w:lang w:val="de-DE"/>
        </w:rPr>
        <w:t>Lebanese University</w:t>
      </w:r>
    </w:p>
    <w:p w14:paraId="00162B88" w14:textId="77777777" w:rsidR="00831D6C" w:rsidRPr="00790EEF" w:rsidRDefault="00831D6C" w:rsidP="00831D6C">
      <w:pPr>
        <w:pStyle w:val="Af6"/>
        <w:bidi w:val="0"/>
        <w:spacing w:after="0" w:line="360" w:lineRule="auto"/>
        <w:jc w:val="center"/>
        <w:rPr>
          <w:rFonts w:ascii="Times New Roman" w:eastAsia="Times New Roman" w:hAnsi="Times New Roman" w:cs="Times New Roman"/>
          <w:b/>
          <w:bCs/>
          <w:sz w:val="28"/>
          <w:szCs w:val="28"/>
        </w:rPr>
      </w:pPr>
      <w:r w:rsidRPr="00790EEF">
        <w:rPr>
          <w:rFonts w:ascii="Times New Roman" w:hAnsi="Times New Roman"/>
          <w:b/>
          <w:bCs/>
          <w:sz w:val="28"/>
          <w:szCs w:val="28"/>
        </w:rPr>
        <w:t xml:space="preserve">Specialty: </w:t>
      </w:r>
      <w:r w:rsidRPr="00790EEF">
        <w:rPr>
          <w:rFonts w:ascii="Times New Roman" w:hAnsi="Times New Roman"/>
          <w:sz w:val="28"/>
          <w:szCs w:val="28"/>
          <w:lang w:val="fr-FR"/>
        </w:rPr>
        <w:t>Renewable Energy</w:t>
      </w:r>
    </w:p>
    <w:p w14:paraId="6D90C197" w14:textId="77777777" w:rsidR="00831D6C" w:rsidRPr="00790EEF" w:rsidRDefault="00831D6C" w:rsidP="00831D6C">
      <w:pPr>
        <w:pStyle w:val="Af6"/>
        <w:bidi w:val="0"/>
        <w:spacing w:after="0" w:line="360" w:lineRule="auto"/>
        <w:jc w:val="center"/>
        <w:rPr>
          <w:rFonts w:ascii="Times New Roman" w:eastAsia="Times New Roman" w:hAnsi="Times New Roman" w:cs="Times New Roman"/>
          <w:b/>
          <w:bCs/>
          <w:sz w:val="28"/>
          <w:szCs w:val="28"/>
        </w:rPr>
      </w:pPr>
      <w:r w:rsidRPr="00790EEF">
        <w:rPr>
          <w:rFonts w:ascii="Times New Roman" w:hAnsi="Times New Roman"/>
          <w:b/>
          <w:bCs/>
          <w:sz w:val="28"/>
          <w:szCs w:val="28"/>
        </w:rPr>
        <w:t>Presented and defended by:</w:t>
      </w:r>
    </w:p>
    <w:p w14:paraId="655FBF1B" w14:textId="77777777" w:rsidR="00831D6C" w:rsidRPr="00790EEF" w:rsidRDefault="00831D6C" w:rsidP="00831D6C">
      <w:pPr>
        <w:spacing w:after="240" w:line="360" w:lineRule="auto"/>
        <w:jc w:val="center"/>
        <w:rPr>
          <w:rFonts w:asciiTheme="majorBidi" w:eastAsia="Arial Unicode MS" w:hAnsiTheme="majorBidi" w:cstheme="majorBidi"/>
          <w:b/>
          <w:bCs/>
          <w:sz w:val="32"/>
          <w:szCs w:val="32"/>
          <w:lang w:val="fr-FR"/>
        </w:rPr>
      </w:pPr>
      <w:r w:rsidRPr="00790EEF">
        <w:rPr>
          <w:rFonts w:asciiTheme="majorBidi" w:hAnsiTheme="majorBidi" w:cstheme="majorBidi"/>
          <w:b/>
          <w:bCs/>
          <w:sz w:val="32"/>
          <w:szCs w:val="32"/>
          <w:lang w:val="fr-FR"/>
        </w:rPr>
        <w:t>Husam ALI HADI</w:t>
      </w:r>
    </w:p>
    <w:p w14:paraId="25336306" w14:textId="77777777" w:rsidR="00831D6C" w:rsidRPr="00790EEF" w:rsidRDefault="00831D6C" w:rsidP="00831D6C">
      <w:pPr>
        <w:pStyle w:val="Af6"/>
        <w:bidi w:val="0"/>
        <w:spacing w:after="0" w:line="360" w:lineRule="auto"/>
        <w:jc w:val="center"/>
        <w:rPr>
          <w:rFonts w:ascii="Times New Roman" w:eastAsia="Times New Roman" w:hAnsi="Times New Roman" w:cs="Times New Roman"/>
          <w:b/>
          <w:bCs/>
          <w:sz w:val="28"/>
          <w:szCs w:val="28"/>
        </w:rPr>
      </w:pPr>
      <w:r w:rsidRPr="00790EEF">
        <w:rPr>
          <w:rFonts w:ascii="Times New Roman" w:hAnsi="Times New Roman"/>
          <w:b/>
          <w:bCs/>
          <w:sz w:val="28"/>
          <w:szCs w:val="28"/>
        </w:rPr>
        <w:t xml:space="preserve">September </w:t>
      </w:r>
      <w:r w:rsidRPr="00790EEF">
        <w:rPr>
          <w:rFonts w:ascii="Times New Roman" w:hAnsi="Times New Roman"/>
          <w:b/>
          <w:bCs/>
          <w:color w:val="FF0000"/>
          <w:sz w:val="28"/>
          <w:szCs w:val="28"/>
        </w:rPr>
        <w:t>13</w:t>
      </w:r>
      <w:r w:rsidRPr="00790EEF">
        <w:rPr>
          <w:rFonts w:ascii="Times New Roman" w:hAnsi="Times New Roman"/>
          <w:b/>
          <w:bCs/>
          <w:sz w:val="28"/>
          <w:szCs w:val="28"/>
        </w:rPr>
        <w:t>, 2024</w:t>
      </w:r>
    </w:p>
    <w:p w14:paraId="3F6AAC74" w14:textId="77777777" w:rsidR="00831D6C" w:rsidRPr="00790EEF" w:rsidRDefault="00831D6C" w:rsidP="00831D6C">
      <w:pPr>
        <w:pStyle w:val="Af6"/>
        <w:bidi w:val="0"/>
        <w:spacing w:after="0" w:line="360" w:lineRule="auto"/>
        <w:jc w:val="center"/>
        <w:rPr>
          <w:rFonts w:ascii="Times New Roman" w:eastAsia="Times New Roman" w:hAnsi="Times New Roman" w:cs="Times New Roman"/>
          <w:b/>
          <w:bCs/>
          <w:sz w:val="28"/>
          <w:szCs w:val="28"/>
        </w:rPr>
      </w:pPr>
      <w:r w:rsidRPr="00790EEF">
        <w:rPr>
          <w:rFonts w:ascii="Times New Roman" w:hAnsi="Times New Roman"/>
          <w:b/>
          <w:bCs/>
          <w:sz w:val="28"/>
          <w:szCs w:val="28"/>
        </w:rPr>
        <w:t xml:space="preserve">Title of the thesis </w:t>
      </w:r>
    </w:p>
    <w:p w14:paraId="7A66BEB8" w14:textId="77777777" w:rsidR="00831D6C" w:rsidRPr="00790EEF" w:rsidRDefault="00831D6C" w:rsidP="00831D6C">
      <w:pPr>
        <w:spacing w:after="0"/>
        <w:jc w:val="center"/>
        <w:rPr>
          <w:rFonts w:asciiTheme="majorBidi" w:hAnsiTheme="majorBidi" w:cstheme="majorBidi"/>
          <w:b/>
          <w:bCs/>
          <w:sz w:val="32"/>
          <w:szCs w:val="32"/>
        </w:rPr>
      </w:pPr>
      <w:r w:rsidRPr="00790EEF">
        <w:rPr>
          <w:rFonts w:asciiTheme="majorBidi" w:hAnsiTheme="majorBidi" w:cstheme="majorBidi"/>
          <w:b/>
          <w:bCs/>
          <w:sz w:val="32"/>
          <w:szCs w:val="32"/>
        </w:rPr>
        <w:t>Power Quality and Stability Improvement, and Optimal Sizing of Bifacial Grid-Connected PV Systems by Using Optimization Algorithms</w:t>
      </w:r>
    </w:p>
    <w:p w14:paraId="52AF9E37" w14:textId="77777777" w:rsidR="00831D6C" w:rsidRPr="00790EEF" w:rsidRDefault="00831D6C" w:rsidP="00831D6C">
      <w:pPr>
        <w:pStyle w:val="AA0"/>
        <w:bidi w:val="0"/>
        <w:spacing w:after="0" w:line="360" w:lineRule="auto"/>
        <w:jc w:val="center"/>
        <w:rPr>
          <w:rFonts w:ascii="Times New Roman" w:eastAsia="Times New Roman" w:hAnsi="Times New Roman" w:cs="Times New Roman"/>
          <w:sz w:val="26"/>
          <w:szCs w:val="26"/>
        </w:rPr>
      </w:pPr>
    </w:p>
    <w:p w14:paraId="36558A1C" w14:textId="77777777" w:rsidR="00831D6C" w:rsidRPr="00790EEF" w:rsidRDefault="00831D6C" w:rsidP="00831D6C">
      <w:pPr>
        <w:pStyle w:val="Af6"/>
        <w:bidi w:val="0"/>
        <w:spacing w:after="0" w:line="240" w:lineRule="auto"/>
        <w:jc w:val="both"/>
        <w:rPr>
          <w:rFonts w:ascii="Times New Roman" w:eastAsia="Times New Roman" w:hAnsi="Times New Roman" w:cs="Times New Roman"/>
          <w:b/>
          <w:bCs/>
          <w:sz w:val="24"/>
          <w:szCs w:val="24"/>
        </w:rPr>
      </w:pPr>
      <w:r w:rsidRPr="00790EEF">
        <w:rPr>
          <w:rFonts w:ascii="Times New Roman" w:hAnsi="Times New Roman"/>
          <w:b/>
          <w:bCs/>
          <w:sz w:val="24"/>
          <w:szCs w:val="24"/>
        </w:rPr>
        <w:t>Jury members</w:t>
      </w:r>
    </w:p>
    <w:tbl>
      <w:tblPr>
        <w:tblW w:w="946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86"/>
        <w:gridCol w:w="1626"/>
        <w:gridCol w:w="4351"/>
      </w:tblGrid>
      <w:tr w:rsidR="00831D6C" w:rsidRPr="00790EEF" w14:paraId="74097DA8" w14:textId="77777777" w:rsidTr="001357D7">
        <w:trPr>
          <w:trHeight w:val="401"/>
        </w:trPr>
        <w:tc>
          <w:tcPr>
            <w:tcW w:w="3486" w:type="dxa"/>
            <w:tcBorders>
              <w:top w:val="nil"/>
              <w:left w:val="nil"/>
              <w:bottom w:val="nil"/>
              <w:right w:val="nil"/>
            </w:tcBorders>
            <w:shd w:val="clear" w:color="auto" w:fill="auto"/>
            <w:tcMar>
              <w:top w:w="80" w:type="dxa"/>
              <w:left w:w="80" w:type="dxa"/>
              <w:bottom w:w="80" w:type="dxa"/>
              <w:right w:w="80" w:type="dxa"/>
            </w:tcMar>
          </w:tcPr>
          <w:p w14:paraId="0AA01DC1" w14:textId="6C26BC16" w:rsidR="00831D6C" w:rsidRPr="00790EEF" w:rsidRDefault="00831D6C" w:rsidP="001357D7">
            <w:pPr>
              <w:pStyle w:val="Af6"/>
              <w:bidi w:val="0"/>
              <w:spacing w:after="0"/>
              <w:rPr>
                <w:rFonts w:asciiTheme="majorBidi" w:hAnsiTheme="majorBidi" w:cstheme="majorBidi"/>
                <w:sz w:val="28"/>
                <w:szCs w:val="28"/>
              </w:rPr>
            </w:pPr>
            <w:r w:rsidRPr="00790EEF">
              <w:rPr>
                <w:rFonts w:asciiTheme="majorBidi" w:eastAsia="Calibri" w:hAnsiTheme="majorBidi" w:cstheme="majorBidi"/>
                <w:sz w:val="28"/>
                <w:szCs w:val="28"/>
              </w:rPr>
              <w:t xml:space="preserve">Pr. Hassan </w:t>
            </w:r>
            <w:r w:rsidR="004375B9" w:rsidRPr="00790EEF">
              <w:rPr>
                <w:rFonts w:asciiTheme="majorBidi" w:eastAsia="Calibri" w:hAnsiTheme="majorBidi" w:cstheme="majorBidi"/>
                <w:sz w:val="28"/>
                <w:szCs w:val="28"/>
              </w:rPr>
              <w:t>Amoud</w:t>
            </w:r>
          </w:p>
        </w:tc>
        <w:tc>
          <w:tcPr>
            <w:tcW w:w="1626" w:type="dxa"/>
            <w:tcBorders>
              <w:top w:val="nil"/>
              <w:left w:val="nil"/>
              <w:bottom w:val="nil"/>
              <w:right w:val="nil"/>
            </w:tcBorders>
            <w:shd w:val="clear" w:color="auto" w:fill="auto"/>
            <w:tcMar>
              <w:top w:w="80" w:type="dxa"/>
              <w:left w:w="80" w:type="dxa"/>
              <w:bottom w:w="80" w:type="dxa"/>
              <w:right w:w="80" w:type="dxa"/>
            </w:tcMar>
            <w:vAlign w:val="center"/>
          </w:tcPr>
          <w:p w14:paraId="3BA236D3" w14:textId="77777777" w:rsidR="00831D6C" w:rsidRPr="00790EEF" w:rsidRDefault="00831D6C" w:rsidP="001357D7">
            <w:pPr>
              <w:pStyle w:val="Af6"/>
              <w:bidi w:val="0"/>
              <w:spacing w:after="0"/>
              <w:rPr>
                <w:rFonts w:asciiTheme="majorBidi" w:hAnsiTheme="majorBidi" w:cstheme="majorBidi"/>
                <w:sz w:val="28"/>
                <w:szCs w:val="28"/>
              </w:rPr>
            </w:pPr>
            <w:r w:rsidRPr="00790EEF">
              <w:rPr>
                <w:rFonts w:asciiTheme="majorBidi" w:hAnsiTheme="majorBidi" w:cstheme="majorBidi"/>
                <w:kern w:val="2"/>
                <w:sz w:val="28"/>
                <w:szCs w:val="28"/>
              </w:rPr>
              <w:t>Director</w:t>
            </w:r>
          </w:p>
        </w:tc>
        <w:tc>
          <w:tcPr>
            <w:tcW w:w="4351" w:type="dxa"/>
            <w:tcBorders>
              <w:top w:val="nil"/>
              <w:left w:val="nil"/>
              <w:bottom w:val="nil"/>
              <w:right w:val="nil"/>
            </w:tcBorders>
            <w:shd w:val="clear" w:color="auto" w:fill="auto"/>
            <w:tcMar>
              <w:top w:w="80" w:type="dxa"/>
              <w:left w:w="80" w:type="dxa"/>
              <w:bottom w:w="80" w:type="dxa"/>
              <w:right w:w="80" w:type="dxa"/>
            </w:tcMar>
            <w:vAlign w:val="center"/>
          </w:tcPr>
          <w:p w14:paraId="591E21F4" w14:textId="77777777" w:rsidR="00831D6C" w:rsidRPr="00790EEF" w:rsidRDefault="00831D6C" w:rsidP="001357D7">
            <w:pPr>
              <w:pStyle w:val="Af6"/>
              <w:bidi w:val="0"/>
              <w:spacing w:after="0"/>
              <w:rPr>
                <w:rFonts w:asciiTheme="majorBidi" w:hAnsiTheme="majorBidi" w:cstheme="majorBidi"/>
                <w:sz w:val="28"/>
                <w:szCs w:val="28"/>
              </w:rPr>
            </w:pPr>
            <w:r w:rsidRPr="00790EEF">
              <w:rPr>
                <w:rFonts w:asciiTheme="majorBidi" w:hAnsiTheme="majorBidi" w:cstheme="majorBidi"/>
                <w:kern w:val="2"/>
                <w:sz w:val="28"/>
                <w:szCs w:val="28"/>
              </w:rPr>
              <w:t>Lebanese University</w:t>
            </w:r>
          </w:p>
        </w:tc>
      </w:tr>
      <w:tr w:rsidR="00831D6C" w:rsidRPr="00790EEF" w14:paraId="600A2045" w14:textId="77777777" w:rsidTr="001357D7">
        <w:trPr>
          <w:trHeight w:val="323"/>
        </w:trPr>
        <w:tc>
          <w:tcPr>
            <w:tcW w:w="3486" w:type="dxa"/>
            <w:tcBorders>
              <w:top w:val="nil"/>
              <w:left w:val="nil"/>
              <w:bottom w:val="nil"/>
              <w:right w:val="nil"/>
            </w:tcBorders>
            <w:shd w:val="clear" w:color="auto" w:fill="auto"/>
            <w:tcMar>
              <w:top w:w="80" w:type="dxa"/>
              <w:left w:w="80" w:type="dxa"/>
              <w:bottom w:w="80" w:type="dxa"/>
              <w:right w:w="80" w:type="dxa"/>
            </w:tcMar>
          </w:tcPr>
          <w:p w14:paraId="2B268514" w14:textId="1EF130C8" w:rsidR="00831D6C" w:rsidRPr="00790EEF" w:rsidRDefault="00831D6C" w:rsidP="001357D7">
            <w:pPr>
              <w:pStyle w:val="Af6"/>
              <w:bidi w:val="0"/>
              <w:spacing w:after="0"/>
              <w:rPr>
                <w:rFonts w:asciiTheme="majorBidi" w:hAnsiTheme="majorBidi" w:cstheme="majorBidi"/>
                <w:sz w:val="28"/>
                <w:szCs w:val="28"/>
              </w:rPr>
            </w:pPr>
            <w:r w:rsidRPr="00790EEF">
              <w:rPr>
                <w:rFonts w:asciiTheme="majorBidi" w:eastAsia="Calibri" w:hAnsiTheme="majorBidi" w:cstheme="majorBidi"/>
                <w:sz w:val="28"/>
                <w:szCs w:val="28"/>
              </w:rPr>
              <w:t xml:space="preserve">Pr. Abdallah </w:t>
            </w:r>
            <w:r w:rsidR="004375B9" w:rsidRPr="00790EEF">
              <w:rPr>
                <w:rFonts w:asciiTheme="majorBidi" w:eastAsia="Calibri" w:hAnsiTheme="majorBidi" w:cstheme="majorBidi"/>
                <w:sz w:val="28"/>
                <w:szCs w:val="28"/>
              </w:rPr>
              <w:t>Kassem</w:t>
            </w:r>
          </w:p>
        </w:tc>
        <w:tc>
          <w:tcPr>
            <w:tcW w:w="1626" w:type="dxa"/>
            <w:tcBorders>
              <w:top w:val="nil"/>
              <w:left w:val="nil"/>
              <w:bottom w:val="nil"/>
              <w:right w:val="nil"/>
            </w:tcBorders>
            <w:shd w:val="clear" w:color="auto" w:fill="auto"/>
            <w:tcMar>
              <w:top w:w="80" w:type="dxa"/>
              <w:left w:w="80" w:type="dxa"/>
              <w:bottom w:w="80" w:type="dxa"/>
              <w:right w:w="80" w:type="dxa"/>
            </w:tcMar>
            <w:vAlign w:val="center"/>
          </w:tcPr>
          <w:p w14:paraId="7FCC0B3B" w14:textId="77777777" w:rsidR="00831D6C" w:rsidRPr="00790EEF" w:rsidRDefault="00831D6C" w:rsidP="001357D7">
            <w:pPr>
              <w:pStyle w:val="Af6"/>
              <w:bidi w:val="0"/>
              <w:spacing w:after="0"/>
              <w:rPr>
                <w:rFonts w:asciiTheme="majorBidi" w:hAnsiTheme="majorBidi" w:cstheme="majorBidi"/>
                <w:sz w:val="28"/>
                <w:szCs w:val="28"/>
              </w:rPr>
            </w:pPr>
            <w:r w:rsidRPr="00790EEF">
              <w:rPr>
                <w:rFonts w:asciiTheme="majorBidi" w:hAnsiTheme="majorBidi" w:cstheme="majorBidi"/>
                <w:kern w:val="2"/>
                <w:sz w:val="28"/>
                <w:szCs w:val="28"/>
              </w:rPr>
              <w:t>Co- Director</w:t>
            </w:r>
          </w:p>
        </w:tc>
        <w:tc>
          <w:tcPr>
            <w:tcW w:w="4351" w:type="dxa"/>
            <w:tcBorders>
              <w:top w:val="nil"/>
              <w:left w:val="nil"/>
              <w:bottom w:val="nil"/>
              <w:right w:val="nil"/>
            </w:tcBorders>
            <w:shd w:val="clear" w:color="auto" w:fill="auto"/>
            <w:tcMar>
              <w:top w:w="80" w:type="dxa"/>
              <w:left w:w="80" w:type="dxa"/>
              <w:bottom w:w="80" w:type="dxa"/>
              <w:right w:w="80" w:type="dxa"/>
            </w:tcMar>
            <w:vAlign w:val="center"/>
          </w:tcPr>
          <w:p w14:paraId="51D7D4C3" w14:textId="72C6AF54" w:rsidR="00831D6C" w:rsidRPr="00790EEF" w:rsidRDefault="004375B9" w:rsidP="001357D7">
            <w:pPr>
              <w:pStyle w:val="Af6"/>
              <w:bidi w:val="0"/>
              <w:spacing w:after="0"/>
              <w:rPr>
                <w:rFonts w:asciiTheme="majorBidi" w:hAnsiTheme="majorBidi" w:cstheme="majorBidi"/>
                <w:sz w:val="28"/>
                <w:szCs w:val="28"/>
              </w:rPr>
            </w:pPr>
            <w:r w:rsidRPr="00790EEF">
              <w:rPr>
                <w:rFonts w:asciiTheme="majorBidi" w:hAnsiTheme="majorBidi" w:cstheme="majorBidi"/>
                <w:kern w:val="2"/>
                <w:sz w:val="28"/>
                <w:szCs w:val="28"/>
              </w:rPr>
              <w:t>Notre Dame</w:t>
            </w:r>
            <w:r w:rsidR="00831D6C" w:rsidRPr="00790EEF">
              <w:rPr>
                <w:rFonts w:asciiTheme="majorBidi" w:hAnsiTheme="majorBidi" w:cstheme="majorBidi"/>
                <w:kern w:val="2"/>
                <w:sz w:val="28"/>
                <w:szCs w:val="28"/>
              </w:rPr>
              <w:t xml:space="preserve"> University</w:t>
            </w:r>
          </w:p>
        </w:tc>
      </w:tr>
      <w:tr w:rsidR="00831D6C" w:rsidRPr="00790EEF" w14:paraId="64DF63DA" w14:textId="77777777" w:rsidTr="001357D7">
        <w:trPr>
          <w:trHeight w:val="330"/>
        </w:trPr>
        <w:tc>
          <w:tcPr>
            <w:tcW w:w="3486" w:type="dxa"/>
            <w:tcBorders>
              <w:top w:val="nil"/>
              <w:left w:val="nil"/>
              <w:bottom w:val="nil"/>
              <w:right w:val="nil"/>
            </w:tcBorders>
            <w:shd w:val="clear" w:color="auto" w:fill="auto"/>
            <w:tcMar>
              <w:top w:w="80" w:type="dxa"/>
              <w:left w:w="80" w:type="dxa"/>
              <w:bottom w:w="80" w:type="dxa"/>
              <w:right w:w="80" w:type="dxa"/>
            </w:tcMar>
          </w:tcPr>
          <w:p w14:paraId="7F84D253" w14:textId="39F99E38" w:rsidR="00831D6C" w:rsidRPr="00790EEF" w:rsidRDefault="00831D6C" w:rsidP="001357D7">
            <w:pPr>
              <w:pStyle w:val="Af6"/>
              <w:bidi w:val="0"/>
              <w:spacing w:after="0"/>
              <w:rPr>
                <w:rFonts w:asciiTheme="majorBidi" w:hAnsiTheme="majorBidi" w:cstheme="majorBidi"/>
                <w:sz w:val="28"/>
                <w:szCs w:val="28"/>
              </w:rPr>
            </w:pPr>
            <w:r w:rsidRPr="00790EEF">
              <w:rPr>
                <w:rFonts w:asciiTheme="majorBidi" w:eastAsia="Calibri" w:hAnsiTheme="majorBidi" w:cstheme="majorBidi"/>
                <w:sz w:val="28"/>
                <w:szCs w:val="28"/>
              </w:rPr>
              <w:t xml:space="preserve">Pr. Adnan </w:t>
            </w:r>
            <w:r w:rsidR="004375B9" w:rsidRPr="00790EEF">
              <w:rPr>
                <w:rFonts w:asciiTheme="majorBidi" w:eastAsia="Calibri" w:hAnsiTheme="majorBidi" w:cstheme="majorBidi"/>
                <w:sz w:val="28"/>
                <w:szCs w:val="28"/>
              </w:rPr>
              <w:t>Harb</w:t>
            </w:r>
          </w:p>
        </w:tc>
        <w:tc>
          <w:tcPr>
            <w:tcW w:w="1626" w:type="dxa"/>
            <w:tcBorders>
              <w:top w:val="nil"/>
              <w:left w:val="nil"/>
              <w:bottom w:val="nil"/>
              <w:right w:val="nil"/>
            </w:tcBorders>
            <w:shd w:val="clear" w:color="auto" w:fill="auto"/>
            <w:tcMar>
              <w:top w:w="80" w:type="dxa"/>
              <w:left w:w="80" w:type="dxa"/>
              <w:bottom w:w="80" w:type="dxa"/>
              <w:right w:w="80" w:type="dxa"/>
            </w:tcMar>
            <w:vAlign w:val="center"/>
          </w:tcPr>
          <w:p w14:paraId="2585C37F" w14:textId="77777777" w:rsidR="00831D6C" w:rsidRPr="00790EEF" w:rsidRDefault="00831D6C" w:rsidP="001357D7">
            <w:pPr>
              <w:pStyle w:val="Af6"/>
              <w:bidi w:val="0"/>
              <w:spacing w:after="0"/>
              <w:rPr>
                <w:rFonts w:asciiTheme="majorBidi" w:hAnsiTheme="majorBidi" w:cstheme="majorBidi"/>
                <w:sz w:val="28"/>
                <w:szCs w:val="28"/>
              </w:rPr>
            </w:pPr>
            <w:r w:rsidRPr="00790EEF">
              <w:rPr>
                <w:rFonts w:asciiTheme="majorBidi" w:hAnsiTheme="majorBidi" w:cstheme="majorBidi"/>
                <w:kern w:val="2"/>
                <w:sz w:val="28"/>
                <w:szCs w:val="28"/>
              </w:rPr>
              <w:t>Reviewer</w:t>
            </w:r>
          </w:p>
        </w:tc>
        <w:tc>
          <w:tcPr>
            <w:tcW w:w="4351" w:type="dxa"/>
            <w:tcBorders>
              <w:top w:val="nil"/>
              <w:left w:val="nil"/>
              <w:bottom w:val="nil"/>
              <w:right w:val="nil"/>
            </w:tcBorders>
            <w:shd w:val="clear" w:color="auto" w:fill="auto"/>
            <w:tcMar>
              <w:top w:w="80" w:type="dxa"/>
              <w:left w:w="80" w:type="dxa"/>
              <w:bottom w:w="80" w:type="dxa"/>
              <w:right w:w="80" w:type="dxa"/>
            </w:tcMar>
            <w:vAlign w:val="center"/>
          </w:tcPr>
          <w:p w14:paraId="17A9B708" w14:textId="77777777" w:rsidR="00831D6C" w:rsidRPr="00790EEF" w:rsidRDefault="00831D6C" w:rsidP="001357D7">
            <w:pPr>
              <w:pStyle w:val="Af6"/>
              <w:bidi w:val="0"/>
              <w:spacing w:after="0"/>
              <w:rPr>
                <w:rFonts w:asciiTheme="majorBidi" w:hAnsiTheme="majorBidi" w:cstheme="majorBidi"/>
                <w:sz w:val="28"/>
                <w:szCs w:val="28"/>
              </w:rPr>
            </w:pPr>
            <w:r w:rsidRPr="00790EEF">
              <w:rPr>
                <w:rFonts w:asciiTheme="majorBidi" w:eastAsia="Calibri" w:hAnsiTheme="majorBidi" w:cstheme="majorBidi"/>
                <w:sz w:val="28"/>
                <w:szCs w:val="28"/>
              </w:rPr>
              <w:t>Lebanese International University</w:t>
            </w:r>
          </w:p>
        </w:tc>
      </w:tr>
      <w:tr w:rsidR="00831D6C" w:rsidRPr="00790EEF" w14:paraId="42DD00E2" w14:textId="77777777" w:rsidTr="001357D7">
        <w:trPr>
          <w:trHeight w:val="356"/>
        </w:trPr>
        <w:tc>
          <w:tcPr>
            <w:tcW w:w="3486" w:type="dxa"/>
            <w:tcBorders>
              <w:top w:val="nil"/>
              <w:left w:val="nil"/>
              <w:bottom w:val="nil"/>
              <w:right w:val="nil"/>
            </w:tcBorders>
            <w:shd w:val="clear" w:color="auto" w:fill="auto"/>
            <w:tcMar>
              <w:top w:w="80" w:type="dxa"/>
              <w:left w:w="80" w:type="dxa"/>
              <w:bottom w:w="80" w:type="dxa"/>
              <w:right w:w="80" w:type="dxa"/>
            </w:tcMar>
          </w:tcPr>
          <w:p w14:paraId="69069A01" w14:textId="7B92AE64" w:rsidR="00831D6C" w:rsidRPr="00790EEF" w:rsidRDefault="00831D6C" w:rsidP="001357D7">
            <w:pPr>
              <w:pStyle w:val="Af6"/>
              <w:bidi w:val="0"/>
              <w:spacing w:after="0"/>
              <w:rPr>
                <w:rFonts w:asciiTheme="majorBidi" w:hAnsiTheme="majorBidi" w:cstheme="majorBidi"/>
                <w:sz w:val="28"/>
                <w:szCs w:val="28"/>
              </w:rPr>
            </w:pPr>
            <w:r w:rsidRPr="00790EEF">
              <w:rPr>
                <w:rFonts w:asciiTheme="majorBidi" w:eastAsia="Calibri" w:hAnsiTheme="majorBidi" w:cstheme="majorBidi"/>
                <w:sz w:val="28"/>
                <w:szCs w:val="28"/>
              </w:rPr>
              <w:t xml:space="preserve">Pr. Mohamed </w:t>
            </w:r>
            <w:r w:rsidR="004375B9" w:rsidRPr="00790EEF">
              <w:rPr>
                <w:rFonts w:asciiTheme="majorBidi" w:eastAsia="Calibri" w:hAnsiTheme="majorBidi" w:cstheme="majorBidi"/>
                <w:sz w:val="28"/>
                <w:szCs w:val="28"/>
              </w:rPr>
              <w:t>Tabaa</w:t>
            </w:r>
          </w:p>
        </w:tc>
        <w:tc>
          <w:tcPr>
            <w:tcW w:w="1626" w:type="dxa"/>
            <w:tcBorders>
              <w:top w:val="nil"/>
              <w:left w:val="nil"/>
              <w:bottom w:val="nil"/>
              <w:right w:val="nil"/>
            </w:tcBorders>
            <w:shd w:val="clear" w:color="auto" w:fill="auto"/>
            <w:tcMar>
              <w:top w:w="80" w:type="dxa"/>
              <w:left w:w="80" w:type="dxa"/>
              <w:bottom w:w="80" w:type="dxa"/>
              <w:right w:w="80" w:type="dxa"/>
            </w:tcMar>
            <w:vAlign w:val="center"/>
          </w:tcPr>
          <w:p w14:paraId="3D4F0336" w14:textId="77777777" w:rsidR="00831D6C" w:rsidRPr="00790EEF" w:rsidRDefault="00831D6C" w:rsidP="001357D7">
            <w:pPr>
              <w:pStyle w:val="Af6"/>
              <w:bidi w:val="0"/>
              <w:spacing w:after="0"/>
              <w:rPr>
                <w:rFonts w:asciiTheme="majorBidi" w:hAnsiTheme="majorBidi" w:cstheme="majorBidi"/>
                <w:sz w:val="28"/>
                <w:szCs w:val="28"/>
              </w:rPr>
            </w:pPr>
            <w:r w:rsidRPr="00790EEF">
              <w:rPr>
                <w:rFonts w:asciiTheme="majorBidi" w:hAnsiTheme="majorBidi" w:cstheme="majorBidi"/>
                <w:kern w:val="2"/>
                <w:sz w:val="28"/>
                <w:szCs w:val="28"/>
              </w:rPr>
              <w:t>Reviewer</w:t>
            </w:r>
          </w:p>
        </w:tc>
        <w:tc>
          <w:tcPr>
            <w:tcW w:w="4351" w:type="dxa"/>
            <w:tcBorders>
              <w:top w:val="nil"/>
              <w:left w:val="nil"/>
              <w:bottom w:val="nil"/>
              <w:right w:val="nil"/>
            </w:tcBorders>
            <w:shd w:val="clear" w:color="auto" w:fill="auto"/>
            <w:tcMar>
              <w:top w:w="80" w:type="dxa"/>
              <w:left w:w="80" w:type="dxa"/>
              <w:bottom w:w="80" w:type="dxa"/>
              <w:right w:w="80" w:type="dxa"/>
            </w:tcMar>
            <w:vAlign w:val="center"/>
          </w:tcPr>
          <w:p w14:paraId="1B3B0935" w14:textId="1AD0ED49" w:rsidR="00831D6C" w:rsidRPr="00790EEF" w:rsidRDefault="00831D6C" w:rsidP="001357D7">
            <w:pPr>
              <w:pStyle w:val="Af6"/>
              <w:bidi w:val="0"/>
              <w:spacing w:after="0"/>
              <w:rPr>
                <w:rFonts w:asciiTheme="majorBidi" w:hAnsiTheme="majorBidi" w:cstheme="majorBidi"/>
                <w:sz w:val="28"/>
                <w:szCs w:val="28"/>
              </w:rPr>
            </w:pPr>
            <w:r w:rsidRPr="00790EEF">
              <w:rPr>
                <w:rFonts w:asciiTheme="majorBidi" w:eastAsia="Calibri" w:hAnsiTheme="majorBidi" w:cstheme="majorBidi"/>
                <w:sz w:val="28"/>
                <w:szCs w:val="28"/>
              </w:rPr>
              <w:t>EMSI - Mar</w:t>
            </w:r>
            <w:r w:rsidR="004375B9" w:rsidRPr="00790EEF">
              <w:rPr>
                <w:rFonts w:asciiTheme="majorBidi" w:eastAsia="Calibri" w:hAnsiTheme="majorBidi" w:cstheme="majorBidi"/>
                <w:sz w:val="28"/>
                <w:szCs w:val="28"/>
              </w:rPr>
              <w:t>o</w:t>
            </w:r>
            <w:r w:rsidRPr="00790EEF">
              <w:rPr>
                <w:rFonts w:asciiTheme="majorBidi" w:eastAsia="Calibri" w:hAnsiTheme="majorBidi" w:cstheme="majorBidi"/>
                <w:sz w:val="28"/>
                <w:szCs w:val="28"/>
              </w:rPr>
              <w:t>c</w:t>
            </w:r>
          </w:p>
        </w:tc>
      </w:tr>
      <w:tr w:rsidR="00831D6C" w:rsidRPr="00790EEF" w14:paraId="35BD5263" w14:textId="77777777" w:rsidTr="001357D7">
        <w:trPr>
          <w:trHeight w:val="323"/>
        </w:trPr>
        <w:tc>
          <w:tcPr>
            <w:tcW w:w="3486" w:type="dxa"/>
            <w:tcBorders>
              <w:top w:val="nil"/>
              <w:left w:val="nil"/>
              <w:bottom w:val="nil"/>
              <w:right w:val="nil"/>
            </w:tcBorders>
            <w:shd w:val="clear" w:color="auto" w:fill="auto"/>
            <w:tcMar>
              <w:top w:w="80" w:type="dxa"/>
              <w:left w:w="80" w:type="dxa"/>
              <w:bottom w:w="80" w:type="dxa"/>
              <w:right w:w="80" w:type="dxa"/>
            </w:tcMar>
          </w:tcPr>
          <w:p w14:paraId="3377B4A5" w14:textId="6DF5802C" w:rsidR="00831D6C" w:rsidRPr="00790EEF" w:rsidRDefault="00831D6C" w:rsidP="001357D7">
            <w:pPr>
              <w:pStyle w:val="Af6"/>
              <w:bidi w:val="0"/>
              <w:spacing w:after="0"/>
              <w:rPr>
                <w:rFonts w:asciiTheme="majorBidi" w:hAnsiTheme="majorBidi" w:cstheme="majorBidi"/>
                <w:sz w:val="28"/>
                <w:szCs w:val="28"/>
              </w:rPr>
            </w:pPr>
            <w:r w:rsidRPr="00790EEF">
              <w:rPr>
                <w:rFonts w:asciiTheme="majorBidi" w:eastAsia="Calibri" w:hAnsiTheme="majorBidi" w:cstheme="majorBidi"/>
                <w:sz w:val="28"/>
                <w:szCs w:val="28"/>
              </w:rPr>
              <w:t>Pr. Fouad H</w:t>
            </w:r>
            <w:r w:rsidR="004375B9" w:rsidRPr="00790EEF">
              <w:rPr>
                <w:rFonts w:asciiTheme="majorBidi" w:eastAsia="Calibri" w:hAnsiTheme="majorBidi" w:cstheme="majorBidi"/>
                <w:sz w:val="28"/>
                <w:szCs w:val="28"/>
              </w:rPr>
              <w:t>aj Hassan</w:t>
            </w:r>
          </w:p>
        </w:tc>
        <w:tc>
          <w:tcPr>
            <w:tcW w:w="1626" w:type="dxa"/>
            <w:tcBorders>
              <w:top w:val="nil"/>
              <w:left w:val="nil"/>
              <w:bottom w:val="nil"/>
              <w:right w:val="nil"/>
            </w:tcBorders>
            <w:shd w:val="clear" w:color="auto" w:fill="auto"/>
            <w:tcMar>
              <w:top w:w="80" w:type="dxa"/>
              <w:left w:w="80" w:type="dxa"/>
              <w:bottom w:w="80" w:type="dxa"/>
              <w:right w:w="80" w:type="dxa"/>
            </w:tcMar>
            <w:vAlign w:val="center"/>
          </w:tcPr>
          <w:p w14:paraId="1259EFEB" w14:textId="77777777" w:rsidR="00831D6C" w:rsidRPr="00790EEF" w:rsidRDefault="00831D6C" w:rsidP="001357D7">
            <w:pPr>
              <w:pStyle w:val="Af6"/>
              <w:bidi w:val="0"/>
              <w:spacing w:after="0"/>
              <w:rPr>
                <w:rFonts w:asciiTheme="majorBidi" w:hAnsiTheme="majorBidi" w:cstheme="majorBidi"/>
                <w:sz w:val="28"/>
                <w:szCs w:val="28"/>
              </w:rPr>
            </w:pPr>
            <w:r w:rsidRPr="00790EEF">
              <w:rPr>
                <w:rFonts w:asciiTheme="majorBidi" w:hAnsiTheme="majorBidi" w:cstheme="majorBidi"/>
                <w:kern w:val="2"/>
                <w:sz w:val="28"/>
                <w:szCs w:val="28"/>
              </w:rPr>
              <w:t>Examiner</w:t>
            </w:r>
          </w:p>
        </w:tc>
        <w:tc>
          <w:tcPr>
            <w:tcW w:w="4351" w:type="dxa"/>
            <w:tcBorders>
              <w:top w:val="nil"/>
              <w:left w:val="nil"/>
              <w:bottom w:val="nil"/>
              <w:right w:val="nil"/>
            </w:tcBorders>
            <w:shd w:val="clear" w:color="auto" w:fill="auto"/>
            <w:tcMar>
              <w:top w:w="80" w:type="dxa"/>
              <w:left w:w="80" w:type="dxa"/>
              <w:bottom w:w="80" w:type="dxa"/>
              <w:right w:w="80" w:type="dxa"/>
            </w:tcMar>
            <w:vAlign w:val="center"/>
          </w:tcPr>
          <w:p w14:paraId="1F55B2E9" w14:textId="77777777" w:rsidR="00831D6C" w:rsidRPr="00790EEF" w:rsidRDefault="00831D6C" w:rsidP="001357D7">
            <w:pPr>
              <w:pStyle w:val="Af6"/>
              <w:bidi w:val="0"/>
              <w:spacing w:after="0"/>
              <w:rPr>
                <w:rFonts w:asciiTheme="majorBidi" w:hAnsiTheme="majorBidi" w:cstheme="majorBidi"/>
                <w:sz w:val="28"/>
                <w:szCs w:val="28"/>
              </w:rPr>
            </w:pPr>
            <w:r w:rsidRPr="00790EEF">
              <w:rPr>
                <w:rFonts w:asciiTheme="majorBidi" w:hAnsiTheme="majorBidi" w:cstheme="majorBidi"/>
                <w:kern w:val="2"/>
                <w:sz w:val="28"/>
                <w:szCs w:val="28"/>
              </w:rPr>
              <w:t>Lebanese University</w:t>
            </w:r>
          </w:p>
        </w:tc>
      </w:tr>
      <w:tr w:rsidR="00831D6C" w:rsidRPr="00790EEF" w14:paraId="2F53EA8F" w14:textId="77777777" w:rsidTr="001357D7">
        <w:trPr>
          <w:trHeight w:val="312"/>
        </w:trPr>
        <w:tc>
          <w:tcPr>
            <w:tcW w:w="3486" w:type="dxa"/>
            <w:tcBorders>
              <w:top w:val="nil"/>
              <w:left w:val="nil"/>
              <w:bottom w:val="nil"/>
              <w:right w:val="nil"/>
            </w:tcBorders>
            <w:shd w:val="clear" w:color="auto" w:fill="auto"/>
            <w:tcMar>
              <w:top w:w="80" w:type="dxa"/>
              <w:left w:w="80" w:type="dxa"/>
              <w:bottom w:w="80" w:type="dxa"/>
              <w:right w:w="80" w:type="dxa"/>
            </w:tcMar>
          </w:tcPr>
          <w:p w14:paraId="3B0E6D37" w14:textId="4A2F4A69" w:rsidR="00831D6C" w:rsidRPr="00790EEF" w:rsidRDefault="00831D6C" w:rsidP="001357D7">
            <w:pPr>
              <w:pStyle w:val="Af6"/>
              <w:bidi w:val="0"/>
              <w:spacing w:after="0"/>
              <w:rPr>
                <w:rFonts w:asciiTheme="majorBidi" w:hAnsiTheme="majorBidi" w:cstheme="majorBidi"/>
                <w:sz w:val="28"/>
                <w:szCs w:val="28"/>
              </w:rPr>
            </w:pPr>
            <w:r w:rsidRPr="00790EEF">
              <w:rPr>
                <w:rFonts w:asciiTheme="majorBidi" w:eastAsia="Calibri" w:hAnsiTheme="majorBidi" w:cstheme="majorBidi"/>
                <w:sz w:val="28"/>
                <w:szCs w:val="28"/>
              </w:rPr>
              <w:t xml:space="preserve">Pr. Ali </w:t>
            </w:r>
            <w:r w:rsidR="004375B9" w:rsidRPr="00790EEF">
              <w:rPr>
                <w:rFonts w:asciiTheme="majorBidi" w:eastAsia="Calibri" w:hAnsiTheme="majorBidi" w:cstheme="majorBidi"/>
                <w:sz w:val="28"/>
                <w:szCs w:val="28"/>
              </w:rPr>
              <w:t>Haidar</w:t>
            </w:r>
          </w:p>
        </w:tc>
        <w:tc>
          <w:tcPr>
            <w:tcW w:w="1626" w:type="dxa"/>
            <w:tcBorders>
              <w:top w:val="nil"/>
              <w:left w:val="nil"/>
              <w:bottom w:val="nil"/>
              <w:right w:val="nil"/>
            </w:tcBorders>
            <w:shd w:val="clear" w:color="auto" w:fill="auto"/>
            <w:tcMar>
              <w:top w:w="80" w:type="dxa"/>
              <w:left w:w="80" w:type="dxa"/>
              <w:bottom w:w="80" w:type="dxa"/>
              <w:right w:w="80" w:type="dxa"/>
            </w:tcMar>
            <w:vAlign w:val="center"/>
          </w:tcPr>
          <w:p w14:paraId="3380BB3C" w14:textId="77777777" w:rsidR="00831D6C" w:rsidRPr="00790EEF" w:rsidRDefault="00831D6C" w:rsidP="001357D7">
            <w:pPr>
              <w:pStyle w:val="Af6"/>
              <w:bidi w:val="0"/>
              <w:spacing w:after="0"/>
              <w:rPr>
                <w:rFonts w:asciiTheme="majorBidi" w:hAnsiTheme="majorBidi" w:cstheme="majorBidi"/>
                <w:sz w:val="28"/>
                <w:szCs w:val="28"/>
              </w:rPr>
            </w:pPr>
            <w:r w:rsidRPr="00790EEF">
              <w:rPr>
                <w:rFonts w:asciiTheme="majorBidi" w:hAnsiTheme="majorBidi" w:cstheme="majorBidi"/>
                <w:kern w:val="2"/>
                <w:sz w:val="28"/>
                <w:szCs w:val="28"/>
              </w:rPr>
              <w:t>Examiner</w:t>
            </w:r>
          </w:p>
        </w:tc>
        <w:tc>
          <w:tcPr>
            <w:tcW w:w="4351" w:type="dxa"/>
            <w:tcBorders>
              <w:top w:val="nil"/>
              <w:left w:val="nil"/>
              <w:bottom w:val="nil"/>
              <w:right w:val="nil"/>
            </w:tcBorders>
            <w:shd w:val="clear" w:color="auto" w:fill="auto"/>
            <w:tcMar>
              <w:top w:w="80" w:type="dxa"/>
              <w:left w:w="80" w:type="dxa"/>
              <w:bottom w:w="80" w:type="dxa"/>
              <w:right w:w="80" w:type="dxa"/>
            </w:tcMar>
            <w:vAlign w:val="center"/>
          </w:tcPr>
          <w:p w14:paraId="6C9BC7FB" w14:textId="77777777" w:rsidR="00831D6C" w:rsidRPr="00790EEF" w:rsidRDefault="00831D6C" w:rsidP="001357D7">
            <w:pPr>
              <w:pStyle w:val="Af6"/>
              <w:bidi w:val="0"/>
              <w:spacing w:after="0"/>
              <w:rPr>
                <w:rFonts w:asciiTheme="majorBidi" w:hAnsiTheme="majorBidi" w:cstheme="majorBidi"/>
                <w:sz w:val="28"/>
                <w:szCs w:val="28"/>
              </w:rPr>
            </w:pPr>
            <w:r w:rsidRPr="00790EEF">
              <w:rPr>
                <w:rFonts w:asciiTheme="majorBidi" w:hAnsiTheme="majorBidi" w:cstheme="majorBidi"/>
                <w:kern w:val="2"/>
                <w:sz w:val="28"/>
                <w:szCs w:val="28"/>
              </w:rPr>
              <w:t>Beirut Arab University</w:t>
            </w:r>
          </w:p>
        </w:tc>
      </w:tr>
      <w:tr w:rsidR="00831D6C" w:rsidRPr="00790EEF" w14:paraId="053E85D8" w14:textId="77777777" w:rsidTr="001357D7">
        <w:trPr>
          <w:trHeight w:val="312"/>
        </w:trPr>
        <w:tc>
          <w:tcPr>
            <w:tcW w:w="3486" w:type="dxa"/>
            <w:tcBorders>
              <w:top w:val="nil"/>
              <w:left w:val="nil"/>
              <w:bottom w:val="nil"/>
              <w:right w:val="nil"/>
            </w:tcBorders>
            <w:shd w:val="clear" w:color="auto" w:fill="auto"/>
            <w:tcMar>
              <w:top w:w="80" w:type="dxa"/>
              <w:left w:w="80" w:type="dxa"/>
              <w:bottom w:w="80" w:type="dxa"/>
              <w:right w:w="80" w:type="dxa"/>
            </w:tcMar>
          </w:tcPr>
          <w:p w14:paraId="2DC4FF6C" w14:textId="77777777" w:rsidR="00831D6C" w:rsidRPr="00790EEF" w:rsidRDefault="00831D6C" w:rsidP="001357D7">
            <w:pPr>
              <w:pStyle w:val="Af6"/>
              <w:bidi w:val="0"/>
              <w:spacing w:after="0"/>
              <w:rPr>
                <w:rFonts w:asciiTheme="majorBidi" w:eastAsia="Calibri" w:hAnsiTheme="majorBidi" w:cstheme="majorBidi"/>
                <w:sz w:val="28"/>
                <w:szCs w:val="28"/>
              </w:rPr>
            </w:pPr>
          </w:p>
          <w:p w14:paraId="12EECE33" w14:textId="77777777" w:rsidR="00831D6C" w:rsidRPr="00790EEF" w:rsidRDefault="00831D6C" w:rsidP="00831D6C">
            <w:pPr>
              <w:pStyle w:val="Af6"/>
              <w:bidi w:val="0"/>
              <w:spacing w:after="0"/>
              <w:rPr>
                <w:rFonts w:asciiTheme="majorBidi" w:eastAsia="Calibri" w:hAnsiTheme="majorBidi" w:cstheme="majorBidi"/>
                <w:sz w:val="28"/>
                <w:szCs w:val="28"/>
              </w:rPr>
            </w:pPr>
          </w:p>
        </w:tc>
        <w:tc>
          <w:tcPr>
            <w:tcW w:w="1626" w:type="dxa"/>
            <w:tcBorders>
              <w:top w:val="nil"/>
              <w:left w:val="nil"/>
              <w:bottom w:val="nil"/>
              <w:right w:val="nil"/>
            </w:tcBorders>
            <w:shd w:val="clear" w:color="auto" w:fill="auto"/>
            <w:tcMar>
              <w:top w:w="80" w:type="dxa"/>
              <w:left w:w="80" w:type="dxa"/>
              <w:bottom w:w="80" w:type="dxa"/>
              <w:right w:w="80" w:type="dxa"/>
            </w:tcMar>
            <w:vAlign w:val="center"/>
          </w:tcPr>
          <w:p w14:paraId="6E692921" w14:textId="77777777" w:rsidR="00831D6C" w:rsidRPr="00790EEF" w:rsidRDefault="00831D6C" w:rsidP="001357D7">
            <w:pPr>
              <w:pStyle w:val="Af6"/>
              <w:bidi w:val="0"/>
              <w:spacing w:after="0"/>
              <w:rPr>
                <w:rFonts w:asciiTheme="majorBidi" w:hAnsiTheme="majorBidi" w:cstheme="majorBidi"/>
                <w:kern w:val="2"/>
                <w:sz w:val="28"/>
                <w:szCs w:val="28"/>
              </w:rPr>
            </w:pPr>
          </w:p>
        </w:tc>
        <w:tc>
          <w:tcPr>
            <w:tcW w:w="4351" w:type="dxa"/>
            <w:tcBorders>
              <w:top w:val="nil"/>
              <w:left w:val="nil"/>
              <w:bottom w:val="nil"/>
              <w:right w:val="nil"/>
            </w:tcBorders>
            <w:shd w:val="clear" w:color="auto" w:fill="auto"/>
            <w:tcMar>
              <w:top w:w="80" w:type="dxa"/>
              <w:left w:w="80" w:type="dxa"/>
              <w:bottom w:w="80" w:type="dxa"/>
              <w:right w:w="80" w:type="dxa"/>
            </w:tcMar>
            <w:vAlign w:val="center"/>
          </w:tcPr>
          <w:p w14:paraId="535BD671" w14:textId="77777777" w:rsidR="00831D6C" w:rsidRPr="00790EEF" w:rsidRDefault="00831D6C" w:rsidP="001357D7">
            <w:pPr>
              <w:pStyle w:val="Af6"/>
              <w:bidi w:val="0"/>
              <w:spacing w:after="0"/>
              <w:rPr>
                <w:rFonts w:asciiTheme="majorBidi" w:hAnsiTheme="majorBidi" w:cstheme="majorBidi"/>
                <w:kern w:val="2"/>
                <w:sz w:val="28"/>
                <w:szCs w:val="28"/>
              </w:rPr>
            </w:pPr>
          </w:p>
        </w:tc>
      </w:tr>
    </w:tbl>
    <w:sdt>
      <w:sdtPr>
        <w:rPr>
          <w:rFonts w:ascii="Calibri" w:eastAsia="Calibri" w:hAnsi="Calibri" w:cs="Calibri"/>
          <w:color w:val="000000"/>
          <w:kern w:val="2"/>
          <w:sz w:val="22"/>
          <w:szCs w:val="22"/>
          <w14:ligatures w14:val="standardContextual"/>
        </w:rPr>
        <w:id w:val="-1610727859"/>
        <w:docPartObj>
          <w:docPartGallery w:val="Table of Contents"/>
          <w:docPartUnique/>
        </w:docPartObj>
      </w:sdtPr>
      <w:sdtEndPr>
        <w:rPr>
          <w:b/>
          <w:bCs/>
          <w:noProof/>
        </w:rPr>
      </w:sdtEndPr>
      <w:sdtContent>
        <w:p w14:paraId="3C6850F7" w14:textId="6CE6094D" w:rsidR="00993464" w:rsidRPr="00790EEF" w:rsidRDefault="00993464">
          <w:pPr>
            <w:pStyle w:val="ad"/>
          </w:pPr>
          <w:r w:rsidRPr="00790EEF">
            <w:t>Contents</w:t>
          </w:r>
        </w:p>
        <w:p w14:paraId="295A53FA" w14:textId="1ADE5457" w:rsidR="004D1818" w:rsidRPr="00790EEF" w:rsidRDefault="00993464">
          <w:pPr>
            <w:pStyle w:val="12"/>
            <w:tabs>
              <w:tab w:val="right" w:leader="dot" w:pos="9350"/>
            </w:tabs>
            <w:rPr>
              <w:rFonts w:eastAsiaTheme="minorEastAsia"/>
              <w:noProof/>
              <w:lang w:val="en-US"/>
            </w:rPr>
          </w:pPr>
          <w:r w:rsidRPr="00790EEF">
            <w:fldChar w:fldCharType="begin"/>
          </w:r>
          <w:r w:rsidRPr="00790EEF">
            <w:instrText xml:space="preserve"> TOC \o "1-3" \h \z \u </w:instrText>
          </w:r>
          <w:r w:rsidRPr="00790EEF">
            <w:fldChar w:fldCharType="separate"/>
          </w:r>
          <w:hyperlink w:anchor="_Toc177490979" w:history="1">
            <w:r w:rsidR="004D1818" w:rsidRPr="00790EEF">
              <w:rPr>
                <w:rStyle w:val="Hyperlink"/>
                <w:noProof/>
              </w:rPr>
              <w:t>List of Figures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_Toc177490979 \h </w:instrText>
            </w:r>
            <w:r w:rsidR="004D1818" w:rsidRPr="00790EEF">
              <w:rPr>
                <w:noProof/>
                <w:webHidden/>
              </w:rPr>
            </w:r>
            <w:r w:rsidR="004D1818" w:rsidRPr="00790EEF">
              <w:rPr>
                <w:noProof/>
                <w:webHidden/>
              </w:rPr>
              <w:fldChar w:fldCharType="separate"/>
            </w:r>
            <w:r w:rsidR="004C195D">
              <w:rPr>
                <w:noProof/>
                <w:webHidden/>
              </w:rPr>
              <w:t>6</w:t>
            </w:r>
            <w:r w:rsidR="004D1818" w:rsidRPr="00790EEF">
              <w:rPr>
                <w:noProof/>
                <w:webHidden/>
              </w:rPr>
              <w:fldChar w:fldCharType="end"/>
            </w:r>
          </w:hyperlink>
        </w:p>
        <w:p w14:paraId="09545426" w14:textId="321385E0" w:rsidR="004D1818" w:rsidRPr="00790EEF" w:rsidRDefault="00AB797C">
          <w:pPr>
            <w:pStyle w:val="12"/>
            <w:tabs>
              <w:tab w:val="right" w:leader="dot" w:pos="9350"/>
            </w:tabs>
            <w:rPr>
              <w:rFonts w:eastAsiaTheme="minorEastAsia"/>
              <w:noProof/>
              <w:lang w:val="en-US"/>
            </w:rPr>
          </w:pPr>
          <w:hyperlink w:anchor="_Toc177490980" w:history="1">
            <w:r w:rsidR="004D1818" w:rsidRPr="00790EEF">
              <w:rPr>
                <w:rStyle w:val="Hyperlink"/>
                <w:noProof/>
              </w:rPr>
              <w:t>List of Tables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_Toc177490980 \h </w:instrText>
            </w:r>
            <w:r w:rsidR="004D1818" w:rsidRPr="00790EEF">
              <w:rPr>
                <w:noProof/>
                <w:webHidden/>
              </w:rPr>
            </w:r>
            <w:r w:rsidR="004D1818" w:rsidRPr="00790EEF">
              <w:rPr>
                <w:noProof/>
                <w:webHidden/>
              </w:rPr>
              <w:fldChar w:fldCharType="separate"/>
            </w:r>
            <w:r w:rsidR="004C195D">
              <w:rPr>
                <w:noProof/>
                <w:webHidden/>
              </w:rPr>
              <w:t>9</w:t>
            </w:r>
            <w:r w:rsidR="004D1818" w:rsidRPr="00790EEF">
              <w:rPr>
                <w:noProof/>
                <w:webHidden/>
              </w:rPr>
              <w:fldChar w:fldCharType="end"/>
            </w:r>
          </w:hyperlink>
        </w:p>
        <w:p w14:paraId="032CDD5F" w14:textId="510861CD" w:rsidR="004D1818" w:rsidRPr="00790EEF" w:rsidRDefault="00AB797C">
          <w:pPr>
            <w:pStyle w:val="12"/>
            <w:tabs>
              <w:tab w:val="right" w:leader="dot" w:pos="9350"/>
            </w:tabs>
            <w:rPr>
              <w:rFonts w:eastAsiaTheme="minorEastAsia"/>
              <w:noProof/>
              <w:lang w:val="en-US"/>
            </w:rPr>
          </w:pPr>
          <w:hyperlink w:anchor="_Toc177490981" w:history="1">
            <w:r w:rsidR="004D1818" w:rsidRPr="00790EEF">
              <w:rPr>
                <w:rStyle w:val="Hyperlink"/>
                <w:noProof/>
              </w:rPr>
              <w:t>ACKNOWLEDGEMENTS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_Toc177490981 \h </w:instrText>
            </w:r>
            <w:r w:rsidR="004D1818" w:rsidRPr="00790EEF">
              <w:rPr>
                <w:noProof/>
                <w:webHidden/>
              </w:rPr>
            </w:r>
            <w:r w:rsidR="004D1818" w:rsidRPr="00790EEF">
              <w:rPr>
                <w:noProof/>
                <w:webHidden/>
              </w:rPr>
              <w:fldChar w:fldCharType="separate"/>
            </w:r>
            <w:r w:rsidR="004C195D">
              <w:rPr>
                <w:noProof/>
                <w:webHidden/>
              </w:rPr>
              <w:t>10</w:t>
            </w:r>
            <w:r w:rsidR="004D1818" w:rsidRPr="00790EEF">
              <w:rPr>
                <w:noProof/>
                <w:webHidden/>
              </w:rPr>
              <w:fldChar w:fldCharType="end"/>
            </w:r>
          </w:hyperlink>
        </w:p>
        <w:p w14:paraId="6B353563" w14:textId="23AF74DC" w:rsidR="004D1818" w:rsidRPr="00790EEF" w:rsidRDefault="00AB797C">
          <w:pPr>
            <w:pStyle w:val="12"/>
            <w:tabs>
              <w:tab w:val="right" w:leader="dot" w:pos="9350"/>
            </w:tabs>
            <w:rPr>
              <w:rFonts w:eastAsiaTheme="minorEastAsia"/>
              <w:noProof/>
              <w:lang w:val="en-US"/>
            </w:rPr>
          </w:pPr>
          <w:hyperlink w:anchor="_Toc177490982" w:history="1">
            <w:r w:rsidR="004D1818" w:rsidRPr="00790EEF">
              <w:rPr>
                <w:rStyle w:val="Hyperlink"/>
                <w:noProof/>
              </w:rPr>
              <w:t>ABSTRACT</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_Toc177490982 \h </w:instrText>
            </w:r>
            <w:r w:rsidR="004D1818" w:rsidRPr="00790EEF">
              <w:rPr>
                <w:noProof/>
                <w:webHidden/>
              </w:rPr>
            </w:r>
            <w:r w:rsidR="004D1818" w:rsidRPr="00790EEF">
              <w:rPr>
                <w:noProof/>
                <w:webHidden/>
              </w:rPr>
              <w:fldChar w:fldCharType="separate"/>
            </w:r>
            <w:r w:rsidR="004C195D">
              <w:rPr>
                <w:noProof/>
                <w:webHidden/>
              </w:rPr>
              <w:t>11</w:t>
            </w:r>
            <w:r w:rsidR="004D1818" w:rsidRPr="00790EEF">
              <w:rPr>
                <w:noProof/>
                <w:webHidden/>
              </w:rPr>
              <w:fldChar w:fldCharType="end"/>
            </w:r>
          </w:hyperlink>
        </w:p>
        <w:p w14:paraId="734E19CA" w14:textId="5F947E85" w:rsidR="004D1818" w:rsidRPr="00790EEF" w:rsidRDefault="00AB797C">
          <w:pPr>
            <w:pStyle w:val="12"/>
            <w:tabs>
              <w:tab w:val="right" w:leader="dot" w:pos="9350"/>
            </w:tabs>
            <w:rPr>
              <w:rFonts w:eastAsiaTheme="minorEastAsia"/>
              <w:noProof/>
              <w:lang w:val="en-US"/>
            </w:rPr>
          </w:pPr>
          <w:hyperlink w:anchor="_Toc177490983" w:history="1">
            <w:r w:rsidR="004D1818" w:rsidRPr="00790EEF">
              <w:rPr>
                <w:rStyle w:val="Hyperlink"/>
                <w:noProof/>
              </w:rPr>
              <w:t>INTRODUCTION</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_Toc177490983 \h </w:instrText>
            </w:r>
            <w:r w:rsidR="004D1818" w:rsidRPr="00790EEF">
              <w:rPr>
                <w:noProof/>
                <w:webHidden/>
              </w:rPr>
            </w:r>
            <w:r w:rsidR="004D1818" w:rsidRPr="00790EEF">
              <w:rPr>
                <w:noProof/>
                <w:webHidden/>
              </w:rPr>
              <w:fldChar w:fldCharType="separate"/>
            </w:r>
            <w:r w:rsidR="004C195D">
              <w:rPr>
                <w:noProof/>
                <w:webHidden/>
              </w:rPr>
              <w:t>12</w:t>
            </w:r>
            <w:r w:rsidR="004D1818" w:rsidRPr="00790EEF">
              <w:rPr>
                <w:noProof/>
                <w:webHidden/>
              </w:rPr>
              <w:fldChar w:fldCharType="end"/>
            </w:r>
          </w:hyperlink>
        </w:p>
        <w:p w14:paraId="164050D9" w14:textId="06C3529B" w:rsidR="004D1818" w:rsidRPr="00790EEF" w:rsidRDefault="00AB797C">
          <w:pPr>
            <w:pStyle w:val="12"/>
            <w:tabs>
              <w:tab w:val="right" w:leader="dot" w:pos="9350"/>
            </w:tabs>
            <w:rPr>
              <w:rFonts w:eastAsiaTheme="minorEastAsia"/>
              <w:noProof/>
              <w:lang w:val="en-US"/>
            </w:rPr>
          </w:pPr>
          <w:hyperlink w:anchor="_Toc177490984" w:history="1">
            <w:r w:rsidR="004D1818" w:rsidRPr="00790EEF">
              <w:rPr>
                <w:rStyle w:val="Hyperlink"/>
                <w:noProof/>
              </w:rPr>
              <w:t>CHAPTER I: THESIS BACKGROUND</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_Toc177490984 \h </w:instrText>
            </w:r>
            <w:r w:rsidR="004D1818" w:rsidRPr="00790EEF">
              <w:rPr>
                <w:noProof/>
                <w:webHidden/>
              </w:rPr>
            </w:r>
            <w:r w:rsidR="004D1818" w:rsidRPr="00790EEF">
              <w:rPr>
                <w:noProof/>
                <w:webHidden/>
              </w:rPr>
              <w:fldChar w:fldCharType="separate"/>
            </w:r>
            <w:r w:rsidR="004C195D">
              <w:rPr>
                <w:noProof/>
                <w:webHidden/>
              </w:rPr>
              <w:t>14</w:t>
            </w:r>
            <w:r w:rsidR="004D1818" w:rsidRPr="00790EEF">
              <w:rPr>
                <w:noProof/>
                <w:webHidden/>
              </w:rPr>
              <w:fldChar w:fldCharType="end"/>
            </w:r>
          </w:hyperlink>
        </w:p>
        <w:p w14:paraId="3C6A4F0D" w14:textId="7E064348" w:rsidR="004D1818" w:rsidRPr="00790EEF" w:rsidRDefault="00AB797C">
          <w:pPr>
            <w:pStyle w:val="20"/>
            <w:tabs>
              <w:tab w:val="right" w:leader="dot" w:pos="9350"/>
            </w:tabs>
            <w:rPr>
              <w:rFonts w:eastAsiaTheme="minorEastAsia"/>
              <w:noProof/>
              <w:lang w:val="en-US"/>
            </w:rPr>
          </w:pPr>
          <w:hyperlink w:anchor="_Toc177490985" w:history="1">
            <w:r w:rsidR="004D1818" w:rsidRPr="00790EEF">
              <w:rPr>
                <w:rStyle w:val="Hyperlink"/>
                <w:noProof/>
              </w:rPr>
              <w:t>1. Literature Review</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_Toc177490985 \h </w:instrText>
            </w:r>
            <w:r w:rsidR="004D1818" w:rsidRPr="00790EEF">
              <w:rPr>
                <w:noProof/>
                <w:webHidden/>
              </w:rPr>
            </w:r>
            <w:r w:rsidR="004D1818" w:rsidRPr="00790EEF">
              <w:rPr>
                <w:noProof/>
                <w:webHidden/>
              </w:rPr>
              <w:fldChar w:fldCharType="separate"/>
            </w:r>
            <w:r w:rsidR="004C195D">
              <w:rPr>
                <w:noProof/>
                <w:webHidden/>
              </w:rPr>
              <w:t>14</w:t>
            </w:r>
            <w:r w:rsidR="004D1818" w:rsidRPr="00790EEF">
              <w:rPr>
                <w:noProof/>
                <w:webHidden/>
              </w:rPr>
              <w:fldChar w:fldCharType="end"/>
            </w:r>
          </w:hyperlink>
        </w:p>
        <w:p w14:paraId="556784BB" w14:textId="0A2537DC" w:rsidR="004D1818" w:rsidRPr="00790EEF" w:rsidRDefault="00AB797C">
          <w:pPr>
            <w:pStyle w:val="30"/>
            <w:tabs>
              <w:tab w:val="right" w:leader="dot" w:pos="9350"/>
            </w:tabs>
            <w:rPr>
              <w:rFonts w:eastAsiaTheme="minorEastAsia"/>
              <w:noProof/>
              <w:lang w:val="en-US"/>
            </w:rPr>
          </w:pPr>
          <w:hyperlink w:anchor="_Toc177490986" w:history="1">
            <w:r w:rsidR="004D1818" w:rsidRPr="00790EEF">
              <w:rPr>
                <w:rStyle w:val="Hyperlink"/>
                <w:noProof/>
              </w:rPr>
              <w:t>1.1. Power Quality and Stability Improvement</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_Toc177490986 \h </w:instrText>
            </w:r>
            <w:r w:rsidR="004D1818" w:rsidRPr="00790EEF">
              <w:rPr>
                <w:noProof/>
                <w:webHidden/>
              </w:rPr>
            </w:r>
            <w:r w:rsidR="004D1818" w:rsidRPr="00790EEF">
              <w:rPr>
                <w:noProof/>
                <w:webHidden/>
              </w:rPr>
              <w:fldChar w:fldCharType="separate"/>
            </w:r>
            <w:r w:rsidR="004C195D">
              <w:rPr>
                <w:noProof/>
                <w:webHidden/>
              </w:rPr>
              <w:t>15</w:t>
            </w:r>
            <w:r w:rsidR="004D1818" w:rsidRPr="00790EEF">
              <w:rPr>
                <w:noProof/>
                <w:webHidden/>
              </w:rPr>
              <w:fldChar w:fldCharType="end"/>
            </w:r>
          </w:hyperlink>
        </w:p>
        <w:p w14:paraId="7F5BE00F" w14:textId="3C1386CA" w:rsidR="004D1818" w:rsidRPr="00790EEF" w:rsidRDefault="00AB797C">
          <w:pPr>
            <w:pStyle w:val="30"/>
            <w:tabs>
              <w:tab w:val="right" w:leader="dot" w:pos="9350"/>
            </w:tabs>
            <w:rPr>
              <w:rFonts w:eastAsiaTheme="minorEastAsia"/>
              <w:noProof/>
              <w:lang w:val="en-US"/>
            </w:rPr>
          </w:pPr>
          <w:hyperlink w:anchor="_Toc177490987" w:history="1">
            <w:r w:rsidR="004D1818" w:rsidRPr="00790EEF">
              <w:rPr>
                <w:rStyle w:val="Hyperlink"/>
                <w:noProof/>
              </w:rPr>
              <w:t>1.2. Bifacial PV Sizing</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_Toc177490987 \h </w:instrText>
            </w:r>
            <w:r w:rsidR="004D1818" w:rsidRPr="00790EEF">
              <w:rPr>
                <w:noProof/>
                <w:webHidden/>
              </w:rPr>
            </w:r>
            <w:r w:rsidR="004D1818" w:rsidRPr="00790EEF">
              <w:rPr>
                <w:noProof/>
                <w:webHidden/>
              </w:rPr>
              <w:fldChar w:fldCharType="separate"/>
            </w:r>
            <w:r w:rsidR="004C195D">
              <w:rPr>
                <w:noProof/>
                <w:webHidden/>
              </w:rPr>
              <w:t>19</w:t>
            </w:r>
            <w:r w:rsidR="004D1818" w:rsidRPr="00790EEF">
              <w:rPr>
                <w:noProof/>
                <w:webHidden/>
              </w:rPr>
              <w:fldChar w:fldCharType="end"/>
            </w:r>
          </w:hyperlink>
        </w:p>
        <w:p w14:paraId="02AF8F65" w14:textId="6C06DEA2" w:rsidR="004D1818" w:rsidRPr="00790EEF" w:rsidRDefault="00AB797C">
          <w:pPr>
            <w:pStyle w:val="20"/>
            <w:tabs>
              <w:tab w:val="right" w:leader="dot" w:pos="9350"/>
            </w:tabs>
            <w:rPr>
              <w:rFonts w:eastAsiaTheme="minorEastAsia"/>
              <w:noProof/>
              <w:lang w:val="en-US"/>
            </w:rPr>
          </w:pPr>
          <w:hyperlink w:anchor="_Toc177490988" w:history="1">
            <w:r w:rsidR="004D1818" w:rsidRPr="00790EEF">
              <w:rPr>
                <w:rStyle w:val="Hyperlink"/>
                <w:noProof/>
              </w:rPr>
              <w:t>2. Research Problem</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_Toc177490988 \h </w:instrText>
            </w:r>
            <w:r w:rsidR="004D1818" w:rsidRPr="00790EEF">
              <w:rPr>
                <w:noProof/>
                <w:webHidden/>
              </w:rPr>
            </w:r>
            <w:r w:rsidR="004D1818" w:rsidRPr="00790EEF">
              <w:rPr>
                <w:noProof/>
                <w:webHidden/>
              </w:rPr>
              <w:fldChar w:fldCharType="separate"/>
            </w:r>
            <w:r w:rsidR="004C195D">
              <w:rPr>
                <w:noProof/>
                <w:webHidden/>
              </w:rPr>
              <w:t>20</w:t>
            </w:r>
            <w:r w:rsidR="004D1818" w:rsidRPr="00790EEF">
              <w:rPr>
                <w:noProof/>
                <w:webHidden/>
              </w:rPr>
              <w:fldChar w:fldCharType="end"/>
            </w:r>
          </w:hyperlink>
        </w:p>
        <w:p w14:paraId="241CD78E" w14:textId="0126D52F" w:rsidR="004D1818" w:rsidRPr="00790EEF" w:rsidRDefault="00AB797C">
          <w:pPr>
            <w:pStyle w:val="20"/>
            <w:tabs>
              <w:tab w:val="right" w:leader="dot" w:pos="9350"/>
            </w:tabs>
            <w:rPr>
              <w:rFonts w:eastAsiaTheme="minorEastAsia"/>
              <w:noProof/>
              <w:lang w:val="en-US"/>
            </w:rPr>
          </w:pPr>
          <w:hyperlink w:anchor="_Toc177490989" w:history="1">
            <w:r w:rsidR="004D1818" w:rsidRPr="00790EEF">
              <w:rPr>
                <w:rStyle w:val="Hyperlink"/>
                <w:noProof/>
              </w:rPr>
              <w:t>3. Research Hypotheses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_Toc177490989 \h </w:instrText>
            </w:r>
            <w:r w:rsidR="004D1818" w:rsidRPr="00790EEF">
              <w:rPr>
                <w:noProof/>
                <w:webHidden/>
              </w:rPr>
            </w:r>
            <w:r w:rsidR="004D1818" w:rsidRPr="00790EEF">
              <w:rPr>
                <w:noProof/>
                <w:webHidden/>
              </w:rPr>
              <w:fldChar w:fldCharType="separate"/>
            </w:r>
            <w:r w:rsidR="004C195D">
              <w:rPr>
                <w:noProof/>
                <w:webHidden/>
              </w:rPr>
              <w:t>22</w:t>
            </w:r>
            <w:r w:rsidR="004D1818" w:rsidRPr="00790EEF">
              <w:rPr>
                <w:noProof/>
                <w:webHidden/>
              </w:rPr>
              <w:fldChar w:fldCharType="end"/>
            </w:r>
          </w:hyperlink>
        </w:p>
        <w:p w14:paraId="01862F78" w14:textId="5EDB4367" w:rsidR="004D1818" w:rsidRPr="00790EEF" w:rsidRDefault="00AB797C">
          <w:pPr>
            <w:pStyle w:val="20"/>
            <w:tabs>
              <w:tab w:val="right" w:leader="dot" w:pos="9350"/>
            </w:tabs>
            <w:rPr>
              <w:rFonts w:eastAsiaTheme="minorEastAsia"/>
              <w:noProof/>
              <w:lang w:val="en-US"/>
            </w:rPr>
          </w:pPr>
          <w:hyperlink w:anchor="_Toc177490990" w:history="1">
            <w:r w:rsidR="004D1818" w:rsidRPr="00790EEF">
              <w:rPr>
                <w:rStyle w:val="Hyperlink"/>
                <w:noProof/>
              </w:rPr>
              <w:t>4. Research Objectives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_Toc177490990 \h </w:instrText>
            </w:r>
            <w:r w:rsidR="004D1818" w:rsidRPr="00790EEF">
              <w:rPr>
                <w:noProof/>
                <w:webHidden/>
              </w:rPr>
            </w:r>
            <w:r w:rsidR="004D1818" w:rsidRPr="00790EEF">
              <w:rPr>
                <w:noProof/>
                <w:webHidden/>
              </w:rPr>
              <w:fldChar w:fldCharType="separate"/>
            </w:r>
            <w:r w:rsidR="004C195D">
              <w:rPr>
                <w:noProof/>
                <w:webHidden/>
              </w:rPr>
              <w:t>22</w:t>
            </w:r>
            <w:r w:rsidR="004D1818" w:rsidRPr="00790EEF">
              <w:rPr>
                <w:noProof/>
                <w:webHidden/>
              </w:rPr>
              <w:fldChar w:fldCharType="end"/>
            </w:r>
          </w:hyperlink>
        </w:p>
        <w:p w14:paraId="13D7C0A6" w14:textId="7E649A8F" w:rsidR="004D1818" w:rsidRPr="00790EEF" w:rsidRDefault="00AB797C">
          <w:pPr>
            <w:pStyle w:val="20"/>
            <w:tabs>
              <w:tab w:val="right" w:leader="dot" w:pos="9350"/>
            </w:tabs>
            <w:rPr>
              <w:rFonts w:eastAsiaTheme="minorEastAsia"/>
              <w:noProof/>
              <w:lang w:val="en-US"/>
            </w:rPr>
          </w:pPr>
          <w:hyperlink w:anchor="_Toc177490991" w:history="1">
            <w:r w:rsidR="004D1818" w:rsidRPr="00790EEF">
              <w:rPr>
                <w:rStyle w:val="Hyperlink"/>
                <w:noProof/>
              </w:rPr>
              <w:t>5. Research Importance</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_Toc177490991 \h </w:instrText>
            </w:r>
            <w:r w:rsidR="004D1818" w:rsidRPr="00790EEF">
              <w:rPr>
                <w:noProof/>
                <w:webHidden/>
              </w:rPr>
            </w:r>
            <w:r w:rsidR="004D1818" w:rsidRPr="00790EEF">
              <w:rPr>
                <w:noProof/>
                <w:webHidden/>
              </w:rPr>
              <w:fldChar w:fldCharType="separate"/>
            </w:r>
            <w:r w:rsidR="004C195D">
              <w:rPr>
                <w:noProof/>
                <w:webHidden/>
              </w:rPr>
              <w:t>23</w:t>
            </w:r>
            <w:r w:rsidR="004D1818" w:rsidRPr="00790EEF">
              <w:rPr>
                <w:noProof/>
                <w:webHidden/>
              </w:rPr>
              <w:fldChar w:fldCharType="end"/>
            </w:r>
          </w:hyperlink>
        </w:p>
        <w:p w14:paraId="570660AB" w14:textId="7BFF0541" w:rsidR="004D1818" w:rsidRPr="00790EEF" w:rsidRDefault="00AB797C">
          <w:pPr>
            <w:pStyle w:val="20"/>
            <w:tabs>
              <w:tab w:val="right" w:leader="dot" w:pos="9350"/>
            </w:tabs>
            <w:rPr>
              <w:rFonts w:eastAsiaTheme="minorEastAsia"/>
              <w:noProof/>
              <w:lang w:val="en-US"/>
            </w:rPr>
          </w:pPr>
          <w:hyperlink w:anchor="_Toc177490992" w:history="1">
            <w:r w:rsidR="004D1818" w:rsidRPr="00790EEF">
              <w:rPr>
                <w:rStyle w:val="Hyperlink"/>
                <w:noProof/>
              </w:rPr>
              <w:t>6. Research Methodology</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_Toc177490992 \h </w:instrText>
            </w:r>
            <w:r w:rsidR="004D1818" w:rsidRPr="00790EEF">
              <w:rPr>
                <w:noProof/>
                <w:webHidden/>
              </w:rPr>
            </w:r>
            <w:r w:rsidR="004D1818" w:rsidRPr="00790EEF">
              <w:rPr>
                <w:noProof/>
                <w:webHidden/>
              </w:rPr>
              <w:fldChar w:fldCharType="separate"/>
            </w:r>
            <w:r w:rsidR="004C195D">
              <w:rPr>
                <w:noProof/>
                <w:webHidden/>
              </w:rPr>
              <w:t>24</w:t>
            </w:r>
            <w:r w:rsidR="004D1818" w:rsidRPr="00790EEF">
              <w:rPr>
                <w:noProof/>
                <w:webHidden/>
              </w:rPr>
              <w:fldChar w:fldCharType="end"/>
            </w:r>
          </w:hyperlink>
        </w:p>
        <w:p w14:paraId="2AB76696" w14:textId="31292580" w:rsidR="004D1818" w:rsidRPr="00790EEF" w:rsidRDefault="00AB797C">
          <w:pPr>
            <w:pStyle w:val="20"/>
            <w:tabs>
              <w:tab w:val="right" w:leader="dot" w:pos="9350"/>
            </w:tabs>
            <w:rPr>
              <w:rFonts w:eastAsiaTheme="minorEastAsia"/>
              <w:noProof/>
              <w:lang w:val="en-US"/>
            </w:rPr>
          </w:pPr>
          <w:hyperlink w:anchor="_Toc177490993" w:history="1">
            <w:r w:rsidR="004D1818" w:rsidRPr="00790EEF">
              <w:rPr>
                <w:rStyle w:val="Hyperlink"/>
                <w:noProof/>
                <w:rtl/>
              </w:rPr>
              <w:t>7</w:t>
            </w:r>
            <w:r w:rsidR="004D1818" w:rsidRPr="00790EEF">
              <w:rPr>
                <w:rStyle w:val="Hyperlink"/>
                <w:noProof/>
              </w:rPr>
              <w:t>. BIFACIAL SOLAR PANELS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_Toc177490993 \h </w:instrText>
            </w:r>
            <w:r w:rsidR="004D1818" w:rsidRPr="00790EEF">
              <w:rPr>
                <w:noProof/>
                <w:webHidden/>
              </w:rPr>
            </w:r>
            <w:r w:rsidR="004D1818" w:rsidRPr="00790EEF">
              <w:rPr>
                <w:noProof/>
                <w:webHidden/>
              </w:rPr>
              <w:fldChar w:fldCharType="separate"/>
            </w:r>
            <w:r w:rsidR="004C195D">
              <w:rPr>
                <w:noProof/>
                <w:webHidden/>
              </w:rPr>
              <w:t>25</w:t>
            </w:r>
            <w:r w:rsidR="004D1818" w:rsidRPr="00790EEF">
              <w:rPr>
                <w:noProof/>
                <w:webHidden/>
              </w:rPr>
              <w:fldChar w:fldCharType="end"/>
            </w:r>
          </w:hyperlink>
        </w:p>
        <w:p w14:paraId="58E75E35" w14:textId="482AA2B5" w:rsidR="004D1818" w:rsidRPr="00790EEF" w:rsidRDefault="00AB797C">
          <w:pPr>
            <w:pStyle w:val="20"/>
            <w:tabs>
              <w:tab w:val="right" w:leader="dot" w:pos="9350"/>
            </w:tabs>
            <w:rPr>
              <w:rFonts w:eastAsiaTheme="minorEastAsia"/>
              <w:noProof/>
              <w:lang w:val="en-US"/>
            </w:rPr>
          </w:pPr>
          <w:hyperlink w:anchor="_Toc177490994" w:history="1">
            <w:r w:rsidR="004D1818" w:rsidRPr="00790EEF">
              <w:rPr>
                <w:rStyle w:val="Hyperlink"/>
                <w:noProof/>
                <w:rtl/>
              </w:rPr>
              <w:t>8</w:t>
            </w:r>
            <w:r w:rsidR="004D1818" w:rsidRPr="00790EEF">
              <w:rPr>
                <w:rStyle w:val="Hyperlink"/>
                <w:noProof/>
              </w:rPr>
              <w:t>. Solar Radiation</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_Toc177490994 \h </w:instrText>
            </w:r>
            <w:r w:rsidR="004D1818" w:rsidRPr="00790EEF">
              <w:rPr>
                <w:noProof/>
                <w:webHidden/>
              </w:rPr>
            </w:r>
            <w:r w:rsidR="004D1818" w:rsidRPr="00790EEF">
              <w:rPr>
                <w:noProof/>
                <w:webHidden/>
              </w:rPr>
              <w:fldChar w:fldCharType="separate"/>
            </w:r>
            <w:r w:rsidR="004C195D">
              <w:rPr>
                <w:noProof/>
                <w:webHidden/>
              </w:rPr>
              <w:t>25</w:t>
            </w:r>
            <w:r w:rsidR="004D1818" w:rsidRPr="00790EEF">
              <w:rPr>
                <w:noProof/>
                <w:webHidden/>
              </w:rPr>
              <w:fldChar w:fldCharType="end"/>
            </w:r>
          </w:hyperlink>
        </w:p>
        <w:p w14:paraId="3F160FAA" w14:textId="66FEC372" w:rsidR="004D1818" w:rsidRPr="00790EEF" w:rsidRDefault="00AB797C">
          <w:pPr>
            <w:pStyle w:val="30"/>
            <w:tabs>
              <w:tab w:val="right" w:leader="dot" w:pos="9350"/>
            </w:tabs>
            <w:rPr>
              <w:rFonts w:eastAsiaTheme="minorEastAsia"/>
              <w:noProof/>
              <w:lang w:val="en-US"/>
            </w:rPr>
          </w:pPr>
          <w:hyperlink w:anchor="_Toc177490995" w:history="1">
            <w:r w:rsidR="004D1818" w:rsidRPr="00790EEF">
              <w:rPr>
                <w:rStyle w:val="Hyperlink"/>
                <w:bCs/>
                <w:noProof/>
                <w:rtl/>
              </w:rPr>
              <w:t>8</w:t>
            </w:r>
            <w:r w:rsidR="004D1818" w:rsidRPr="00790EEF">
              <w:rPr>
                <w:rStyle w:val="Hyperlink"/>
                <w:noProof/>
              </w:rPr>
              <w:t>.1</w:t>
            </w:r>
            <w:r w:rsidR="004D1818" w:rsidRPr="00790EEF">
              <w:rPr>
                <w:rStyle w:val="Hyperlink"/>
                <w:noProof/>
                <w:rtl/>
              </w:rPr>
              <w:t>.</w:t>
            </w:r>
            <w:r w:rsidR="004D1818" w:rsidRPr="00790EEF">
              <w:rPr>
                <w:rStyle w:val="Hyperlink"/>
                <w:noProof/>
              </w:rPr>
              <w:t xml:space="preserve"> Availability of solar energy on the Earth's surface</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_Toc177490995 \h </w:instrText>
            </w:r>
            <w:r w:rsidR="004D1818" w:rsidRPr="00790EEF">
              <w:rPr>
                <w:noProof/>
                <w:webHidden/>
              </w:rPr>
            </w:r>
            <w:r w:rsidR="004D1818" w:rsidRPr="00790EEF">
              <w:rPr>
                <w:noProof/>
                <w:webHidden/>
              </w:rPr>
              <w:fldChar w:fldCharType="separate"/>
            </w:r>
            <w:r w:rsidR="004C195D">
              <w:rPr>
                <w:noProof/>
                <w:webHidden/>
              </w:rPr>
              <w:t>26</w:t>
            </w:r>
            <w:r w:rsidR="004D1818" w:rsidRPr="00790EEF">
              <w:rPr>
                <w:noProof/>
                <w:webHidden/>
              </w:rPr>
              <w:fldChar w:fldCharType="end"/>
            </w:r>
          </w:hyperlink>
        </w:p>
        <w:p w14:paraId="4C63C2A0" w14:textId="586B71E7" w:rsidR="004D1818" w:rsidRPr="00790EEF" w:rsidRDefault="00AB797C">
          <w:pPr>
            <w:pStyle w:val="30"/>
            <w:tabs>
              <w:tab w:val="right" w:leader="dot" w:pos="9350"/>
            </w:tabs>
            <w:rPr>
              <w:rFonts w:eastAsiaTheme="minorEastAsia"/>
              <w:noProof/>
              <w:lang w:val="en-US"/>
            </w:rPr>
          </w:pPr>
          <w:hyperlink w:anchor="_Toc177490996" w:history="1">
            <w:r w:rsidR="004D1818" w:rsidRPr="00790EEF">
              <w:rPr>
                <w:rStyle w:val="Hyperlink"/>
                <w:noProof/>
              </w:rPr>
              <w:t>8.2. Solar Radiation Types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_Toc177490996 \h </w:instrText>
            </w:r>
            <w:r w:rsidR="004D1818" w:rsidRPr="00790EEF">
              <w:rPr>
                <w:noProof/>
                <w:webHidden/>
              </w:rPr>
            </w:r>
            <w:r w:rsidR="004D1818" w:rsidRPr="00790EEF">
              <w:rPr>
                <w:noProof/>
                <w:webHidden/>
              </w:rPr>
              <w:fldChar w:fldCharType="separate"/>
            </w:r>
            <w:r w:rsidR="004C195D">
              <w:rPr>
                <w:noProof/>
                <w:webHidden/>
              </w:rPr>
              <w:t>27</w:t>
            </w:r>
            <w:r w:rsidR="004D1818" w:rsidRPr="00790EEF">
              <w:rPr>
                <w:noProof/>
                <w:webHidden/>
              </w:rPr>
              <w:fldChar w:fldCharType="end"/>
            </w:r>
          </w:hyperlink>
        </w:p>
        <w:p w14:paraId="2A2E541C" w14:textId="17EE74B7" w:rsidR="004D1818" w:rsidRPr="00790EEF" w:rsidRDefault="00AB797C">
          <w:pPr>
            <w:pStyle w:val="30"/>
            <w:tabs>
              <w:tab w:val="right" w:leader="dot" w:pos="9350"/>
            </w:tabs>
            <w:rPr>
              <w:rFonts w:eastAsiaTheme="minorEastAsia"/>
              <w:noProof/>
              <w:lang w:val="en-US"/>
            </w:rPr>
          </w:pPr>
          <w:hyperlink w:anchor="_Toc177490997" w:history="1">
            <w:r w:rsidR="004D1818" w:rsidRPr="00790EEF">
              <w:rPr>
                <w:rStyle w:val="Hyperlink"/>
                <w:noProof/>
              </w:rPr>
              <w:t>8.3. Sun Angles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_Toc177490997 \h </w:instrText>
            </w:r>
            <w:r w:rsidR="004D1818" w:rsidRPr="00790EEF">
              <w:rPr>
                <w:noProof/>
                <w:webHidden/>
              </w:rPr>
            </w:r>
            <w:r w:rsidR="004D1818" w:rsidRPr="00790EEF">
              <w:rPr>
                <w:noProof/>
                <w:webHidden/>
              </w:rPr>
              <w:fldChar w:fldCharType="separate"/>
            </w:r>
            <w:r w:rsidR="004C195D">
              <w:rPr>
                <w:noProof/>
                <w:webHidden/>
              </w:rPr>
              <w:t>28</w:t>
            </w:r>
            <w:r w:rsidR="004D1818" w:rsidRPr="00790EEF">
              <w:rPr>
                <w:noProof/>
                <w:webHidden/>
              </w:rPr>
              <w:fldChar w:fldCharType="end"/>
            </w:r>
          </w:hyperlink>
        </w:p>
        <w:p w14:paraId="4E5D83CC" w14:textId="526C3AF2" w:rsidR="004D1818" w:rsidRPr="00790EEF" w:rsidRDefault="00AB797C">
          <w:pPr>
            <w:pStyle w:val="30"/>
            <w:tabs>
              <w:tab w:val="right" w:leader="dot" w:pos="9350"/>
            </w:tabs>
            <w:rPr>
              <w:rFonts w:eastAsiaTheme="minorEastAsia"/>
              <w:noProof/>
              <w:lang w:val="en-US"/>
            </w:rPr>
          </w:pPr>
          <w:hyperlink w:anchor="_Toc177490998" w:history="1">
            <w:r w:rsidR="004D1818" w:rsidRPr="00790EEF">
              <w:rPr>
                <w:rStyle w:val="Hyperlink"/>
                <w:noProof/>
              </w:rPr>
              <w:t>8.4. Solar Radiation Calculations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_Toc177490998 \h </w:instrText>
            </w:r>
            <w:r w:rsidR="004D1818" w:rsidRPr="00790EEF">
              <w:rPr>
                <w:noProof/>
                <w:webHidden/>
              </w:rPr>
            </w:r>
            <w:r w:rsidR="004D1818" w:rsidRPr="00790EEF">
              <w:rPr>
                <w:noProof/>
                <w:webHidden/>
              </w:rPr>
              <w:fldChar w:fldCharType="separate"/>
            </w:r>
            <w:r w:rsidR="004C195D">
              <w:rPr>
                <w:noProof/>
                <w:webHidden/>
              </w:rPr>
              <w:t>34</w:t>
            </w:r>
            <w:r w:rsidR="004D1818" w:rsidRPr="00790EEF">
              <w:rPr>
                <w:noProof/>
                <w:webHidden/>
              </w:rPr>
              <w:fldChar w:fldCharType="end"/>
            </w:r>
          </w:hyperlink>
        </w:p>
        <w:p w14:paraId="749609D7" w14:textId="2CDDF0F9" w:rsidR="004D1818" w:rsidRPr="00790EEF" w:rsidRDefault="00AB797C">
          <w:pPr>
            <w:pStyle w:val="30"/>
            <w:tabs>
              <w:tab w:val="right" w:leader="dot" w:pos="9350"/>
            </w:tabs>
            <w:rPr>
              <w:rFonts w:eastAsiaTheme="minorEastAsia"/>
              <w:noProof/>
              <w:lang w:val="en-US"/>
            </w:rPr>
          </w:pPr>
          <w:hyperlink w:anchor="_Toc177490999" w:history="1">
            <w:r w:rsidR="004D1818" w:rsidRPr="00790EEF">
              <w:rPr>
                <w:rStyle w:val="Hyperlink"/>
                <w:noProof/>
              </w:rPr>
              <w:t>8.5. Reflectance and Reflectivity of the Ground</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_Toc177490999 \h </w:instrText>
            </w:r>
            <w:r w:rsidR="004D1818" w:rsidRPr="00790EEF">
              <w:rPr>
                <w:noProof/>
                <w:webHidden/>
              </w:rPr>
            </w:r>
            <w:r w:rsidR="004D1818" w:rsidRPr="00790EEF">
              <w:rPr>
                <w:noProof/>
                <w:webHidden/>
              </w:rPr>
              <w:fldChar w:fldCharType="separate"/>
            </w:r>
            <w:r w:rsidR="004C195D">
              <w:rPr>
                <w:noProof/>
                <w:webHidden/>
              </w:rPr>
              <w:t>36</w:t>
            </w:r>
            <w:r w:rsidR="004D1818" w:rsidRPr="00790EEF">
              <w:rPr>
                <w:noProof/>
                <w:webHidden/>
              </w:rPr>
              <w:fldChar w:fldCharType="end"/>
            </w:r>
          </w:hyperlink>
        </w:p>
        <w:p w14:paraId="3B046A0D" w14:textId="107B0441" w:rsidR="004D1818" w:rsidRPr="00790EEF" w:rsidRDefault="00AB797C">
          <w:pPr>
            <w:pStyle w:val="20"/>
            <w:tabs>
              <w:tab w:val="right" w:leader="dot" w:pos="9350"/>
            </w:tabs>
            <w:rPr>
              <w:rFonts w:eastAsiaTheme="minorEastAsia"/>
              <w:noProof/>
              <w:lang w:val="en-US"/>
            </w:rPr>
          </w:pPr>
          <w:hyperlink w:anchor="_Toc177491000" w:history="1">
            <w:r w:rsidR="004D1818" w:rsidRPr="00790EEF">
              <w:rPr>
                <w:rStyle w:val="Hyperlink"/>
                <w:noProof/>
              </w:rPr>
              <w:t>9. Introduction to Nonofficial and Bifacial PV Cells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_Toc177491000 \h </w:instrText>
            </w:r>
            <w:r w:rsidR="004D1818" w:rsidRPr="00790EEF">
              <w:rPr>
                <w:noProof/>
                <w:webHidden/>
              </w:rPr>
            </w:r>
            <w:r w:rsidR="004D1818" w:rsidRPr="00790EEF">
              <w:rPr>
                <w:noProof/>
                <w:webHidden/>
              </w:rPr>
              <w:fldChar w:fldCharType="separate"/>
            </w:r>
            <w:r w:rsidR="004C195D">
              <w:rPr>
                <w:noProof/>
                <w:webHidden/>
              </w:rPr>
              <w:t>37</w:t>
            </w:r>
            <w:r w:rsidR="004D1818" w:rsidRPr="00790EEF">
              <w:rPr>
                <w:noProof/>
                <w:webHidden/>
              </w:rPr>
              <w:fldChar w:fldCharType="end"/>
            </w:r>
          </w:hyperlink>
        </w:p>
        <w:p w14:paraId="336552C2" w14:textId="05D231AB" w:rsidR="004D1818" w:rsidRPr="00790EEF" w:rsidRDefault="00AB797C">
          <w:pPr>
            <w:pStyle w:val="30"/>
            <w:tabs>
              <w:tab w:val="right" w:leader="dot" w:pos="9350"/>
            </w:tabs>
            <w:rPr>
              <w:rFonts w:eastAsiaTheme="minorEastAsia"/>
              <w:noProof/>
              <w:lang w:val="en-US"/>
            </w:rPr>
          </w:pPr>
          <w:hyperlink w:anchor="_Toc177491001" w:history="1">
            <w:r w:rsidR="004D1818" w:rsidRPr="00790EEF">
              <w:rPr>
                <w:rStyle w:val="Hyperlink"/>
                <w:noProof/>
              </w:rPr>
              <w:t>9.1. The Working Principle of the Nonofficial Solar Cell</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_Toc177491001 \h </w:instrText>
            </w:r>
            <w:r w:rsidR="004D1818" w:rsidRPr="00790EEF">
              <w:rPr>
                <w:noProof/>
                <w:webHidden/>
              </w:rPr>
            </w:r>
            <w:r w:rsidR="004D1818" w:rsidRPr="00790EEF">
              <w:rPr>
                <w:noProof/>
                <w:webHidden/>
              </w:rPr>
              <w:fldChar w:fldCharType="separate"/>
            </w:r>
            <w:r w:rsidR="004C195D">
              <w:rPr>
                <w:noProof/>
                <w:webHidden/>
              </w:rPr>
              <w:t>37</w:t>
            </w:r>
            <w:r w:rsidR="004D1818" w:rsidRPr="00790EEF">
              <w:rPr>
                <w:noProof/>
                <w:webHidden/>
              </w:rPr>
              <w:fldChar w:fldCharType="end"/>
            </w:r>
          </w:hyperlink>
        </w:p>
        <w:p w14:paraId="5124B4BE" w14:textId="78B6D251" w:rsidR="004D1818" w:rsidRPr="00790EEF" w:rsidRDefault="00AB797C">
          <w:pPr>
            <w:pStyle w:val="30"/>
            <w:tabs>
              <w:tab w:val="right" w:leader="dot" w:pos="9350"/>
            </w:tabs>
            <w:rPr>
              <w:rFonts w:eastAsiaTheme="minorEastAsia"/>
              <w:noProof/>
              <w:lang w:val="en-US"/>
            </w:rPr>
          </w:pPr>
          <w:hyperlink w:anchor="_Toc177491002" w:history="1">
            <w:r w:rsidR="004D1818" w:rsidRPr="00790EEF">
              <w:rPr>
                <w:rStyle w:val="Hyperlink"/>
                <w:noProof/>
              </w:rPr>
              <w:t>9.2. PV Cell Modeling and Characteristics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_Toc177491002 \h </w:instrText>
            </w:r>
            <w:r w:rsidR="004D1818" w:rsidRPr="00790EEF">
              <w:rPr>
                <w:noProof/>
                <w:webHidden/>
              </w:rPr>
            </w:r>
            <w:r w:rsidR="004D1818" w:rsidRPr="00790EEF">
              <w:rPr>
                <w:noProof/>
                <w:webHidden/>
              </w:rPr>
              <w:fldChar w:fldCharType="separate"/>
            </w:r>
            <w:r w:rsidR="004C195D">
              <w:rPr>
                <w:noProof/>
                <w:webHidden/>
              </w:rPr>
              <w:t>37</w:t>
            </w:r>
            <w:r w:rsidR="004D1818" w:rsidRPr="00790EEF">
              <w:rPr>
                <w:noProof/>
                <w:webHidden/>
              </w:rPr>
              <w:fldChar w:fldCharType="end"/>
            </w:r>
          </w:hyperlink>
        </w:p>
        <w:p w14:paraId="0836B5D1" w14:textId="1E7D7AAF" w:rsidR="004D1818" w:rsidRPr="00790EEF" w:rsidRDefault="00AB797C">
          <w:pPr>
            <w:pStyle w:val="20"/>
            <w:tabs>
              <w:tab w:val="right" w:leader="dot" w:pos="9350"/>
            </w:tabs>
            <w:rPr>
              <w:rFonts w:eastAsiaTheme="minorEastAsia"/>
              <w:noProof/>
              <w:lang w:val="en-US"/>
            </w:rPr>
          </w:pPr>
          <w:hyperlink w:anchor="_Toc177491003" w:history="1">
            <w:r w:rsidR="004D1818" w:rsidRPr="00790EEF">
              <w:rPr>
                <w:rStyle w:val="Hyperlink"/>
                <w:noProof/>
              </w:rPr>
              <w:t>10. The Working Principle of Bifacial Cells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_Toc177491003 \h </w:instrText>
            </w:r>
            <w:r w:rsidR="004D1818" w:rsidRPr="00790EEF">
              <w:rPr>
                <w:noProof/>
                <w:webHidden/>
              </w:rPr>
            </w:r>
            <w:r w:rsidR="004D1818" w:rsidRPr="00790EEF">
              <w:rPr>
                <w:noProof/>
                <w:webHidden/>
              </w:rPr>
              <w:fldChar w:fldCharType="separate"/>
            </w:r>
            <w:r w:rsidR="004C195D">
              <w:rPr>
                <w:noProof/>
                <w:webHidden/>
              </w:rPr>
              <w:t>40</w:t>
            </w:r>
            <w:r w:rsidR="004D1818" w:rsidRPr="00790EEF">
              <w:rPr>
                <w:noProof/>
                <w:webHidden/>
              </w:rPr>
              <w:fldChar w:fldCharType="end"/>
            </w:r>
          </w:hyperlink>
        </w:p>
        <w:p w14:paraId="35E9CFC5" w14:textId="5B61AB97" w:rsidR="004D1818" w:rsidRPr="00790EEF" w:rsidRDefault="00AB797C">
          <w:pPr>
            <w:pStyle w:val="30"/>
            <w:tabs>
              <w:tab w:val="right" w:leader="dot" w:pos="9350"/>
            </w:tabs>
            <w:rPr>
              <w:rFonts w:eastAsiaTheme="minorEastAsia"/>
              <w:noProof/>
              <w:lang w:val="en-US"/>
            </w:rPr>
          </w:pPr>
          <w:hyperlink w:anchor="_Toc177491004" w:history="1">
            <w:r w:rsidR="004D1818" w:rsidRPr="00790EEF">
              <w:rPr>
                <w:rStyle w:val="Hyperlink"/>
                <w:noProof/>
              </w:rPr>
              <w:t>10.1. How Do Bifacial Solar Panels Work</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_Toc177491004 \h </w:instrText>
            </w:r>
            <w:r w:rsidR="004D1818" w:rsidRPr="00790EEF">
              <w:rPr>
                <w:noProof/>
                <w:webHidden/>
              </w:rPr>
            </w:r>
            <w:r w:rsidR="004D1818" w:rsidRPr="00790EEF">
              <w:rPr>
                <w:noProof/>
                <w:webHidden/>
              </w:rPr>
              <w:fldChar w:fldCharType="separate"/>
            </w:r>
            <w:r w:rsidR="004C195D">
              <w:rPr>
                <w:noProof/>
                <w:webHidden/>
              </w:rPr>
              <w:t>40</w:t>
            </w:r>
            <w:r w:rsidR="004D1818" w:rsidRPr="00790EEF">
              <w:rPr>
                <w:noProof/>
                <w:webHidden/>
              </w:rPr>
              <w:fldChar w:fldCharType="end"/>
            </w:r>
          </w:hyperlink>
        </w:p>
        <w:p w14:paraId="65D47EEC" w14:textId="2A76FA73" w:rsidR="004D1818" w:rsidRPr="00790EEF" w:rsidRDefault="00AB797C">
          <w:pPr>
            <w:pStyle w:val="30"/>
            <w:tabs>
              <w:tab w:val="right" w:leader="dot" w:pos="9350"/>
            </w:tabs>
            <w:rPr>
              <w:rFonts w:eastAsiaTheme="minorEastAsia"/>
              <w:noProof/>
              <w:lang w:val="en-US"/>
            </w:rPr>
          </w:pPr>
          <w:hyperlink w:anchor="_Toc177491005" w:history="1">
            <w:r w:rsidR="004D1818" w:rsidRPr="00790EEF">
              <w:rPr>
                <w:rStyle w:val="Hyperlink"/>
                <w:noProof/>
              </w:rPr>
              <w:t>10.2. Bifacial Total Irradiance</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_Toc177491005 \h </w:instrText>
            </w:r>
            <w:r w:rsidR="004D1818" w:rsidRPr="00790EEF">
              <w:rPr>
                <w:noProof/>
                <w:webHidden/>
              </w:rPr>
            </w:r>
            <w:r w:rsidR="004D1818" w:rsidRPr="00790EEF">
              <w:rPr>
                <w:noProof/>
                <w:webHidden/>
              </w:rPr>
              <w:fldChar w:fldCharType="separate"/>
            </w:r>
            <w:r w:rsidR="004C195D">
              <w:rPr>
                <w:noProof/>
                <w:webHidden/>
              </w:rPr>
              <w:t>41</w:t>
            </w:r>
            <w:r w:rsidR="004D1818" w:rsidRPr="00790EEF">
              <w:rPr>
                <w:noProof/>
                <w:webHidden/>
              </w:rPr>
              <w:fldChar w:fldCharType="end"/>
            </w:r>
          </w:hyperlink>
        </w:p>
        <w:p w14:paraId="24161314" w14:textId="1F9410ED" w:rsidR="004D1818" w:rsidRPr="00790EEF" w:rsidRDefault="00AB797C">
          <w:pPr>
            <w:pStyle w:val="20"/>
            <w:tabs>
              <w:tab w:val="right" w:leader="dot" w:pos="9350"/>
            </w:tabs>
            <w:rPr>
              <w:rFonts w:eastAsiaTheme="minorEastAsia"/>
              <w:noProof/>
              <w:lang w:val="en-US"/>
            </w:rPr>
          </w:pPr>
          <w:hyperlink w:anchor="_Toc177491006" w:history="1">
            <w:r w:rsidR="004D1818" w:rsidRPr="00790EEF">
              <w:rPr>
                <w:rStyle w:val="Hyperlink"/>
                <w:noProof/>
              </w:rPr>
              <w:t>11. Bifacial Solar Panels Terminology</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_Toc177491006 \h </w:instrText>
            </w:r>
            <w:r w:rsidR="004D1818" w:rsidRPr="00790EEF">
              <w:rPr>
                <w:noProof/>
                <w:webHidden/>
              </w:rPr>
            </w:r>
            <w:r w:rsidR="004D1818" w:rsidRPr="00790EEF">
              <w:rPr>
                <w:noProof/>
                <w:webHidden/>
              </w:rPr>
              <w:fldChar w:fldCharType="separate"/>
            </w:r>
            <w:r w:rsidR="004C195D">
              <w:rPr>
                <w:noProof/>
                <w:webHidden/>
              </w:rPr>
              <w:t>43</w:t>
            </w:r>
            <w:r w:rsidR="004D1818" w:rsidRPr="00790EEF">
              <w:rPr>
                <w:noProof/>
                <w:webHidden/>
              </w:rPr>
              <w:fldChar w:fldCharType="end"/>
            </w:r>
          </w:hyperlink>
        </w:p>
        <w:p w14:paraId="7DE6BCF4" w14:textId="32CC96F1" w:rsidR="004D1818" w:rsidRPr="00790EEF" w:rsidRDefault="00AB797C">
          <w:pPr>
            <w:pStyle w:val="30"/>
            <w:tabs>
              <w:tab w:val="right" w:leader="dot" w:pos="9350"/>
            </w:tabs>
            <w:rPr>
              <w:rFonts w:eastAsiaTheme="minorEastAsia"/>
              <w:noProof/>
              <w:lang w:val="en-US"/>
            </w:rPr>
          </w:pPr>
          <w:hyperlink w:anchor="_Toc177491007" w:history="1">
            <w:r w:rsidR="004D1818" w:rsidRPr="00790EEF">
              <w:rPr>
                <w:rStyle w:val="Hyperlink"/>
                <w:noProof/>
              </w:rPr>
              <w:t>11.1. Bifaciality Factor</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_Toc177491007 \h </w:instrText>
            </w:r>
            <w:r w:rsidR="004D1818" w:rsidRPr="00790EEF">
              <w:rPr>
                <w:noProof/>
                <w:webHidden/>
              </w:rPr>
            </w:r>
            <w:r w:rsidR="004D1818" w:rsidRPr="00790EEF">
              <w:rPr>
                <w:noProof/>
                <w:webHidden/>
              </w:rPr>
              <w:fldChar w:fldCharType="separate"/>
            </w:r>
            <w:r w:rsidR="004C195D">
              <w:rPr>
                <w:noProof/>
                <w:webHidden/>
              </w:rPr>
              <w:t>43</w:t>
            </w:r>
            <w:r w:rsidR="004D1818" w:rsidRPr="00790EEF">
              <w:rPr>
                <w:noProof/>
                <w:webHidden/>
              </w:rPr>
              <w:fldChar w:fldCharType="end"/>
            </w:r>
          </w:hyperlink>
        </w:p>
        <w:p w14:paraId="17EBE2EA" w14:textId="150C903D" w:rsidR="004D1818" w:rsidRPr="00790EEF" w:rsidRDefault="00AB797C">
          <w:pPr>
            <w:pStyle w:val="30"/>
            <w:tabs>
              <w:tab w:val="right" w:leader="dot" w:pos="9350"/>
            </w:tabs>
            <w:rPr>
              <w:rFonts w:eastAsiaTheme="minorEastAsia"/>
              <w:noProof/>
              <w:lang w:val="en-US"/>
            </w:rPr>
          </w:pPr>
          <w:hyperlink w:anchor="_Toc177491008" w:history="1">
            <w:r w:rsidR="004D1818" w:rsidRPr="00790EEF">
              <w:rPr>
                <w:rStyle w:val="Hyperlink"/>
                <w:noProof/>
              </w:rPr>
              <w:t>11.2. Bifacial Gain</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_Toc177491008 \h </w:instrText>
            </w:r>
            <w:r w:rsidR="004D1818" w:rsidRPr="00790EEF">
              <w:rPr>
                <w:noProof/>
                <w:webHidden/>
              </w:rPr>
            </w:r>
            <w:r w:rsidR="004D1818" w:rsidRPr="00790EEF">
              <w:rPr>
                <w:noProof/>
                <w:webHidden/>
              </w:rPr>
              <w:fldChar w:fldCharType="separate"/>
            </w:r>
            <w:r w:rsidR="004C195D">
              <w:rPr>
                <w:noProof/>
                <w:webHidden/>
              </w:rPr>
              <w:t>43</w:t>
            </w:r>
            <w:r w:rsidR="004D1818" w:rsidRPr="00790EEF">
              <w:rPr>
                <w:noProof/>
                <w:webHidden/>
              </w:rPr>
              <w:fldChar w:fldCharType="end"/>
            </w:r>
          </w:hyperlink>
        </w:p>
        <w:p w14:paraId="4F6CF1AA" w14:textId="709B024F" w:rsidR="004D1818" w:rsidRPr="00790EEF" w:rsidRDefault="00AB797C">
          <w:pPr>
            <w:pStyle w:val="20"/>
            <w:tabs>
              <w:tab w:val="right" w:leader="dot" w:pos="9350"/>
            </w:tabs>
            <w:rPr>
              <w:rFonts w:eastAsiaTheme="minorEastAsia"/>
              <w:noProof/>
              <w:lang w:val="en-US"/>
            </w:rPr>
          </w:pPr>
          <w:hyperlink w:anchor="_Toc177491009" w:history="1">
            <w:r w:rsidR="004D1818" w:rsidRPr="00790EEF">
              <w:rPr>
                <w:rStyle w:val="Hyperlink"/>
                <w:noProof/>
              </w:rPr>
              <w:t xml:space="preserve">12. Bi-Facial Solar Panels </w:t>
            </w:r>
            <w:r w:rsidR="004D1818" w:rsidRPr="00790EEF">
              <w:rPr>
                <w:rStyle w:val="Hyperlink"/>
                <w:i/>
                <w:iCs/>
                <w:noProof/>
              </w:rPr>
              <w:t>versus</w:t>
            </w:r>
            <w:r w:rsidR="004D1818" w:rsidRPr="00790EEF">
              <w:rPr>
                <w:rStyle w:val="Hyperlink"/>
                <w:noProof/>
              </w:rPr>
              <w:t xml:space="preserve"> Mono-Facial Solar Panels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_Toc177491009 \h </w:instrText>
            </w:r>
            <w:r w:rsidR="004D1818" w:rsidRPr="00790EEF">
              <w:rPr>
                <w:noProof/>
                <w:webHidden/>
              </w:rPr>
            </w:r>
            <w:r w:rsidR="004D1818" w:rsidRPr="00790EEF">
              <w:rPr>
                <w:noProof/>
                <w:webHidden/>
              </w:rPr>
              <w:fldChar w:fldCharType="separate"/>
            </w:r>
            <w:r w:rsidR="004C195D">
              <w:rPr>
                <w:noProof/>
                <w:webHidden/>
              </w:rPr>
              <w:t>43</w:t>
            </w:r>
            <w:r w:rsidR="004D1818" w:rsidRPr="00790EEF">
              <w:rPr>
                <w:noProof/>
                <w:webHidden/>
              </w:rPr>
              <w:fldChar w:fldCharType="end"/>
            </w:r>
          </w:hyperlink>
        </w:p>
        <w:p w14:paraId="217FEB9D" w14:textId="7BD437E7" w:rsidR="004D1818" w:rsidRPr="00790EEF" w:rsidRDefault="00AB797C">
          <w:pPr>
            <w:pStyle w:val="30"/>
            <w:tabs>
              <w:tab w:val="right" w:leader="dot" w:pos="9350"/>
            </w:tabs>
            <w:rPr>
              <w:rFonts w:eastAsiaTheme="minorEastAsia"/>
              <w:noProof/>
              <w:lang w:val="en-US"/>
            </w:rPr>
          </w:pPr>
          <w:hyperlink w:anchor="_Toc177491010" w:history="1">
            <w:r w:rsidR="004D1818" w:rsidRPr="00790EEF">
              <w:rPr>
                <w:rStyle w:val="Hyperlink"/>
                <w:noProof/>
              </w:rPr>
              <w:t>12.1. The Difference between Monofacial and Bifacial Solar Panels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_Toc177491010 \h </w:instrText>
            </w:r>
            <w:r w:rsidR="004D1818" w:rsidRPr="00790EEF">
              <w:rPr>
                <w:noProof/>
                <w:webHidden/>
              </w:rPr>
            </w:r>
            <w:r w:rsidR="004D1818" w:rsidRPr="00790EEF">
              <w:rPr>
                <w:noProof/>
                <w:webHidden/>
              </w:rPr>
              <w:fldChar w:fldCharType="separate"/>
            </w:r>
            <w:r w:rsidR="004C195D">
              <w:rPr>
                <w:noProof/>
                <w:webHidden/>
              </w:rPr>
              <w:t>43</w:t>
            </w:r>
            <w:r w:rsidR="004D1818" w:rsidRPr="00790EEF">
              <w:rPr>
                <w:noProof/>
                <w:webHidden/>
              </w:rPr>
              <w:fldChar w:fldCharType="end"/>
            </w:r>
          </w:hyperlink>
        </w:p>
        <w:p w14:paraId="437EAC3E" w14:textId="7A76BE51" w:rsidR="004D1818" w:rsidRPr="00790EEF" w:rsidRDefault="00AB797C">
          <w:pPr>
            <w:pStyle w:val="30"/>
            <w:tabs>
              <w:tab w:val="right" w:leader="dot" w:pos="9350"/>
            </w:tabs>
            <w:rPr>
              <w:rFonts w:eastAsiaTheme="minorEastAsia"/>
              <w:noProof/>
              <w:lang w:val="en-US"/>
            </w:rPr>
          </w:pPr>
          <w:hyperlink w:anchor="_Toc177491011" w:history="1">
            <w:r w:rsidR="004D1818" w:rsidRPr="00790EEF">
              <w:rPr>
                <w:rStyle w:val="Hyperlink"/>
                <w:noProof/>
              </w:rPr>
              <w:t>12.2. How are Bifacial Solar Panels Installed for Efficiency Increasing</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_Toc177491011 \h </w:instrText>
            </w:r>
            <w:r w:rsidR="004D1818" w:rsidRPr="00790EEF">
              <w:rPr>
                <w:noProof/>
                <w:webHidden/>
              </w:rPr>
            </w:r>
            <w:r w:rsidR="004D1818" w:rsidRPr="00790EEF">
              <w:rPr>
                <w:noProof/>
                <w:webHidden/>
              </w:rPr>
              <w:fldChar w:fldCharType="separate"/>
            </w:r>
            <w:r w:rsidR="004C195D">
              <w:rPr>
                <w:noProof/>
                <w:webHidden/>
              </w:rPr>
              <w:t>44</w:t>
            </w:r>
            <w:r w:rsidR="004D1818" w:rsidRPr="00790EEF">
              <w:rPr>
                <w:noProof/>
                <w:webHidden/>
              </w:rPr>
              <w:fldChar w:fldCharType="end"/>
            </w:r>
          </w:hyperlink>
        </w:p>
        <w:p w14:paraId="6DA2A7EE" w14:textId="3F17188C" w:rsidR="004D1818" w:rsidRPr="00790EEF" w:rsidRDefault="00AB797C">
          <w:pPr>
            <w:pStyle w:val="20"/>
            <w:tabs>
              <w:tab w:val="right" w:leader="dot" w:pos="9350"/>
            </w:tabs>
            <w:rPr>
              <w:rFonts w:eastAsiaTheme="minorEastAsia"/>
              <w:noProof/>
              <w:lang w:val="en-US"/>
            </w:rPr>
          </w:pPr>
          <w:hyperlink w:anchor="_Toc177491012" w:history="1">
            <w:r w:rsidR="004D1818" w:rsidRPr="00790EEF">
              <w:rPr>
                <w:rStyle w:val="Hyperlink"/>
                <w:noProof/>
              </w:rPr>
              <w:t>13. Characterization of Bifacial Solar Panels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_Toc177491012 \h </w:instrText>
            </w:r>
            <w:r w:rsidR="004D1818" w:rsidRPr="00790EEF">
              <w:rPr>
                <w:noProof/>
                <w:webHidden/>
              </w:rPr>
            </w:r>
            <w:r w:rsidR="004D1818" w:rsidRPr="00790EEF">
              <w:rPr>
                <w:noProof/>
                <w:webHidden/>
              </w:rPr>
              <w:fldChar w:fldCharType="separate"/>
            </w:r>
            <w:r w:rsidR="004C195D">
              <w:rPr>
                <w:noProof/>
                <w:webHidden/>
              </w:rPr>
              <w:t>44</w:t>
            </w:r>
            <w:r w:rsidR="004D1818" w:rsidRPr="00790EEF">
              <w:rPr>
                <w:noProof/>
                <w:webHidden/>
              </w:rPr>
              <w:fldChar w:fldCharType="end"/>
            </w:r>
          </w:hyperlink>
        </w:p>
        <w:p w14:paraId="14113466" w14:textId="79872369" w:rsidR="004D1818" w:rsidRPr="00790EEF" w:rsidRDefault="00AB797C">
          <w:pPr>
            <w:pStyle w:val="30"/>
            <w:tabs>
              <w:tab w:val="right" w:leader="dot" w:pos="9350"/>
            </w:tabs>
            <w:rPr>
              <w:rFonts w:eastAsiaTheme="minorEastAsia"/>
              <w:noProof/>
              <w:lang w:val="en-US"/>
            </w:rPr>
          </w:pPr>
          <w:hyperlink w:anchor="_Toc177491013" w:history="1">
            <w:r w:rsidR="004D1818" w:rsidRPr="00790EEF">
              <w:rPr>
                <w:rStyle w:val="Hyperlink"/>
                <w:noProof/>
              </w:rPr>
              <w:t>13.1. Bifacial Design</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_Toc177491013 \h </w:instrText>
            </w:r>
            <w:r w:rsidR="004D1818" w:rsidRPr="00790EEF">
              <w:rPr>
                <w:noProof/>
                <w:webHidden/>
              </w:rPr>
            </w:r>
            <w:r w:rsidR="004D1818" w:rsidRPr="00790EEF">
              <w:rPr>
                <w:noProof/>
                <w:webHidden/>
              </w:rPr>
              <w:fldChar w:fldCharType="separate"/>
            </w:r>
            <w:r w:rsidR="004C195D">
              <w:rPr>
                <w:noProof/>
                <w:webHidden/>
              </w:rPr>
              <w:t>44</w:t>
            </w:r>
            <w:r w:rsidR="004D1818" w:rsidRPr="00790EEF">
              <w:rPr>
                <w:noProof/>
                <w:webHidden/>
              </w:rPr>
              <w:fldChar w:fldCharType="end"/>
            </w:r>
          </w:hyperlink>
        </w:p>
        <w:p w14:paraId="7313E5EC" w14:textId="06CE1ECA" w:rsidR="004D1818" w:rsidRPr="00790EEF" w:rsidRDefault="00AB797C">
          <w:pPr>
            <w:pStyle w:val="20"/>
            <w:tabs>
              <w:tab w:val="right" w:leader="dot" w:pos="9350"/>
            </w:tabs>
            <w:rPr>
              <w:rFonts w:eastAsiaTheme="minorEastAsia"/>
              <w:noProof/>
              <w:lang w:val="en-US"/>
            </w:rPr>
          </w:pPr>
          <w:hyperlink w:anchor="_Toc177491014" w:history="1">
            <w:r w:rsidR="004D1818" w:rsidRPr="00790EEF">
              <w:rPr>
                <w:rStyle w:val="Hyperlink"/>
                <w:noProof/>
              </w:rPr>
              <w:t>14. Efficiency</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_Toc177491014 \h </w:instrText>
            </w:r>
            <w:r w:rsidR="004D1818" w:rsidRPr="00790EEF">
              <w:rPr>
                <w:noProof/>
                <w:webHidden/>
              </w:rPr>
            </w:r>
            <w:r w:rsidR="004D1818" w:rsidRPr="00790EEF">
              <w:rPr>
                <w:noProof/>
                <w:webHidden/>
              </w:rPr>
              <w:fldChar w:fldCharType="separate"/>
            </w:r>
            <w:r w:rsidR="004C195D">
              <w:rPr>
                <w:noProof/>
                <w:webHidden/>
              </w:rPr>
              <w:t>45</w:t>
            </w:r>
            <w:r w:rsidR="004D1818" w:rsidRPr="00790EEF">
              <w:rPr>
                <w:noProof/>
                <w:webHidden/>
              </w:rPr>
              <w:fldChar w:fldCharType="end"/>
            </w:r>
          </w:hyperlink>
        </w:p>
        <w:p w14:paraId="5D6889C4" w14:textId="3E7BE7C7" w:rsidR="004D1818" w:rsidRPr="00790EEF" w:rsidRDefault="00AB797C">
          <w:pPr>
            <w:pStyle w:val="30"/>
            <w:tabs>
              <w:tab w:val="right" w:leader="dot" w:pos="9350"/>
            </w:tabs>
            <w:rPr>
              <w:rFonts w:eastAsiaTheme="minorEastAsia"/>
              <w:noProof/>
              <w:lang w:val="en-US"/>
            </w:rPr>
          </w:pPr>
          <w:hyperlink w:anchor="_Toc177491015" w:history="1">
            <w:r w:rsidR="004D1818" w:rsidRPr="00790EEF">
              <w:rPr>
                <w:rStyle w:val="Hyperlink"/>
                <w:noProof/>
              </w:rPr>
              <w:t>14.1. How efficient is a bifacial solar array?</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_Toc177491015 \h </w:instrText>
            </w:r>
            <w:r w:rsidR="004D1818" w:rsidRPr="00790EEF">
              <w:rPr>
                <w:noProof/>
                <w:webHidden/>
              </w:rPr>
            </w:r>
            <w:r w:rsidR="004D1818" w:rsidRPr="00790EEF">
              <w:rPr>
                <w:noProof/>
                <w:webHidden/>
              </w:rPr>
              <w:fldChar w:fldCharType="separate"/>
            </w:r>
            <w:r w:rsidR="004C195D">
              <w:rPr>
                <w:noProof/>
                <w:webHidden/>
              </w:rPr>
              <w:t>45</w:t>
            </w:r>
            <w:r w:rsidR="004D1818" w:rsidRPr="00790EEF">
              <w:rPr>
                <w:noProof/>
                <w:webHidden/>
              </w:rPr>
              <w:fldChar w:fldCharType="end"/>
            </w:r>
          </w:hyperlink>
        </w:p>
        <w:p w14:paraId="0E7A07F0" w14:textId="315DDFFB" w:rsidR="004D1818" w:rsidRPr="00790EEF" w:rsidRDefault="00AB797C">
          <w:pPr>
            <w:pStyle w:val="30"/>
            <w:tabs>
              <w:tab w:val="right" w:leader="dot" w:pos="9350"/>
            </w:tabs>
            <w:rPr>
              <w:rFonts w:eastAsiaTheme="minorEastAsia"/>
              <w:noProof/>
              <w:lang w:val="en-US"/>
            </w:rPr>
          </w:pPr>
          <w:hyperlink w:anchor="_Toc177491016" w:history="1">
            <w:r w:rsidR="004D1818" w:rsidRPr="00790EEF">
              <w:rPr>
                <w:rStyle w:val="Hyperlink"/>
                <w:noProof/>
              </w:rPr>
              <w:t>14.2. The Most Important Factors Affecting the Productivity of Bifacial Cells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_Toc177491016 \h </w:instrText>
            </w:r>
            <w:r w:rsidR="004D1818" w:rsidRPr="00790EEF">
              <w:rPr>
                <w:noProof/>
                <w:webHidden/>
              </w:rPr>
            </w:r>
            <w:r w:rsidR="004D1818" w:rsidRPr="00790EEF">
              <w:rPr>
                <w:noProof/>
                <w:webHidden/>
              </w:rPr>
              <w:fldChar w:fldCharType="separate"/>
            </w:r>
            <w:r w:rsidR="004C195D">
              <w:rPr>
                <w:noProof/>
                <w:webHidden/>
              </w:rPr>
              <w:t>46</w:t>
            </w:r>
            <w:r w:rsidR="004D1818" w:rsidRPr="00790EEF">
              <w:rPr>
                <w:noProof/>
                <w:webHidden/>
              </w:rPr>
              <w:fldChar w:fldCharType="end"/>
            </w:r>
          </w:hyperlink>
        </w:p>
        <w:p w14:paraId="7A8F2C98" w14:textId="6A3BF72B" w:rsidR="004D1818" w:rsidRPr="00790EEF" w:rsidRDefault="00AB797C">
          <w:pPr>
            <w:pStyle w:val="20"/>
            <w:tabs>
              <w:tab w:val="right" w:leader="dot" w:pos="9350"/>
            </w:tabs>
            <w:rPr>
              <w:rFonts w:eastAsiaTheme="minorEastAsia"/>
              <w:noProof/>
              <w:lang w:val="en-US"/>
            </w:rPr>
          </w:pPr>
          <w:hyperlink w:anchor="_Toc177491017" w:history="1">
            <w:r w:rsidR="004D1818" w:rsidRPr="00790EEF">
              <w:rPr>
                <w:rStyle w:val="Hyperlink"/>
                <w:noProof/>
              </w:rPr>
              <w:t>15. Typical Installation of Panels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_Toc177491017 \h </w:instrText>
            </w:r>
            <w:r w:rsidR="004D1818" w:rsidRPr="00790EEF">
              <w:rPr>
                <w:noProof/>
                <w:webHidden/>
              </w:rPr>
            </w:r>
            <w:r w:rsidR="004D1818" w:rsidRPr="00790EEF">
              <w:rPr>
                <w:noProof/>
                <w:webHidden/>
              </w:rPr>
              <w:fldChar w:fldCharType="separate"/>
            </w:r>
            <w:r w:rsidR="004C195D">
              <w:rPr>
                <w:noProof/>
                <w:webHidden/>
              </w:rPr>
              <w:t>47</w:t>
            </w:r>
            <w:r w:rsidR="004D1818" w:rsidRPr="00790EEF">
              <w:rPr>
                <w:noProof/>
                <w:webHidden/>
              </w:rPr>
              <w:fldChar w:fldCharType="end"/>
            </w:r>
          </w:hyperlink>
        </w:p>
        <w:p w14:paraId="61AEBC14" w14:textId="4BC2E8B4" w:rsidR="004D1818" w:rsidRPr="00790EEF" w:rsidRDefault="00AB797C">
          <w:pPr>
            <w:pStyle w:val="30"/>
            <w:tabs>
              <w:tab w:val="right" w:leader="dot" w:pos="9350"/>
            </w:tabs>
            <w:rPr>
              <w:rFonts w:eastAsiaTheme="minorEastAsia"/>
              <w:noProof/>
              <w:lang w:val="en-US"/>
            </w:rPr>
          </w:pPr>
          <w:hyperlink w:anchor="_Toc177491018" w:history="1">
            <w:r w:rsidR="004D1818" w:rsidRPr="00790EEF">
              <w:rPr>
                <w:rStyle w:val="Hyperlink"/>
                <w:noProof/>
              </w:rPr>
              <w:t>15.1. Installation Methods of the Bifacial Solar Panels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_Toc177491018 \h </w:instrText>
            </w:r>
            <w:r w:rsidR="004D1818" w:rsidRPr="00790EEF">
              <w:rPr>
                <w:noProof/>
                <w:webHidden/>
              </w:rPr>
            </w:r>
            <w:r w:rsidR="004D1818" w:rsidRPr="00790EEF">
              <w:rPr>
                <w:noProof/>
                <w:webHidden/>
              </w:rPr>
              <w:fldChar w:fldCharType="separate"/>
            </w:r>
            <w:r w:rsidR="004C195D">
              <w:rPr>
                <w:noProof/>
                <w:webHidden/>
              </w:rPr>
              <w:t>48</w:t>
            </w:r>
            <w:r w:rsidR="004D1818" w:rsidRPr="00790EEF">
              <w:rPr>
                <w:noProof/>
                <w:webHidden/>
              </w:rPr>
              <w:fldChar w:fldCharType="end"/>
            </w:r>
          </w:hyperlink>
        </w:p>
        <w:p w14:paraId="077224A9" w14:textId="5B12B966" w:rsidR="004D1818" w:rsidRPr="00790EEF" w:rsidRDefault="00AB797C">
          <w:pPr>
            <w:pStyle w:val="30"/>
            <w:tabs>
              <w:tab w:val="right" w:leader="dot" w:pos="9350"/>
            </w:tabs>
            <w:rPr>
              <w:rFonts w:eastAsiaTheme="minorEastAsia"/>
              <w:noProof/>
              <w:lang w:val="en-US"/>
            </w:rPr>
          </w:pPr>
          <w:hyperlink w:anchor="_Toc177491019" w:history="1">
            <w:r w:rsidR="004D1818" w:rsidRPr="00790EEF">
              <w:rPr>
                <w:rStyle w:val="Hyperlink"/>
                <w:noProof/>
              </w:rPr>
              <w:t>15.2. Double-glazed Glass and Clear-film Panels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_Toc177491019 \h </w:instrText>
            </w:r>
            <w:r w:rsidR="004D1818" w:rsidRPr="00790EEF">
              <w:rPr>
                <w:noProof/>
                <w:webHidden/>
              </w:rPr>
            </w:r>
            <w:r w:rsidR="004D1818" w:rsidRPr="00790EEF">
              <w:rPr>
                <w:noProof/>
                <w:webHidden/>
              </w:rPr>
              <w:fldChar w:fldCharType="separate"/>
            </w:r>
            <w:r w:rsidR="004C195D">
              <w:rPr>
                <w:noProof/>
                <w:webHidden/>
              </w:rPr>
              <w:t>49</w:t>
            </w:r>
            <w:r w:rsidR="004D1818" w:rsidRPr="00790EEF">
              <w:rPr>
                <w:noProof/>
                <w:webHidden/>
              </w:rPr>
              <w:fldChar w:fldCharType="end"/>
            </w:r>
          </w:hyperlink>
        </w:p>
        <w:p w14:paraId="40F50F42" w14:textId="7D17B9B9" w:rsidR="004D1818" w:rsidRPr="00790EEF" w:rsidRDefault="00AB797C">
          <w:pPr>
            <w:pStyle w:val="30"/>
            <w:tabs>
              <w:tab w:val="right" w:leader="dot" w:pos="9350"/>
            </w:tabs>
            <w:rPr>
              <w:rFonts w:eastAsiaTheme="minorEastAsia"/>
              <w:noProof/>
              <w:lang w:val="en-US"/>
            </w:rPr>
          </w:pPr>
          <w:hyperlink w:anchor="_Toc177491020" w:history="1">
            <w:r w:rsidR="004D1818" w:rsidRPr="00790EEF">
              <w:rPr>
                <w:rStyle w:val="Hyperlink"/>
                <w:noProof/>
              </w:rPr>
              <w:t>15.3. Benefits of bifacial solar panels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_Toc177491020 \h </w:instrText>
            </w:r>
            <w:r w:rsidR="004D1818" w:rsidRPr="00790EEF">
              <w:rPr>
                <w:noProof/>
                <w:webHidden/>
              </w:rPr>
            </w:r>
            <w:r w:rsidR="004D1818" w:rsidRPr="00790EEF">
              <w:rPr>
                <w:noProof/>
                <w:webHidden/>
              </w:rPr>
              <w:fldChar w:fldCharType="separate"/>
            </w:r>
            <w:r w:rsidR="004C195D">
              <w:rPr>
                <w:noProof/>
                <w:webHidden/>
              </w:rPr>
              <w:t>49</w:t>
            </w:r>
            <w:r w:rsidR="004D1818" w:rsidRPr="00790EEF">
              <w:rPr>
                <w:noProof/>
                <w:webHidden/>
              </w:rPr>
              <w:fldChar w:fldCharType="end"/>
            </w:r>
          </w:hyperlink>
        </w:p>
        <w:p w14:paraId="145722BB" w14:textId="4403A161" w:rsidR="004D1818" w:rsidRPr="00790EEF" w:rsidRDefault="00AB797C">
          <w:pPr>
            <w:pStyle w:val="30"/>
            <w:tabs>
              <w:tab w:val="right" w:leader="dot" w:pos="9350"/>
            </w:tabs>
            <w:rPr>
              <w:rFonts w:eastAsiaTheme="minorEastAsia"/>
              <w:noProof/>
              <w:lang w:val="en-US"/>
            </w:rPr>
          </w:pPr>
          <w:hyperlink w:anchor="_Toc177491021" w:history="1">
            <w:r w:rsidR="004D1818" w:rsidRPr="00790EEF">
              <w:rPr>
                <w:rStyle w:val="Hyperlink"/>
                <w:noProof/>
              </w:rPr>
              <w:t>15.4. Some Recommendations to Improve the Performance of Bifacial Panels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_Toc177491021 \h </w:instrText>
            </w:r>
            <w:r w:rsidR="004D1818" w:rsidRPr="00790EEF">
              <w:rPr>
                <w:noProof/>
                <w:webHidden/>
              </w:rPr>
            </w:r>
            <w:r w:rsidR="004D1818" w:rsidRPr="00790EEF">
              <w:rPr>
                <w:noProof/>
                <w:webHidden/>
              </w:rPr>
              <w:fldChar w:fldCharType="separate"/>
            </w:r>
            <w:r w:rsidR="004C195D">
              <w:rPr>
                <w:noProof/>
                <w:webHidden/>
              </w:rPr>
              <w:t>50</w:t>
            </w:r>
            <w:r w:rsidR="004D1818" w:rsidRPr="00790EEF">
              <w:rPr>
                <w:noProof/>
                <w:webHidden/>
              </w:rPr>
              <w:fldChar w:fldCharType="end"/>
            </w:r>
          </w:hyperlink>
        </w:p>
        <w:p w14:paraId="6DDC2BE9" w14:textId="3679E750" w:rsidR="004D1818" w:rsidRPr="00790EEF" w:rsidRDefault="00AB797C">
          <w:pPr>
            <w:pStyle w:val="12"/>
            <w:tabs>
              <w:tab w:val="right" w:leader="dot" w:pos="9350"/>
            </w:tabs>
            <w:rPr>
              <w:rFonts w:eastAsiaTheme="minorEastAsia"/>
              <w:noProof/>
              <w:lang w:val="en-US"/>
            </w:rPr>
          </w:pPr>
          <w:hyperlink w:anchor="_Toc177491022" w:history="1">
            <w:r w:rsidR="004D1818" w:rsidRPr="00790EEF">
              <w:rPr>
                <w:rStyle w:val="Hyperlink"/>
                <w:noProof/>
              </w:rPr>
              <w:t>CHAPTER II: BIFACIAL PV SYSTEMS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_Toc177491022 \h </w:instrText>
            </w:r>
            <w:r w:rsidR="004D1818" w:rsidRPr="00790EEF">
              <w:rPr>
                <w:noProof/>
                <w:webHidden/>
              </w:rPr>
            </w:r>
            <w:r w:rsidR="004D1818" w:rsidRPr="00790EEF">
              <w:rPr>
                <w:noProof/>
                <w:webHidden/>
              </w:rPr>
              <w:fldChar w:fldCharType="separate"/>
            </w:r>
            <w:r w:rsidR="004C195D">
              <w:rPr>
                <w:noProof/>
                <w:webHidden/>
              </w:rPr>
              <w:t>51</w:t>
            </w:r>
            <w:r w:rsidR="004D1818" w:rsidRPr="00790EEF">
              <w:rPr>
                <w:noProof/>
                <w:webHidden/>
              </w:rPr>
              <w:fldChar w:fldCharType="end"/>
            </w:r>
          </w:hyperlink>
        </w:p>
        <w:p w14:paraId="328D6A87" w14:textId="3EC508EA" w:rsidR="004D1818" w:rsidRPr="00790EEF" w:rsidRDefault="00AB797C">
          <w:pPr>
            <w:pStyle w:val="20"/>
            <w:tabs>
              <w:tab w:val="right" w:leader="dot" w:pos="9350"/>
            </w:tabs>
            <w:rPr>
              <w:rFonts w:eastAsiaTheme="minorEastAsia"/>
              <w:noProof/>
              <w:lang w:val="en-US"/>
            </w:rPr>
          </w:pPr>
          <w:hyperlink w:anchor="_Toc177491023" w:history="1">
            <w:r w:rsidR="004D1818" w:rsidRPr="00790EEF">
              <w:rPr>
                <w:rStyle w:val="Hyperlink"/>
                <w:noProof/>
              </w:rPr>
              <w:t>1. Introduction</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_Toc177491023 \h </w:instrText>
            </w:r>
            <w:r w:rsidR="004D1818" w:rsidRPr="00790EEF">
              <w:rPr>
                <w:noProof/>
                <w:webHidden/>
              </w:rPr>
            </w:r>
            <w:r w:rsidR="004D1818" w:rsidRPr="00790EEF">
              <w:rPr>
                <w:noProof/>
                <w:webHidden/>
              </w:rPr>
              <w:fldChar w:fldCharType="separate"/>
            </w:r>
            <w:r w:rsidR="004C195D">
              <w:rPr>
                <w:noProof/>
                <w:webHidden/>
              </w:rPr>
              <w:t>51</w:t>
            </w:r>
            <w:r w:rsidR="004D1818" w:rsidRPr="00790EEF">
              <w:rPr>
                <w:noProof/>
                <w:webHidden/>
              </w:rPr>
              <w:fldChar w:fldCharType="end"/>
            </w:r>
          </w:hyperlink>
        </w:p>
        <w:p w14:paraId="763C91A2" w14:textId="4D23C094" w:rsidR="004D1818" w:rsidRPr="00790EEF" w:rsidRDefault="00AB797C">
          <w:pPr>
            <w:pStyle w:val="20"/>
            <w:tabs>
              <w:tab w:val="right" w:leader="dot" w:pos="9350"/>
            </w:tabs>
            <w:rPr>
              <w:rFonts w:eastAsiaTheme="minorEastAsia"/>
              <w:noProof/>
              <w:lang w:val="en-US"/>
            </w:rPr>
          </w:pPr>
          <w:hyperlink w:anchor="_Toc177491024" w:history="1">
            <w:r w:rsidR="004D1818" w:rsidRPr="00790EEF">
              <w:rPr>
                <w:rStyle w:val="Hyperlink"/>
                <w:noProof/>
              </w:rPr>
              <w:t>2. The principle of the PV System Formation and its Applications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_Toc177491024 \h </w:instrText>
            </w:r>
            <w:r w:rsidR="004D1818" w:rsidRPr="00790EEF">
              <w:rPr>
                <w:noProof/>
                <w:webHidden/>
              </w:rPr>
            </w:r>
            <w:r w:rsidR="004D1818" w:rsidRPr="00790EEF">
              <w:rPr>
                <w:noProof/>
                <w:webHidden/>
              </w:rPr>
              <w:fldChar w:fldCharType="separate"/>
            </w:r>
            <w:r w:rsidR="004C195D">
              <w:rPr>
                <w:noProof/>
                <w:webHidden/>
              </w:rPr>
              <w:t>51</w:t>
            </w:r>
            <w:r w:rsidR="004D1818" w:rsidRPr="00790EEF">
              <w:rPr>
                <w:noProof/>
                <w:webHidden/>
              </w:rPr>
              <w:fldChar w:fldCharType="end"/>
            </w:r>
          </w:hyperlink>
        </w:p>
        <w:p w14:paraId="0CABF6D4" w14:textId="5D972F8D" w:rsidR="004D1818" w:rsidRPr="00790EEF" w:rsidRDefault="00AB797C">
          <w:pPr>
            <w:pStyle w:val="20"/>
            <w:tabs>
              <w:tab w:val="right" w:leader="dot" w:pos="9350"/>
            </w:tabs>
            <w:rPr>
              <w:rFonts w:eastAsiaTheme="minorEastAsia"/>
              <w:noProof/>
              <w:lang w:val="en-US"/>
            </w:rPr>
          </w:pPr>
          <w:hyperlink w:anchor="_Toc177491025" w:history="1">
            <w:r w:rsidR="004D1818" w:rsidRPr="00790EEF">
              <w:rPr>
                <w:rStyle w:val="Hyperlink"/>
                <w:noProof/>
              </w:rPr>
              <w:t>3. PV System Types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_Toc177491025 \h </w:instrText>
            </w:r>
            <w:r w:rsidR="004D1818" w:rsidRPr="00790EEF">
              <w:rPr>
                <w:noProof/>
                <w:webHidden/>
              </w:rPr>
            </w:r>
            <w:r w:rsidR="004D1818" w:rsidRPr="00790EEF">
              <w:rPr>
                <w:noProof/>
                <w:webHidden/>
              </w:rPr>
              <w:fldChar w:fldCharType="separate"/>
            </w:r>
            <w:r w:rsidR="004C195D">
              <w:rPr>
                <w:noProof/>
                <w:webHidden/>
              </w:rPr>
              <w:t>52</w:t>
            </w:r>
            <w:r w:rsidR="004D1818" w:rsidRPr="00790EEF">
              <w:rPr>
                <w:noProof/>
                <w:webHidden/>
              </w:rPr>
              <w:fldChar w:fldCharType="end"/>
            </w:r>
          </w:hyperlink>
        </w:p>
        <w:p w14:paraId="3C28E9F9" w14:textId="2E5AB31A" w:rsidR="004D1818" w:rsidRPr="00790EEF" w:rsidRDefault="00AB797C">
          <w:pPr>
            <w:pStyle w:val="30"/>
            <w:tabs>
              <w:tab w:val="right" w:leader="dot" w:pos="9350"/>
            </w:tabs>
            <w:rPr>
              <w:rFonts w:eastAsiaTheme="minorEastAsia"/>
              <w:noProof/>
              <w:lang w:val="en-US"/>
            </w:rPr>
          </w:pPr>
          <w:hyperlink w:anchor="_Toc177491026" w:history="1">
            <w:r w:rsidR="004D1818" w:rsidRPr="00790EEF">
              <w:rPr>
                <w:rStyle w:val="Hyperlink"/>
                <w:noProof/>
              </w:rPr>
              <w:t>3.1. Independent PV Systems (Off – Grid)</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_Toc177491026 \h </w:instrText>
            </w:r>
            <w:r w:rsidR="004D1818" w:rsidRPr="00790EEF">
              <w:rPr>
                <w:noProof/>
                <w:webHidden/>
              </w:rPr>
            </w:r>
            <w:r w:rsidR="004D1818" w:rsidRPr="00790EEF">
              <w:rPr>
                <w:noProof/>
                <w:webHidden/>
              </w:rPr>
              <w:fldChar w:fldCharType="separate"/>
            </w:r>
            <w:r w:rsidR="004C195D">
              <w:rPr>
                <w:noProof/>
                <w:webHidden/>
              </w:rPr>
              <w:t>53</w:t>
            </w:r>
            <w:r w:rsidR="004D1818" w:rsidRPr="00790EEF">
              <w:rPr>
                <w:noProof/>
                <w:webHidden/>
              </w:rPr>
              <w:fldChar w:fldCharType="end"/>
            </w:r>
          </w:hyperlink>
        </w:p>
        <w:p w14:paraId="08A4CFD3" w14:textId="5551EB47" w:rsidR="004D1818" w:rsidRPr="00790EEF" w:rsidRDefault="00AB797C">
          <w:pPr>
            <w:pStyle w:val="30"/>
            <w:tabs>
              <w:tab w:val="right" w:leader="dot" w:pos="9350"/>
            </w:tabs>
            <w:rPr>
              <w:rFonts w:eastAsiaTheme="minorEastAsia"/>
              <w:noProof/>
              <w:lang w:val="en-US"/>
            </w:rPr>
          </w:pPr>
          <w:hyperlink w:anchor="_Toc177491027" w:history="1">
            <w:r w:rsidR="004D1818" w:rsidRPr="00790EEF">
              <w:rPr>
                <w:rStyle w:val="Hyperlink"/>
                <w:noProof/>
              </w:rPr>
              <w:t>3.2. Photovoltaic Systems Connected with the Electrical Grid (on - Grid PV Systems)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_Toc177491027 \h </w:instrText>
            </w:r>
            <w:r w:rsidR="004D1818" w:rsidRPr="00790EEF">
              <w:rPr>
                <w:noProof/>
                <w:webHidden/>
              </w:rPr>
            </w:r>
            <w:r w:rsidR="004D1818" w:rsidRPr="00790EEF">
              <w:rPr>
                <w:noProof/>
                <w:webHidden/>
              </w:rPr>
              <w:fldChar w:fldCharType="separate"/>
            </w:r>
            <w:r w:rsidR="004C195D">
              <w:rPr>
                <w:noProof/>
                <w:webHidden/>
              </w:rPr>
              <w:t>54</w:t>
            </w:r>
            <w:r w:rsidR="004D1818" w:rsidRPr="00790EEF">
              <w:rPr>
                <w:noProof/>
                <w:webHidden/>
              </w:rPr>
              <w:fldChar w:fldCharType="end"/>
            </w:r>
          </w:hyperlink>
        </w:p>
        <w:p w14:paraId="35C58760" w14:textId="3B820ABB" w:rsidR="004D1818" w:rsidRPr="00790EEF" w:rsidRDefault="00AB797C">
          <w:pPr>
            <w:pStyle w:val="30"/>
            <w:tabs>
              <w:tab w:val="right" w:leader="dot" w:pos="9350"/>
            </w:tabs>
            <w:rPr>
              <w:rFonts w:eastAsiaTheme="minorEastAsia"/>
              <w:noProof/>
              <w:lang w:val="en-US"/>
            </w:rPr>
          </w:pPr>
          <w:hyperlink w:anchor="_Toc177491028" w:history="1">
            <w:r w:rsidR="004D1818" w:rsidRPr="00790EEF">
              <w:rPr>
                <w:rStyle w:val="Hyperlink"/>
                <w:noProof/>
              </w:rPr>
              <w:t>3.3 Hybrid PV Systems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_Toc177491028 \h </w:instrText>
            </w:r>
            <w:r w:rsidR="004D1818" w:rsidRPr="00790EEF">
              <w:rPr>
                <w:noProof/>
                <w:webHidden/>
              </w:rPr>
            </w:r>
            <w:r w:rsidR="004D1818" w:rsidRPr="00790EEF">
              <w:rPr>
                <w:noProof/>
                <w:webHidden/>
              </w:rPr>
              <w:fldChar w:fldCharType="separate"/>
            </w:r>
            <w:r w:rsidR="004C195D">
              <w:rPr>
                <w:noProof/>
                <w:webHidden/>
              </w:rPr>
              <w:t>55</w:t>
            </w:r>
            <w:r w:rsidR="004D1818" w:rsidRPr="00790EEF">
              <w:rPr>
                <w:noProof/>
                <w:webHidden/>
              </w:rPr>
              <w:fldChar w:fldCharType="end"/>
            </w:r>
          </w:hyperlink>
        </w:p>
        <w:p w14:paraId="75E750C7" w14:textId="3B6E1108" w:rsidR="004D1818" w:rsidRPr="00790EEF" w:rsidRDefault="00AB797C">
          <w:pPr>
            <w:pStyle w:val="20"/>
            <w:tabs>
              <w:tab w:val="right" w:leader="dot" w:pos="9350"/>
            </w:tabs>
            <w:rPr>
              <w:rFonts w:eastAsiaTheme="minorEastAsia"/>
              <w:noProof/>
              <w:lang w:val="en-US"/>
            </w:rPr>
          </w:pPr>
          <w:hyperlink w:anchor="_Toc177491029" w:history="1">
            <w:r w:rsidR="004D1818" w:rsidRPr="00790EEF">
              <w:rPr>
                <w:rStyle w:val="Hyperlink"/>
                <w:noProof/>
                <w:lang w:val="en"/>
              </w:rPr>
              <w:t xml:space="preserve">4. Off – Grid </w:t>
            </w:r>
            <w:r w:rsidR="004D1818" w:rsidRPr="00790EEF">
              <w:rPr>
                <w:rStyle w:val="Hyperlink"/>
                <w:noProof/>
              </w:rPr>
              <w:t>Photovoltaic</w:t>
            </w:r>
            <w:r w:rsidR="004D1818" w:rsidRPr="00790EEF">
              <w:rPr>
                <w:rStyle w:val="Hyperlink"/>
                <w:noProof/>
                <w:lang w:val="en"/>
              </w:rPr>
              <w:t xml:space="preserve"> System Components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_Toc177491029 \h </w:instrText>
            </w:r>
            <w:r w:rsidR="004D1818" w:rsidRPr="00790EEF">
              <w:rPr>
                <w:noProof/>
                <w:webHidden/>
              </w:rPr>
            </w:r>
            <w:r w:rsidR="004D1818" w:rsidRPr="00790EEF">
              <w:rPr>
                <w:noProof/>
                <w:webHidden/>
              </w:rPr>
              <w:fldChar w:fldCharType="separate"/>
            </w:r>
            <w:r w:rsidR="004C195D">
              <w:rPr>
                <w:noProof/>
                <w:webHidden/>
              </w:rPr>
              <w:t>56</w:t>
            </w:r>
            <w:r w:rsidR="004D1818" w:rsidRPr="00790EEF">
              <w:rPr>
                <w:noProof/>
                <w:webHidden/>
              </w:rPr>
              <w:fldChar w:fldCharType="end"/>
            </w:r>
          </w:hyperlink>
        </w:p>
        <w:p w14:paraId="4612D981" w14:textId="203DA379" w:rsidR="004D1818" w:rsidRPr="00790EEF" w:rsidRDefault="00AB797C">
          <w:pPr>
            <w:pStyle w:val="30"/>
            <w:tabs>
              <w:tab w:val="right" w:leader="dot" w:pos="9350"/>
            </w:tabs>
            <w:rPr>
              <w:rFonts w:eastAsiaTheme="minorEastAsia"/>
              <w:noProof/>
              <w:lang w:val="en-US"/>
            </w:rPr>
          </w:pPr>
          <w:hyperlink w:anchor="_Toc177491030" w:history="1">
            <w:r w:rsidR="004D1818" w:rsidRPr="00790EEF">
              <w:rPr>
                <w:rStyle w:val="Hyperlink"/>
                <w:noProof/>
              </w:rPr>
              <w:t>4.1. Photovoltaic Array</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_Toc177491030 \h </w:instrText>
            </w:r>
            <w:r w:rsidR="004D1818" w:rsidRPr="00790EEF">
              <w:rPr>
                <w:noProof/>
                <w:webHidden/>
              </w:rPr>
            </w:r>
            <w:r w:rsidR="004D1818" w:rsidRPr="00790EEF">
              <w:rPr>
                <w:noProof/>
                <w:webHidden/>
              </w:rPr>
              <w:fldChar w:fldCharType="separate"/>
            </w:r>
            <w:r w:rsidR="004C195D">
              <w:rPr>
                <w:noProof/>
                <w:webHidden/>
              </w:rPr>
              <w:t>56</w:t>
            </w:r>
            <w:r w:rsidR="004D1818" w:rsidRPr="00790EEF">
              <w:rPr>
                <w:noProof/>
                <w:webHidden/>
              </w:rPr>
              <w:fldChar w:fldCharType="end"/>
            </w:r>
          </w:hyperlink>
        </w:p>
        <w:p w14:paraId="5C2F0367" w14:textId="7C7ED862" w:rsidR="004D1818" w:rsidRPr="00790EEF" w:rsidRDefault="00AB797C">
          <w:pPr>
            <w:pStyle w:val="30"/>
            <w:tabs>
              <w:tab w:val="right" w:leader="dot" w:pos="9350"/>
            </w:tabs>
            <w:rPr>
              <w:rFonts w:eastAsiaTheme="minorEastAsia"/>
              <w:noProof/>
              <w:lang w:val="en-US"/>
            </w:rPr>
          </w:pPr>
          <w:hyperlink w:anchor="_Toc177491031" w:history="1">
            <w:r w:rsidR="004D1818" w:rsidRPr="00790EEF">
              <w:rPr>
                <w:rStyle w:val="Hyperlink"/>
                <w:noProof/>
              </w:rPr>
              <w:t>4.2. DC/DC Converter</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_Toc177491031 \h </w:instrText>
            </w:r>
            <w:r w:rsidR="004D1818" w:rsidRPr="00790EEF">
              <w:rPr>
                <w:noProof/>
                <w:webHidden/>
              </w:rPr>
            </w:r>
            <w:r w:rsidR="004D1818" w:rsidRPr="00790EEF">
              <w:rPr>
                <w:noProof/>
                <w:webHidden/>
              </w:rPr>
              <w:fldChar w:fldCharType="separate"/>
            </w:r>
            <w:r w:rsidR="004C195D">
              <w:rPr>
                <w:noProof/>
                <w:webHidden/>
              </w:rPr>
              <w:t>57</w:t>
            </w:r>
            <w:r w:rsidR="004D1818" w:rsidRPr="00790EEF">
              <w:rPr>
                <w:noProof/>
                <w:webHidden/>
              </w:rPr>
              <w:fldChar w:fldCharType="end"/>
            </w:r>
          </w:hyperlink>
        </w:p>
        <w:p w14:paraId="12A26295" w14:textId="1C18E909" w:rsidR="004D1818" w:rsidRPr="00790EEF" w:rsidRDefault="00AB797C">
          <w:pPr>
            <w:pStyle w:val="30"/>
            <w:tabs>
              <w:tab w:val="right" w:leader="dot" w:pos="9350"/>
            </w:tabs>
            <w:rPr>
              <w:rFonts w:eastAsiaTheme="minorEastAsia"/>
              <w:noProof/>
              <w:lang w:val="en-US"/>
            </w:rPr>
          </w:pPr>
          <w:hyperlink w:anchor="_Toc177491032" w:history="1">
            <w:r w:rsidR="004D1818" w:rsidRPr="00790EEF">
              <w:rPr>
                <w:rStyle w:val="Hyperlink"/>
                <w:noProof/>
              </w:rPr>
              <w:t>4.3. Inverter</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_Toc177491032 \h </w:instrText>
            </w:r>
            <w:r w:rsidR="004D1818" w:rsidRPr="00790EEF">
              <w:rPr>
                <w:noProof/>
                <w:webHidden/>
              </w:rPr>
            </w:r>
            <w:r w:rsidR="004D1818" w:rsidRPr="00790EEF">
              <w:rPr>
                <w:noProof/>
                <w:webHidden/>
              </w:rPr>
              <w:fldChar w:fldCharType="separate"/>
            </w:r>
            <w:r w:rsidR="004C195D">
              <w:rPr>
                <w:noProof/>
                <w:webHidden/>
              </w:rPr>
              <w:t>57</w:t>
            </w:r>
            <w:r w:rsidR="004D1818" w:rsidRPr="00790EEF">
              <w:rPr>
                <w:noProof/>
                <w:webHidden/>
              </w:rPr>
              <w:fldChar w:fldCharType="end"/>
            </w:r>
          </w:hyperlink>
        </w:p>
        <w:p w14:paraId="7AACB1A3" w14:textId="5196C76D" w:rsidR="004D1818" w:rsidRPr="00790EEF" w:rsidRDefault="00AB797C">
          <w:pPr>
            <w:pStyle w:val="30"/>
            <w:tabs>
              <w:tab w:val="right" w:leader="dot" w:pos="9350"/>
            </w:tabs>
            <w:rPr>
              <w:rFonts w:eastAsiaTheme="minorEastAsia"/>
              <w:noProof/>
              <w:lang w:val="en-US"/>
            </w:rPr>
          </w:pPr>
          <w:hyperlink w:anchor="_Toc177491033" w:history="1">
            <w:r w:rsidR="004D1818" w:rsidRPr="00790EEF">
              <w:rPr>
                <w:rStyle w:val="Hyperlink"/>
                <w:noProof/>
              </w:rPr>
              <w:t>4.4. Charging Regulator</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_Toc177491033 \h </w:instrText>
            </w:r>
            <w:r w:rsidR="004D1818" w:rsidRPr="00790EEF">
              <w:rPr>
                <w:noProof/>
                <w:webHidden/>
              </w:rPr>
            </w:r>
            <w:r w:rsidR="004D1818" w:rsidRPr="00790EEF">
              <w:rPr>
                <w:noProof/>
                <w:webHidden/>
              </w:rPr>
              <w:fldChar w:fldCharType="separate"/>
            </w:r>
            <w:r w:rsidR="004C195D">
              <w:rPr>
                <w:noProof/>
                <w:webHidden/>
              </w:rPr>
              <w:t>58</w:t>
            </w:r>
            <w:r w:rsidR="004D1818" w:rsidRPr="00790EEF">
              <w:rPr>
                <w:noProof/>
                <w:webHidden/>
              </w:rPr>
              <w:fldChar w:fldCharType="end"/>
            </w:r>
          </w:hyperlink>
        </w:p>
        <w:p w14:paraId="4E27AD4E" w14:textId="2415D6D2" w:rsidR="004D1818" w:rsidRPr="00790EEF" w:rsidRDefault="00AB797C">
          <w:pPr>
            <w:pStyle w:val="30"/>
            <w:tabs>
              <w:tab w:val="right" w:leader="dot" w:pos="9350"/>
            </w:tabs>
            <w:rPr>
              <w:rFonts w:eastAsiaTheme="minorEastAsia"/>
              <w:noProof/>
              <w:lang w:val="en-US"/>
            </w:rPr>
          </w:pPr>
          <w:hyperlink w:anchor="_Toc177491034" w:history="1">
            <w:r w:rsidR="004D1818" w:rsidRPr="00790EEF">
              <w:rPr>
                <w:rStyle w:val="Hyperlink"/>
                <w:noProof/>
              </w:rPr>
              <w:t>4.5. Digital Controller and AC Current Filter</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_Toc177491034 \h </w:instrText>
            </w:r>
            <w:r w:rsidR="004D1818" w:rsidRPr="00790EEF">
              <w:rPr>
                <w:noProof/>
                <w:webHidden/>
              </w:rPr>
            </w:r>
            <w:r w:rsidR="004D1818" w:rsidRPr="00790EEF">
              <w:rPr>
                <w:noProof/>
                <w:webHidden/>
              </w:rPr>
              <w:fldChar w:fldCharType="separate"/>
            </w:r>
            <w:r w:rsidR="004C195D">
              <w:rPr>
                <w:noProof/>
                <w:webHidden/>
              </w:rPr>
              <w:t>59</w:t>
            </w:r>
            <w:r w:rsidR="004D1818" w:rsidRPr="00790EEF">
              <w:rPr>
                <w:noProof/>
                <w:webHidden/>
              </w:rPr>
              <w:fldChar w:fldCharType="end"/>
            </w:r>
          </w:hyperlink>
        </w:p>
        <w:p w14:paraId="6330632C" w14:textId="28A37FE4" w:rsidR="004D1818" w:rsidRPr="00790EEF" w:rsidRDefault="00AB797C">
          <w:pPr>
            <w:pStyle w:val="30"/>
            <w:tabs>
              <w:tab w:val="right" w:leader="dot" w:pos="9350"/>
            </w:tabs>
            <w:rPr>
              <w:rFonts w:eastAsiaTheme="minorEastAsia"/>
              <w:noProof/>
              <w:lang w:val="en-US"/>
            </w:rPr>
          </w:pPr>
          <w:hyperlink w:anchor="_Toc177491035" w:history="1">
            <w:r w:rsidR="004D1818" w:rsidRPr="00790EEF">
              <w:rPr>
                <w:rStyle w:val="Hyperlink"/>
                <w:noProof/>
              </w:rPr>
              <w:t>4.6. Electrical Cables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_Toc177491035 \h </w:instrText>
            </w:r>
            <w:r w:rsidR="004D1818" w:rsidRPr="00790EEF">
              <w:rPr>
                <w:noProof/>
                <w:webHidden/>
              </w:rPr>
            </w:r>
            <w:r w:rsidR="004D1818" w:rsidRPr="00790EEF">
              <w:rPr>
                <w:noProof/>
                <w:webHidden/>
              </w:rPr>
              <w:fldChar w:fldCharType="separate"/>
            </w:r>
            <w:r w:rsidR="004C195D">
              <w:rPr>
                <w:noProof/>
                <w:webHidden/>
              </w:rPr>
              <w:t>59</w:t>
            </w:r>
            <w:r w:rsidR="004D1818" w:rsidRPr="00790EEF">
              <w:rPr>
                <w:noProof/>
                <w:webHidden/>
              </w:rPr>
              <w:fldChar w:fldCharType="end"/>
            </w:r>
          </w:hyperlink>
        </w:p>
        <w:p w14:paraId="52598705" w14:textId="52622EE6" w:rsidR="004D1818" w:rsidRPr="00790EEF" w:rsidRDefault="00AB797C">
          <w:pPr>
            <w:pStyle w:val="20"/>
            <w:tabs>
              <w:tab w:val="right" w:leader="dot" w:pos="9350"/>
            </w:tabs>
            <w:rPr>
              <w:rFonts w:eastAsiaTheme="minorEastAsia"/>
              <w:noProof/>
              <w:lang w:val="en-US"/>
            </w:rPr>
          </w:pPr>
          <w:hyperlink w:anchor="_Toc177491036" w:history="1">
            <w:r w:rsidR="004D1818" w:rsidRPr="00790EEF">
              <w:rPr>
                <w:rStyle w:val="Hyperlink"/>
                <w:noProof/>
                <w:lang w:val="en"/>
              </w:rPr>
              <w:t>5. High Storage Capacitance Application Systems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_Toc177491036 \h </w:instrText>
            </w:r>
            <w:r w:rsidR="004D1818" w:rsidRPr="00790EEF">
              <w:rPr>
                <w:noProof/>
                <w:webHidden/>
              </w:rPr>
            </w:r>
            <w:r w:rsidR="004D1818" w:rsidRPr="00790EEF">
              <w:rPr>
                <w:noProof/>
                <w:webHidden/>
              </w:rPr>
              <w:fldChar w:fldCharType="separate"/>
            </w:r>
            <w:r w:rsidR="004C195D">
              <w:rPr>
                <w:noProof/>
                <w:webHidden/>
              </w:rPr>
              <w:t>59</w:t>
            </w:r>
            <w:r w:rsidR="004D1818" w:rsidRPr="00790EEF">
              <w:rPr>
                <w:noProof/>
                <w:webHidden/>
              </w:rPr>
              <w:fldChar w:fldCharType="end"/>
            </w:r>
          </w:hyperlink>
        </w:p>
        <w:p w14:paraId="4F9DA435" w14:textId="7E86BD8D" w:rsidR="004D1818" w:rsidRPr="00790EEF" w:rsidRDefault="00AB797C">
          <w:pPr>
            <w:pStyle w:val="30"/>
            <w:tabs>
              <w:tab w:val="right" w:leader="dot" w:pos="9350"/>
            </w:tabs>
            <w:rPr>
              <w:rFonts w:eastAsiaTheme="minorEastAsia"/>
              <w:noProof/>
              <w:lang w:val="en-US"/>
            </w:rPr>
          </w:pPr>
          <w:hyperlink w:anchor="_Toc177491037" w:history="1">
            <w:r w:rsidR="004D1818" w:rsidRPr="00790EEF">
              <w:rPr>
                <w:rStyle w:val="Hyperlink"/>
                <w:noProof/>
              </w:rPr>
              <w:t>5.1. Determine the Location and Land</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_Toc177491037 \h </w:instrText>
            </w:r>
            <w:r w:rsidR="004D1818" w:rsidRPr="00790EEF">
              <w:rPr>
                <w:noProof/>
                <w:webHidden/>
              </w:rPr>
            </w:r>
            <w:r w:rsidR="004D1818" w:rsidRPr="00790EEF">
              <w:rPr>
                <w:noProof/>
                <w:webHidden/>
              </w:rPr>
              <w:fldChar w:fldCharType="separate"/>
            </w:r>
            <w:r w:rsidR="004C195D">
              <w:rPr>
                <w:noProof/>
                <w:webHidden/>
              </w:rPr>
              <w:t>60</w:t>
            </w:r>
            <w:r w:rsidR="004D1818" w:rsidRPr="00790EEF">
              <w:rPr>
                <w:noProof/>
                <w:webHidden/>
              </w:rPr>
              <w:fldChar w:fldCharType="end"/>
            </w:r>
          </w:hyperlink>
        </w:p>
        <w:p w14:paraId="6DB1537A" w14:textId="58C5AB7C" w:rsidR="004D1818" w:rsidRPr="00790EEF" w:rsidRDefault="00AB797C">
          <w:pPr>
            <w:pStyle w:val="30"/>
            <w:tabs>
              <w:tab w:val="right" w:leader="dot" w:pos="9350"/>
            </w:tabs>
            <w:rPr>
              <w:rFonts w:eastAsiaTheme="minorEastAsia"/>
              <w:noProof/>
              <w:lang w:val="en-US"/>
            </w:rPr>
          </w:pPr>
          <w:hyperlink w:anchor="_Toc177491038" w:history="1">
            <w:r w:rsidR="004D1818" w:rsidRPr="00790EEF">
              <w:rPr>
                <w:rStyle w:val="Hyperlink"/>
                <w:noProof/>
              </w:rPr>
              <w:t>5.2. Technology</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_Toc177491038 \h </w:instrText>
            </w:r>
            <w:r w:rsidR="004D1818" w:rsidRPr="00790EEF">
              <w:rPr>
                <w:noProof/>
                <w:webHidden/>
              </w:rPr>
            </w:r>
            <w:r w:rsidR="004D1818" w:rsidRPr="00790EEF">
              <w:rPr>
                <w:noProof/>
                <w:webHidden/>
              </w:rPr>
              <w:fldChar w:fldCharType="separate"/>
            </w:r>
            <w:r w:rsidR="004C195D">
              <w:rPr>
                <w:noProof/>
                <w:webHidden/>
              </w:rPr>
              <w:t>60</w:t>
            </w:r>
            <w:r w:rsidR="004D1818" w:rsidRPr="00790EEF">
              <w:rPr>
                <w:noProof/>
                <w:webHidden/>
              </w:rPr>
              <w:fldChar w:fldCharType="end"/>
            </w:r>
          </w:hyperlink>
        </w:p>
        <w:p w14:paraId="46DC6170" w14:textId="5A6B0C17" w:rsidR="004D1818" w:rsidRPr="00790EEF" w:rsidRDefault="00AB797C">
          <w:pPr>
            <w:pStyle w:val="30"/>
            <w:tabs>
              <w:tab w:val="right" w:leader="dot" w:pos="9350"/>
            </w:tabs>
            <w:rPr>
              <w:rFonts w:eastAsiaTheme="minorEastAsia"/>
              <w:noProof/>
              <w:lang w:val="en-US"/>
            </w:rPr>
          </w:pPr>
          <w:hyperlink w:anchor="_Toc177491039" w:history="1">
            <w:r w:rsidR="004D1818" w:rsidRPr="00790EEF">
              <w:rPr>
                <w:rStyle w:val="Hyperlink"/>
                <w:noProof/>
              </w:rPr>
              <w:t>5.3. Arrangement of Solar Arrays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_Toc177491039 \h </w:instrText>
            </w:r>
            <w:r w:rsidR="004D1818" w:rsidRPr="00790EEF">
              <w:rPr>
                <w:noProof/>
                <w:webHidden/>
              </w:rPr>
            </w:r>
            <w:r w:rsidR="004D1818" w:rsidRPr="00790EEF">
              <w:rPr>
                <w:noProof/>
                <w:webHidden/>
              </w:rPr>
              <w:fldChar w:fldCharType="separate"/>
            </w:r>
            <w:r w:rsidR="004C195D">
              <w:rPr>
                <w:noProof/>
                <w:webHidden/>
              </w:rPr>
              <w:t>61</w:t>
            </w:r>
            <w:r w:rsidR="004D1818" w:rsidRPr="00790EEF">
              <w:rPr>
                <w:noProof/>
                <w:webHidden/>
              </w:rPr>
              <w:fldChar w:fldCharType="end"/>
            </w:r>
          </w:hyperlink>
        </w:p>
        <w:p w14:paraId="0F92D1BE" w14:textId="547B3FFC" w:rsidR="004D1818" w:rsidRPr="00790EEF" w:rsidRDefault="00AB797C">
          <w:pPr>
            <w:pStyle w:val="20"/>
            <w:tabs>
              <w:tab w:val="right" w:leader="dot" w:pos="9350"/>
            </w:tabs>
            <w:rPr>
              <w:rFonts w:eastAsiaTheme="minorEastAsia"/>
              <w:noProof/>
              <w:lang w:val="en-US"/>
            </w:rPr>
          </w:pPr>
          <w:hyperlink w:anchor="_Toc177491040" w:history="1">
            <w:r w:rsidR="004D1818" w:rsidRPr="00790EEF">
              <w:rPr>
                <w:rStyle w:val="Hyperlink"/>
                <w:noProof/>
                <w:lang w:val="en"/>
              </w:rPr>
              <w:t>6. Making a Comprehensive Comparison for PV Systems Batteries in Both Home and High Storage Capacitance</w:t>
            </w:r>
            <w:r w:rsidR="004D1818" w:rsidRPr="00790EEF">
              <w:rPr>
                <w:rStyle w:val="Hyperlink"/>
                <w:noProof/>
                <w:rtl/>
                <w:lang w:val="en"/>
              </w:rPr>
              <w:t xml:space="preserve"> </w:t>
            </w:r>
            <w:r w:rsidR="004D1818" w:rsidRPr="00790EEF">
              <w:rPr>
                <w:rStyle w:val="Hyperlink"/>
                <w:noProof/>
                <w:lang w:val="en"/>
              </w:rPr>
              <w:t>Applications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_Toc177491040 \h </w:instrText>
            </w:r>
            <w:r w:rsidR="004D1818" w:rsidRPr="00790EEF">
              <w:rPr>
                <w:noProof/>
                <w:webHidden/>
              </w:rPr>
            </w:r>
            <w:r w:rsidR="004D1818" w:rsidRPr="00790EEF">
              <w:rPr>
                <w:noProof/>
                <w:webHidden/>
              </w:rPr>
              <w:fldChar w:fldCharType="separate"/>
            </w:r>
            <w:r w:rsidR="004C195D">
              <w:rPr>
                <w:noProof/>
                <w:webHidden/>
              </w:rPr>
              <w:t>62</w:t>
            </w:r>
            <w:r w:rsidR="004D1818" w:rsidRPr="00790EEF">
              <w:rPr>
                <w:noProof/>
                <w:webHidden/>
              </w:rPr>
              <w:fldChar w:fldCharType="end"/>
            </w:r>
          </w:hyperlink>
        </w:p>
        <w:p w14:paraId="0E852784" w14:textId="51ACD7CD" w:rsidR="004D1818" w:rsidRPr="00790EEF" w:rsidRDefault="00AB797C">
          <w:pPr>
            <w:pStyle w:val="30"/>
            <w:tabs>
              <w:tab w:val="right" w:leader="dot" w:pos="9350"/>
            </w:tabs>
            <w:rPr>
              <w:rFonts w:eastAsiaTheme="minorEastAsia"/>
              <w:noProof/>
              <w:lang w:val="en-US"/>
            </w:rPr>
          </w:pPr>
          <w:hyperlink w:anchor="_Toc177491041" w:history="1">
            <w:r w:rsidR="004D1818" w:rsidRPr="00790EEF">
              <w:rPr>
                <w:rStyle w:val="Hyperlink"/>
                <w:noProof/>
              </w:rPr>
              <w:t>6.1. Comparison at Home Application</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_Toc177491041 \h </w:instrText>
            </w:r>
            <w:r w:rsidR="004D1818" w:rsidRPr="00790EEF">
              <w:rPr>
                <w:noProof/>
                <w:webHidden/>
              </w:rPr>
            </w:r>
            <w:r w:rsidR="004D1818" w:rsidRPr="00790EEF">
              <w:rPr>
                <w:noProof/>
                <w:webHidden/>
              </w:rPr>
              <w:fldChar w:fldCharType="separate"/>
            </w:r>
            <w:r w:rsidR="004C195D">
              <w:rPr>
                <w:noProof/>
                <w:webHidden/>
              </w:rPr>
              <w:t>62</w:t>
            </w:r>
            <w:r w:rsidR="004D1818" w:rsidRPr="00790EEF">
              <w:rPr>
                <w:noProof/>
                <w:webHidden/>
              </w:rPr>
              <w:fldChar w:fldCharType="end"/>
            </w:r>
          </w:hyperlink>
        </w:p>
        <w:p w14:paraId="25499CFD" w14:textId="186CEC31" w:rsidR="004D1818" w:rsidRPr="00790EEF" w:rsidRDefault="00AB797C">
          <w:pPr>
            <w:pStyle w:val="30"/>
            <w:tabs>
              <w:tab w:val="right" w:leader="dot" w:pos="9350"/>
            </w:tabs>
            <w:rPr>
              <w:rFonts w:eastAsiaTheme="minorEastAsia"/>
              <w:noProof/>
              <w:lang w:val="en-US"/>
            </w:rPr>
          </w:pPr>
          <w:hyperlink w:anchor="_Toc177491042" w:history="1">
            <w:r w:rsidR="004D1818" w:rsidRPr="00790EEF">
              <w:rPr>
                <w:rStyle w:val="Hyperlink"/>
                <w:noProof/>
              </w:rPr>
              <w:t>6.2. comparison at high capacities application</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_Toc177491042 \h </w:instrText>
            </w:r>
            <w:r w:rsidR="004D1818" w:rsidRPr="00790EEF">
              <w:rPr>
                <w:noProof/>
                <w:webHidden/>
              </w:rPr>
            </w:r>
            <w:r w:rsidR="004D1818" w:rsidRPr="00790EEF">
              <w:rPr>
                <w:noProof/>
                <w:webHidden/>
              </w:rPr>
              <w:fldChar w:fldCharType="separate"/>
            </w:r>
            <w:r w:rsidR="004C195D">
              <w:rPr>
                <w:noProof/>
                <w:webHidden/>
              </w:rPr>
              <w:t>65</w:t>
            </w:r>
            <w:r w:rsidR="004D1818" w:rsidRPr="00790EEF">
              <w:rPr>
                <w:noProof/>
                <w:webHidden/>
              </w:rPr>
              <w:fldChar w:fldCharType="end"/>
            </w:r>
          </w:hyperlink>
        </w:p>
        <w:p w14:paraId="14186BEE" w14:textId="1763B93A" w:rsidR="004D1818" w:rsidRPr="00790EEF" w:rsidRDefault="00AB797C">
          <w:pPr>
            <w:pStyle w:val="20"/>
            <w:tabs>
              <w:tab w:val="right" w:leader="dot" w:pos="9350"/>
            </w:tabs>
            <w:rPr>
              <w:rFonts w:eastAsiaTheme="minorEastAsia"/>
              <w:noProof/>
              <w:lang w:val="en-US"/>
            </w:rPr>
          </w:pPr>
          <w:hyperlink w:anchor="_Toc177491043" w:history="1">
            <w:r w:rsidR="004D1818" w:rsidRPr="00790EEF">
              <w:rPr>
                <w:rStyle w:val="Hyperlink"/>
                <w:noProof/>
              </w:rPr>
              <w:t>1. Introduction to Artificial Intelligence Algorithm</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_Toc177491043 \h </w:instrText>
            </w:r>
            <w:r w:rsidR="004D1818" w:rsidRPr="00790EEF">
              <w:rPr>
                <w:noProof/>
                <w:webHidden/>
              </w:rPr>
            </w:r>
            <w:r w:rsidR="004D1818" w:rsidRPr="00790EEF">
              <w:rPr>
                <w:noProof/>
                <w:webHidden/>
              </w:rPr>
              <w:fldChar w:fldCharType="separate"/>
            </w:r>
            <w:r w:rsidR="004C195D">
              <w:rPr>
                <w:noProof/>
                <w:webHidden/>
              </w:rPr>
              <w:t>69</w:t>
            </w:r>
            <w:r w:rsidR="004D1818" w:rsidRPr="00790EEF">
              <w:rPr>
                <w:noProof/>
                <w:webHidden/>
              </w:rPr>
              <w:fldChar w:fldCharType="end"/>
            </w:r>
          </w:hyperlink>
        </w:p>
        <w:p w14:paraId="07F15105" w14:textId="22782358" w:rsidR="004D1818" w:rsidRPr="00790EEF" w:rsidRDefault="00AB797C">
          <w:pPr>
            <w:pStyle w:val="20"/>
            <w:tabs>
              <w:tab w:val="right" w:leader="dot" w:pos="9350"/>
            </w:tabs>
            <w:rPr>
              <w:rFonts w:eastAsiaTheme="minorEastAsia"/>
              <w:noProof/>
              <w:lang w:val="en-US"/>
            </w:rPr>
          </w:pPr>
          <w:hyperlink w:anchor="_Toc177491044" w:history="1">
            <w:r w:rsidR="004D1818" w:rsidRPr="00790EEF">
              <w:rPr>
                <w:rStyle w:val="Hyperlink"/>
                <w:noProof/>
              </w:rPr>
              <w:t>2. The Application of AI Algorithms in Electrical Engineering</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_Toc177491044 \h </w:instrText>
            </w:r>
            <w:r w:rsidR="004D1818" w:rsidRPr="00790EEF">
              <w:rPr>
                <w:noProof/>
                <w:webHidden/>
              </w:rPr>
            </w:r>
            <w:r w:rsidR="004D1818" w:rsidRPr="00790EEF">
              <w:rPr>
                <w:noProof/>
                <w:webHidden/>
              </w:rPr>
              <w:fldChar w:fldCharType="separate"/>
            </w:r>
            <w:r w:rsidR="004C195D">
              <w:rPr>
                <w:noProof/>
                <w:webHidden/>
              </w:rPr>
              <w:t>69</w:t>
            </w:r>
            <w:r w:rsidR="004D1818" w:rsidRPr="00790EEF">
              <w:rPr>
                <w:noProof/>
                <w:webHidden/>
              </w:rPr>
              <w:fldChar w:fldCharType="end"/>
            </w:r>
          </w:hyperlink>
        </w:p>
        <w:p w14:paraId="4FBDF233" w14:textId="2D36387F" w:rsidR="004D1818" w:rsidRPr="00790EEF" w:rsidRDefault="00AB797C">
          <w:pPr>
            <w:pStyle w:val="20"/>
            <w:tabs>
              <w:tab w:val="right" w:leader="dot" w:pos="9350"/>
            </w:tabs>
            <w:rPr>
              <w:rFonts w:eastAsiaTheme="minorEastAsia"/>
              <w:noProof/>
              <w:lang w:val="en-US"/>
            </w:rPr>
          </w:pPr>
          <w:hyperlink w:anchor="_Toc177491045" w:history="1">
            <w:r w:rsidR="004D1818" w:rsidRPr="00790EEF">
              <w:rPr>
                <w:rStyle w:val="Hyperlink"/>
                <w:noProof/>
              </w:rPr>
              <w:t>3. The Imperialist Competitive Algorithm ICA</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_Toc177491045 \h </w:instrText>
            </w:r>
            <w:r w:rsidR="004D1818" w:rsidRPr="00790EEF">
              <w:rPr>
                <w:noProof/>
                <w:webHidden/>
              </w:rPr>
            </w:r>
            <w:r w:rsidR="004D1818" w:rsidRPr="00790EEF">
              <w:rPr>
                <w:noProof/>
                <w:webHidden/>
              </w:rPr>
              <w:fldChar w:fldCharType="separate"/>
            </w:r>
            <w:r w:rsidR="004C195D">
              <w:rPr>
                <w:noProof/>
                <w:webHidden/>
              </w:rPr>
              <w:t>70</w:t>
            </w:r>
            <w:r w:rsidR="004D1818" w:rsidRPr="00790EEF">
              <w:rPr>
                <w:noProof/>
                <w:webHidden/>
              </w:rPr>
              <w:fldChar w:fldCharType="end"/>
            </w:r>
          </w:hyperlink>
        </w:p>
        <w:p w14:paraId="45017002" w14:textId="7FA402A9" w:rsidR="004D1818" w:rsidRPr="00790EEF" w:rsidRDefault="00AB797C">
          <w:pPr>
            <w:pStyle w:val="30"/>
            <w:tabs>
              <w:tab w:val="right" w:leader="dot" w:pos="9350"/>
            </w:tabs>
            <w:rPr>
              <w:rFonts w:eastAsiaTheme="minorEastAsia"/>
              <w:noProof/>
              <w:lang w:val="en-US"/>
            </w:rPr>
          </w:pPr>
          <w:hyperlink w:anchor="_Toc177491046" w:history="1">
            <w:r w:rsidR="004D1818" w:rsidRPr="00790EEF">
              <w:rPr>
                <w:rStyle w:val="Hyperlink"/>
                <w:noProof/>
              </w:rPr>
              <w:t>Algorithm Steps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_Toc177491046 \h </w:instrText>
            </w:r>
            <w:r w:rsidR="004D1818" w:rsidRPr="00790EEF">
              <w:rPr>
                <w:noProof/>
                <w:webHidden/>
              </w:rPr>
            </w:r>
            <w:r w:rsidR="004D1818" w:rsidRPr="00790EEF">
              <w:rPr>
                <w:noProof/>
                <w:webHidden/>
              </w:rPr>
              <w:fldChar w:fldCharType="separate"/>
            </w:r>
            <w:r w:rsidR="004C195D">
              <w:rPr>
                <w:noProof/>
                <w:webHidden/>
              </w:rPr>
              <w:t>71</w:t>
            </w:r>
            <w:r w:rsidR="004D1818" w:rsidRPr="00790EEF">
              <w:rPr>
                <w:noProof/>
                <w:webHidden/>
              </w:rPr>
              <w:fldChar w:fldCharType="end"/>
            </w:r>
          </w:hyperlink>
        </w:p>
        <w:p w14:paraId="6332E2A1" w14:textId="75452572" w:rsidR="004D1818" w:rsidRPr="00790EEF" w:rsidRDefault="00AB797C">
          <w:pPr>
            <w:pStyle w:val="20"/>
            <w:tabs>
              <w:tab w:val="left" w:pos="660"/>
              <w:tab w:val="right" w:leader="dot" w:pos="9350"/>
            </w:tabs>
            <w:rPr>
              <w:rFonts w:eastAsiaTheme="minorEastAsia"/>
              <w:noProof/>
              <w:lang w:val="en-US"/>
            </w:rPr>
          </w:pPr>
          <w:hyperlink w:anchor="_Toc177491047" w:history="1">
            <w:r w:rsidR="004D1818" w:rsidRPr="00790EEF">
              <w:rPr>
                <w:rStyle w:val="Hyperlink"/>
                <w:noProof/>
              </w:rPr>
              <w:t>4.</w:t>
            </w:r>
            <w:r w:rsidR="004D1818" w:rsidRPr="00790EEF">
              <w:rPr>
                <w:rFonts w:eastAsiaTheme="minorEastAsia"/>
                <w:noProof/>
                <w:lang w:val="en-US"/>
              </w:rPr>
              <w:tab/>
            </w:r>
            <w:r w:rsidR="004D1818" w:rsidRPr="00790EEF">
              <w:rPr>
                <w:rStyle w:val="Hyperlink"/>
                <w:noProof/>
              </w:rPr>
              <w:t>Grid-Connected PV Systems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_Toc177491047 \h </w:instrText>
            </w:r>
            <w:r w:rsidR="004D1818" w:rsidRPr="00790EEF">
              <w:rPr>
                <w:noProof/>
                <w:webHidden/>
              </w:rPr>
            </w:r>
            <w:r w:rsidR="004D1818" w:rsidRPr="00790EEF">
              <w:rPr>
                <w:noProof/>
                <w:webHidden/>
              </w:rPr>
              <w:fldChar w:fldCharType="separate"/>
            </w:r>
            <w:r w:rsidR="004C195D">
              <w:rPr>
                <w:noProof/>
                <w:webHidden/>
              </w:rPr>
              <w:t>74</w:t>
            </w:r>
            <w:r w:rsidR="004D1818" w:rsidRPr="00790EEF">
              <w:rPr>
                <w:noProof/>
                <w:webHidden/>
              </w:rPr>
              <w:fldChar w:fldCharType="end"/>
            </w:r>
          </w:hyperlink>
        </w:p>
        <w:p w14:paraId="322D1587" w14:textId="23D72F16" w:rsidR="004D1818" w:rsidRPr="00790EEF" w:rsidRDefault="00AB797C">
          <w:pPr>
            <w:pStyle w:val="30"/>
            <w:tabs>
              <w:tab w:val="right" w:leader="dot" w:pos="9350"/>
            </w:tabs>
            <w:rPr>
              <w:rFonts w:eastAsiaTheme="minorEastAsia"/>
              <w:noProof/>
              <w:lang w:val="en-US"/>
            </w:rPr>
          </w:pPr>
          <w:hyperlink w:anchor="_Toc177491048" w:history="1">
            <w:r w:rsidR="004D1818" w:rsidRPr="00790EEF">
              <w:rPr>
                <w:rStyle w:val="Hyperlink"/>
                <w:noProof/>
              </w:rPr>
              <w:t>Adding Filters to Grid-Connected PV Systems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_Toc177491048 \h </w:instrText>
            </w:r>
            <w:r w:rsidR="004D1818" w:rsidRPr="00790EEF">
              <w:rPr>
                <w:noProof/>
                <w:webHidden/>
              </w:rPr>
            </w:r>
            <w:r w:rsidR="004D1818" w:rsidRPr="00790EEF">
              <w:rPr>
                <w:noProof/>
                <w:webHidden/>
              </w:rPr>
              <w:fldChar w:fldCharType="separate"/>
            </w:r>
            <w:r w:rsidR="004C195D">
              <w:rPr>
                <w:noProof/>
                <w:webHidden/>
              </w:rPr>
              <w:t>75</w:t>
            </w:r>
            <w:r w:rsidR="004D1818" w:rsidRPr="00790EEF">
              <w:rPr>
                <w:noProof/>
                <w:webHidden/>
              </w:rPr>
              <w:fldChar w:fldCharType="end"/>
            </w:r>
          </w:hyperlink>
        </w:p>
        <w:p w14:paraId="069FAA1F" w14:textId="63D3C73A" w:rsidR="004D1818" w:rsidRPr="00790EEF" w:rsidRDefault="00AB797C">
          <w:pPr>
            <w:pStyle w:val="20"/>
            <w:tabs>
              <w:tab w:val="left" w:pos="660"/>
              <w:tab w:val="right" w:leader="dot" w:pos="9350"/>
            </w:tabs>
            <w:rPr>
              <w:rFonts w:eastAsiaTheme="minorEastAsia"/>
              <w:noProof/>
              <w:lang w:val="en-US"/>
            </w:rPr>
          </w:pPr>
          <w:hyperlink w:anchor="_Toc177491049" w:history="1">
            <w:r w:rsidR="004D1818" w:rsidRPr="00790EEF">
              <w:rPr>
                <w:rStyle w:val="Hyperlink"/>
                <w:noProof/>
              </w:rPr>
              <w:t>5.</w:t>
            </w:r>
            <w:r w:rsidR="004D1818" w:rsidRPr="00790EEF">
              <w:rPr>
                <w:rFonts w:eastAsiaTheme="minorEastAsia"/>
                <w:noProof/>
                <w:lang w:val="en-US"/>
              </w:rPr>
              <w:tab/>
            </w:r>
            <w:r w:rsidR="004D1818" w:rsidRPr="00790EEF">
              <w:rPr>
                <w:rStyle w:val="Hyperlink"/>
                <w:noProof/>
              </w:rPr>
              <w:t>Mathematical Modelling of Grid-Connected PV Systems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_Toc177491049 \h </w:instrText>
            </w:r>
            <w:r w:rsidR="004D1818" w:rsidRPr="00790EEF">
              <w:rPr>
                <w:noProof/>
                <w:webHidden/>
              </w:rPr>
            </w:r>
            <w:r w:rsidR="004D1818" w:rsidRPr="00790EEF">
              <w:rPr>
                <w:noProof/>
                <w:webHidden/>
              </w:rPr>
              <w:fldChar w:fldCharType="separate"/>
            </w:r>
            <w:r w:rsidR="004C195D">
              <w:rPr>
                <w:noProof/>
                <w:webHidden/>
              </w:rPr>
              <w:t>76</w:t>
            </w:r>
            <w:r w:rsidR="004D1818" w:rsidRPr="00790EEF">
              <w:rPr>
                <w:noProof/>
                <w:webHidden/>
              </w:rPr>
              <w:fldChar w:fldCharType="end"/>
            </w:r>
          </w:hyperlink>
        </w:p>
        <w:p w14:paraId="364E2514" w14:textId="5C883116" w:rsidR="004D1818" w:rsidRPr="00790EEF" w:rsidRDefault="00AB797C">
          <w:pPr>
            <w:pStyle w:val="30"/>
            <w:tabs>
              <w:tab w:val="right" w:leader="dot" w:pos="9350"/>
            </w:tabs>
            <w:rPr>
              <w:rFonts w:eastAsiaTheme="minorEastAsia"/>
              <w:noProof/>
              <w:lang w:val="en-US"/>
            </w:rPr>
          </w:pPr>
          <w:hyperlink w:anchor="_Toc177491050" w:history="1">
            <w:r w:rsidR="004D1818" w:rsidRPr="00790EEF">
              <w:rPr>
                <w:rStyle w:val="Hyperlink"/>
                <w:noProof/>
              </w:rPr>
              <w:t>5.1. Derivation of transfer functions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_Toc177491050 \h </w:instrText>
            </w:r>
            <w:r w:rsidR="004D1818" w:rsidRPr="00790EEF">
              <w:rPr>
                <w:noProof/>
                <w:webHidden/>
              </w:rPr>
            </w:r>
            <w:r w:rsidR="004D1818" w:rsidRPr="00790EEF">
              <w:rPr>
                <w:noProof/>
                <w:webHidden/>
              </w:rPr>
              <w:fldChar w:fldCharType="separate"/>
            </w:r>
            <w:r w:rsidR="004C195D">
              <w:rPr>
                <w:noProof/>
                <w:webHidden/>
              </w:rPr>
              <w:t>80</w:t>
            </w:r>
            <w:r w:rsidR="004D1818" w:rsidRPr="00790EEF">
              <w:rPr>
                <w:noProof/>
                <w:webHidden/>
              </w:rPr>
              <w:fldChar w:fldCharType="end"/>
            </w:r>
          </w:hyperlink>
        </w:p>
        <w:p w14:paraId="6EF1447C" w14:textId="19139680" w:rsidR="004D1818" w:rsidRPr="00790EEF" w:rsidRDefault="00AB797C">
          <w:pPr>
            <w:pStyle w:val="30"/>
            <w:tabs>
              <w:tab w:val="right" w:leader="dot" w:pos="9350"/>
            </w:tabs>
            <w:rPr>
              <w:rFonts w:eastAsiaTheme="minorEastAsia"/>
              <w:noProof/>
              <w:lang w:val="en-US"/>
            </w:rPr>
          </w:pPr>
          <w:hyperlink w:anchor="_Toc177491051" w:history="1">
            <w:r w:rsidR="004D1818" w:rsidRPr="00790EEF">
              <w:rPr>
                <w:rStyle w:val="Hyperlink"/>
                <w:noProof/>
              </w:rPr>
              <w:t>5.2. Determine the Transfer Function</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_Toc177491051 \h </w:instrText>
            </w:r>
            <w:r w:rsidR="004D1818" w:rsidRPr="00790EEF">
              <w:rPr>
                <w:noProof/>
                <w:webHidden/>
              </w:rPr>
            </w:r>
            <w:r w:rsidR="004D1818" w:rsidRPr="00790EEF">
              <w:rPr>
                <w:noProof/>
                <w:webHidden/>
              </w:rPr>
              <w:fldChar w:fldCharType="separate"/>
            </w:r>
            <w:r w:rsidR="004C195D">
              <w:rPr>
                <w:noProof/>
                <w:webHidden/>
              </w:rPr>
              <w:t>84</w:t>
            </w:r>
            <w:r w:rsidR="004D1818" w:rsidRPr="00790EEF">
              <w:rPr>
                <w:noProof/>
                <w:webHidden/>
              </w:rPr>
              <w:fldChar w:fldCharType="end"/>
            </w:r>
          </w:hyperlink>
        </w:p>
        <w:p w14:paraId="38DD292E" w14:textId="42B03B75" w:rsidR="004D1818" w:rsidRPr="00790EEF" w:rsidRDefault="00AB797C">
          <w:pPr>
            <w:pStyle w:val="20"/>
            <w:tabs>
              <w:tab w:val="left" w:pos="660"/>
              <w:tab w:val="right" w:leader="dot" w:pos="9350"/>
            </w:tabs>
            <w:rPr>
              <w:rFonts w:eastAsiaTheme="minorEastAsia"/>
              <w:noProof/>
              <w:lang w:val="en-US"/>
            </w:rPr>
          </w:pPr>
          <w:hyperlink w:anchor="_Toc177491052" w:history="1">
            <w:r w:rsidR="004D1818" w:rsidRPr="00790EEF">
              <w:rPr>
                <w:rStyle w:val="Hyperlink"/>
                <w:noProof/>
              </w:rPr>
              <w:t>6.</w:t>
            </w:r>
            <w:r w:rsidR="004D1818" w:rsidRPr="00790EEF">
              <w:rPr>
                <w:rFonts w:eastAsiaTheme="minorEastAsia"/>
                <w:noProof/>
                <w:lang w:val="en-US"/>
              </w:rPr>
              <w:tab/>
            </w:r>
            <w:r w:rsidR="004D1818" w:rsidRPr="00790EEF">
              <w:rPr>
                <w:rStyle w:val="Hyperlink"/>
                <w:noProof/>
              </w:rPr>
              <w:t>Systems Response Toward Common Test Signals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_Toc177491052 \h </w:instrText>
            </w:r>
            <w:r w:rsidR="004D1818" w:rsidRPr="00790EEF">
              <w:rPr>
                <w:noProof/>
                <w:webHidden/>
              </w:rPr>
            </w:r>
            <w:r w:rsidR="004D1818" w:rsidRPr="00790EEF">
              <w:rPr>
                <w:noProof/>
                <w:webHidden/>
              </w:rPr>
              <w:fldChar w:fldCharType="separate"/>
            </w:r>
            <w:r w:rsidR="004C195D">
              <w:rPr>
                <w:noProof/>
                <w:webHidden/>
              </w:rPr>
              <w:t>87</w:t>
            </w:r>
            <w:r w:rsidR="004D1818" w:rsidRPr="00790EEF">
              <w:rPr>
                <w:noProof/>
                <w:webHidden/>
              </w:rPr>
              <w:fldChar w:fldCharType="end"/>
            </w:r>
          </w:hyperlink>
        </w:p>
        <w:p w14:paraId="1781A55A" w14:textId="72B444A0" w:rsidR="004D1818" w:rsidRPr="00790EEF" w:rsidRDefault="00AB797C">
          <w:pPr>
            <w:pStyle w:val="20"/>
            <w:tabs>
              <w:tab w:val="left" w:pos="660"/>
              <w:tab w:val="right" w:leader="dot" w:pos="9350"/>
            </w:tabs>
            <w:rPr>
              <w:rFonts w:eastAsiaTheme="minorEastAsia"/>
              <w:noProof/>
              <w:lang w:val="en-US"/>
            </w:rPr>
          </w:pPr>
          <w:hyperlink w:anchor="_Toc177491053" w:history="1">
            <w:r w:rsidR="004D1818" w:rsidRPr="00790EEF">
              <w:rPr>
                <w:rStyle w:val="Hyperlink"/>
                <w:noProof/>
                <w:rtl/>
              </w:rPr>
              <w:t>7.</w:t>
            </w:r>
            <w:r w:rsidR="004D1818" w:rsidRPr="00790EEF">
              <w:rPr>
                <w:rFonts w:eastAsiaTheme="minorEastAsia"/>
                <w:noProof/>
                <w:lang w:val="en-US"/>
              </w:rPr>
              <w:tab/>
            </w:r>
            <w:r w:rsidR="004D1818" w:rsidRPr="00790EEF">
              <w:rPr>
                <w:rStyle w:val="Hyperlink"/>
                <w:noProof/>
              </w:rPr>
              <w:t>Systems stability</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_Toc177491053 \h </w:instrText>
            </w:r>
            <w:r w:rsidR="004D1818" w:rsidRPr="00790EEF">
              <w:rPr>
                <w:noProof/>
                <w:webHidden/>
              </w:rPr>
            </w:r>
            <w:r w:rsidR="004D1818" w:rsidRPr="00790EEF">
              <w:rPr>
                <w:noProof/>
                <w:webHidden/>
              </w:rPr>
              <w:fldChar w:fldCharType="separate"/>
            </w:r>
            <w:r w:rsidR="004C195D">
              <w:rPr>
                <w:noProof/>
                <w:webHidden/>
              </w:rPr>
              <w:t>93</w:t>
            </w:r>
            <w:r w:rsidR="004D1818" w:rsidRPr="00790EEF">
              <w:rPr>
                <w:noProof/>
                <w:webHidden/>
              </w:rPr>
              <w:fldChar w:fldCharType="end"/>
            </w:r>
          </w:hyperlink>
        </w:p>
        <w:p w14:paraId="63B126CA" w14:textId="5211CFEC" w:rsidR="004D1818" w:rsidRPr="00790EEF" w:rsidRDefault="00AB797C">
          <w:pPr>
            <w:pStyle w:val="20"/>
            <w:tabs>
              <w:tab w:val="left" w:pos="660"/>
              <w:tab w:val="right" w:leader="dot" w:pos="9350"/>
            </w:tabs>
            <w:rPr>
              <w:rFonts w:eastAsiaTheme="minorEastAsia"/>
              <w:noProof/>
              <w:lang w:val="en-US"/>
            </w:rPr>
          </w:pPr>
          <w:hyperlink w:anchor="_Toc177491054" w:history="1">
            <w:r w:rsidR="004D1818" w:rsidRPr="00790EEF">
              <w:rPr>
                <w:rStyle w:val="Hyperlink"/>
                <w:noProof/>
              </w:rPr>
              <w:t>8.</w:t>
            </w:r>
            <w:r w:rsidR="004D1818" w:rsidRPr="00790EEF">
              <w:rPr>
                <w:rFonts w:eastAsiaTheme="minorEastAsia"/>
                <w:noProof/>
                <w:lang w:val="en-US"/>
              </w:rPr>
              <w:tab/>
            </w:r>
            <w:r w:rsidR="004D1818" w:rsidRPr="00790EEF">
              <w:rPr>
                <w:rStyle w:val="Hyperlink"/>
                <w:noProof/>
              </w:rPr>
              <w:t>The system modelling and ICA Application</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_Toc177491054 \h </w:instrText>
            </w:r>
            <w:r w:rsidR="004D1818" w:rsidRPr="00790EEF">
              <w:rPr>
                <w:noProof/>
                <w:webHidden/>
              </w:rPr>
            </w:r>
            <w:r w:rsidR="004D1818" w:rsidRPr="00790EEF">
              <w:rPr>
                <w:noProof/>
                <w:webHidden/>
              </w:rPr>
              <w:fldChar w:fldCharType="separate"/>
            </w:r>
            <w:r w:rsidR="004C195D">
              <w:rPr>
                <w:noProof/>
                <w:webHidden/>
              </w:rPr>
              <w:t>95</w:t>
            </w:r>
            <w:r w:rsidR="004D1818" w:rsidRPr="00790EEF">
              <w:rPr>
                <w:noProof/>
                <w:webHidden/>
              </w:rPr>
              <w:fldChar w:fldCharType="end"/>
            </w:r>
          </w:hyperlink>
        </w:p>
        <w:p w14:paraId="1E29FCF6" w14:textId="2D095F45" w:rsidR="004D1818" w:rsidRPr="00790EEF" w:rsidRDefault="00AB797C">
          <w:pPr>
            <w:pStyle w:val="30"/>
            <w:tabs>
              <w:tab w:val="right" w:leader="dot" w:pos="9350"/>
            </w:tabs>
            <w:rPr>
              <w:rFonts w:eastAsiaTheme="minorEastAsia"/>
              <w:noProof/>
              <w:lang w:val="en-US"/>
            </w:rPr>
          </w:pPr>
          <w:hyperlink w:anchor="_Toc177491055" w:history="1">
            <w:r w:rsidR="004D1818" w:rsidRPr="00790EEF">
              <w:rPr>
                <w:rStyle w:val="Hyperlink"/>
                <w:noProof/>
              </w:rPr>
              <w:t>8.1. The Simulation Description  with Variation in Temperature and Irradiance</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_Toc177491055 \h </w:instrText>
            </w:r>
            <w:r w:rsidR="004D1818" w:rsidRPr="00790EEF">
              <w:rPr>
                <w:noProof/>
                <w:webHidden/>
              </w:rPr>
            </w:r>
            <w:r w:rsidR="004D1818" w:rsidRPr="00790EEF">
              <w:rPr>
                <w:noProof/>
                <w:webHidden/>
              </w:rPr>
              <w:fldChar w:fldCharType="separate"/>
            </w:r>
            <w:r w:rsidR="004C195D">
              <w:rPr>
                <w:noProof/>
                <w:webHidden/>
              </w:rPr>
              <w:t>105</w:t>
            </w:r>
            <w:r w:rsidR="004D1818" w:rsidRPr="00790EEF">
              <w:rPr>
                <w:noProof/>
                <w:webHidden/>
              </w:rPr>
              <w:fldChar w:fldCharType="end"/>
            </w:r>
          </w:hyperlink>
        </w:p>
        <w:p w14:paraId="4BDA1A38" w14:textId="0B9C8412" w:rsidR="004D1818" w:rsidRPr="00790EEF" w:rsidRDefault="00AB797C">
          <w:pPr>
            <w:pStyle w:val="20"/>
            <w:tabs>
              <w:tab w:val="left" w:pos="660"/>
              <w:tab w:val="right" w:leader="dot" w:pos="9350"/>
            </w:tabs>
            <w:rPr>
              <w:rFonts w:eastAsiaTheme="minorEastAsia"/>
              <w:noProof/>
              <w:lang w:val="en-US"/>
            </w:rPr>
          </w:pPr>
          <w:hyperlink w:anchor="_Toc177491056" w:history="1">
            <w:r w:rsidR="004D1818" w:rsidRPr="00790EEF">
              <w:rPr>
                <w:rStyle w:val="Hyperlink"/>
                <w:noProof/>
              </w:rPr>
              <w:t>9.</w:t>
            </w:r>
            <w:r w:rsidR="004D1818" w:rsidRPr="00790EEF">
              <w:rPr>
                <w:rFonts w:eastAsiaTheme="minorEastAsia"/>
                <w:noProof/>
                <w:lang w:val="en-US"/>
              </w:rPr>
              <w:tab/>
            </w:r>
            <w:r w:rsidR="004D1818" w:rsidRPr="00790EEF">
              <w:rPr>
                <w:rStyle w:val="Hyperlink"/>
                <w:noProof/>
              </w:rPr>
              <w:t>Conclusion</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_Toc177491056 \h </w:instrText>
            </w:r>
            <w:r w:rsidR="004D1818" w:rsidRPr="00790EEF">
              <w:rPr>
                <w:noProof/>
                <w:webHidden/>
              </w:rPr>
            </w:r>
            <w:r w:rsidR="004D1818" w:rsidRPr="00790EEF">
              <w:rPr>
                <w:noProof/>
                <w:webHidden/>
              </w:rPr>
              <w:fldChar w:fldCharType="separate"/>
            </w:r>
            <w:r w:rsidR="004C195D">
              <w:rPr>
                <w:noProof/>
                <w:webHidden/>
              </w:rPr>
              <w:t>111</w:t>
            </w:r>
            <w:r w:rsidR="004D1818" w:rsidRPr="00790EEF">
              <w:rPr>
                <w:noProof/>
                <w:webHidden/>
              </w:rPr>
              <w:fldChar w:fldCharType="end"/>
            </w:r>
          </w:hyperlink>
        </w:p>
        <w:p w14:paraId="092CC0AC" w14:textId="5F88C3FA" w:rsidR="004D1818" w:rsidRPr="00790EEF" w:rsidRDefault="00AB797C">
          <w:pPr>
            <w:pStyle w:val="12"/>
            <w:tabs>
              <w:tab w:val="right" w:leader="dot" w:pos="9350"/>
            </w:tabs>
            <w:rPr>
              <w:rFonts w:eastAsiaTheme="minorEastAsia"/>
              <w:noProof/>
              <w:lang w:val="en-US"/>
            </w:rPr>
          </w:pPr>
          <w:hyperlink w:anchor="_Toc177491057" w:history="1">
            <w:r w:rsidR="004D1818" w:rsidRPr="00790EEF">
              <w:rPr>
                <w:rStyle w:val="Hyperlink"/>
                <w:noProof/>
              </w:rPr>
              <w:t>Chapter IV: OPTIMAL SIZING OF GRID-CONNECTED BIFACIAL PV SYSTEMS COMPONENTS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_Toc177491057 \h </w:instrText>
            </w:r>
            <w:r w:rsidR="004D1818" w:rsidRPr="00790EEF">
              <w:rPr>
                <w:noProof/>
                <w:webHidden/>
              </w:rPr>
            </w:r>
            <w:r w:rsidR="004D1818" w:rsidRPr="00790EEF">
              <w:rPr>
                <w:noProof/>
                <w:webHidden/>
              </w:rPr>
              <w:fldChar w:fldCharType="separate"/>
            </w:r>
            <w:r w:rsidR="004C195D">
              <w:rPr>
                <w:noProof/>
                <w:webHidden/>
              </w:rPr>
              <w:t>113</w:t>
            </w:r>
            <w:r w:rsidR="004D1818" w:rsidRPr="00790EEF">
              <w:rPr>
                <w:noProof/>
                <w:webHidden/>
              </w:rPr>
              <w:fldChar w:fldCharType="end"/>
            </w:r>
          </w:hyperlink>
        </w:p>
        <w:p w14:paraId="14E8304C" w14:textId="6F9082EE" w:rsidR="004D1818" w:rsidRPr="00790EEF" w:rsidRDefault="00AB797C">
          <w:pPr>
            <w:pStyle w:val="20"/>
            <w:tabs>
              <w:tab w:val="right" w:leader="dot" w:pos="9350"/>
            </w:tabs>
            <w:rPr>
              <w:rFonts w:eastAsiaTheme="minorEastAsia"/>
              <w:noProof/>
              <w:lang w:val="en-US"/>
            </w:rPr>
          </w:pPr>
          <w:hyperlink w:anchor="_Toc177491058" w:history="1">
            <w:r w:rsidR="004D1818" w:rsidRPr="00790EEF">
              <w:rPr>
                <w:rStyle w:val="Hyperlink"/>
                <w:noProof/>
              </w:rPr>
              <w:t>1. Introduction</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_Toc177491058 \h </w:instrText>
            </w:r>
            <w:r w:rsidR="004D1818" w:rsidRPr="00790EEF">
              <w:rPr>
                <w:noProof/>
                <w:webHidden/>
              </w:rPr>
            </w:r>
            <w:r w:rsidR="004D1818" w:rsidRPr="00790EEF">
              <w:rPr>
                <w:noProof/>
                <w:webHidden/>
              </w:rPr>
              <w:fldChar w:fldCharType="separate"/>
            </w:r>
            <w:r w:rsidR="004C195D">
              <w:rPr>
                <w:noProof/>
                <w:webHidden/>
              </w:rPr>
              <w:t>113</w:t>
            </w:r>
            <w:r w:rsidR="004D1818" w:rsidRPr="00790EEF">
              <w:rPr>
                <w:noProof/>
                <w:webHidden/>
              </w:rPr>
              <w:fldChar w:fldCharType="end"/>
            </w:r>
          </w:hyperlink>
        </w:p>
        <w:p w14:paraId="2A9194B9" w14:textId="789D60D0" w:rsidR="004D1818" w:rsidRPr="00790EEF" w:rsidRDefault="00AB797C">
          <w:pPr>
            <w:pStyle w:val="20"/>
            <w:tabs>
              <w:tab w:val="right" w:leader="dot" w:pos="9350"/>
            </w:tabs>
            <w:rPr>
              <w:rFonts w:eastAsiaTheme="minorEastAsia"/>
              <w:noProof/>
              <w:lang w:val="en-US"/>
            </w:rPr>
          </w:pPr>
          <w:hyperlink w:anchor="_Toc177491059" w:history="1">
            <w:r w:rsidR="004D1818" w:rsidRPr="00790EEF">
              <w:rPr>
                <w:rStyle w:val="Hyperlink"/>
                <w:noProof/>
              </w:rPr>
              <w:t>2. Optimal Sizing of Grid-Connected Bifacial PV Systems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_Toc177491059 \h </w:instrText>
            </w:r>
            <w:r w:rsidR="004D1818" w:rsidRPr="00790EEF">
              <w:rPr>
                <w:noProof/>
                <w:webHidden/>
              </w:rPr>
            </w:r>
            <w:r w:rsidR="004D1818" w:rsidRPr="00790EEF">
              <w:rPr>
                <w:noProof/>
                <w:webHidden/>
              </w:rPr>
              <w:fldChar w:fldCharType="separate"/>
            </w:r>
            <w:r w:rsidR="004C195D">
              <w:rPr>
                <w:noProof/>
                <w:webHidden/>
              </w:rPr>
              <w:t>114</w:t>
            </w:r>
            <w:r w:rsidR="004D1818" w:rsidRPr="00790EEF">
              <w:rPr>
                <w:noProof/>
                <w:webHidden/>
              </w:rPr>
              <w:fldChar w:fldCharType="end"/>
            </w:r>
          </w:hyperlink>
        </w:p>
        <w:p w14:paraId="2E035121" w14:textId="0BCBD2BF" w:rsidR="004D1818" w:rsidRPr="00790EEF" w:rsidRDefault="00AB797C">
          <w:pPr>
            <w:pStyle w:val="30"/>
            <w:tabs>
              <w:tab w:val="right" w:leader="dot" w:pos="9350"/>
            </w:tabs>
            <w:rPr>
              <w:rFonts w:eastAsiaTheme="minorEastAsia"/>
              <w:noProof/>
              <w:lang w:val="en-US"/>
            </w:rPr>
          </w:pPr>
          <w:hyperlink w:anchor="_Toc177491060" w:history="1">
            <w:r w:rsidR="004D1818" w:rsidRPr="00790EEF">
              <w:rPr>
                <w:rStyle w:val="Hyperlink"/>
                <w:noProof/>
              </w:rPr>
              <w:t>2.1. PV Array Sizing</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_Toc177491060 \h </w:instrText>
            </w:r>
            <w:r w:rsidR="004D1818" w:rsidRPr="00790EEF">
              <w:rPr>
                <w:noProof/>
                <w:webHidden/>
              </w:rPr>
            </w:r>
            <w:r w:rsidR="004D1818" w:rsidRPr="00790EEF">
              <w:rPr>
                <w:noProof/>
                <w:webHidden/>
              </w:rPr>
              <w:fldChar w:fldCharType="separate"/>
            </w:r>
            <w:r w:rsidR="004C195D">
              <w:rPr>
                <w:noProof/>
                <w:webHidden/>
              </w:rPr>
              <w:t>114</w:t>
            </w:r>
            <w:r w:rsidR="004D1818" w:rsidRPr="00790EEF">
              <w:rPr>
                <w:noProof/>
                <w:webHidden/>
              </w:rPr>
              <w:fldChar w:fldCharType="end"/>
            </w:r>
          </w:hyperlink>
        </w:p>
        <w:p w14:paraId="504C233F" w14:textId="042CD5F5" w:rsidR="004D1818" w:rsidRPr="00790EEF" w:rsidRDefault="00AB797C">
          <w:pPr>
            <w:pStyle w:val="30"/>
            <w:tabs>
              <w:tab w:val="right" w:leader="dot" w:pos="9350"/>
            </w:tabs>
            <w:rPr>
              <w:rFonts w:eastAsiaTheme="minorEastAsia"/>
              <w:noProof/>
              <w:lang w:val="en-US"/>
            </w:rPr>
          </w:pPr>
          <w:hyperlink w:anchor="_Toc177491061" w:history="1">
            <w:r w:rsidR="004D1818" w:rsidRPr="00790EEF">
              <w:rPr>
                <w:rStyle w:val="Hyperlink"/>
                <w:noProof/>
              </w:rPr>
              <w:t>2.2. Inverter Sizing</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_Toc177491061 \h </w:instrText>
            </w:r>
            <w:r w:rsidR="004D1818" w:rsidRPr="00790EEF">
              <w:rPr>
                <w:noProof/>
                <w:webHidden/>
              </w:rPr>
            </w:r>
            <w:r w:rsidR="004D1818" w:rsidRPr="00790EEF">
              <w:rPr>
                <w:noProof/>
                <w:webHidden/>
              </w:rPr>
              <w:fldChar w:fldCharType="separate"/>
            </w:r>
            <w:r w:rsidR="004C195D">
              <w:rPr>
                <w:noProof/>
                <w:webHidden/>
              </w:rPr>
              <w:t>115</w:t>
            </w:r>
            <w:r w:rsidR="004D1818" w:rsidRPr="00790EEF">
              <w:rPr>
                <w:noProof/>
                <w:webHidden/>
              </w:rPr>
              <w:fldChar w:fldCharType="end"/>
            </w:r>
          </w:hyperlink>
        </w:p>
        <w:p w14:paraId="13F113F0" w14:textId="1AD8FB2A" w:rsidR="004D1818" w:rsidRPr="00790EEF" w:rsidRDefault="00AB797C">
          <w:pPr>
            <w:pStyle w:val="30"/>
            <w:tabs>
              <w:tab w:val="right" w:leader="dot" w:pos="9350"/>
            </w:tabs>
            <w:rPr>
              <w:rFonts w:eastAsiaTheme="minorEastAsia"/>
              <w:noProof/>
              <w:lang w:val="en-US"/>
            </w:rPr>
          </w:pPr>
          <w:hyperlink w:anchor="_Toc177491062" w:history="1">
            <w:r w:rsidR="004D1818" w:rsidRPr="00790EEF">
              <w:rPr>
                <w:rStyle w:val="Hyperlink"/>
                <w:noProof/>
              </w:rPr>
              <w:t>2.3. Energy Storage Sizing</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_Toc177491062 \h </w:instrText>
            </w:r>
            <w:r w:rsidR="004D1818" w:rsidRPr="00790EEF">
              <w:rPr>
                <w:noProof/>
                <w:webHidden/>
              </w:rPr>
            </w:r>
            <w:r w:rsidR="004D1818" w:rsidRPr="00790EEF">
              <w:rPr>
                <w:noProof/>
                <w:webHidden/>
              </w:rPr>
              <w:fldChar w:fldCharType="separate"/>
            </w:r>
            <w:r w:rsidR="004C195D">
              <w:rPr>
                <w:noProof/>
                <w:webHidden/>
              </w:rPr>
              <w:t>116</w:t>
            </w:r>
            <w:r w:rsidR="004D1818" w:rsidRPr="00790EEF">
              <w:rPr>
                <w:noProof/>
                <w:webHidden/>
              </w:rPr>
              <w:fldChar w:fldCharType="end"/>
            </w:r>
          </w:hyperlink>
        </w:p>
        <w:p w14:paraId="22968ED1" w14:textId="4DEAF168" w:rsidR="004D1818" w:rsidRPr="00790EEF" w:rsidRDefault="00AB797C">
          <w:pPr>
            <w:pStyle w:val="30"/>
            <w:tabs>
              <w:tab w:val="right" w:leader="dot" w:pos="9350"/>
            </w:tabs>
            <w:rPr>
              <w:rFonts w:eastAsiaTheme="minorEastAsia"/>
              <w:noProof/>
              <w:lang w:val="en-US"/>
            </w:rPr>
          </w:pPr>
          <w:hyperlink w:anchor="_Toc177491063" w:history="1">
            <w:r w:rsidR="004D1818" w:rsidRPr="00790EEF">
              <w:rPr>
                <w:rStyle w:val="Hyperlink"/>
                <w:noProof/>
              </w:rPr>
              <w:t>2.4. Load Demand Assessment</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_Toc177491063 \h </w:instrText>
            </w:r>
            <w:r w:rsidR="004D1818" w:rsidRPr="00790EEF">
              <w:rPr>
                <w:noProof/>
                <w:webHidden/>
              </w:rPr>
            </w:r>
            <w:r w:rsidR="004D1818" w:rsidRPr="00790EEF">
              <w:rPr>
                <w:noProof/>
                <w:webHidden/>
              </w:rPr>
              <w:fldChar w:fldCharType="separate"/>
            </w:r>
            <w:r w:rsidR="004C195D">
              <w:rPr>
                <w:noProof/>
                <w:webHidden/>
              </w:rPr>
              <w:t>117</w:t>
            </w:r>
            <w:r w:rsidR="004D1818" w:rsidRPr="00790EEF">
              <w:rPr>
                <w:noProof/>
                <w:webHidden/>
              </w:rPr>
              <w:fldChar w:fldCharType="end"/>
            </w:r>
          </w:hyperlink>
        </w:p>
        <w:p w14:paraId="04F1BD59" w14:textId="1F7678FE" w:rsidR="004D1818" w:rsidRPr="00790EEF" w:rsidRDefault="00AB797C">
          <w:pPr>
            <w:pStyle w:val="30"/>
            <w:tabs>
              <w:tab w:val="right" w:leader="dot" w:pos="9350"/>
            </w:tabs>
            <w:rPr>
              <w:rFonts w:eastAsiaTheme="minorEastAsia"/>
              <w:noProof/>
              <w:lang w:val="en-US"/>
            </w:rPr>
          </w:pPr>
          <w:hyperlink w:anchor="_Toc177491064" w:history="1">
            <w:r w:rsidR="004D1818" w:rsidRPr="00790EEF">
              <w:rPr>
                <w:rStyle w:val="Hyperlink"/>
                <w:noProof/>
              </w:rPr>
              <w:t>2.5. Techno-economic Analysis of sizing grid-connected PV systems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_Toc177491064 \h </w:instrText>
            </w:r>
            <w:r w:rsidR="004D1818" w:rsidRPr="00790EEF">
              <w:rPr>
                <w:noProof/>
                <w:webHidden/>
              </w:rPr>
            </w:r>
            <w:r w:rsidR="004D1818" w:rsidRPr="00790EEF">
              <w:rPr>
                <w:noProof/>
                <w:webHidden/>
              </w:rPr>
              <w:fldChar w:fldCharType="separate"/>
            </w:r>
            <w:r w:rsidR="004C195D">
              <w:rPr>
                <w:noProof/>
                <w:webHidden/>
              </w:rPr>
              <w:t>118</w:t>
            </w:r>
            <w:r w:rsidR="004D1818" w:rsidRPr="00790EEF">
              <w:rPr>
                <w:noProof/>
                <w:webHidden/>
              </w:rPr>
              <w:fldChar w:fldCharType="end"/>
            </w:r>
          </w:hyperlink>
        </w:p>
        <w:p w14:paraId="48F9B581" w14:textId="3C199907" w:rsidR="004D1818" w:rsidRPr="00790EEF" w:rsidRDefault="00AB797C">
          <w:pPr>
            <w:pStyle w:val="20"/>
            <w:tabs>
              <w:tab w:val="right" w:leader="dot" w:pos="9350"/>
            </w:tabs>
            <w:rPr>
              <w:rFonts w:eastAsiaTheme="minorEastAsia"/>
              <w:noProof/>
              <w:lang w:val="en-US"/>
            </w:rPr>
          </w:pPr>
          <w:hyperlink w:anchor="_Toc177491065" w:history="1">
            <w:r w:rsidR="004D1818" w:rsidRPr="00790EEF">
              <w:rPr>
                <w:rStyle w:val="Hyperlink"/>
                <w:noProof/>
              </w:rPr>
              <w:t>3. The studied system</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_Toc177491065 \h </w:instrText>
            </w:r>
            <w:r w:rsidR="004D1818" w:rsidRPr="00790EEF">
              <w:rPr>
                <w:noProof/>
                <w:webHidden/>
              </w:rPr>
            </w:r>
            <w:r w:rsidR="004D1818" w:rsidRPr="00790EEF">
              <w:rPr>
                <w:noProof/>
                <w:webHidden/>
              </w:rPr>
              <w:fldChar w:fldCharType="separate"/>
            </w:r>
            <w:r w:rsidR="004C195D">
              <w:rPr>
                <w:noProof/>
                <w:webHidden/>
              </w:rPr>
              <w:t>120</w:t>
            </w:r>
            <w:r w:rsidR="004D1818" w:rsidRPr="00790EEF">
              <w:rPr>
                <w:noProof/>
                <w:webHidden/>
              </w:rPr>
              <w:fldChar w:fldCharType="end"/>
            </w:r>
          </w:hyperlink>
        </w:p>
        <w:p w14:paraId="2EB4FC37" w14:textId="3DFAFD86" w:rsidR="004D1818" w:rsidRPr="00790EEF" w:rsidRDefault="00AB797C">
          <w:pPr>
            <w:pStyle w:val="30"/>
            <w:tabs>
              <w:tab w:val="right" w:leader="dot" w:pos="9350"/>
            </w:tabs>
            <w:rPr>
              <w:rFonts w:eastAsiaTheme="minorEastAsia"/>
              <w:noProof/>
              <w:lang w:val="en-US"/>
            </w:rPr>
          </w:pPr>
          <w:hyperlink w:anchor="_Toc177491066" w:history="1">
            <w:r w:rsidR="004D1818" w:rsidRPr="00790EEF">
              <w:rPr>
                <w:rStyle w:val="Hyperlink"/>
                <w:noProof/>
              </w:rPr>
              <w:t>3.1. The Main Goal of Studied System</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_Toc177491066 \h </w:instrText>
            </w:r>
            <w:r w:rsidR="004D1818" w:rsidRPr="00790EEF">
              <w:rPr>
                <w:noProof/>
                <w:webHidden/>
              </w:rPr>
            </w:r>
            <w:r w:rsidR="004D1818" w:rsidRPr="00790EEF">
              <w:rPr>
                <w:noProof/>
                <w:webHidden/>
              </w:rPr>
              <w:fldChar w:fldCharType="separate"/>
            </w:r>
            <w:r w:rsidR="004C195D">
              <w:rPr>
                <w:noProof/>
                <w:webHidden/>
              </w:rPr>
              <w:t>120</w:t>
            </w:r>
            <w:r w:rsidR="004D1818" w:rsidRPr="00790EEF">
              <w:rPr>
                <w:noProof/>
                <w:webHidden/>
              </w:rPr>
              <w:fldChar w:fldCharType="end"/>
            </w:r>
          </w:hyperlink>
        </w:p>
        <w:p w14:paraId="703CA876" w14:textId="0FE3A1EB" w:rsidR="004D1818" w:rsidRPr="00790EEF" w:rsidRDefault="00AB797C">
          <w:pPr>
            <w:pStyle w:val="30"/>
            <w:tabs>
              <w:tab w:val="right" w:leader="dot" w:pos="9350"/>
            </w:tabs>
            <w:rPr>
              <w:rFonts w:eastAsiaTheme="minorEastAsia"/>
              <w:noProof/>
              <w:lang w:val="en-US"/>
            </w:rPr>
          </w:pPr>
          <w:hyperlink w:anchor="_Toc177491067" w:history="1">
            <w:r w:rsidR="004D1818" w:rsidRPr="00790EEF">
              <w:rPr>
                <w:rStyle w:val="Hyperlink"/>
                <w:noProof/>
              </w:rPr>
              <w:t>3.2. The Selection of the Studied System Components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_Toc177491067 \h </w:instrText>
            </w:r>
            <w:r w:rsidR="004D1818" w:rsidRPr="00790EEF">
              <w:rPr>
                <w:noProof/>
                <w:webHidden/>
              </w:rPr>
            </w:r>
            <w:r w:rsidR="004D1818" w:rsidRPr="00790EEF">
              <w:rPr>
                <w:noProof/>
                <w:webHidden/>
              </w:rPr>
              <w:fldChar w:fldCharType="separate"/>
            </w:r>
            <w:r w:rsidR="004C195D">
              <w:rPr>
                <w:noProof/>
                <w:webHidden/>
              </w:rPr>
              <w:t>122</w:t>
            </w:r>
            <w:r w:rsidR="004D1818" w:rsidRPr="00790EEF">
              <w:rPr>
                <w:noProof/>
                <w:webHidden/>
              </w:rPr>
              <w:fldChar w:fldCharType="end"/>
            </w:r>
          </w:hyperlink>
        </w:p>
        <w:p w14:paraId="6217B8F1" w14:textId="40C20C2A" w:rsidR="004D1818" w:rsidRPr="00790EEF" w:rsidRDefault="00AB797C">
          <w:pPr>
            <w:pStyle w:val="30"/>
            <w:tabs>
              <w:tab w:val="left" w:pos="1100"/>
              <w:tab w:val="right" w:leader="dot" w:pos="9350"/>
            </w:tabs>
            <w:rPr>
              <w:rFonts w:eastAsiaTheme="minorEastAsia"/>
              <w:noProof/>
              <w:lang w:val="en-US"/>
            </w:rPr>
          </w:pPr>
          <w:hyperlink w:anchor="_Toc177491068" w:history="1">
            <w:r w:rsidR="004D1818" w:rsidRPr="00790EEF">
              <w:rPr>
                <w:rStyle w:val="Hyperlink"/>
                <w:rFonts w:asciiTheme="majorBidi" w:hAnsiTheme="majorBidi" w:cstheme="majorBidi"/>
                <w:noProof/>
              </w:rPr>
              <w:t>3.3.</w:t>
            </w:r>
            <w:r w:rsidR="004D1818" w:rsidRPr="00790EEF">
              <w:rPr>
                <w:rFonts w:eastAsiaTheme="minorEastAsia"/>
                <w:noProof/>
                <w:lang w:val="en-US"/>
              </w:rPr>
              <w:tab/>
            </w:r>
            <w:r w:rsidR="004D1818" w:rsidRPr="00790EEF">
              <w:rPr>
                <w:rStyle w:val="Hyperlink"/>
                <w:noProof/>
              </w:rPr>
              <w:t>The Objective Function of Studied System:</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_Toc177491068 \h </w:instrText>
            </w:r>
            <w:r w:rsidR="004D1818" w:rsidRPr="00790EEF">
              <w:rPr>
                <w:noProof/>
                <w:webHidden/>
              </w:rPr>
            </w:r>
            <w:r w:rsidR="004D1818" w:rsidRPr="00790EEF">
              <w:rPr>
                <w:noProof/>
                <w:webHidden/>
              </w:rPr>
              <w:fldChar w:fldCharType="separate"/>
            </w:r>
            <w:r w:rsidR="004C195D">
              <w:rPr>
                <w:noProof/>
                <w:webHidden/>
              </w:rPr>
              <w:t>124</w:t>
            </w:r>
            <w:r w:rsidR="004D1818" w:rsidRPr="00790EEF">
              <w:rPr>
                <w:noProof/>
                <w:webHidden/>
              </w:rPr>
              <w:fldChar w:fldCharType="end"/>
            </w:r>
          </w:hyperlink>
        </w:p>
        <w:p w14:paraId="431EDBFA" w14:textId="593E7C4B" w:rsidR="004D1818" w:rsidRPr="00790EEF" w:rsidRDefault="00AB797C">
          <w:pPr>
            <w:pStyle w:val="20"/>
            <w:tabs>
              <w:tab w:val="right" w:leader="dot" w:pos="9350"/>
            </w:tabs>
            <w:rPr>
              <w:rFonts w:eastAsiaTheme="minorEastAsia"/>
              <w:noProof/>
              <w:lang w:val="en-US"/>
            </w:rPr>
          </w:pPr>
          <w:hyperlink w:anchor="_Toc177491069" w:history="1">
            <w:r w:rsidR="004D1818" w:rsidRPr="00790EEF">
              <w:rPr>
                <w:rStyle w:val="Hyperlink"/>
                <w:noProof/>
              </w:rPr>
              <w:t>4. The Optimization Algorithms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_Toc177491069 \h </w:instrText>
            </w:r>
            <w:r w:rsidR="004D1818" w:rsidRPr="00790EEF">
              <w:rPr>
                <w:noProof/>
                <w:webHidden/>
              </w:rPr>
            </w:r>
            <w:r w:rsidR="004D1818" w:rsidRPr="00790EEF">
              <w:rPr>
                <w:noProof/>
                <w:webHidden/>
              </w:rPr>
              <w:fldChar w:fldCharType="separate"/>
            </w:r>
            <w:r w:rsidR="004C195D">
              <w:rPr>
                <w:noProof/>
                <w:webHidden/>
              </w:rPr>
              <w:t>129</w:t>
            </w:r>
            <w:r w:rsidR="004D1818" w:rsidRPr="00790EEF">
              <w:rPr>
                <w:noProof/>
                <w:webHidden/>
              </w:rPr>
              <w:fldChar w:fldCharType="end"/>
            </w:r>
          </w:hyperlink>
        </w:p>
        <w:p w14:paraId="11E9EB47" w14:textId="40A47455" w:rsidR="004D1818" w:rsidRPr="00790EEF" w:rsidRDefault="00AB797C">
          <w:pPr>
            <w:pStyle w:val="30"/>
            <w:tabs>
              <w:tab w:val="right" w:leader="dot" w:pos="9350"/>
            </w:tabs>
            <w:rPr>
              <w:rFonts w:eastAsiaTheme="minorEastAsia"/>
              <w:noProof/>
              <w:lang w:val="en-US"/>
            </w:rPr>
          </w:pPr>
          <w:hyperlink w:anchor="_Toc177491070" w:history="1">
            <w:r w:rsidR="004D1818" w:rsidRPr="00790EEF">
              <w:rPr>
                <w:rStyle w:val="Hyperlink"/>
                <w:noProof/>
              </w:rPr>
              <w:t>4.1. Grey Wolf Optimization GWO</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_Toc177491070 \h </w:instrText>
            </w:r>
            <w:r w:rsidR="004D1818" w:rsidRPr="00790EEF">
              <w:rPr>
                <w:noProof/>
                <w:webHidden/>
              </w:rPr>
            </w:r>
            <w:r w:rsidR="004D1818" w:rsidRPr="00790EEF">
              <w:rPr>
                <w:noProof/>
                <w:webHidden/>
              </w:rPr>
              <w:fldChar w:fldCharType="separate"/>
            </w:r>
            <w:r w:rsidR="004C195D">
              <w:rPr>
                <w:noProof/>
                <w:webHidden/>
              </w:rPr>
              <w:t>129</w:t>
            </w:r>
            <w:r w:rsidR="004D1818" w:rsidRPr="00790EEF">
              <w:rPr>
                <w:noProof/>
                <w:webHidden/>
              </w:rPr>
              <w:fldChar w:fldCharType="end"/>
            </w:r>
          </w:hyperlink>
        </w:p>
        <w:p w14:paraId="55F3B405" w14:textId="773E6DB8" w:rsidR="004D1818" w:rsidRPr="00790EEF" w:rsidRDefault="00AB797C">
          <w:pPr>
            <w:pStyle w:val="30"/>
            <w:tabs>
              <w:tab w:val="right" w:leader="dot" w:pos="9350"/>
            </w:tabs>
            <w:rPr>
              <w:rFonts w:eastAsiaTheme="minorEastAsia"/>
              <w:noProof/>
              <w:lang w:val="en-US"/>
            </w:rPr>
          </w:pPr>
          <w:hyperlink w:anchor="_Toc177491071" w:history="1">
            <w:r w:rsidR="004D1818" w:rsidRPr="00790EEF">
              <w:rPr>
                <w:rStyle w:val="Hyperlink"/>
                <w:rFonts w:asciiTheme="majorBidi" w:hAnsiTheme="majorBidi" w:cstheme="majorBidi"/>
                <w:noProof/>
              </w:rPr>
              <w:t>4.2. The Whale Optimization Algorithm WOA</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_Toc177491071 \h </w:instrText>
            </w:r>
            <w:r w:rsidR="004D1818" w:rsidRPr="00790EEF">
              <w:rPr>
                <w:noProof/>
                <w:webHidden/>
              </w:rPr>
            </w:r>
            <w:r w:rsidR="004D1818" w:rsidRPr="00790EEF">
              <w:rPr>
                <w:noProof/>
                <w:webHidden/>
              </w:rPr>
              <w:fldChar w:fldCharType="separate"/>
            </w:r>
            <w:r w:rsidR="004C195D">
              <w:rPr>
                <w:noProof/>
                <w:webHidden/>
              </w:rPr>
              <w:t>132</w:t>
            </w:r>
            <w:r w:rsidR="004D1818" w:rsidRPr="00790EEF">
              <w:rPr>
                <w:noProof/>
                <w:webHidden/>
              </w:rPr>
              <w:fldChar w:fldCharType="end"/>
            </w:r>
          </w:hyperlink>
        </w:p>
        <w:p w14:paraId="014E0A9F" w14:textId="0648FCB3" w:rsidR="004D1818" w:rsidRPr="00790EEF" w:rsidRDefault="00AB797C">
          <w:pPr>
            <w:pStyle w:val="20"/>
            <w:tabs>
              <w:tab w:val="right" w:leader="dot" w:pos="9350"/>
            </w:tabs>
            <w:rPr>
              <w:rFonts w:eastAsiaTheme="minorEastAsia"/>
              <w:noProof/>
              <w:lang w:val="en-US"/>
            </w:rPr>
          </w:pPr>
          <w:hyperlink w:anchor="_Toc177491072" w:history="1">
            <w:r w:rsidR="004D1818" w:rsidRPr="00790EEF">
              <w:rPr>
                <w:rStyle w:val="Hyperlink"/>
                <w:noProof/>
              </w:rPr>
              <w:t>5. Grid Integration and Power Quality</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_Toc177491072 \h </w:instrText>
            </w:r>
            <w:r w:rsidR="004D1818" w:rsidRPr="00790EEF">
              <w:rPr>
                <w:noProof/>
                <w:webHidden/>
              </w:rPr>
            </w:r>
            <w:r w:rsidR="004D1818" w:rsidRPr="00790EEF">
              <w:rPr>
                <w:noProof/>
                <w:webHidden/>
              </w:rPr>
              <w:fldChar w:fldCharType="separate"/>
            </w:r>
            <w:r w:rsidR="004C195D">
              <w:rPr>
                <w:noProof/>
                <w:webHidden/>
              </w:rPr>
              <w:t>143</w:t>
            </w:r>
            <w:r w:rsidR="004D1818" w:rsidRPr="00790EEF">
              <w:rPr>
                <w:noProof/>
                <w:webHidden/>
              </w:rPr>
              <w:fldChar w:fldCharType="end"/>
            </w:r>
          </w:hyperlink>
        </w:p>
        <w:p w14:paraId="29FA3155" w14:textId="299A68FB" w:rsidR="004D1818" w:rsidRPr="00790EEF" w:rsidRDefault="00AB797C">
          <w:pPr>
            <w:pStyle w:val="30"/>
            <w:tabs>
              <w:tab w:val="right" w:leader="dot" w:pos="9350"/>
            </w:tabs>
            <w:rPr>
              <w:rFonts w:eastAsiaTheme="minorEastAsia"/>
              <w:noProof/>
              <w:lang w:val="en-US"/>
            </w:rPr>
          </w:pPr>
          <w:hyperlink w:anchor="_Toc177491073" w:history="1">
            <w:r w:rsidR="004D1818" w:rsidRPr="00790EEF">
              <w:rPr>
                <w:rStyle w:val="Hyperlink"/>
                <w:noProof/>
              </w:rPr>
              <w:t>5.1. Impact on system performance and financial viability</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_Toc177491073 \h </w:instrText>
            </w:r>
            <w:r w:rsidR="004D1818" w:rsidRPr="00790EEF">
              <w:rPr>
                <w:noProof/>
                <w:webHidden/>
              </w:rPr>
            </w:r>
            <w:r w:rsidR="004D1818" w:rsidRPr="00790EEF">
              <w:rPr>
                <w:noProof/>
                <w:webHidden/>
              </w:rPr>
              <w:fldChar w:fldCharType="separate"/>
            </w:r>
            <w:r w:rsidR="004C195D">
              <w:rPr>
                <w:noProof/>
                <w:webHidden/>
              </w:rPr>
              <w:t>143</w:t>
            </w:r>
            <w:r w:rsidR="004D1818" w:rsidRPr="00790EEF">
              <w:rPr>
                <w:noProof/>
                <w:webHidden/>
              </w:rPr>
              <w:fldChar w:fldCharType="end"/>
            </w:r>
          </w:hyperlink>
        </w:p>
        <w:p w14:paraId="7E434CDD" w14:textId="36FD29CC" w:rsidR="004D1818" w:rsidRPr="00790EEF" w:rsidRDefault="00AB797C">
          <w:pPr>
            <w:pStyle w:val="30"/>
            <w:tabs>
              <w:tab w:val="right" w:leader="dot" w:pos="9350"/>
            </w:tabs>
            <w:rPr>
              <w:rFonts w:eastAsiaTheme="minorEastAsia"/>
              <w:noProof/>
              <w:lang w:val="en-US"/>
            </w:rPr>
          </w:pPr>
          <w:hyperlink w:anchor="_Toc177491074" w:history="1">
            <w:r w:rsidR="004D1818" w:rsidRPr="00790EEF">
              <w:rPr>
                <w:rStyle w:val="Hyperlink"/>
                <w:noProof/>
              </w:rPr>
              <w:t>5.2. Climate Conditions, Solar Resource Assessment, and Environmental Impact of PV Sizing</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_Toc177491074 \h </w:instrText>
            </w:r>
            <w:r w:rsidR="004D1818" w:rsidRPr="00790EEF">
              <w:rPr>
                <w:noProof/>
                <w:webHidden/>
              </w:rPr>
            </w:r>
            <w:r w:rsidR="004D1818" w:rsidRPr="00790EEF">
              <w:rPr>
                <w:noProof/>
                <w:webHidden/>
              </w:rPr>
              <w:fldChar w:fldCharType="separate"/>
            </w:r>
            <w:r w:rsidR="004C195D">
              <w:rPr>
                <w:noProof/>
                <w:webHidden/>
              </w:rPr>
              <w:t>144</w:t>
            </w:r>
            <w:r w:rsidR="004D1818" w:rsidRPr="00790EEF">
              <w:rPr>
                <w:noProof/>
                <w:webHidden/>
              </w:rPr>
              <w:fldChar w:fldCharType="end"/>
            </w:r>
          </w:hyperlink>
        </w:p>
        <w:p w14:paraId="76E8AE75" w14:textId="16C96D1E" w:rsidR="004D1818" w:rsidRPr="00790EEF" w:rsidRDefault="00AB797C">
          <w:pPr>
            <w:pStyle w:val="30"/>
            <w:tabs>
              <w:tab w:val="right" w:leader="dot" w:pos="9350"/>
            </w:tabs>
            <w:rPr>
              <w:rFonts w:eastAsiaTheme="minorEastAsia"/>
              <w:noProof/>
              <w:lang w:val="en-US"/>
            </w:rPr>
          </w:pPr>
          <w:hyperlink w:anchor="_Toc177491075" w:history="1">
            <w:r w:rsidR="004D1818" w:rsidRPr="00790EEF">
              <w:rPr>
                <w:rStyle w:val="Hyperlink"/>
                <w:noProof/>
              </w:rPr>
              <w:t>5.2.1. Climate Conditions and Solar Resource Assessment</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_Toc177491075 \h </w:instrText>
            </w:r>
            <w:r w:rsidR="004D1818" w:rsidRPr="00790EEF">
              <w:rPr>
                <w:noProof/>
                <w:webHidden/>
              </w:rPr>
            </w:r>
            <w:r w:rsidR="004D1818" w:rsidRPr="00790EEF">
              <w:rPr>
                <w:noProof/>
                <w:webHidden/>
              </w:rPr>
              <w:fldChar w:fldCharType="separate"/>
            </w:r>
            <w:r w:rsidR="004C195D">
              <w:rPr>
                <w:noProof/>
                <w:webHidden/>
              </w:rPr>
              <w:t>144</w:t>
            </w:r>
            <w:r w:rsidR="004D1818" w:rsidRPr="00790EEF">
              <w:rPr>
                <w:noProof/>
                <w:webHidden/>
              </w:rPr>
              <w:fldChar w:fldCharType="end"/>
            </w:r>
          </w:hyperlink>
        </w:p>
        <w:p w14:paraId="5779C3F3" w14:textId="6A23D685" w:rsidR="004D1818" w:rsidRPr="00790EEF" w:rsidRDefault="00AB797C">
          <w:pPr>
            <w:pStyle w:val="30"/>
            <w:tabs>
              <w:tab w:val="right" w:leader="dot" w:pos="9350"/>
            </w:tabs>
            <w:rPr>
              <w:rFonts w:eastAsiaTheme="minorEastAsia"/>
              <w:noProof/>
              <w:lang w:val="en-US"/>
            </w:rPr>
          </w:pPr>
          <w:hyperlink w:anchor="_Toc177491076" w:history="1">
            <w:r w:rsidR="004D1818" w:rsidRPr="00790EEF">
              <w:rPr>
                <w:rStyle w:val="Hyperlink"/>
                <w:noProof/>
              </w:rPr>
              <w:t>5.2.2. Future Trends and Conclusions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_Toc177491076 \h </w:instrText>
            </w:r>
            <w:r w:rsidR="004D1818" w:rsidRPr="00790EEF">
              <w:rPr>
                <w:noProof/>
                <w:webHidden/>
              </w:rPr>
            </w:r>
            <w:r w:rsidR="004D1818" w:rsidRPr="00790EEF">
              <w:rPr>
                <w:noProof/>
                <w:webHidden/>
              </w:rPr>
              <w:fldChar w:fldCharType="separate"/>
            </w:r>
            <w:r w:rsidR="004C195D">
              <w:rPr>
                <w:noProof/>
                <w:webHidden/>
              </w:rPr>
              <w:t>145</w:t>
            </w:r>
            <w:r w:rsidR="004D1818" w:rsidRPr="00790EEF">
              <w:rPr>
                <w:noProof/>
                <w:webHidden/>
              </w:rPr>
              <w:fldChar w:fldCharType="end"/>
            </w:r>
          </w:hyperlink>
        </w:p>
        <w:p w14:paraId="755F2E72" w14:textId="4B6FFFD0" w:rsidR="004D1818" w:rsidRPr="00790EEF" w:rsidRDefault="00AB797C">
          <w:pPr>
            <w:pStyle w:val="12"/>
            <w:tabs>
              <w:tab w:val="right" w:leader="dot" w:pos="9350"/>
            </w:tabs>
            <w:rPr>
              <w:rFonts w:eastAsiaTheme="minorEastAsia"/>
              <w:noProof/>
              <w:lang w:val="en-US"/>
            </w:rPr>
          </w:pPr>
          <w:hyperlink w:anchor="_Toc177491077" w:history="1">
            <w:r w:rsidR="004D1818" w:rsidRPr="00790EEF">
              <w:rPr>
                <w:rStyle w:val="Hyperlink"/>
                <w:noProof/>
              </w:rPr>
              <w:t>CONCLUSIONS AND RECOMMENDATIONS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_Toc177491077 \h </w:instrText>
            </w:r>
            <w:r w:rsidR="004D1818" w:rsidRPr="00790EEF">
              <w:rPr>
                <w:noProof/>
                <w:webHidden/>
              </w:rPr>
            </w:r>
            <w:r w:rsidR="004D1818" w:rsidRPr="00790EEF">
              <w:rPr>
                <w:noProof/>
                <w:webHidden/>
              </w:rPr>
              <w:fldChar w:fldCharType="separate"/>
            </w:r>
            <w:r w:rsidR="004C195D">
              <w:rPr>
                <w:noProof/>
                <w:webHidden/>
              </w:rPr>
              <w:t>146</w:t>
            </w:r>
            <w:r w:rsidR="004D1818" w:rsidRPr="00790EEF">
              <w:rPr>
                <w:noProof/>
                <w:webHidden/>
              </w:rPr>
              <w:fldChar w:fldCharType="end"/>
            </w:r>
          </w:hyperlink>
        </w:p>
        <w:p w14:paraId="5F85BE34" w14:textId="2C9499E7" w:rsidR="004D1818" w:rsidRPr="00790EEF" w:rsidRDefault="00AB797C">
          <w:pPr>
            <w:pStyle w:val="20"/>
            <w:tabs>
              <w:tab w:val="right" w:leader="dot" w:pos="9350"/>
            </w:tabs>
            <w:rPr>
              <w:rFonts w:eastAsiaTheme="minorEastAsia"/>
              <w:noProof/>
              <w:lang w:val="en-US"/>
            </w:rPr>
          </w:pPr>
          <w:hyperlink w:anchor="_Toc177491078" w:history="1">
            <w:r w:rsidR="004D1818" w:rsidRPr="00790EEF">
              <w:rPr>
                <w:rStyle w:val="Hyperlink"/>
                <w:noProof/>
              </w:rPr>
              <w:t>1. Introduction</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_Toc177491078 \h </w:instrText>
            </w:r>
            <w:r w:rsidR="004D1818" w:rsidRPr="00790EEF">
              <w:rPr>
                <w:noProof/>
                <w:webHidden/>
              </w:rPr>
            </w:r>
            <w:r w:rsidR="004D1818" w:rsidRPr="00790EEF">
              <w:rPr>
                <w:noProof/>
                <w:webHidden/>
              </w:rPr>
              <w:fldChar w:fldCharType="separate"/>
            </w:r>
            <w:r w:rsidR="004C195D">
              <w:rPr>
                <w:noProof/>
                <w:webHidden/>
              </w:rPr>
              <w:t>146</w:t>
            </w:r>
            <w:r w:rsidR="004D1818" w:rsidRPr="00790EEF">
              <w:rPr>
                <w:noProof/>
                <w:webHidden/>
              </w:rPr>
              <w:fldChar w:fldCharType="end"/>
            </w:r>
          </w:hyperlink>
        </w:p>
        <w:p w14:paraId="28DEB539" w14:textId="636E4340" w:rsidR="004D1818" w:rsidRPr="00790EEF" w:rsidRDefault="00AB797C">
          <w:pPr>
            <w:pStyle w:val="20"/>
            <w:tabs>
              <w:tab w:val="right" w:leader="dot" w:pos="9350"/>
            </w:tabs>
            <w:rPr>
              <w:rFonts w:eastAsiaTheme="minorEastAsia"/>
              <w:noProof/>
              <w:lang w:val="en-US"/>
            </w:rPr>
          </w:pPr>
          <w:hyperlink w:anchor="_Toc177491079" w:history="1">
            <w:r w:rsidR="004D1818" w:rsidRPr="00790EEF">
              <w:rPr>
                <w:rStyle w:val="Hyperlink"/>
                <w:noProof/>
              </w:rPr>
              <w:t>2. Conclusions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_Toc177491079 \h </w:instrText>
            </w:r>
            <w:r w:rsidR="004D1818" w:rsidRPr="00790EEF">
              <w:rPr>
                <w:noProof/>
                <w:webHidden/>
              </w:rPr>
            </w:r>
            <w:r w:rsidR="004D1818" w:rsidRPr="00790EEF">
              <w:rPr>
                <w:noProof/>
                <w:webHidden/>
              </w:rPr>
              <w:fldChar w:fldCharType="separate"/>
            </w:r>
            <w:r w:rsidR="004C195D">
              <w:rPr>
                <w:noProof/>
                <w:webHidden/>
              </w:rPr>
              <w:t>147</w:t>
            </w:r>
            <w:r w:rsidR="004D1818" w:rsidRPr="00790EEF">
              <w:rPr>
                <w:noProof/>
                <w:webHidden/>
              </w:rPr>
              <w:fldChar w:fldCharType="end"/>
            </w:r>
          </w:hyperlink>
        </w:p>
        <w:p w14:paraId="02DB0781" w14:textId="40488686" w:rsidR="004D1818" w:rsidRPr="00790EEF" w:rsidRDefault="00AB797C">
          <w:pPr>
            <w:pStyle w:val="20"/>
            <w:tabs>
              <w:tab w:val="right" w:leader="dot" w:pos="9350"/>
            </w:tabs>
            <w:rPr>
              <w:rFonts w:eastAsiaTheme="minorEastAsia"/>
              <w:noProof/>
              <w:lang w:val="en-US"/>
            </w:rPr>
          </w:pPr>
          <w:hyperlink w:anchor="_Toc177491080" w:history="1">
            <w:r w:rsidR="004D1818" w:rsidRPr="00790EEF">
              <w:rPr>
                <w:rStyle w:val="Hyperlink"/>
                <w:noProof/>
              </w:rPr>
              <w:t>3. Recommendations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_Toc177491080 \h </w:instrText>
            </w:r>
            <w:r w:rsidR="004D1818" w:rsidRPr="00790EEF">
              <w:rPr>
                <w:noProof/>
                <w:webHidden/>
              </w:rPr>
            </w:r>
            <w:r w:rsidR="004D1818" w:rsidRPr="00790EEF">
              <w:rPr>
                <w:noProof/>
                <w:webHidden/>
              </w:rPr>
              <w:fldChar w:fldCharType="separate"/>
            </w:r>
            <w:r w:rsidR="004C195D">
              <w:rPr>
                <w:noProof/>
                <w:webHidden/>
              </w:rPr>
              <w:t>149</w:t>
            </w:r>
            <w:r w:rsidR="004D1818" w:rsidRPr="00790EEF">
              <w:rPr>
                <w:noProof/>
                <w:webHidden/>
              </w:rPr>
              <w:fldChar w:fldCharType="end"/>
            </w:r>
          </w:hyperlink>
        </w:p>
        <w:p w14:paraId="27BB9165" w14:textId="5658F6DA" w:rsidR="004D1818" w:rsidRPr="00790EEF" w:rsidRDefault="00AB797C">
          <w:pPr>
            <w:pStyle w:val="12"/>
            <w:tabs>
              <w:tab w:val="right" w:leader="dot" w:pos="9350"/>
            </w:tabs>
            <w:rPr>
              <w:rFonts w:eastAsiaTheme="minorEastAsia"/>
              <w:noProof/>
              <w:lang w:val="en-US"/>
            </w:rPr>
          </w:pPr>
          <w:hyperlink w:anchor="_Toc177491081" w:history="1">
            <w:r w:rsidR="004D1818" w:rsidRPr="00790EEF">
              <w:rPr>
                <w:rStyle w:val="Hyperlink"/>
                <w:noProof/>
              </w:rPr>
              <w:t>Appendixes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_Toc177491081 \h </w:instrText>
            </w:r>
            <w:r w:rsidR="004D1818" w:rsidRPr="00790EEF">
              <w:rPr>
                <w:noProof/>
                <w:webHidden/>
              </w:rPr>
            </w:r>
            <w:r w:rsidR="004D1818" w:rsidRPr="00790EEF">
              <w:rPr>
                <w:noProof/>
                <w:webHidden/>
              </w:rPr>
              <w:fldChar w:fldCharType="separate"/>
            </w:r>
            <w:r w:rsidR="004C195D">
              <w:rPr>
                <w:noProof/>
                <w:webHidden/>
              </w:rPr>
              <w:t>151</w:t>
            </w:r>
            <w:r w:rsidR="004D1818" w:rsidRPr="00790EEF">
              <w:rPr>
                <w:noProof/>
                <w:webHidden/>
              </w:rPr>
              <w:fldChar w:fldCharType="end"/>
            </w:r>
          </w:hyperlink>
        </w:p>
        <w:p w14:paraId="61C585A4" w14:textId="3FDDE12A" w:rsidR="004D1818" w:rsidRPr="00790EEF" w:rsidRDefault="00AB797C">
          <w:pPr>
            <w:pStyle w:val="20"/>
            <w:tabs>
              <w:tab w:val="right" w:leader="dot" w:pos="9350"/>
            </w:tabs>
            <w:rPr>
              <w:rFonts w:eastAsiaTheme="minorEastAsia"/>
              <w:noProof/>
              <w:lang w:val="en-US"/>
            </w:rPr>
          </w:pPr>
          <w:hyperlink w:anchor="_Toc177491082" w:history="1">
            <w:r w:rsidR="004D1818" w:rsidRPr="00790EEF">
              <w:rPr>
                <w:rStyle w:val="Hyperlink"/>
                <w:noProof/>
              </w:rPr>
              <w:t>Appendix 1. The data base form studied system (residential area)</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_Toc177491082 \h </w:instrText>
            </w:r>
            <w:r w:rsidR="004D1818" w:rsidRPr="00790EEF">
              <w:rPr>
                <w:noProof/>
                <w:webHidden/>
              </w:rPr>
            </w:r>
            <w:r w:rsidR="004D1818" w:rsidRPr="00790EEF">
              <w:rPr>
                <w:noProof/>
                <w:webHidden/>
              </w:rPr>
              <w:fldChar w:fldCharType="separate"/>
            </w:r>
            <w:r w:rsidR="004C195D">
              <w:rPr>
                <w:noProof/>
                <w:webHidden/>
              </w:rPr>
              <w:t>151</w:t>
            </w:r>
            <w:r w:rsidR="004D1818" w:rsidRPr="00790EEF">
              <w:rPr>
                <w:noProof/>
                <w:webHidden/>
              </w:rPr>
              <w:fldChar w:fldCharType="end"/>
            </w:r>
          </w:hyperlink>
        </w:p>
        <w:p w14:paraId="71A4CD07" w14:textId="1DCF93FF" w:rsidR="004D1818" w:rsidRPr="00790EEF" w:rsidRDefault="00AB797C">
          <w:pPr>
            <w:pStyle w:val="20"/>
            <w:tabs>
              <w:tab w:val="right" w:leader="dot" w:pos="9350"/>
            </w:tabs>
            <w:rPr>
              <w:rFonts w:eastAsiaTheme="minorEastAsia"/>
              <w:noProof/>
              <w:lang w:val="en-US"/>
            </w:rPr>
          </w:pPr>
          <w:hyperlink w:anchor="_Toc177491083" w:history="1">
            <w:r w:rsidR="004D1818" w:rsidRPr="00790EEF">
              <w:rPr>
                <w:rStyle w:val="Hyperlink"/>
                <w:noProof/>
              </w:rPr>
              <w:t>Appendix 2. The data base form studied system (one house).</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_Toc177491083 \h </w:instrText>
            </w:r>
            <w:r w:rsidR="004D1818" w:rsidRPr="00790EEF">
              <w:rPr>
                <w:noProof/>
                <w:webHidden/>
              </w:rPr>
            </w:r>
            <w:r w:rsidR="004D1818" w:rsidRPr="00790EEF">
              <w:rPr>
                <w:noProof/>
                <w:webHidden/>
              </w:rPr>
              <w:fldChar w:fldCharType="separate"/>
            </w:r>
            <w:r w:rsidR="004C195D">
              <w:rPr>
                <w:noProof/>
                <w:webHidden/>
              </w:rPr>
              <w:t>152</w:t>
            </w:r>
            <w:r w:rsidR="004D1818" w:rsidRPr="00790EEF">
              <w:rPr>
                <w:noProof/>
                <w:webHidden/>
              </w:rPr>
              <w:fldChar w:fldCharType="end"/>
            </w:r>
          </w:hyperlink>
        </w:p>
        <w:p w14:paraId="5A5A6753" w14:textId="604651C6" w:rsidR="004D1818" w:rsidRPr="00790EEF" w:rsidRDefault="00AB797C">
          <w:pPr>
            <w:pStyle w:val="12"/>
            <w:tabs>
              <w:tab w:val="right" w:leader="dot" w:pos="9350"/>
            </w:tabs>
            <w:rPr>
              <w:rFonts w:eastAsiaTheme="minorEastAsia"/>
              <w:noProof/>
              <w:lang w:val="en-US"/>
            </w:rPr>
          </w:pPr>
          <w:hyperlink w:anchor="_Toc177491084" w:history="1">
            <w:r w:rsidR="004D1818" w:rsidRPr="00790EEF">
              <w:rPr>
                <w:rStyle w:val="Hyperlink"/>
                <w:noProof/>
              </w:rPr>
              <w:t>References</w:t>
            </w:r>
            <w:r w:rsidR="004D1818" w:rsidRPr="00790EEF">
              <w:rPr>
                <w:noProof/>
                <w:webHidden/>
              </w:rPr>
              <w:tab/>
            </w:r>
            <w:r w:rsidR="004D1818" w:rsidRPr="00790EEF">
              <w:rPr>
                <w:noProof/>
                <w:webHidden/>
              </w:rPr>
              <w:fldChar w:fldCharType="begin"/>
            </w:r>
            <w:r w:rsidR="004D1818" w:rsidRPr="00790EEF">
              <w:rPr>
                <w:noProof/>
                <w:webHidden/>
              </w:rPr>
              <w:instrText xml:space="preserve"> PAGEREF _Toc177491084 \h </w:instrText>
            </w:r>
            <w:r w:rsidR="004D1818" w:rsidRPr="00790EEF">
              <w:rPr>
                <w:noProof/>
                <w:webHidden/>
              </w:rPr>
            </w:r>
            <w:r w:rsidR="004D1818" w:rsidRPr="00790EEF">
              <w:rPr>
                <w:noProof/>
                <w:webHidden/>
              </w:rPr>
              <w:fldChar w:fldCharType="separate"/>
            </w:r>
            <w:r w:rsidR="004C195D">
              <w:rPr>
                <w:noProof/>
                <w:webHidden/>
              </w:rPr>
              <w:t>153</w:t>
            </w:r>
            <w:r w:rsidR="004D1818" w:rsidRPr="00790EEF">
              <w:rPr>
                <w:noProof/>
                <w:webHidden/>
              </w:rPr>
              <w:fldChar w:fldCharType="end"/>
            </w:r>
          </w:hyperlink>
        </w:p>
        <w:p w14:paraId="08F6ED6C" w14:textId="593AB6A3" w:rsidR="00993464" w:rsidRPr="00790EEF" w:rsidRDefault="00993464">
          <w:r w:rsidRPr="00790EEF">
            <w:rPr>
              <w:b/>
              <w:bCs/>
              <w:noProof/>
            </w:rPr>
            <w:fldChar w:fldCharType="end"/>
          </w:r>
        </w:p>
      </w:sdtContent>
    </w:sdt>
    <w:p w14:paraId="06F33DB7" w14:textId="77777777" w:rsidR="00645AF4" w:rsidRPr="00790EEF" w:rsidRDefault="00A518B0" w:rsidP="00645AF4">
      <w:pPr>
        <w:spacing w:after="449" w:line="259" w:lineRule="auto"/>
        <w:ind w:left="0" w:firstLine="0"/>
        <w:jc w:val="left"/>
      </w:pPr>
      <w:r w:rsidRPr="00790EEF">
        <w:t xml:space="preserve"> </w:t>
      </w:r>
      <w:bookmarkStart w:id="0" w:name="_Toc160099110"/>
    </w:p>
    <w:p w14:paraId="7ADB3FBB" w14:textId="77777777" w:rsidR="00645AF4" w:rsidRPr="00790EEF" w:rsidRDefault="00645AF4">
      <w:pPr>
        <w:spacing w:after="0" w:line="240" w:lineRule="auto"/>
        <w:ind w:left="0" w:firstLine="0"/>
        <w:jc w:val="left"/>
      </w:pPr>
      <w:r w:rsidRPr="00790EEF">
        <w:br w:type="page"/>
      </w:r>
    </w:p>
    <w:p w14:paraId="37A7770A" w14:textId="2DF9E21B" w:rsidR="00C36AF5" w:rsidRPr="00790EEF" w:rsidRDefault="00C36AF5" w:rsidP="00C36AF5">
      <w:pPr>
        <w:pStyle w:val="1"/>
      </w:pPr>
      <w:bookmarkStart w:id="1" w:name="_Toc177490979"/>
      <w:r w:rsidRPr="00790EEF">
        <w:lastRenderedPageBreak/>
        <w:t>List of Figures</w:t>
      </w:r>
      <w:bookmarkEnd w:id="1"/>
    </w:p>
    <w:p w14:paraId="0ACEBB35" w14:textId="4E02268E" w:rsidR="00D139E0" w:rsidRPr="00790EEF" w:rsidRDefault="00C36AF5">
      <w:pPr>
        <w:pStyle w:val="af5"/>
        <w:tabs>
          <w:tab w:val="right" w:leader="dot" w:pos="9350"/>
        </w:tabs>
        <w:rPr>
          <w:rFonts w:asciiTheme="minorHAnsi" w:eastAsiaTheme="minorEastAsia" w:hAnsiTheme="minorHAnsi" w:cstheme="minorBidi"/>
          <w:noProof/>
          <w:color w:val="auto"/>
          <w:kern w:val="0"/>
          <w14:ligatures w14:val="none"/>
        </w:rPr>
      </w:pPr>
      <w:r w:rsidRPr="00790EEF">
        <w:fldChar w:fldCharType="begin"/>
      </w:r>
      <w:r w:rsidRPr="00790EEF">
        <w:instrText xml:space="preserve"> TOC \h \z \c "Figure" </w:instrText>
      </w:r>
      <w:r w:rsidRPr="00790EEF">
        <w:fldChar w:fldCharType="separate"/>
      </w:r>
      <w:hyperlink w:anchor="_Toc178073855" w:history="1">
        <w:r w:rsidR="00D139E0" w:rsidRPr="00790EEF">
          <w:rPr>
            <w:rStyle w:val="Hyperlink"/>
            <w:b/>
            <w:bCs/>
            <w:noProof/>
          </w:rPr>
          <w:t>Figure 1.</w:t>
        </w:r>
        <w:r w:rsidR="00D139E0" w:rsidRPr="00790EEF">
          <w:rPr>
            <w:rStyle w:val="Hyperlink"/>
            <w:noProof/>
          </w:rPr>
          <w:t xml:space="preserve"> The block diagram of the hybrid photovoltaic–thermoelectric generator (PV-TEG) integrated photovoltaic–thermoelectric generator (DVR) system.</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_Toc178073855 \h </w:instrText>
        </w:r>
        <w:r w:rsidR="00D139E0" w:rsidRPr="00790EEF">
          <w:rPr>
            <w:noProof/>
            <w:webHidden/>
          </w:rPr>
        </w:r>
        <w:r w:rsidR="00D139E0" w:rsidRPr="00790EEF">
          <w:rPr>
            <w:noProof/>
            <w:webHidden/>
          </w:rPr>
          <w:fldChar w:fldCharType="separate"/>
        </w:r>
        <w:r w:rsidR="004C195D">
          <w:rPr>
            <w:noProof/>
            <w:webHidden/>
          </w:rPr>
          <w:t>16</w:t>
        </w:r>
        <w:r w:rsidR="00D139E0" w:rsidRPr="00790EEF">
          <w:rPr>
            <w:noProof/>
            <w:webHidden/>
          </w:rPr>
          <w:fldChar w:fldCharType="end"/>
        </w:r>
      </w:hyperlink>
    </w:p>
    <w:p w14:paraId="37F09DEC" w14:textId="37B6B3CE"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56" w:history="1">
        <w:r w:rsidR="00D139E0" w:rsidRPr="00790EEF">
          <w:rPr>
            <w:rStyle w:val="Hyperlink"/>
            <w:b/>
            <w:bCs/>
            <w:noProof/>
          </w:rPr>
          <w:t>Figure 2.</w:t>
        </w:r>
        <w:r w:rsidR="00D139E0" w:rsidRPr="00790EEF">
          <w:rPr>
            <w:rStyle w:val="Hyperlink"/>
            <w:noProof/>
          </w:rPr>
          <w:t xml:space="preserve"> The block diagram of the hybrid photovoltaic–thermoelectric generator (PV-TEG) integrated photovoltaic–thermoelectric generator (DVR) system.</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_Toc178073856 \h </w:instrText>
        </w:r>
        <w:r w:rsidR="00D139E0" w:rsidRPr="00790EEF">
          <w:rPr>
            <w:noProof/>
            <w:webHidden/>
          </w:rPr>
        </w:r>
        <w:r w:rsidR="00D139E0" w:rsidRPr="00790EEF">
          <w:rPr>
            <w:noProof/>
            <w:webHidden/>
          </w:rPr>
          <w:fldChar w:fldCharType="separate"/>
        </w:r>
        <w:r w:rsidR="004C195D">
          <w:rPr>
            <w:noProof/>
            <w:webHidden/>
          </w:rPr>
          <w:t>17</w:t>
        </w:r>
        <w:r w:rsidR="00D139E0" w:rsidRPr="00790EEF">
          <w:rPr>
            <w:noProof/>
            <w:webHidden/>
          </w:rPr>
          <w:fldChar w:fldCharType="end"/>
        </w:r>
      </w:hyperlink>
    </w:p>
    <w:p w14:paraId="24E72D05" w14:textId="22BEBADF"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57" w:history="1">
        <w:r w:rsidR="00D139E0" w:rsidRPr="00790EEF">
          <w:rPr>
            <w:rStyle w:val="Hyperlink"/>
            <w:b/>
            <w:bCs/>
            <w:noProof/>
          </w:rPr>
          <w:t>Figure 3.</w:t>
        </w:r>
        <w:r w:rsidR="00D139E0" w:rsidRPr="00790EEF">
          <w:rPr>
            <w:rStyle w:val="Hyperlink"/>
            <w:noProof/>
          </w:rPr>
          <w:t xml:space="preserve"> The relation between the sun and the earth</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_Toc178073857 \h </w:instrText>
        </w:r>
        <w:r w:rsidR="00D139E0" w:rsidRPr="00790EEF">
          <w:rPr>
            <w:noProof/>
            <w:webHidden/>
          </w:rPr>
        </w:r>
        <w:r w:rsidR="00D139E0" w:rsidRPr="00790EEF">
          <w:rPr>
            <w:noProof/>
            <w:webHidden/>
          </w:rPr>
          <w:fldChar w:fldCharType="separate"/>
        </w:r>
        <w:r w:rsidR="004C195D">
          <w:rPr>
            <w:noProof/>
            <w:webHidden/>
          </w:rPr>
          <w:t>25</w:t>
        </w:r>
        <w:r w:rsidR="00D139E0" w:rsidRPr="00790EEF">
          <w:rPr>
            <w:noProof/>
            <w:webHidden/>
          </w:rPr>
          <w:fldChar w:fldCharType="end"/>
        </w:r>
      </w:hyperlink>
    </w:p>
    <w:p w14:paraId="53B6DAD4" w14:textId="30AB79FB"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58" w:history="1">
        <w:r w:rsidR="00D139E0" w:rsidRPr="00790EEF">
          <w:rPr>
            <w:rStyle w:val="Hyperlink"/>
            <w:b/>
            <w:bCs/>
            <w:noProof/>
          </w:rPr>
          <w:t>Figure 4</w:t>
        </w:r>
        <w:r w:rsidR="00D139E0" w:rsidRPr="00790EEF">
          <w:rPr>
            <w:rStyle w:val="Hyperlink"/>
            <w:noProof/>
          </w:rPr>
          <w:t>. The basic parts of solar radiation falling on the surface of a photovoltaic cell.</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_Toc178073858 \h </w:instrText>
        </w:r>
        <w:r w:rsidR="00D139E0" w:rsidRPr="00790EEF">
          <w:rPr>
            <w:noProof/>
            <w:webHidden/>
          </w:rPr>
        </w:r>
        <w:r w:rsidR="00D139E0" w:rsidRPr="00790EEF">
          <w:rPr>
            <w:noProof/>
            <w:webHidden/>
          </w:rPr>
          <w:fldChar w:fldCharType="separate"/>
        </w:r>
        <w:r w:rsidR="004C195D">
          <w:rPr>
            <w:noProof/>
            <w:webHidden/>
          </w:rPr>
          <w:t>27</w:t>
        </w:r>
        <w:r w:rsidR="00D139E0" w:rsidRPr="00790EEF">
          <w:rPr>
            <w:noProof/>
            <w:webHidden/>
          </w:rPr>
          <w:fldChar w:fldCharType="end"/>
        </w:r>
      </w:hyperlink>
    </w:p>
    <w:p w14:paraId="28F5D1D5" w14:textId="0C9FDAE9"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59" w:history="1">
        <w:r w:rsidR="00D139E0" w:rsidRPr="00790EEF">
          <w:rPr>
            <w:rStyle w:val="Hyperlink"/>
            <w:b/>
            <w:bCs/>
            <w:noProof/>
          </w:rPr>
          <w:t>Figure 5.</w:t>
        </w:r>
        <w:r w:rsidR="00D139E0" w:rsidRPr="00790EEF">
          <w:rPr>
            <w:rStyle w:val="Hyperlink"/>
            <w:noProof/>
          </w:rPr>
          <w:t xml:space="preserve"> The change in the intensity of solar radiation between summer and winter.</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_Toc178073859 \h </w:instrText>
        </w:r>
        <w:r w:rsidR="00D139E0" w:rsidRPr="00790EEF">
          <w:rPr>
            <w:noProof/>
            <w:webHidden/>
          </w:rPr>
        </w:r>
        <w:r w:rsidR="00D139E0" w:rsidRPr="00790EEF">
          <w:rPr>
            <w:noProof/>
            <w:webHidden/>
          </w:rPr>
          <w:fldChar w:fldCharType="separate"/>
        </w:r>
        <w:r w:rsidR="004C195D">
          <w:rPr>
            <w:noProof/>
            <w:webHidden/>
          </w:rPr>
          <w:t>28</w:t>
        </w:r>
        <w:r w:rsidR="00D139E0" w:rsidRPr="00790EEF">
          <w:rPr>
            <w:noProof/>
            <w:webHidden/>
          </w:rPr>
          <w:fldChar w:fldCharType="end"/>
        </w:r>
      </w:hyperlink>
    </w:p>
    <w:p w14:paraId="797F918C" w14:textId="22BE6A7C"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60" w:history="1">
        <w:r w:rsidR="00D139E0" w:rsidRPr="00790EEF">
          <w:rPr>
            <w:rStyle w:val="Hyperlink"/>
            <w:b/>
            <w:bCs/>
            <w:noProof/>
          </w:rPr>
          <w:t>Figure 6.</w:t>
        </w:r>
        <w:r w:rsidR="00D139E0" w:rsidRPr="00790EEF">
          <w:rPr>
            <w:rStyle w:val="Hyperlink"/>
            <w:noProof/>
          </w:rPr>
          <w:t xml:space="preserve"> The Declination angle (</w:t>
        </w:r>
        <w:r w:rsidR="00D139E0" w:rsidRPr="00790EEF">
          <w:rPr>
            <w:rStyle w:val="Hyperlink"/>
            <w:rFonts w:ascii="Symbol" w:hAnsi="Symbol"/>
            <w:noProof/>
          </w:rPr>
          <w:t></w:t>
        </w:r>
        <w:r w:rsidR="00D139E0" w:rsidRPr="00790EEF">
          <w:rPr>
            <w:rStyle w:val="Hyperlink"/>
            <w:noProof/>
          </w:rPr>
          <w:t>) and the hour angle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_Toc178073860 \h </w:instrText>
        </w:r>
        <w:r w:rsidR="00D139E0" w:rsidRPr="00790EEF">
          <w:rPr>
            <w:noProof/>
            <w:webHidden/>
          </w:rPr>
        </w:r>
        <w:r w:rsidR="00D139E0" w:rsidRPr="00790EEF">
          <w:rPr>
            <w:noProof/>
            <w:webHidden/>
          </w:rPr>
          <w:fldChar w:fldCharType="separate"/>
        </w:r>
        <w:r w:rsidR="004C195D">
          <w:rPr>
            <w:noProof/>
            <w:webHidden/>
          </w:rPr>
          <w:t>29</w:t>
        </w:r>
        <w:r w:rsidR="00D139E0" w:rsidRPr="00790EEF">
          <w:rPr>
            <w:noProof/>
            <w:webHidden/>
          </w:rPr>
          <w:fldChar w:fldCharType="end"/>
        </w:r>
      </w:hyperlink>
    </w:p>
    <w:p w14:paraId="2DFF9867" w14:textId="0E02308F"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61" w:history="1">
        <w:r w:rsidR="00D139E0" w:rsidRPr="00790EEF">
          <w:rPr>
            <w:rStyle w:val="Hyperlink"/>
            <w:b/>
            <w:bCs/>
            <w:noProof/>
          </w:rPr>
          <w:t>Figure 7</w:t>
        </w:r>
        <w:r w:rsidR="00D139E0" w:rsidRPr="00790EEF">
          <w:rPr>
            <w:rStyle w:val="Hyperlink"/>
            <w:noProof/>
          </w:rPr>
          <w:t>. The change in the length of the day in minutes.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_Toc178073861 \h </w:instrText>
        </w:r>
        <w:r w:rsidR="00D139E0" w:rsidRPr="00790EEF">
          <w:rPr>
            <w:noProof/>
            <w:webHidden/>
          </w:rPr>
        </w:r>
        <w:r w:rsidR="00D139E0" w:rsidRPr="00790EEF">
          <w:rPr>
            <w:noProof/>
            <w:webHidden/>
          </w:rPr>
          <w:fldChar w:fldCharType="separate"/>
        </w:r>
        <w:r w:rsidR="004C195D">
          <w:rPr>
            <w:noProof/>
            <w:webHidden/>
          </w:rPr>
          <w:t>31</w:t>
        </w:r>
        <w:r w:rsidR="00D139E0" w:rsidRPr="00790EEF">
          <w:rPr>
            <w:noProof/>
            <w:webHidden/>
          </w:rPr>
          <w:fldChar w:fldCharType="end"/>
        </w:r>
      </w:hyperlink>
    </w:p>
    <w:p w14:paraId="41867AAA" w14:textId="75DE4544"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62" w:history="1">
        <w:r w:rsidR="00D139E0" w:rsidRPr="00790EEF">
          <w:rPr>
            <w:rStyle w:val="Hyperlink"/>
            <w:b/>
            <w:bCs/>
            <w:noProof/>
          </w:rPr>
          <w:t>Figure 8.</w:t>
        </w:r>
        <w:r w:rsidR="00D139E0" w:rsidRPr="00790EEF">
          <w:rPr>
            <w:rStyle w:val="Hyperlink"/>
            <w:noProof/>
          </w:rPr>
          <w:t xml:space="preserve"> Latitude Ф, Hour declination ω, Solar declination δ.</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_Toc178073862 \h </w:instrText>
        </w:r>
        <w:r w:rsidR="00D139E0" w:rsidRPr="00790EEF">
          <w:rPr>
            <w:noProof/>
            <w:webHidden/>
          </w:rPr>
        </w:r>
        <w:r w:rsidR="00D139E0" w:rsidRPr="00790EEF">
          <w:rPr>
            <w:noProof/>
            <w:webHidden/>
          </w:rPr>
          <w:fldChar w:fldCharType="separate"/>
        </w:r>
        <w:r w:rsidR="004C195D">
          <w:rPr>
            <w:noProof/>
            <w:webHidden/>
          </w:rPr>
          <w:t>31</w:t>
        </w:r>
        <w:r w:rsidR="00D139E0" w:rsidRPr="00790EEF">
          <w:rPr>
            <w:noProof/>
            <w:webHidden/>
          </w:rPr>
          <w:fldChar w:fldCharType="end"/>
        </w:r>
      </w:hyperlink>
    </w:p>
    <w:p w14:paraId="5F1C9E07" w14:textId="00799254"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63" w:history="1">
        <w:r w:rsidR="00D139E0" w:rsidRPr="00790EEF">
          <w:rPr>
            <w:rStyle w:val="Hyperlink"/>
            <w:b/>
            <w:bCs/>
            <w:noProof/>
          </w:rPr>
          <w:t>Figure 9.</w:t>
        </w:r>
        <w:r w:rsidR="00D139E0" w:rsidRPr="00790EEF">
          <w:rPr>
            <w:rStyle w:val="Hyperlink"/>
            <w:noProof/>
          </w:rPr>
          <w:t xml:space="preserve"> Altitude, Zenith and Azimuth Angle.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_Toc178073863 \h </w:instrText>
        </w:r>
        <w:r w:rsidR="00D139E0" w:rsidRPr="00790EEF">
          <w:rPr>
            <w:noProof/>
            <w:webHidden/>
          </w:rPr>
        </w:r>
        <w:r w:rsidR="00D139E0" w:rsidRPr="00790EEF">
          <w:rPr>
            <w:noProof/>
            <w:webHidden/>
          </w:rPr>
          <w:fldChar w:fldCharType="separate"/>
        </w:r>
        <w:r w:rsidR="004C195D">
          <w:rPr>
            <w:noProof/>
            <w:webHidden/>
          </w:rPr>
          <w:t>32</w:t>
        </w:r>
        <w:r w:rsidR="00D139E0" w:rsidRPr="00790EEF">
          <w:rPr>
            <w:noProof/>
            <w:webHidden/>
          </w:rPr>
          <w:fldChar w:fldCharType="end"/>
        </w:r>
      </w:hyperlink>
    </w:p>
    <w:p w14:paraId="67E75D50" w14:textId="436D3DD3"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64" w:history="1">
        <w:r w:rsidR="00D139E0" w:rsidRPr="00790EEF">
          <w:rPr>
            <w:rStyle w:val="Hyperlink"/>
            <w:b/>
            <w:bCs/>
            <w:noProof/>
          </w:rPr>
          <w:t>Figure 10</w:t>
        </w:r>
        <w:r w:rsidR="00D139E0" w:rsidRPr="00790EEF">
          <w:rPr>
            <w:rStyle w:val="Hyperlink"/>
            <w:noProof/>
          </w:rPr>
          <w:t>. Different locations of the sun.</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_Toc178073864 \h </w:instrText>
        </w:r>
        <w:r w:rsidR="00D139E0" w:rsidRPr="00790EEF">
          <w:rPr>
            <w:noProof/>
            <w:webHidden/>
          </w:rPr>
        </w:r>
        <w:r w:rsidR="00D139E0" w:rsidRPr="00790EEF">
          <w:rPr>
            <w:noProof/>
            <w:webHidden/>
          </w:rPr>
          <w:fldChar w:fldCharType="separate"/>
        </w:r>
        <w:r w:rsidR="004C195D">
          <w:rPr>
            <w:noProof/>
            <w:webHidden/>
          </w:rPr>
          <w:t>33</w:t>
        </w:r>
        <w:r w:rsidR="00D139E0" w:rsidRPr="00790EEF">
          <w:rPr>
            <w:noProof/>
            <w:webHidden/>
          </w:rPr>
          <w:fldChar w:fldCharType="end"/>
        </w:r>
      </w:hyperlink>
    </w:p>
    <w:p w14:paraId="31F3C00C" w14:textId="2E2D0D37"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65" w:history="1">
        <w:r w:rsidR="00D139E0" w:rsidRPr="00790EEF">
          <w:rPr>
            <w:rStyle w:val="Hyperlink"/>
            <w:b/>
            <w:bCs/>
            <w:noProof/>
          </w:rPr>
          <w:t>Figure 11.</w:t>
        </w:r>
        <w:r w:rsidR="00D139E0" w:rsidRPr="00790EEF">
          <w:rPr>
            <w:rStyle w:val="Hyperlink"/>
            <w:noProof/>
          </w:rPr>
          <w:t xml:space="preserve"> the distribution of solar energy on the different spectra outside the earth's atmosphere and on the ground, as well as the spectral distribution of radiant energy emitted by a hot black body at 5777 Kelvin.</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_Toc178073865 \h </w:instrText>
        </w:r>
        <w:r w:rsidR="00D139E0" w:rsidRPr="00790EEF">
          <w:rPr>
            <w:noProof/>
            <w:webHidden/>
          </w:rPr>
        </w:r>
        <w:r w:rsidR="00D139E0" w:rsidRPr="00790EEF">
          <w:rPr>
            <w:noProof/>
            <w:webHidden/>
          </w:rPr>
          <w:fldChar w:fldCharType="separate"/>
        </w:r>
        <w:r w:rsidR="004C195D">
          <w:rPr>
            <w:noProof/>
            <w:webHidden/>
          </w:rPr>
          <w:t>34</w:t>
        </w:r>
        <w:r w:rsidR="00D139E0" w:rsidRPr="00790EEF">
          <w:rPr>
            <w:noProof/>
            <w:webHidden/>
          </w:rPr>
          <w:fldChar w:fldCharType="end"/>
        </w:r>
      </w:hyperlink>
    </w:p>
    <w:p w14:paraId="6F1B5B1B" w14:textId="4635A821"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66" w:history="1">
        <w:r w:rsidR="00D139E0" w:rsidRPr="00790EEF">
          <w:rPr>
            <w:rStyle w:val="Hyperlink"/>
            <w:noProof/>
          </w:rPr>
          <w:t>Figure 12 The working principle of the solar cell</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_Toc178073866 \h </w:instrText>
        </w:r>
        <w:r w:rsidR="00D139E0" w:rsidRPr="00790EEF">
          <w:rPr>
            <w:noProof/>
            <w:webHidden/>
          </w:rPr>
        </w:r>
        <w:r w:rsidR="00D139E0" w:rsidRPr="00790EEF">
          <w:rPr>
            <w:noProof/>
            <w:webHidden/>
          </w:rPr>
          <w:fldChar w:fldCharType="separate"/>
        </w:r>
        <w:r w:rsidR="004C195D">
          <w:rPr>
            <w:noProof/>
            <w:webHidden/>
          </w:rPr>
          <w:t>37</w:t>
        </w:r>
        <w:r w:rsidR="00D139E0" w:rsidRPr="00790EEF">
          <w:rPr>
            <w:noProof/>
            <w:webHidden/>
          </w:rPr>
          <w:fldChar w:fldCharType="end"/>
        </w:r>
      </w:hyperlink>
    </w:p>
    <w:p w14:paraId="07831758" w14:textId="2BDF8751"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67" w:history="1">
        <w:r w:rsidR="00D139E0" w:rsidRPr="00790EEF">
          <w:rPr>
            <w:rStyle w:val="Hyperlink"/>
            <w:b/>
            <w:bCs/>
            <w:noProof/>
          </w:rPr>
          <w:t>Figure 13.</w:t>
        </w:r>
        <w:r w:rsidR="00D139E0" w:rsidRPr="00790EEF">
          <w:rPr>
            <w:rStyle w:val="Hyperlink"/>
            <w:noProof/>
          </w:rPr>
          <w:t xml:space="preserve"> Equivalent circuit model of PV cell.</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_Toc178073867 \h </w:instrText>
        </w:r>
        <w:r w:rsidR="00D139E0" w:rsidRPr="00790EEF">
          <w:rPr>
            <w:noProof/>
            <w:webHidden/>
          </w:rPr>
        </w:r>
        <w:r w:rsidR="00D139E0" w:rsidRPr="00790EEF">
          <w:rPr>
            <w:noProof/>
            <w:webHidden/>
          </w:rPr>
          <w:fldChar w:fldCharType="separate"/>
        </w:r>
        <w:r w:rsidR="004C195D">
          <w:rPr>
            <w:noProof/>
            <w:webHidden/>
          </w:rPr>
          <w:t>38</w:t>
        </w:r>
        <w:r w:rsidR="00D139E0" w:rsidRPr="00790EEF">
          <w:rPr>
            <w:noProof/>
            <w:webHidden/>
          </w:rPr>
          <w:fldChar w:fldCharType="end"/>
        </w:r>
      </w:hyperlink>
    </w:p>
    <w:p w14:paraId="4B233A40" w14:textId="577831D1"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68" w:history="1">
        <w:r w:rsidR="00D139E0" w:rsidRPr="00790EEF">
          <w:rPr>
            <w:rStyle w:val="Hyperlink"/>
            <w:b/>
            <w:bCs/>
            <w:noProof/>
          </w:rPr>
          <w:t>Figure 14</w:t>
        </w:r>
        <w:r w:rsidR="00D139E0" w:rsidRPr="00790EEF">
          <w:rPr>
            <w:rStyle w:val="Hyperlink"/>
            <w:noProof/>
          </w:rPr>
          <w:t>. Bifacial solar panels.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_Toc178073868 \h </w:instrText>
        </w:r>
        <w:r w:rsidR="00D139E0" w:rsidRPr="00790EEF">
          <w:rPr>
            <w:noProof/>
            <w:webHidden/>
          </w:rPr>
        </w:r>
        <w:r w:rsidR="00D139E0" w:rsidRPr="00790EEF">
          <w:rPr>
            <w:noProof/>
            <w:webHidden/>
          </w:rPr>
          <w:fldChar w:fldCharType="separate"/>
        </w:r>
        <w:r w:rsidR="004C195D">
          <w:rPr>
            <w:noProof/>
            <w:webHidden/>
          </w:rPr>
          <w:t>41</w:t>
        </w:r>
        <w:r w:rsidR="00D139E0" w:rsidRPr="00790EEF">
          <w:rPr>
            <w:noProof/>
            <w:webHidden/>
          </w:rPr>
          <w:fldChar w:fldCharType="end"/>
        </w:r>
      </w:hyperlink>
    </w:p>
    <w:p w14:paraId="217E7455" w14:textId="0575F717"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69" w:history="1">
        <w:r w:rsidR="00D139E0" w:rsidRPr="00790EEF">
          <w:rPr>
            <w:rStyle w:val="Hyperlink"/>
            <w:b/>
            <w:bCs/>
            <w:noProof/>
          </w:rPr>
          <w:t>Figure 15.</w:t>
        </w:r>
        <w:r w:rsidR="00D139E0" w:rsidRPr="00790EEF">
          <w:rPr>
            <w:rStyle w:val="Hyperlink"/>
            <w:noProof/>
          </w:rPr>
          <w:t xml:space="preserve">  front radiation and rear radiation.</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_Toc178073869 \h </w:instrText>
        </w:r>
        <w:r w:rsidR="00D139E0" w:rsidRPr="00790EEF">
          <w:rPr>
            <w:noProof/>
            <w:webHidden/>
          </w:rPr>
        </w:r>
        <w:r w:rsidR="00D139E0" w:rsidRPr="00790EEF">
          <w:rPr>
            <w:noProof/>
            <w:webHidden/>
          </w:rPr>
          <w:fldChar w:fldCharType="separate"/>
        </w:r>
        <w:r w:rsidR="004C195D">
          <w:rPr>
            <w:noProof/>
            <w:webHidden/>
          </w:rPr>
          <w:t>42</w:t>
        </w:r>
        <w:r w:rsidR="00D139E0" w:rsidRPr="00790EEF">
          <w:rPr>
            <w:noProof/>
            <w:webHidden/>
          </w:rPr>
          <w:fldChar w:fldCharType="end"/>
        </w:r>
      </w:hyperlink>
    </w:p>
    <w:p w14:paraId="0B419482" w14:textId="7D62D57D"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70" w:history="1">
        <w:r w:rsidR="00D139E0" w:rsidRPr="00790EEF">
          <w:rPr>
            <w:rStyle w:val="Hyperlink"/>
            <w:b/>
            <w:bCs/>
            <w:noProof/>
          </w:rPr>
          <w:t>Figure 16.</w:t>
        </w:r>
        <w:r w:rsidR="00D139E0" w:rsidRPr="00790EEF">
          <w:rPr>
            <w:rStyle w:val="Hyperlink"/>
            <w:noProof/>
          </w:rPr>
          <w:t xml:space="preserve"> the equivalent circuit in bifacial solar cell.</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_Toc178073870 \h </w:instrText>
        </w:r>
        <w:r w:rsidR="00D139E0" w:rsidRPr="00790EEF">
          <w:rPr>
            <w:noProof/>
            <w:webHidden/>
          </w:rPr>
        </w:r>
        <w:r w:rsidR="00D139E0" w:rsidRPr="00790EEF">
          <w:rPr>
            <w:noProof/>
            <w:webHidden/>
          </w:rPr>
          <w:fldChar w:fldCharType="separate"/>
        </w:r>
        <w:r w:rsidR="004C195D">
          <w:rPr>
            <w:noProof/>
            <w:webHidden/>
          </w:rPr>
          <w:t>42</w:t>
        </w:r>
        <w:r w:rsidR="00D139E0" w:rsidRPr="00790EEF">
          <w:rPr>
            <w:noProof/>
            <w:webHidden/>
          </w:rPr>
          <w:fldChar w:fldCharType="end"/>
        </w:r>
      </w:hyperlink>
    </w:p>
    <w:p w14:paraId="6DEAF878" w14:textId="01F3D171"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71" w:history="1">
        <w:r w:rsidR="00D139E0" w:rsidRPr="00790EEF">
          <w:rPr>
            <w:rStyle w:val="Hyperlink"/>
            <w:b/>
            <w:bCs/>
            <w:noProof/>
          </w:rPr>
          <w:t>Figure 17.</w:t>
        </w:r>
        <w:r w:rsidR="00D139E0" w:rsidRPr="00790EEF">
          <w:rPr>
            <w:rStyle w:val="Hyperlink"/>
            <w:noProof/>
          </w:rPr>
          <w:t xml:space="preserve">   the bifacial solar panels work on a cloudy day.</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_Toc178073871 \h </w:instrText>
        </w:r>
        <w:r w:rsidR="00D139E0" w:rsidRPr="00790EEF">
          <w:rPr>
            <w:noProof/>
            <w:webHidden/>
          </w:rPr>
        </w:r>
        <w:r w:rsidR="00D139E0" w:rsidRPr="00790EEF">
          <w:rPr>
            <w:noProof/>
            <w:webHidden/>
          </w:rPr>
          <w:fldChar w:fldCharType="separate"/>
        </w:r>
        <w:r w:rsidR="004C195D">
          <w:rPr>
            <w:noProof/>
            <w:webHidden/>
          </w:rPr>
          <w:t>42</w:t>
        </w:r>
        <w:r w:rsidR="00D139E0" w:rsidRPr="00790EEF">
          <w:rPr>
            <w:noProof/>
            <w:webHidden/>
          </w:rPr>
          <w:fldChar w:fldCharType="end"/>
        </w:r>
      </w:hyperlink>
    </w:p>
    <w:p w14:paraId="6A4B0B1A" w14:textId="539320E1"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72" w:history="1">
        <w:r w:rsidR="00D139E0" w:rsidRPr="00790EEF">
          <w:rPr>
            <w:rStyle w:val="Hyperlink"/>
            <w:b/>
            <w:bCs/>
            <w:noProof/>
          </w:rPr>
          <w:t>Figure 18.</w:t>
        </w:r>
        <w:r w:rsidR="00D139E0" w:rsidRPr="00790EEF">
          <w:rPr>
            <w:rStyle w:val="Hyperlink"/>
            <w:noProof/>
          </w:rPr>
          <w:t xml:space="preserve"> the bifacial solar panels work on a sunny day.</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_Toc178073872 \h </w:instrText>
        </w:r>
        <w:r w:rsidR="00D139E0" w:rsidRPr="00790EEF">
          <w:rPr>
            <w:noProof/>
            <w:webHidden/>
          </w:rPr>
        </w:r>
        <w:r w:rsidR="00D139E0" w:rsidRPr="00790EEF">
          <w:rPr>
            <w:noProof/>
            <w:webHidden/>
          </w:rPr>
          <w:fldChar w:fldCharType="separate"/>
        </w:r>
        <w:r w:rsidR="004C195D">
          <w:rPr>
            <w:noProof/>
            <w:webHidden/>
          </w:rPr>
          <w:t>42</w:t>
        </w:r>
        <w:r w:rsidR="00D139E0" w:rsidRPr="00790EEF">
          <w:rPr>
            <w:noProof/>
            <w:webHidden/>
          </w:rPr>
          <w:fldChar w:fldCharType="end"/>
        </w:r>
      </w:hyperlink>
    </w:p>
    <w:p w14:paraId="5BF5D9DB" w14:textId="04E7F9B5"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73" w:history="1">
        <w:r w:rsidR="00D139E0" w:rsidRPr="00790EEF">
          <w:rPr>
            <w:rStyle w:val="Hyperlink"/>
            <w:b/>
            <w:bCs/>
            <w:noProof/>
          </w:rPr>
          <w:t>Figure 19.</w:t>
        </w:r>
        <w:r w:rsidR="00D139E0" w:rsidRPr="00790EEF">
          <w:rPr>
            <w:rStyle w:val="Hyperlink"/>
            <w:noProof/>
          </w:rPr>
          <w:t xml:space="preserve"> Dividing the junction box into three small parts.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_Toc178073873 \h </w:instrText>
        </w:r>
        <w:r w:rsidR="00D139E0" w:rsidRPr="00790EEF">
          <w:rPr>
            <w:noProof/>
            <w:webHidden/>
          </w:rPr>
        </w:r>
        <w:r w:rsidR="00D139E0" w:rsidRPr="00790EEF">
          <w:rPr>
            <w:noProof/>
            <w:webHidden/>
          </w:rPr>
          <w:fldChar w:fldCharType="separate"/>
        </w:r>
        <w:r w:rsidR="004C195D">
          <w:rPr>
            <w:noProof/>
            <w:webHidden/>
          </w:rPr>
          <w:t>45</w:t>
        </w:r>
        <w:r w:rsidR="00D139E0" w:rsidRPr="00790EEF">
          <w:rPr>
            <w:noProof/>
            <w:webHidden/>
          </w:rPr>
          <w:fldChar w:fldCharType="end"/>
        </w:r>
      </w:hyperlink>
    </w:p>
    <w:p w14:paraId="01B3989B" w14:textId="4591D436"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74" w:history="1">
        <w:r w:rsidR="00D139E0" w:rsidRPr="00790EEF">
          <w:rPr>
            <w:rStyle w:val="Hyperlink"/>
            <w:b/>
            <w:bCs/>
            <w:noProof/>
          </w:rPr>
          <w:t>Figure 20.</w:t>
        </w:r>
        <w:r w:rsidR="00D139E0" w:rsidRPr="00790EEF">
          <w:rPr>
            <w:rStyle w:val="Hyperlink"/>
            <w:noProof/>
          </w:rPr>
          <w:t xml:space="preserve"> Dividing the junction box into three small parts.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_Toc178073874 \h </w:instrText>
        </w:r>
        <w:r w:rsidR="00D139E0" w:rsidRPr="00790EEF">
          <w:rPr>
            <w:noProof/>
            <w:webHidden/>
          </w:rPr>
        </w:r>
        <w:r w:rsidR="00D139E0" w:rsidRPr="00790EEF">
          <w:rPr>
            <w:noProof/>
            <w:webHidden/>
          </w:rPr>
          <w:fldChar w:fldCharType="separate"/>
        </w:r>
        <w:r w:rsidR="004C195D">
          <w:rPr>
            <w:noProof/>
            <w:webHidden/>
          </w:rPr>
          <w:t>47</w:t>
        </w:r>
        <w:r w:rsidR="00D139E0" w:rsidRPr="00790EEF">
          <w:rPr>
            <w:noProof/>
            <w:webHidden/>
          </w:rPr>
          <w:fldChar w:fldCharType="end"/>
        </w:r>
      </w:hyperlink>
    </w:p>
    <w:p w14:paraId="61F210F4" w14:textId="000537E4"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75" w:history="1">
        <w:r w:rsidR="00D139E0" w:rsidRPr="00790EEF">
          <w:rPr>
            <w:rStyle w:val="Hyperlink"/>
            <w:b/>
            <w:bCs/>
            <w:noProof/>
          </w:rPr>
          <w:t>Figure 21.</w:t>
        </w:r>
        <w:r w:rsidR="00D139E0" w:rsidRPr="00790EEF">
          <w:rPr>
            <w:rStyle w:val="Hyperlink"/>
            <w:noProof/>
          </w:rPr>
          <w:t xml:space="preserve"> Independent PV Systems with no battery.</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_Toc178073875 \h </w:instrText>
        </w:r>
        <w:r w:rsidR="00D139E0" w:rsidRPr="00790EEF">
          <w:rPr>
            <w:noProof/>
            <w:webHidden/>
          </w:rPr>
        </w:r>
        <w:r w:rsidR="00D139E0" w:rsidRPr="00790EEF">
          <w:rPr>
            <w:noProof/>
            <w:webHidden/>
          </w:rPr>
          <w:fldChar w:fldCharType="separate"/>
        </w:r>
        <w:r w:rsidR="004C195D">
          <w:rPr>
            <w:noProof/>
            <w:webHidden/>
          </w:rPr>
          <w:t>53</w:t>
        </w:r>
        <w:r w:rsidR="00D139E0" w:rsidRPr="00790EEF">
          <w:rPr>
            <w:noProof/>
            <w:webHidden/>
          </w:rPr>
          <w:fldChar w:fldCharType="end"/>
        </w:r>
      </w:hyperlink>
    </w:p>
    <w:p w14:paraId="1E8145A6" w14:textId="55D4E1DF"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76" w:history="1">
        <w:r w:rsidR="00D139E0" w:rsidRPr="00790EEF">
          <w:rPr>
            <w:rStyle w:val="Hyperlink"/>
            <w:b/>
            <w:bCs/>
            <w:noProof/>
          </w:rPr>
          <w:t xml:space="preserve">Figure 22. </w:t>
        </w:r>
        <w:r w:rsidR="00D139E0" w:rsidRPr="00790EEF">
          <w:rPr>
            <w:rStyle w:val="Hyperlink"/>
            <w:noProof/>
          </w:rPr>
          <w:t>Independent PV Systems with battery.</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_Toc178073876 \h </w:instrText>
        </w:r>
        <w:r w:rsidR="00D139E0" w:rsidRPr="00790EEF">
          <w:rPr>
            <w:noProof/>
            <w:webHidden/>
          </w:rPr>
        </w:r>
        <w:r w:rsidR="00D139E0" w:rsidRPr="00790EEF">
          <w:rPr>
            <w:noProof/>
            <w:webHidden/>
          </w:rPr>
          <w:fldChar w:fldCharType="separate"/>
        </w:r>
        <w:r w:rsidR="004C195D">
          <w:rPr>
            <w:noProof/>
            <w:webHidden/>
          </w:rPr>
          <w:t>53</w:t>
        </w:r>
        <w:r w:rsidR="00D139E0" w:rsidRPr="00790EEF">
          <w:rPr>
            <w:noProof/>
            <w:webHidden/>
          </w:rPr>
          <w:fldChar w:fldCharType="end"/>
        </w:r>
      </w:hyperlink>
    </w:p>
    <w:p w14:paraId="6059B616" w14:textId="487AE12A"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77" w:history="1">
        <w:r w:rsidR="00D139E0" w:rsidRPr="00790EEF">
          <w:rPr>
            <w:rStyle w:val="Hyperlink"/>
            <w:b/>
            <w:bCs/>
            <w:noProof/>
          </w:rPr>
          <w:t>Figure 23.</w:t>
        </w:r>
        <w:r w:rsidR="00D139E0" w:rsidRPr="00790EEF">
          <w:rPr>
            <w:rStyle w:val="Hyperlink"/>
            <w:noProof/>
          </w:rPr>
          <w:t xml:space="preserve"> On – Grid PV Systems.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_Toc178073877 \h </w:instrText>
        </w:r>
        <w:r w:rsidR="00D139E0" w:rsidRPr="00790EEF">
          <w:rPr>
            <w:noProof/>
            <w:webHidden/>
          </w:rPr>
        </w:r>
        <w:r w:rsidR="00D139E0" w:rsidRPr="00790EEF">
          <w:rPr>
            <w:noProof/>
            <w:webHidden/>
          </w:rPr>
          <w:fldChar w:fldCharType="separate"/>
        </w:r>
        <w:r w:rsidR="004C195D">
          <w:rPr>
            <w:noProof/>
            <w:webHidden/>
          </w:rPr>
          <w:t>55</w:t>
        </w:r>
        <w:r w:rsidR="00D139E0" w:rsidRPr="00790EEF">
          <w:rPr>
            <w:noProof/>
            <w:webHidden/>
          </w:rPr>
          <w:fldChar w:fldCharType="end"/>
        </w:r>
      </w:hyperlink>
    </w:p>
    <w:p w14:paraId="6CAB6074" w14:textId="4ACF6B96"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78" w:history="1">
        <w:r w:rsidR="00D139E0" w:rsidRPr="00790EEF">
          <w:rPr>
            <w:rStyle w:val="Hyperlink"/>
            <w:b/>
            <w:bCs/>
            <w:noProof/>
          </w:rPr>
          <w:t>Figure 24.</w:t>
        </w:r>
        <w:r w:rsidR="00D139E0" w:rsidRPr="00790EEF">
          <w:rPr>
            <w:rStyle w:val="Hyperlink"/>
            <w:noProof/>
          </w:rPr>
          <w:t xml:space="preserve"> Hybrid PV Systems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_Toc178073878 \h </w:instrText>
        </w:r>
        <w:r w:rsidR="00D139E0" w:rsidRPr="00790EEF">
          <w:rPr>
            <w:noProof/>
            <w:webHidden/>
          </w:rPr>
        </w:r>
        <w:r w:rsidR="00D139E0" w:rsidRPr="00790EEF">
          <w:rPr>
            <w:noProof/>
            <w:webHidden/>
          </w:rPr>
          <w:fldChar w:fldCharType="separate"/>
        </w:r>
        <w:r w:rsidR="004C195D">
          <w:rPr>
            <w:noProof/>
            <w:webHidden/>
          </w:rPr>
          <w:t>56</w:t>
        </w:r>
        <w:r w:rsidR="00D139E0" w:rsidRPr="00790EEF">
          <w:rPr>
            <w:noProof/>
            <w:webHidden/>
          </w:rPr>
          <w:fldChar w:fldCharType="end"/>
        </w:r>
      </w:hyperlink>
    </w:p>
    <w:p w14:paraId="05A022A7" w14:textId="69D3AEF4"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79" w:history="1">
        <w:r w:rsidR="00D139E0" w:rsidRPr="00790EEF">
          <w:rPr>
            <w:rStyle w:val="Hyperlink"/>
            <w:b/>
            <w:bCs/>
            <w:noProof/>
          </w:rPr>
          <w:t xml:space="preserve">Figure 25. </w:t>
        </w:r>
        <w:r w:rsidR="00D139E0" w:rsidRPr="00790EEF">
          <w:rPr>
            <w:rStyle w:val="Hyperlink"/>
            <w:noProof/>
          </w:rPr>
          <w:t>solar PV farms.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_Toc178073879 \h </w:instrText>
        </w:r>
        <w:r w:rsidR="00D139E0" w:rsidRPr="00790EEF">
          <w:rPr>
            <w:noProof/>
            <w:webHidden/>
          </w:rPr>
        </w:r>
        <w:r w:rsidR="00D139E0" w:rsidRPr="00790EEF">
          <w:rPr>
            <w:noProof/>
            <w:webHidden/>
          </w:rPr>
          <w:fldChar w:fldCharType="separate"/>
        </w:r>
        <w:r w:rsidR="004C195D">
          <w:rPr>
            <w:noProof/>
            <w:webHidden/>
          </w:rPr>
          <w:t>60</w:t>
        </w:r>
        <w:r w:rsidR="00D139E0" w:rsidRPr="00790EEF">
          <w:rPr>
            <w:noProof/>
            <w:webHidden/>
          </w:rPr>
          <w:fldChar w:fldCharType="end"/>
        </w:r>
      </w:hyperlink>
    </w:p>
    <w:p w14:paraId="6B5E1258" w14:textId="05669E9B"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80" w:history="1">
        <w:r w:rsidR="00D139E0" w:rsidRPr="00790EEF">
          <w:rPr>
            <w:rStyle w:val="Hyperlink"/>
            <w:b/>
            <w:bCs/>
            <w:noProof/>
          </w:rPr>
          <w:t>Figure 26</w:t>
        </w:r>
        <w:r w:rsidR="00D139E0" w:rsidRPr="00790EEF">
          <w:rPr>
            <w:rStyle w:val="Hyperlink"/>
            <w:noProof/>
          </w:rPr>
          <w:t>. Batteries Life Time at Houses Applications.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_Toc178073880 \h </w:instrText>
        </w:r>
        <w:r w:rsidR="00D139E0" w:rsidRPr="00790EEF">
          <w:rPr>
            <w:noProof/>
            <w:webHidden/>
          </w:rPr>
        </w:r>
        <w:r w:rsidR="00D139E0" w:rsidRPr="00790EEF">
          <w:rPr>
            <w:noProof/>
            <w:webHidden/>
          </w:rPr>
          <w:fldChar w:fldCharType="separate"/>
        </w:r>
        <w:r w:rsidR="004C195D">
          <w:rPr>
            <w:noProof/>
            <w:webHidden/>
          </w:rPr>
          <w:t>63</w:t>
        </w:r>
        <w:r w:rsidR="00D139E0" w:rsidRPr="00790EEF">
          <w:rPr>
            <w:noProof/>
            <w:webHidden/>
          </w:rPr>
          <w:fldChar w:fldCharType="end"/>
        </w:r>
      </w:hyperlink>
    </w:p>
    <w:p w14:paraId="12F2A438" w14:textId="2E591ACC"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81" w:history="1">
        <w:r w:rsidR="00D139E0" w:rsidRPr="00790EEF">
          <w:rPr>
            <w:rStyle w:val="Hyperlink"/>
            <w:b/>
            <w:bCs/>
            <w:noProof/>
          </w:rPr>
          <w:t>Figure 27.</w:t>
        </w:r>
        <w:r w:rsidR="00D139E0" w:rsidRPr="00790EEF">
          <w:rPr>
            <w:rStyle w:val="Hyperlink"/>
            <w:noProof/>
          </w:rPr>
          <w:t xml:space="preserve"> Batteries Efficiency at Houses Applications.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_Toc178073881 \h </w:instrText>
        </w:r>
        <w:r w:rsidR="00D139E0" w:rsidRPr="00790EEF">
          <w:rPr>
            <w:noProof/>
            <w:webHidden/>
          </w:rPr>
        </w:r>
        <w:r w:rsidR="00D139E0" w:rsidRPr="00790EEF">
          <w:rPr>
            <w:noProof/>
            <w:webHidden/>
          </w:rPr>
          <w:fldChar w:fldCharType="separate"/>
        </w:r>
        <w:r w:rsidR="004C195D">
          <w:rPr>
            <w:noProof/>
            <w:webHidden/>
          </w:rPr>
          <w:t>64</w:t>
        </w:r>
        <w:r w:rsidR="00D139E0" w:rsidRPr="00790EEF">
          <w:rPr>
            <w:noProof/>
            <w:webHidden/>
          </w:rPr>
          <w:fldChar w:fldCharType="end"/>
        </w:r>
      </w:hyperlink>
    </w:p>
    <w:p w14:paraId="0192C1B4" w14:textId="7B8261A8"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82" w:history="1">
        <w:r w:rsidR="00D139E0" w:rsidRPr="00790EEF">
          <w:rPr>
            <w:rStyle w:val="Hyperlink"/>
            <w:b/>
            <w:bCs/>
            <w:noProof/>
          </w:rPr>
          <w:t>Figure 28.</w:t>
        </w:r>
        <w:r w:rsidR="00D139E0" w:rsidRPr="00790EEF">
          <w:rPr>
            <w:rStyle w:val="Hyperlink"/>
            <w:noProof/>
          </w:rPr>
          <w:t xml:space="preserve"> Batteries density at Houses Applications.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_Toc178073882 \h </w:instrText>
        </w:r>
        <w:r w:rsidR="00D139E0" w:rsidRPr="00790EEF">
          <w:rPr>
            <w:noProof/>
            <w:webHidden/>
          </w:rPr>
        </w:r>
        <w:r w:rsidR="00D139E0" w:rsidRPr="00790EEF">
          <w:rPr>
            <w:noProof/>
            <w:webHidden/>
          </w:rPr>
          <w:fldChar w:fldCharType="separate"/>
        </w:r>
        <w:r w:rsidR="004C195D">
          <w:rPr>
            <w:noProof/>
            <w:webHidden/>
          </w:rPr>
          <w:t>65</w:t>
        </w:r>
        <w:r w:rsidR="00D139E0" w:rsidRPr="00790EEF">
          <w:rPr>
            <w:noProof/>
            <w:webHidden/>
          </w:rPr>
          <w:fldChar w:fldCharType="end"/>
        </w:r>
      </w:hyperlink>
    </w:p>
    <w:p w14:paraId="761DC332" w14:textId="3BABDC68"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83" w:history="1">
        <w:r w:rsidR="00D139E0" w:rsidRPr="00790EEF">
          <w:rPr>
            <w:rStyle w:val="Hyperlink"/>
            <w:b/>
            <w:bCs/>
            <w:noProof/>
          </w:rPr>
          <w:t>Figure 29.</w:t>
        </w:r>
        <w:r w:rsidR="00D139E0" w:rsidRPr="00790EEF">
          <w:rPr>
            <w:rStyle w:val="Hyperlink"/>
            <w:noProof/>
          </w:rPr>
          <w:t xml:space="preserve"> Max Cycle of Batteries at large storage capacitance.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_Toc178073883 \h </w:instrText>
        </w:r>
        <w:r w:rsidR="00D139E0" w:rsidRPr="00790EEF">
          <w:rPr>
            <w:noProof/>
            <w:webHidden/>
          </w:rPr>
        </w:r>
        <w:r w:rsidR="00D139E0" w:rsidRPr="00790EEF">
          <w:rPr>
            <w:noProof/>
            <w:webHidden/>
          </w:rPr>
          <w:fldChar w:fldCharType="separate"/>
        </w:r>
        <w:r w:rsidR="004C195D">
          <w:rPr>
            <w:noProof/>
            <w:webHidden/>
          </w:rPr>
          <w:t>66</w:t>
        </w:r>
        <w:r w:rsidR="00D139E0" w:rsidRPr="00790EEF">
          <w:rPr>
            <w:noProof/>
            <w:webHidden/>
          </w:rPr>
          <w:fldChar w:fldCharType="end"/>
        </w:r>
      </w:hyperlink>
    </w:p>
    <w:p w14:paraId="6ED646D4" w14:textId="0D6B47A2"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84" w:history="1">
        <w:r w:rsidR="00D139E0" w:rsidRPr="00790EEF">
          <w:rPr>
            <w:rStyle w:val="Hyperlink"/>
            <w:b/>
            <w:bCs/>
            <w:noProof/>
          </w:rPr>
          <w:t>Figure 30.</w:t>
        </w:r>
        <w:r w:rsidR="00D139E0" w:rsidRPr="00790EEF">
          <w:rPr>
            <w:rStyle w:val="Hyperlink"/>
            <w:noProof/>
          </w:rPr>
          <w:t xml:space="preserve"> Energy Density of Batteries at large storage capacitance.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_Toc178073884 \h </w:instrText>
        </w:r>
        <w:r w:rsidR="00D139E0" w:rsidRPr="00790EEF">
          <w:rPr>
            <w:noProof/>
            <w:webHidden/>
          </w:rPr>
        </w:r>
        <w:r w:rsidR="00D139E0" w:rsidRPr="00790EEF">
          <w:rPr>
            <w:noProof/>
            <w:webHidden/>
          </w:rPr>
          <w:fldChar w:fldCharType="separate"/>
        </w:r>
        <w:r w:rsidR="004C195D">
          <w:rPr>
            <w:noProof/>
            <w:webHidden/>
          </w:rPr>
          <w:t>67</w:t>
        </w:r>
        <w:r w:rsidR="00D139E0" w:rsidRPr="00790EEF">
          <w:rPr>
            <w:noProof/>
            <w:webHidden/>
          </w:rPr>
          <w:fldChar w:fldCharType="end"/>
        </w:r>
      </w:hyperlink>
    </w:p>
    <w:p w14:paraId="2D682D86" w14:textId="2C5241C8"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85" w:history="1">
        <w:r w:rsidR="00D139E0" w:rsidRPr="00790EEF">
          <w:rPr>
            <w:rStyle w:val="Hyperlink"/>
            <w:b/>
            <w:bCs/>
            <w:noProof/>
          </w:rPr>
          <w:t>Figure 31.</w:t>
        </w:r>
        <w:r w:rsidR="00D139E0" w:rsidRPr="00790EEF">
          <w:rPr>
            <w:rStyle w:val="Hyperlink"/>
            <w:noProof/>
          </w:rPr>
          <w:t xml:space="preserve"> Maximum Power Rating of Storage Batteries at large storage capacitance.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_Toc178073885 \h </w:instrText>
        </w:r>
        <w:r w:rsidR="00D139E0" w:rsidRPr="00790EEF">
          <w:rPr>
            <w:noProof/>
            <w:webHidden/>
          </w:rPr>
        </w:r>
        <w:r w:rsidR="00D139E0" w:rsidRPr="00790EEF">
          <w:rPr>
            <w:noProof/>
            <w:webHidden/>
          </w:rPr>
          <w:fldChar w:fldCharType="separate"/>
        </w:r>
        <w:r w:rsidR="004C195D">
          <w:rPr>
            <w:noProof/>
            <w:webHidden/>
          </w:rPr>
          <w:t>67</w:t>
        </w:r>
        <w:r w:rsidR="00D139E0" w:rsidRPr="00790EEF">
          <w:rPr>
            <w:noProof/>
            <w:webHidden/>
          </w:rPr>
          <w:fldChar w:fldCharType="end"/>
        </w:r>
      </w:hyperlink>
    </w:p>
    <w:p w14:paraId="10A746EC" w14:textId="57CE6AF1"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86" w:history="1">
        <w:r w:rsidR="00D139E0" w:rsidRPr="00790EEF">
          <w:rPr>
            <w:rStyle w:val="Hyperlink"/>
            <w:b/>
            <w:bCs/>
            <w:noProof/>
          </w:rPr>
          <w:t>Figure 32.</w:t>
        </w:r>
        <w:r w:rsidR="00D139E0" w:rsidRPr="00790EEF">
          <w:rPr>
            <w:rStyle w:val="Hyperlink"/>
            <w:noProof/>
          </w:rPr>
          <w:t xml:space="preserve"> Efficiency of Storage Batteries at large storage capacitance.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_Toc178073886 \h </w:instrText>
        </w:r>
        <w:r w:rsidR="00D139E0" w:rsidRPr="00790EEF">
          <w:rPr>
            <w:noProof/>
            <w:webHidden/>
          </w:rPr>
        </w:r>
        <w:r w:rsidR="00D139E0" w:rsidRPr="00790EEF">
          <w:rPr>
            <w:noProof/>
            <w:webHidden/>
          </w:rPr>
          <w:fldChar w:fldCharType="separate"/>
        </w:r>
        <w:r w:rsidR="004C195D">
          <w:rPr>
            <w:noProof/>
            <w:webHidden/>
          </w:rPr>
          <w:t>68</w:t>
        </w:r>
        <w:r w:rsidR="00D139E0" w:rsidRPr="00790EEF">
          <w:rPr>
            <w:noProof/>
            <w:webHidden/>
          </w:rPr>
          <w:fldChar w:fldCharType="end"/>
        </w:r>
      </w:hyperlink>
    </w:p>
    <w:p w14:paraId="7C588C05" w14:textId="2BFCA1D6"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87" w:history="1">
        <w:r w:rsidR="00D139E0" w:rsidRPr="00790EEF">
          <w:rPr>
            <w:rStyle w:val="Hyperlink"/>
            <w:b/>
            <w:bCs/>
            <w:noProof/>
          </w:rPr>
          <w:t>Figure 33.</w:t>
        </w:r>
        <w:r w:rsidR="00D139E0" w:rsidRPr="00790EEF">
          <w:rPr>
            <w:rStyle w:val="Hyperlink"/>
            <w:noProof/>
          </w:rPr>
          <w:t xml:space="preserve"> Imperialist competitive algorithm flowchart.</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_Toc178073887 \h </w:instrText>
        </w:r>
        <w:r w:rsidR="00D139E0" w:rsidRPr="00790EEF">
          <w:rPr>
            <w:noProof/>
            <w:webHidden/>
          </w:rPr>
        </w:r>
        <w:r w:rsidR="00D139E0" w:rsidRPr="00790EEF">
          <w:rPr>
            <w:noProof/>
            <w:webHidden/>
          </w:rPr>
          <w:fldChar w:fldCharType="separate"/>
        </w:r>
        <w:r w:rsidR="004C195D">
          <w:rPr>
            <w:noProof/>
            <w:webHidden/>
          </w:rPr>
          <w:t>73</w:t>
        </w:r>
        <w:r w:rsidR="00D139E0" w:rsidRPr="00790EEF">
          <w:rPr>
            <w:noProof/>
            <w:webHidden/>
          </w:rPr>
          <w:fldChar w:fldCharType="end"/>
        </w:r>
      </w:hyperlink>
    </w:p>
    <w:p w14:paraId="6C00962C" w14:textId="50AD8C61"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88" w:history="1">
        <w:r w:rsidR="00D139E0" w:rsidRPr="00790EEF">
          <w:rPr>
            <w:rStyle w:val="Hyperlink"/>
            <w:b/>
            <w:bCs/>
            <w:noProof/>
          </w:rPr>
          <w:t>Figure 34.</w:t>
        </w:r>
        <w:r w:rsidR="00D139E0" w:rsidRPr="00790EEF">
          <w:rPr>
            <w:rStyle w:val="Hyperlink"/>
            <w:noProof/>
          </w:rPr>
          <w:t xml:space="preserve"> ICA algorithm steps.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_Toc178073888 \h </w:instrText>
        </w:r>
        <w:r w:rsidR="00D139E0" w:rsidRPr="00790EEF">
          <w:rPr>
            <w:noProof/>
            <w:webHidden/>
          </w:rPr>
        </w:r>
        <w:r w:rsidR="00D139E0" w:rsidRPr="00790EEF">
          <w:rPr>
            <w:noProof/>
            <w:webHidden/>
          </w:rPr>
          <w:fldChar w:fldCharType="separate"/>
        </w:r>
        <w:r w:rsidR="004C195D">
          <w:rPr>
            <w:noProof/>
            <w:webHidden/>
          </w:rPr>
          <w:t>74</w:t>
        </w:r>
        <w:r w:rsidR="00D139E0" w:rsidRPr="00790EEF">
          <w:rPr>
            <w:noProof/>
            <w:webHidden/>
          </w:rPr>
          <w:fldChar w:fldCharType="end"/>
        </w:r>
      </w:hyperlink>
    </w:p>
    <w:p w14:paraId="6D8E07A6" w14:textId="703720BD"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89" w:history="1">
        <w:r w:rsidR="00D139E0" w:rsidRPr="00790EEF">
          <w:rPr>
            <w:rStyle w:val="Hyperlink"/>
            <w:b/>
            <w:bCs/>
            <w:noProof/>
          </w:rPr>
          <w:t>Figure</w:t>
        </w:r>
        <w:r w:rsidR="00D139E0" w:rsidRPr="00790EEF">
          <w:rPr>
            <w:rStyle w:val="Hyperlink"/>
            <w:b/>
            <w:bCs/>
            <w:noProof/>
            <w:rtl/>
          </w:rPr>
          <w:t xml:space="preserve"> </w:t>
        </w:r>
        <w:r w:rsidR="00D139E0" w:rsidRPr="00790EEF">
          <w:rPr>
            <w:rStyle w:val="Hyperlink"/>
            <w:b/>
            <w:bCs/>
            <w:noProof/>
          </w:rPr>
          <w:t>35.</w:t>
        </w:r>
        <w:r w:rsidR="00D139E0" w:rsidRPr="00790EEF">
          <w:rPr>
            <w:rStyle w:val="Hyperlink"/>
            <w:noProof/>
          </w:rPr>
          <w:t xml:space="preserve"> General diagram of the grid-connected PV system.</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_Toc178073889 \h </w:instrText>
        </w:r>
        <w:r w:rsidR="00D139E0" w:rsidRPr="00790EEF">
          <w:rPr>
            <w:noProof/>
            <w:webHidden/>
          </w:rPr>
        </w:r>
        <w:r w:rsidR="00D139E0" w:rsidRPr="00790EEF">
          <w:rPr>
            <w:noProof/>
            <w:webHidden/>
          </w:rPr>
          <w:fldChar w:fldCharType="separate"/>
        </w:r>
        <w:r w:rsidR="004C195D">
          <w:rPr>
            <w:noProof/>
            <w:webHidden/>
          </w:rPr>
          <w:t>78</w:t>
        </w:r>
        <w:r w:rsidR="00D139E0" w:rsidRPr="00790EEF">
          <w:rPr>
            <w:noProof/>
            <w:webHidden/>
          </w:rPr>
          <w:fldChar w:fldCharType="end"/>
        </w:r>
      </w:hyperlink>
    </w:p>
    <w:p w14:paraId="7CC85A45" w14:textId="471A1311"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90" w:history="1">
        <w:r w:rsidR="00D139E0" w:rsidRPr="00790EEF">
          <w:rPr>
            <w:rStyle w:val="Hyperlink"/>
            <w:b/>
            <w:bCs/>
            <w:noProof/>
          </w:rPr>
          <w:t>Figure</w:t>
        </w:r>
        <w:r w:rsidR="00D139E0" w:rsidRPr="00790EEF">
          <w:rPr>
            <w:rStyle w:val="Hyperlink"/>
            <w:b/>
            <w:bCs/>
            <w:noProof/>
            <w:rtl/>
          </w:rPr>
          <w:t xml:space="preserve"> </w:t>
        </w:r>
        <w:r w:rsidR="00D139E0" w:rsidRPr="00790EEF">
          <w:rPr>
            <w:rStyle w:val="Hyperlink"/>
            <w:b/>
            <w:bCs/>
            <w:noProof/>
          </w:rPr>
          <w:t>36.</w:t>
        </w:r>
        <w:r w:rsidR="00D139E0" w:rsidRPr="00790EEF">
          <w:rPr>
            <w:rStyle w:val="Hyperlink"/>
            <w:noProof/>
          </w:rPr>
          <w:t xml:space="preserve"> The equivalent circuit of series of PV cells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_Toc178073890 \h </w:instrText>
        </w:r>
        <w:r w:rsidR="00D139E0" w:rsidRPr="00790EEF">
          <w:rPr>
            <w:noProof/>
            <w:webHidden/>
          </w:rPr>
        </w:r>
        <w:r w:rsidR="00D139E0" w:rsidRPr="00790EEF">
          <w:rPr>
            <w:noProof/>
            <w:webHidden/>
          </w:rPr>
          <w:fldChar w:fldCharType="separate"/>
        </w:r>
        <w:r w:rsidR="004C195D">
          <w:rPr>
            <w:noProof/>
            <w:webHidden/>
          </w:rPr>
          <w:t>78</w:t>
        </w:r>
        <w:r w:rsidR="00D139E0" w:rsidRPr="00790EEF">
          <w:rPr>
            <w:noProof/>
            <w:webHidden/>
          </w:rPr>
          <w:fldChar w:fldCharType="end"/>
        </w:r>
      </w:hyperlink>
    </w:p>
    <w:p w14:paraId="2D3C09B8" w14:textId="79C4FE90"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91" w:history="1">
        <w:r w:rsidR="00D139E0" w:rsidRPr="00790EEF">
          <w:rPr>
            <w:rStyle w:val="Hyperlink"/>
            <w:b/>
            <w:bCs/>
            <w:noProof/>
          </w:rPr>
          <w:t>Figure 37.</w:t>
        </w:r>
        <w:r w:rsidR="00D139E0" w:rsidRPr="00790EEF">
          <w:rPr>
            <w:rStyle w:val="Hyperlink"/>
            <w:noProof/>
          </w:rPr>
          <w:t xml:space="preserve"> Boost converter.</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_Toc178073891 \h </w:instrText>
        </w:r>
        <w:r w:rsidR="00D139E0" w:rsidRPr="00790EEF">
          <w:rPr>
            <w:noProof/>
            <w:webHidden/>
          </w:rPr>
        </w:r>
        <w:r w:rsidR="00D139E0" w:rsidRPr="00790EEF">
          <w:rPr>
            <w:noProof/>
            <w:webHidden/>
          </w:rPr>
          <w:fldChar w:fldCharType="separate"/>
        </w:r>
        <w:r w:rsidR="004C195D">
          <w:rPr>
            <w:noProof/>
            <w:webHidden/>
          </w:rPr>
          <w:t>82</w:t>
        </w:r>
        <w:r w:rsidR="00D139E0" w:rsidRPr="00790EEF">
          <w:rPr>
            <w:noProof/>
            <w:webHidden/>
          </w:rPr>
          <w:fldChar w:fldCharType="end"/>
        </w:r>
      </w:hyperlink>
    </w:p>
    <w:p w14:paraId="734DAD09" w14:textId="22395566"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92" w:history="1">
        <w:r w:rsidR="00D139E0" w:rsidRPr="00790EEF">
          <w:rPr>
            <w:rStyle w:val="Hyperlink"/>
            <w:b/>
            <w:bCs/>
            <w:noProof/>
          </w:rPr>
          <w:t>Figure 38.</w:t>
        </w:r>
        <w:r w:rsidR="00D139E0" w:rsidRPr="00790EEF">
          <w:rPr>
            <w:rStyle w:val="Hyperlink"/>
            <w:noProof/>
          </w:rPr>
          <w:t xml:space="preserve"> Boost converter when the switch is closed</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_Toc178073892 \h </w:instrText>
        </w:r>
        <w:r w:rsidR="00D139E0" w:rsidRPr="00790EEF">
          <w:rPr>
            <w:noProof/>
            <w:webHidden/>
          </w:rPr>
        </w:r>
        <w:r w:rsidR="00D139E0" w:rsidRPr="00790EEF">
          <w:rPr>
            <w:noProof/>
            <w:webHidden/>
          </w:rPr>
          <w:fldChar w:fldCharType="separate"/>
        </w:r>
        <w:r w:rsidR="004C195D">
          <w:rPr>
            <w:noProof/>
            <w:webHidden/>
          </w:rPr>
          <w:t>82</w:t>
        </w:r>
        <w:r w:rsidR="00D139E0" w:rsidRPr="00790EEF">
          <w:rPr>
            <w:noProof/>
            <w:webHidden/>
          </w:rPr>
          <w:fldChar w:fldCharType="end"/>
        </w:r>
      </w:hyperlink>
    </w:p>
    <w:p w14:paraId="05F42045" w14:textId="3D696EAF"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93" w:history="1">
        <w:r w:rsidR="00D139E0" w:rsidRPr="00790EEF">
          <w:rPr>
            <w:rStyle w:val="Hyperlink"/>
            <w:b/>
            <w:bCs/>
            <w:noProof/>
          </w:rPr>
          <w:t>Figure 39.</w:t>
        </w:r>
        <w:r w:rsidR="00D139E0" w:rsidRPr="00790EEF">
          <w:rPr>
            <w:rStyle w:val="Hyperlink"/>
            <w:noProof/>
          </w:rPr>
          <w:t xml:space="preserve"> boost converter when the switch is open</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_Toc178073893 \h </w:instrText>
        </w:r>
        <w:r w:rsidR="00D139E0" w:rsidRPr="00790EEF">
          <w:rPr>
            <w:noProof/>
            <w:webHidden/>
          </w:rPr>
        </w:r>
        <w:r w:rsidR="00D139E0" w:rsidRPr="00790EEF">
          <w:rPr>
            <w:noProof/>
            <w:webHidden/>
          </w:rPr>
          <w:fldChar w:fldCharType="separate"/>
        </w:r>
        <w:r w:rsidR="004C195D">
          <w:rPr>
            <w:noProof/>
            <w:webHidden/>
          </w:rPr>
          <w:t>82</w:t>
        </w:r>
        <w:r w:rsidR="00D139E0" w:rsidRPr="00790EEF">
          <w:rPr>
            <w:noProof/>
            <w:webHidden/>
          </w:rPr>
          <w:fldChar w:fldCharType="end"/>
        </w:r>
      </w:hyperlink>
    </w:p>
    <w:p w14:paraId="01869D0F" w14:textId="66BEC66D"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94" w:history="1">
        <w:r w:rsidR="00D139E0" w:rsidRPr="00790EEF">
          <w:rPr>
            <w:rStyle w:val="Hyperlink"/>
            <w:b/>
            <w:bCs/>
            <w:noProof/>
          </w:rPr>
          <w:t>Figure 40.</w:t>
        </w:r>
        <w:r w:rsidR="00D139E0" w:rsidRPr="00790EEF">
          <w:rPr>
            <w:rStyle w:val="Hyperlink"/>
            <w:noProof/>
          </w:rPr>
          <w:t xml:space="preserve"> Block diagram of a single-phase inverter.</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_Toc178073894 \h </w:instrText>
        </w:r>
        <w:r w:rsidR="00D139E0" w:rsidRPr="00790EEF">
          <w:rPr>
            <w:noProof/>
            <w:webHidden/>
          </w:rPr>
        </w:r>
        <w:r w:rsidR="00D139E0" w:rsidRPr="00790EEF">
          <w:rPr>
            <w:noProof/>
            <w:webHidden/>
          </w:rPr>
          <w:fldChar w:fldCharType="separate"/>
        </w:r>
        <w:r w:rsidR="004C195D">
          <w:rPr>
            <w:noProof/>
            <w:webHidden/>
          </w:rPr>
          <w:t>84</w:t>
        </w:r>
        <w:r w:rsidR="00D139E0" w:rsidRPr="00790EEF">
          <w:rPr>
            <w:noProof/>
            <w:webHidden/>
          </w:rPr>
          <w:fldChar w:fldCharType="end"/>
        </w:r>
      </w:hyperlink>
    </w:p>
    <w:p w14:paraId="2443FF73" w14:textId="0A07A813"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95" w:history="1">
        <w:r w:rsidR="00D139E0" w:rsidRPr="00790EEF">
          <w:rPr>
            <w:rStyle w:val="Hyperlink"/>
            <w:b/>
            <w:bCs/>
            <w:noProof/>
          </w:rPr>
          <w:t>Figure 41.</w:t>
        </w:r>
        <w:r w:rsidR="00D139E0" w:rsidRPr="00790EEF">
          <w:rPr>
            <w:rStyle w:val="Hyperlink"/>
            <w:noProof/>
          </w:rPr>
          <w:t xml:space="preserve"> Studied system before adding series filter.</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_Toc178073895 \h </w:instrText>
        </w:r>
        <w:r w:rsidR="00D139E0" w:rsidRPr="00790EEF">
          <w:rPr>
            <w:noProof/>
            <w:webHidden/>
          </w:rPr>
        </w:r>
        <w:r w:rsidR="00D139E0" w:rsidRPr="00790EEF">
          <w:rPr>
            <w:noProof/>
            <w:webHidden/>
          </w:rPr>
          <w:fldChar w:fldCharType="separate"/>
        </w:r>
        <w:r w:rsidR="004C195D">
          <w:rPr>
            <w:noProof/>
            <w:webHidden/>
          </w:rPr>
          <w:t>88</w:t>
        </w:r>
        <w:r w:rsidR="00D139E0" w:rsidRPr="00790EEF">
          <w:rPr>
            <w:noProof/>
            <w:webHidden/>
          </w:rPr>
          <w:fldChar w:fldCharType="end"/>
        </w:r>
      </w:hyperlink>
    </w:p>
    <w:p w14:paraId="5FAB9EB1" w14:textId="1F6E6993"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96" w:history="1">
        <w:r w:rsidR="00D139E0" w:rsidRPr="00790EEF">
          <w:rPr>
            <w:rStyle w:val="Hyperlink"/>
            <w:b/>
            <w:bCs/>
            <w:noProof/>
          </w:rPr>
          <w:t>Figure 42.</w:t>
        </w:r>
        <w:r w:rsidR="00D139E0" w:rsidRPr="00790EEF">
          <w:rPr>
            <w:rStyle w:val="Hyperlink"/>
            <w:noProof/>
          </w:rPr>
          <w:t xml:space="preserve"> Response of PV array for unit-pulse represents suddenly vary in its input.</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_Toc178073896 \h </w:instrText>
        </w:r>
        <w:r w:rsidR="00D139E0" w:rsidRPr="00790EEF">
          <w:rPr>
            <w:noProof/>
            <w:webHidden/>
          </w:rPr>
        </w:r>
        <w:r w:rsidR="00D139E0" w:rsidRPr="00790EEF">
          <w:rPr>
            <w:noProof/>
            <w:webHidden/>
          </w:rPr>
          <w:fldChar w:fldCharType="separate"/>
        </w:r>
        <w:r w:rsidR="004C195D">
          <w:rPr>
            <w:noProof/>
            <w:webHidden/>
          </w:rPr>
          <w:t>89</w:t>
        </w:r>
        <w:r w:rsidR="00D139E0" w:rsidRPr="00790EEF">
          <w:rPr>
            <w:noProof/>
            <w:webHidden/>
          </w:rPr>
          <w:fldChar w:fldCharType="end"/>
        </w:r>
      </w:hyperlink>
    </w:p>
    <w:p w14:paraId="55F3CF51" w14:textId="28219AF4"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97" w:history="1">
        <w:r w:rsidR="00D139E0" w:rsidRPr="00790EEF">
          <w:rPr>
            <w:rStyle w:val="Hyperlink"/>
            <w:b/>
            <w:bCs/>
            <w:noProof/>
          </w:rPr>
          <w:t>Figure 43.</w:t>
        </w:r>
        <w:r w:rsidR="00D139E0" w:rsidRPr="00790EEF">
          <w:rPr>
            <w:rStyle w:val="Hyperlink"/>
            <w:noProof/>
          </w:rPr>
          <w:t xml:space="preserve"> Unit-step response of PV array with boost chopper and series filter that represents suddenly vary in its input.</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_Toc178073897 \h </w:instrText>
        </w:r>
        <w:r w:rsidR="00D139E0" w:rsidRPr="00790EEF">
          <w:rPr>
            <w:noProof/>
            <w:webHidden/>
          </w:rPr>
        </w:r>
        <w:r w:rsidR="00D139E0" w:rsidRPr="00790EEF">
          <w:rPr>
            <w:noProof/>
            <w:webHidden/>
          </w:rPr>
          <w:fldChar w:fldCharType="separate"/>
        </w:r>
        <w:r w:rsidR="004C195D">
          <w:rPr>
            <w:noProof/>
            <w:webHidden/>
          </w:rPr>
          <w:t>89</w:t>
        </w:r>
        <w:r w:rsidR="00D139E0" w:rsidRPr="00790EEF">
          <w:rPr>
            <w:noProof/>
            <w:webHidden/>
          </w:rPr>
          <w:fldChar w:fldCharType="end"/>
        </w:r>
      </w:hyperlink>
    </w:p>
    <w:p w14:paraId="056544E0" w14:textId="05EEAE5F"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98" w:history="1">
        <w:r w:rsidR="00D139E0" w:rsidRPr="00790EEF">
          <w:rPr>
            <w:rStyle w:val="Hyperlink"/>
            <w:b/>
            <w:bCs/>
            <w:noProof/>
          </w:rPr>
          <w:t>Figure 44.</w:t>
        </w:r>
        <w:r w:rsidR="00D139E0" w:rsidRPr="00790EEF">
          <w:rPr>
            <w:rStyle w:val="Hyperlink"/>
            <w:noProof/>
          </w:rPr>
          <w:t xml:space="preserve"> Comparison between the response of PV array before and after adding both of boost converter and series filter.</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_Toc178073898 \h </w:instrText>
        </w:r>
        <w:r w:rsidR="00D139E0" w:rsidRPr="00790EEF">
          <w:rPr>
            <w:noProof/>
            <w:webHidden/>
          </w:rPr>
        </w:r>
        <w:r w:rsidR="00D139E0" w:rsidRPr="00790EEF">
          <w:rPr>
            <w:noProof/>
            <w:webHidden/>
          </w:rPr>
          <w:fldChar w:fldCharType="separate"/>
        </w:r>
        <w:r w:rsidR="004C195D">
          <w:rPr>
            <w:noProof/>
            <w:webHidden/>
          </w:rPr>
          <w:t>90</w:t>
        </w:r>
        <w:r w:rsidR="00D139E0" w:rsidRPr="00790EEF">
          <w:rPr>
            <w:noProof/>
            <w:webHidden/>
          </w:rPr>
          <w:fldChar w:fldCharType="end"/>
        </w:r>
      </w:hyperlink>
    </w:p>
    <w:p w14:paraId="190FEED0" w14:textId="25B3BCAD"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899" w:history="1">
        <w:r w:rsidR="00D139E0" w:rsidRPr="00790EEF">
          <w:rPr>
            <w:rStyle w:val="Hyperlink"/>
            <w:b/>
            <w:bCs/>
            <w:noProof/>
          </w:rPr>
          <w:t>Figure 45.</w:t>
        </w:r>
        <w:r w:rsidR="00D139E0" w:rsidRPr="00790EEF">
          <w:rPr>
            <w:rStyle w:val="Hyperlink"/>
            <w:noProof/>
          </w:rPr>
          <w:t xml:space="preserve"> Unit-pulse response for PV inverter.</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_Toc178073899 \h </w:instrText>
        </w:r>
        <w:r w:rsidR="00D139E0" w:rsidRPr="00790EEF">
          <w:rPr>
            <w:noProof/>
            <w:webHidden/>
          </w:rPr>
        </w:r>
        <w:r w:rsidR="00D139E0" w:rsidRPr="00790EEF">
          <w:rPr>
            <w:noProof/>
            <w:webHidden/>
          </w:rPr>
          <w:fldChar w:fldCharType="separate"/>
        </w:r>
        <w:r w:rsidR="004C195D">
          <w:rPr>
            <w:noProof/>
            <w:webHidden/>
          </w:rPr>
          <w:t>91</w:t>
        </w:r>
        <w:r w:rsidR="00D139E0" w:rsidRPr="00790EEF">
          <w:rPr>
            <w:noProof/>
            <w:webHidden/>
          </w:rPr>
          <w:fldChar w:fldCharType="end"/>
        </w:r>
      </w:hyperlink>
    </w:p>
    <w:p w14:paraId="13496633" w14:textId="48412A7B"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00" w:history="1">
        <w:r w:rsidR="00D139E0" w:rsidRPr="00790EEF">
          <w:rPr>
            <w:rStyle w:val="Hyperlink"/>
            <w:b/>
            <w:bCs/>
            <w:noProof/>
          </w:rPr>
          <w:t>Figure 46.</w:t>
        </w:r>
        <w:r w:rsidR="00D139E0" w:rsidRPr="00790EEF">
          <w:rPr>
            <w:rStyle w:val="Hyperlink"/>
            <w:noProof/>
          </w:rPr>
          <w:t xml:space="preserve"> Unit-step response for PV module.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_Toc178073900 \h </w:instrText>
        </w:r>
        <w:r w:rsidR="00D139E0" w:rsidRPr="00790EEF">
          <w:rPr>
            <w:noProof/>
            <w:webHidden/>
          </w:rPr>
        </w:r>
        <w:r w:rsidR="00D139E0" w:rsidRPr="00790EEF">
          <w:rPr>
            <w:noProof/>
            <w:webHidden/>
          </w:rPr>
          <w:fldChar w:fldCharType="separate"/>
        </w:r>
        <w:r w:rsidR="004C195D">
          <w:rPr>
            <w:noProof/>
            <w:webHidden/>
          </w:rPr>
          <w:t>91</w:t>
        </w:r>
        <w:r w:rsidR="00D139E0" w:rsidRPr="00790EEF">
          <w:rPr>
            <w:noProof/>
            <w:webHidden/>
          </w:rPr>
          <w:fldChar w:fldCharType="end"/>
        </w:r>
      </w:hyperlink>
    </w:p>
    <w:p w14:paraId="01E274B1" w14:textId="4953F197"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01" w:history="1">
        <w:r w:rsidR="00D139E0" w:rsidRPr="00790EEF">
          <w:rPr>
            <w:rStyle w:val="Hyperlink"/>
            <w:b/>
            <w:bCs/>
            <w:noProof/>
          </w:rPr>
          <w:t>Figure 47.</w:t>
        </w:r>
        <w:r w:rsidR="00D139E0" w:rsidRPr="00790EEF">
          <w:rPr>
            <w:rStyle w:val="Hyperlink"/>
            <w:noProof/>
          </w:rPr>
          <w:t xml:space="preserve"> Unit step response for PV array with boost chopper.</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_Toc178073901 \h </w:instrText>
        </w:r>
        <w:r w:rsidR="00D139E0" w:rsidRPr="00790EEF">
          <w:rPr>
            <w:noProof/>
            <w:webHidden/>
          </w:rPr>
        </w:r>
        <w:r w:rsidR="00D139E0" w:rsidRPr="00790EEF">
          <w:rPr>
            <w:noProof/>
            <w:webHidden/>
          </w:rPr>
          <w:fldChar w:fldCharType="separate"/>
        </w:r>
        <w:r w:rsidR="004C195D">
          <w:rPr>
            <w:noProof/>
            <w:webHidden/>
          </w:rPr>
          <w:t>92</w:t>
        </w:r>
        <w:r w:rsidR="00D139E0" w:rsidRPr="00790EEF">
          <w:rPr>
            <w:noProof/>
            <w:webHidden/>
          </w:rPr>
          <w:fldChar w:fldCharType="end"/>
        </w:r>
      </w:hyperlink>
    </w:p>
    <w:p w14:paraId="67A36CAF" w14:textId="1674C3E8"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02" w:history="1">
        <w:r w:rsidR="00D139E0" w:rsidRPr="00790EEF">
          <w:rPr>
            <w:rStyle w:val="Hyperlink"/>
            <w:b/>
            <w:bCs/>
            <w:noProof/>
          </w:rPr>
          <w:t xml:space="preserve">Figure 48. </w:t>
        </w:r>
        <w:r w:rsidR="00D139E0" w:rsidRPr="00790EEF">
          <w:rPr>
            <w:rStyle w:val="Hyperlink"/>
            <w:noProof/>
          </w:rPr>
          <w:t>Unit-step response for PV inverter.</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_Toc178073902 \h </w:instrText>
        </w:r>
        <w:r w:rsidR="00D139E0" w:rsidRPr="00790EEF">
          <w:rPr>
            <w:noProof/>
            <w:webHidden/>
          </w:rPr>
        </w:r>
        <w:r w:rsidR="00D139E0" w:rsidRPr="00790EEF">
          <w:rPr>
            <w:noProof/>
            <w:webHidden/>
          </w:rPr>
          <w:fldChar w:fldCharType="separate"/>
        </w:r>
        <w:r w:rsidR="004C195D">
          <w:rPr>
            <w:noProof/>
            <w:webHidden/>
          </w:rPr>
          <w:t>92</w:t>
        </w:r>
        <w:r w:rsidR="00D139E0" w:rsidRPr="00790EEF">
          <w:rPr>
            <w:noProof/>
            <w:webHidden/>
          </w:rPr>
          <w:fldChar w:fldCharType="end"/>
        </w:r>
      </w:hyperlink>
    </w:p>
    <w:p w14:paraId="038D733C" w14:textId="5C739A97"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03" w:history="1">
        <w:r w:rsidR="00D139E0" w:rsidRPr="00790EEF">
          <w:rPr>
            <w:rStyle w:val="Hyperlink"/>
            <w:b/>
            <w:bCs/>
            <w:noProof/>
          </w:rPr>
          <w:t>Figure 49.</w:t>
        </w:r>
        <w:r w:rsidR="00D139E0" w:rsidRPr="00790EEF">
          <w:rPr>
            <w:rStyle w:val="Hyperlink"/>
            <w:noProof/>
          </w:rPr>
          <w:t xml:space="preserve"> Bode plot diagram for PV inverter.</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_Toc178073903 \h </w:instrText>
        </w:r>
        <w:r w:rsidR="00D139E0" w:rsidRPr="00790EEF">
          <w:rPr>
            <w:noProof/>
            <w:webHidden/>
          </w:rPr>
        </w:r>
        <w:r w:rsidR="00D139E0" w:rsidRPr="00790EEF">
          <w:rPr>
            <w:noProof/>
            <w:webHidden/>
          </w:rPr>
          <w:fldChar w:fldCharType="separate"/>
        </w:r>
        <w:r w:rsidR="004C195D">
          <w:rPr>
            <w:noProof/>
            <w:webHidden/>
          </w:rPr>
          <w:t>94</w:t>
        </w:r>
        <w:r w:rsidR="00D139E0" w:rsidRPr="00790EEF">
          <w:rPr>
            <w:noProof/>
            <w:webHidden/>
          </w:rPr>
          <w:fldChar w:fldCharType="end"/>
        </w:r>
      </w:hyperlink>
    </w:p>
    <w:p w14:paraId="648A805D" w14:textId="1514C6DE"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04" w:history="1">
        <w:r w:rsidR="00D139E0" w:rsidRPr="00790EEF">
          <w:rPr>
            <w:rStyle w:val="Hyperlink"/>
            <w:b/>
            <w:bCs/>
            <w:noProof/>
          </w:rPr>
          <w:t>Figure 50.</w:t>
        </w:r>
        <w:r w:rsidR="00D139E0" w:rsidRPr="00790EEF">
          <w:rPr>
            <w:rStyle w:val="Hyperlink"/>
            <w:noProof/>
          </w:rPr>
          <w:t xml:space="preserve"> Bode plot diagram for PV system with boost chopper and series filter.</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_Toc178073904 \h </w:instrText>
        </w:r>
        <w:r w:rsidR="00D139E0" w:rsidRPr="00790EEF">
          <w:rPr>
            <w:noProof/>
            <w:webHidden/>
          </w:rPr>
        </w:r>
        <w:r w:rsidR="00D139E0" w:rsidRPr="00790EEF">
          <w:rPr>
            <w:noProof/>
            <w:webHidden/>
          </w:rPr>
          <w:fldChar w:fldCharType="separate"/>
        </w:r>
        <w:r w:rsidR="004C195D">
          <w:rPr>
            <w:noProof/>
            <w:webHidden/>
          </w:rPr>
          <w:t>94</w:t>
        </w:r>
        <w:r w:rsidR="00D139E0" w:rsidRPr="00790EEF">
          <w:rPr>
            <w:noProof/>
            <w:webHidden/>
          </w:rPr>
          <w:fldChar w:fldCharType="end"/>
        </w:r>
      </w:hyperlink>
    </w:p>
    <w:p w14:paraId="306B5923" w14:textId="6C6B1BC6"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05" w:history="1">
        <w:r w:rsidR="00D139E0" w:rsidRPr="00790EEF">
          <w:rPr>
            <w:rStyle w:val="Hyperlink"/>
            <w:b/>
            <w:bCs/>
            <w:noProof/>
          </w:rPr>
          <w:t>Figure 51.</w:t>
        </w:r>
        <w:r w:rsidR="00D139E0" w:rsidRPr="00790EEF">
          <w:rPr>
            <w:rStyle w:val="Hyperlink"/>
            <w:noProof/>
          </w:rPr>
          <w:t xml:space="preserve"> Proposed system.</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_Toc178073905 \h </w:instrText>
        </w:r>
        <w:r w:rsidR="00D139E0" w:rsidRPr="00790EEF">
          <w:rPr>
            <w:noProof/>
            <w:webHidden/>
          </w:rPr>
        </w:r>
        <w:r w:rsidR="00D139E0" w:rsidRPr="00790EEF">
          <w:rPr>
            <w:noProof/>
            <w:webHidden/>
          </w:rPr>
          <w:fldChar w:fldCharType="separate"/>
        </w:r>
        <w:r w:rsidR="004C195D">
          <w:rPr>
            <w:noProof/>
            <w:webHidden/>
          </w:rPr>
          <w:t>95</w:t>
        </w:r>
        <w:r w:rsidR="00D139E0" w:rsidRPr="00790EEF">
          <w:rPr>
            <w:noProof/>
            <w:webHidden/>
          </w:rPr>
          <w:fldChar w:fldCharType="end"/>
        </w:r>
      </w:hyperlink>
    </w:p>
    <w:p w14:paraId="21475607" w14:textId="27B152A2"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06" w:history="1">
        <w:r w:rsidR="00D139E0" w:rsidRPr="00790EEF">
          <w:rPr>
            <w:rStyle w:val="Hyperlink"/>
            <w:b/>
            <w:bCs/>
            <w:noProof/>
          </w:rPr>
          <w:t>Figure 52.</w:t>
        </w:r>
        <w:r w:rsidR="00D139E0" w:rsidRPr="00790EEF">
          <w:rPr>
            <w:rStyle w:val="Hyperlink"/>
            <w:noProof/>
          </w:rPr>
          <w:t xml:space="preserve"> Structure of the series filter used.</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_Toc178073906 \h </w:instrText>
        </w:r>
        <w:r w:rsidR="00D139E0" w:rsidRPr="00790EEF">
          <w:rPr>
            <w:noProof/>
            <w:webHidden/>
          </w:rPr>
        </w:r>
        <w:r w:rsidR="00D139E0" w:rsidRPr="00790EEF">
          <w:rPr>
            <w:noProof/>
            <w:webHidden/>
          </w:rPr>
          <w:fldChar w:fldCharType="separate"/>
        </w:r>
        <w:r w:rsidR="004C195D">
          <w:rPr>
            <w:noProof/>
            <w:webHidden/>
          </w:rPr>
          <w:t>96</w:t>
        </w:r>
        <w:r w:rsidR="00D139E0" w:rsidRPr="00790EEF">
          <w:rPr>
            <w:noProof/>
            <w:webHidden/>
          </w:rPr>
          <w:fldChar w:fldCharType="end"/>
        </w:r>
      </w:hyperlink>
    </w:p>
    <w:p w14:paraId="48BC1ADE" w14:textId="3AFF474B"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07" w:history="1">
        <w:r w:rsidR="00D139E0" w:rsidRPr="00790EEF">
          <w:rPr>
            <w:rStyle w:val="Hyperlink"/>
            <w:b/>
            <w:bCs/>
            <w:noProof/>
          </w:rPr>
          <w:t>Figure 53.</w:t>
        </w:r>
        <w:r w:rsidR="00D139E0" w:rsidRPr="00790EEF">
          <w:rPr>
            <w:rStyle w:val="Hyperlink"/>
            <w:noProof/>
          </w:rPr>
          <w:t xml:space="preserve"> Filter control circuit.</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_Toc178073907 \h </w:instrText>
        </w:r>
        <w:r w:rsidR="00D139E0" w:rsidRPr="00790EEF">
          <w:rPr>
            <w:noProof/>
            <w:webHidden/>
          </w:rPr>
        </w:r>
        <w:r w:rsidR="00D139E0" w:rsidRPr="00790EEF">
          <w:rPr>
            <w:noProof/>
            <w:webHidden/>
          </w:rPr>
          <w:fldChar w:fldCharType="separate"/>
        </w:r>
        <w:r w:rsidR="004C195D">
          <w:rPr>
            <w:noProof/>
            <w:webHidden/>
          </w:rPr>
          <w:t>97</w:t>
        </w:r>
        <w:r w:rsidR="00D139E0" w:rsidRPr="00790EEF">
          <w:rPr>
            <w:noProof/>
            <w:webHidden/>
          </w:rPr>
          <w:fldChar w:fldCharType="end"/>
        </w:r>
      </w:hyperlink>
    </w:p>
    <w:p w14:paraId="735F85B2" w14:textId="4961D42C"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08" w:history="1">
        <w:r w:rsidR="00D139E0" w:rsidRPr="00790EEF">
          <w:rPr>
            <w:rStyle w:val="Hyperlink"/>
            <w:b/>
            <w:bCs/>
            <w:noProof/>
          </w:rPr>
          <w:t>Figure 54.</w:t>
        </w:r>
        <w:r w:rsidR="00D139E0" w:rsidRPr="00790EEF">
          <w:rPr>
            <w:rStyle w:val="Hyperlink"/>
            <w:noProof/>
          </w:rPr>
          <w:t xml:space="preserve"> Inverter output current before and after using of serial compensation.</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_Toc178073908 \h </w:instrText>
        </w:r>
        <w:r w:rsidR="00D139E0" w:rsidRPr="00790EEF">
          <w:rPr>
            <w:noProof/>
            <w:webHidden/>
          </w:rPr>
        </w:r>
        <w:r w:rsidR="00D139E0" w:rsidRPr="00790EEF">
          <w:rPr>
            <w:noProof/>
            <w:webHidden/>
          </w:rPr>
          <w:fldChar w:fldCharType="separate"/>
        </w:r>
        <w:r w:rsidR="004C195D">
          <w:rPr>
            <w:noProof/>
            <w:webHidden/>
          </w:rPr>
          <w:t>99</w:t>
        </w:r>
        <w:r w:rsidR="00D139E0" w:rsidRPr="00790EEF">
          <w:rPr>
            <w:noProof/>
            <w:webHidden/>
          </w:rPr>
          <w:fldChar w:fldCharType="end"/>
        </w:r>
      </w:hyperlink>
    </w:p>
    <w:p w14:paraId="3298EFB5" w14:textId="57DA2B60"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09" w:history="1">
        <w:r w:rsidR="00D139E0" w:rsidRPr="00790EEF">
          <w:rPr>
            <w:rStyle w:val="Hyperlink"/>
            <w:b/>
            <w:bCs/>
            <w:noProof/>
          </w:rPr>
          <w:t>Figure 55.</w:t>
        </w:r>
        <w:r w:rsidR="00D139E0" w:rsidRPr="00790EEF">
          <w:rPr>
            <w:rStyle w:val="Hyperlink"/>
            <w:noProof/>
          </w:rPr>
          <w:t xml:space="preserve"> Inverter output voltage.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_Toc178073909 \h </w:instrText>
        </w:r>
        <w:r w:rsidR="00D139E0" w:rsidRPr="00790EEF">
          <w:rPr>
            <w:noProof/>
            <w:webHidden/>
          </w:rPr>
        </w:r>
        <w:r w:rsidR="00D139E0" w:rsidRPr="00790EEF">
          <w:rPr>
            <w:noProof/>
            <w:webHidden/>
          </w:rPr>
          <w:fldChar w:fldCharType="separate"/>
        </w:r>
        <w:r w:rsidR="004C195D">
          <w:rPr>
            <w:noProof/>
            <w:webHidden/>
          </w:rPr>
          <w:t>100</w:t>
        </w:r>
        <w:r w:rsidR="00D139E0" w:rsidRPr="00790EEF">
          <w:rPr>
            <w:noProof/>
            <w:webHidden/>
          </w:rPr>
          <w:fldChar w:fldCharType="end"/>
        </w:r>
      </w:hyperlink>
    </w:p>
    <w:p w14:paraId="3030B7EA" w14:textId="2044CA0D"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10" w:history="1">
        <w:r w:rsidR="00D139E0" w:rsidRPr="00790EEF">
          <w:rPr>
            <w:rStyle w:val="Hyperlink"/>
            <w:b/>
            <w:bCs/>
            <w:noProof/>
          </w:rPr>
          <w:t>Figure 56.</w:t>
        </w:r>
        <w:r w:rsidR="00D139E0" w:rsidRPr="00790EEF">
          <w:rPr>
            <w:rStyle w:val="Hyperlink"/>
            <w:noProof/>
          </w:rPr>
          <w:t xml:space="preserve"> FFT Analysis for Inverter output current before and after using of serial compensation.</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_Toc178073910 \h </w:instrText>
        </w:r>
        <w:r w:rsidR="00D139E0" w:rsidRPr="00790EEF">
          <w:rPr>
            <w:noProof/>
            <w:webHidden/>
          </w:rPr>
        </w:r>
        <w:r w:rsidR="00D139E0" w:rsidRPr="00790EEF">
          <w:rPr>
            <w:noProof/>
            <w:webHidden/>
          </w:rPr>
          <w:fldChar w:fldCharType="separate"/>
        </w:r>
        <w:r w:rsidR="004C195D">
          <w:rPr>
            <w:noProof/>
            <w:webHidden/>
          </w:rPr>
          <w:t>100</w:t>
        </w:r>
        <w:r w:rsidR="00D139E0" w:rsidRPr="00790EEF">
          <w:rPr>
            <w:noProof/>
            <w:webHidden/>
          </w:rPr>
          <w:fldChar w:fldCharType="end"/>
        </w:r>
      </w:hyperlink>
    </w:p>
    <w:p w14:paraId="580C5895" w14:textId="738B030A"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11" w:history="1">
        <w:r w:rsidR="00D139E0" w:rsidRPr="00790EEF">
          <w:rPr>
            <w:rStyle w:val="Hyperlink"/>
            <w:b/>
            <w:bCs/>
            <w:noProof/>
          </w:rPr>
          <w:t>Figure 57.</w:t>
        </w:r>
        <w:r w:rsidR="00D139E0" w:rsidRPr="00790EEF">
          <w:rPr>
            <w:rStyle w:val="Hyperlink"/>
            <w:noProof/>
          </w:rPr>
          <w:t xml:space="preserve"> Inverter output voltage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_Toc178073911 \h </w:instrText>
        </w:r>
        <w:r w:rsidR="00D139E0" w:rsidRPr="00790EEF">
          <w:rPr>
            <w:noProof/>
            <w:webHidden/>
          </w:rPr>
        </w:r>
        <w:r w:rsidR="00D139E0" w:rsidRPr="00790EEF">
          <w:rPr>
            <w:noProof/>
            <w:webHidden/>
          </w:rPr>
          <w:fldChar w:fldCharType="separate"/>
        </w:r>
        <w:r w:rsidR="004C195D">
          <w:rPr>
            <w:noProof/>
            <w:webHidden/>
          </w:rPr>
          <w:t>101</w:t>
        </w:r>
        <w:r w:rsidR="00D139E0" w:rsidRPr="00790EEF">
          <w:rPr>
            <w:noProof/>
            <w:webHidden/>
          </w:rPr>
          <w:fldChar w:fldCharType="end"/>
        </w:r>
      </w:hyperlink>
    </w:p>
    <w:p w14:paraId="6CAF3E64" w14:textId="29600741"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12" w:history="1">
        <w:r w:rsidR="00D139E0" w:rsidRPr="00790EEF">
          <w:rPr>
            <w:rStyle w:val="Hyperlink"/>
            <w:b/>
            <w:bCs/>
            <w:noProof/>
          </w:rPr>
          <w:t>Figure 58.</w:t>
        </w:r>
        <w:r w:rsidR="00D139E0" w:rsidRPr="00790EEF">
          <w:rPr>
            <w:rStyle w:val="Hyperlink"/>
            <w:noProof/>
          </w:rPr>
          <w:t xml:space="preserve"> FFT analysis of Inverter output voltage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_Toc178073912 \h </w:instrText>
        </w:r>
        <w:r w:rsidR="00D139E0" w:rsidRPr="00790EEF">
          <w:rPr>
            <w:noProof/>
            <w:webHidden/>
          </w:rPr>
        </w:r>
        <w:r w:rsidR="00D139E0" w:rsidRPr="00790EEF">
          <w:rPr>
            <w:noProof/>
            <w:webHidden/>
          </w:rPr>
          <w:fldChar w:fldCharType="separate"/>
        </w:r>
        <w:r w:rsidR="004C195D">
          <w:rPr>
            <w:noProof/>
            <w:webHidden/>
          </w:rPr>
          <w:t>101</w:t>
        </w:r>
        <w:r w:rsidR="00D139E0" w:rsidRPr="00790EEF">
          <w:rPr>
            <w:noProof/>
            <w:webHidden/>
          </w:rPr>
          <w:fldChar w:fldCharType="end"/>
        </w:r>
      </w:hyperlink>
    </w:p>
    <w:p w14:paraId="19F9829C" w14:textId="64A44C76"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13" w:history="1">
        <w:r w:rsidR="00D139E0" w:rsidRPr="00790EEF">
          <w:rPr>
            <w:rStyle w:val="Hyperlink"/>
            <w:b/>
            <w:bCs/>
            <w:noProof/>
          </w:rPr>
          <w:t>Figure</w:t>
        </w:r>
        <w:r w:rsidR="00D139E0" w:rsidRPr="00790EEF">
          <w:rPr>
            <w:rStyle w:val="Hyperlink"/>
            <w:b/>
            <w:bCs/>
            <w:noProof/>
            <w:rtl/>
          </w:rPr>
          <w:t xml:space="preserve"> </w:t>
        </w:r>
        <w:r w:rsidR="00D139E0" w:rsidRPr="00790EEF">
          <w:rPr>
            <w:rStyle w:val="Hyperlink"/>
            <w:b/>
            <w:bCs/>
            <w:noProof/>
          </w:rPr>
          <w:t>59.</w:t>
        </w:r>
        <w:r w:rsidR="00D139E0" w:rsidRPr="00790EEF">
          <w:rPr>
            <w:rStyle w:val="Hyperlink"/>
            <w:noProof/>
          </w:rPr>
          <w:t xml:space="preserve"> Current on the DC bus bar.</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_Toc178073913 \h </w:instrText>
        </w:r>
        <w:r w:rsidR="00D139E0" w:rsidRPr="00790EEF">
          <w:rPr>
            <w:noProof/>
            <w:webHidden/>
          </w:rPr>
        </w:r>
        <w:r w:rsidR="00D139E0" w:rsidRPr="00790EEF">
          <w:rPr>
            <w:noProof/>
            <w:webHidden/>
          </w:rPr>
          <w:fldChar w:fldCharType="separate"/>
        </w:r>
        <w:r w:rsidR="004C195D">
          <w:rPr>
            <w:noProof/>
            <w:webHidden/>
          </w:rPr>
          <w:t>102</w:t>
        </w:r>
        <w:r w:rsidR="00D139E0" w:rsidRPr="00790EEF">
          <w:rPr>
            <w:noProof/>
            <w:webHidden/>
          </w:rPr>
          <w:fldChar w:fldCharType="end"/>
        </w:r>
      </w:hyperlink>
    </w:p>
    <w:p w14:paraId="14144CF4" w14:textId="051D47D0"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14" w:history="1">
        <w:r w:rsidR="00D139E0" w:rsidRPr="00790EEF">
          <w:rPr>
            <w:rStyle w:val="Hyperlink"/>
            <w:b/>
            <w:bCs/>
            <w:noProof/>
          </w:rPr>
          <w:t>Figure</w:t>
        </w:r>
        <w:r w:rsidR="00D139E0" w:rsidRPr="00790EEF">
          <w:rPr>
            <w:rStyle w:val="Hyperlink"/>
            <w:b/>
            <w:bCs/>
            <w:noProof/>
            <w:rtl/>
          </w:rPr>
          <w:t xml:space="preserve"> </w:t>
        </w:r>
        <w:r w:rsidR="00D139E0" w:rsidRPr="00790EEF">
          <w:rPr>
            <w:rStyle w:val="Hyperlink"/>
            <w:b/>
            <w:bCs/>
            <w:noProof/>
          </w:rPr>
          <w:t xml:space="preserve">60. </w:t>
        </w:r>
        <w:r w:rsidR="00D139E0" w:rsidRPr="00790EEF">
          <w:rPr>
            <w:rStyle w:val="Hyperlink"/>
            <w:noProof/>
          </w:rPr>
          <w:t>DC bus bar voltage.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_Toc178073914 \h </w:instrText>
        </w:r>
        <w:r w:rsidR="00D139E0" w:rsidRPr="00790EEF">
          <w:rPr>
            <w:noProof/>
            <w:webHidden/>
          </w:rPr>
        </w:r>
        <w:r w:rsidR="00D139E0" w:rsidRPr="00790EEF">
          <w:rPr>
            <w:noProof/>
            <w:webHidden/>
          </w:rPr>
          <w:fldChar w:fldCharType="separate"/>
        </w:r>
        <w:r w:rsidR="004C195D">
          <w:rPr>
            <w:noProof/>
            <w:webHidden/>
          </w:rPr>
          <w:t>103</w:t>
        </w:r>
        <w:r w:rsidR="00D139E0" w:rsidRPr="00790EEF">
          <w:rPr>
            <w:noProof/>
            <w:webHidden/>
          </w:rPr>
          <w:fldChar w:fldCharType="end"/>
        </w:r>
      </w:hyperlink>
    </w:p>
    <w:p w14:paraId="69D8DB8B" w14:textId="19BC1992"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15" w:history="1">
        <w:r w:rsidR="00D139E0" w:rsidRPr="00790EEF">
          <w:rPr>
            <w:rStyle w:val="Hyperlink"/>
            <w:b/>
            <w:bCs/>
            <w:noProof/>
          </w:rPr>
          <w:t xml:space="preserve">Figure 61. </w:t>
        </w:r>
        <w:r w:rsidR="00D139E0" w:rsidRPr="00790EEF">
          <w:rPr>
            <w:rStyle w:val="Hyperlink"/>
            <w:noProof/>
          </w:rPr>
          <w:t>Solar irradiance.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_Toc178073915 \h </w:instrText>
        </w:r>
        <w:r w:rsidR="00D139E0" w:rsidRPr="00790EEF">
          <w:rPr>
            <w:noProof/>
            <w:webHidden/>
          </w:rPr>
        </w:r>
        <w:r w:rsidR="00D139E0" w:rsidRPr="00790EEF">
          <w:rPr>
            <w:noProof/>
            <w:webHidden/>
          </w:rPr>
          <w:fldChar w:fldCharType="separate"/>
        </w:r>
        <w:r w:rsidR="004C195D">
          <w:rPr>
            <w:noProof/>
            <w:webHidden/>
          </w:rPr>
          <w:t>106</w:t>
        </w:r>
        <w:r w:rsidR="00D139E0" w:rsidRPr="00790EEF">
          <w:rPr>
            <w:noProof/>
            <w:webHidden/>
          </w:rPr>
          <w:fldChar w:fldCharType="end"/>
        </w:r>
      </w:hyperlink>
    </w:p>
    <w:p w14:paraId="3F6B5876" w14:textId="5650B625"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16" w:history="1">
        <w:r w:rsidR="00D139E0" w:rsidRPr="00790EEF">
          <w:rPr>
            <w:rStyle w:val="Hyperlink"/>
            <w:b/>
            <w:bCs/>
            <w:noProof/>
          </w:rPr>
          <w:t xml:space="preserve">Figure 62. </w:t>
        </w:r>
        <w:r w:rsidR="00D139E0" w:rsidRPr="00790EEF">
          <w:rPr>
            <w:rStyle w:val="Hyperlink"/>
            <w:noProof/>
          </w:rPr>
          <w:t>Temperature.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_Toc178073916 \h </w:instrText>
        </w:r>
        <w:r w:rsidR="00D139E0" w:rsidRPr="00790EEF">
          <w:rPr>
            <w:noProof/>
            <w:webHidden/>
          </w:rPr>
        </w:r>
        <w:r w:rsidR="00D139E0" w:rsidRPr="00790EEF">
          <w:rPr>
            <w:noProof/>
            <w:webHidden/>
          </w:rPr>
          <w:fldChar w:fldCharType="separate"/>
        </w:r>
        <w:r w:rsidR="004C195D">
          <w:rPr>
            <w:noProof/>
            <w:webHidden/>
          </w:rPr>
          <w:t>106</w:t>
        </w:r>
        <w:r w:rsidR="00D139E0" w:rsidRPr="00790EEF">
          <w:rPr>
            <w:noProof/>
            <w:webHidden/>
          </w:rPr>
          <w:fldChar w:fldCharType="end"/>
        </w:r>
      </w:hyperlink>
    </w:p>
    <w:p w14:paraId="142D6F1A" w14:textId="539ABAA5"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17" w:history="1">
        <w:r w:rsidR="00D139E0" w:rsidRPr="00790EEF">
          <w:rPr>
            <w:rStyle w:val="Hyperlink"/>
            <w:b/>
            <w:bCs/>
            <w:noProof/>
          </w:rPr>
          <w:t>Figure 63</w:t>
        </w:r>
        <w:r w:rsidR="00D139E0" w:rsidRPr="00790EEF">
          <w:rPr>
            <w:rStyle w:val="Hyperlink"/>
            <w:noProof/>
          </w:rPr>
          <w:t>. Dc-link voltage.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_Toc178073917 \h </w:instrText>
        </w:r>
        <w:r w:rsidR="00D139E0" w:rsidRPr="00790EEF">
          <w:rPr>
            <w:noProof/>
            <w:webHidden/>
          </w:rPr>
        </w:r>
        <w:r w:rsidR="00D139E0" w:rsidRPr="00790EEF">
          <w:rPr>
            <w:noProof/>
            <w:webHidden/>
          </w:rPr>
          <w:fldChar w:fldCharType="separate"/>
        </w:r>
        <w:r w:rsidR="004C195D">
          <w:rPr>
            <w:noProof/>
            <w:webHidden/>
          </w:rPr>
          <w:t>107</w:t>
        </w:r>
        <w:r w:rsidR="00D139E0" w:rsidRPr="00790EEF">
          <w:rPr>
            <w:noProof/>
            <w:webHidden/>
          </w:rPr>
          <w:fldChar w:fldCharType="end"/>
        </w:r>
      </w:hyperlink>
    </w:p>
    <w:p w14:paraId="2E0BEFD2" w14:textId="30E181CC"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18" w:history="1">
        <w:r w:rsidR="00D139E0" w:rsidRPr="00790EEF">
          <w:rPr>
            <w:rStyle w:val="Hyperlink"/>
            <w:b/>
            <w:bCs/>
            <w:noProof/>
          </w:rPr>
          <w:t xml:space="preserve">Figure 64. </w:t>
        </w:r>
        <w:r w:rsidR="00D139E0" w:rsidRPr="00790EEF">
          <w:rPr>
            <w:rStyle w:val="Hyperlink"/>
            <w:noProof/>
          </w:rPr>
          <w:t>Grid side current.</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_Toc178073918 \h </w:instrText>
        </w:r>
        <w:r w:rsidR="00D139E0" w:rsidRPr="00790EEF">
          <w:rPr>
            <w:noProof/>
            <w:webHidden/>
          </w:rPr>
        </w:r>
        <w:r w:rsidR="00D139E0" w:rsidRPr="00790EEF">
          <w:rPr>
            <w:noProof/>
            <w:webHidden/>
          </w:rPr>
          <w:fldChar w:fldCharType="separate"/>
        </w:r>
        <w:r w:rsidR="004C195D">
          <w:rPr>
            <w:noProof/>
            <w:webHidden/>
          </w:rPr>
          <w:t>107</w:t>
        </w:r>
        <w:r w:rsidR="00D139E0" w:rsidRPr="00790EEF">
          <w:rPr>
            <w:noProof/>
            <w:webHidden/>
          </w:rPr>
          <w:fldChar w:fldCharType="end"/>
        </w:r>
      </w:hyperlink>
    </w:p>
    <w:p w14:paraId="1AFC07AF" w14:textId="04758E5F"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19" w:history="1">
        <w:r w:rsidR="00D139E0" w:rsidRPr="00790EEF">
          <w:rPr>
            <w:rStyle w:val="Hyperlink"/>
            <w:b/>
            <w:bCs/>
            <w:noProof/>
          </w:rPr>
          <w:t xml:space="preserve">Figure 65. </w:t>
        </w:r>
        <w:r w:rsidR="00D139E0" w:rsidRPr="00790EEF">
          <w:rPr>
            <w:rStyle w:val="Hyperlink"/>
            <w:noProof/>
          </w:rPr>
          <w:t>Grid side current zoom view.</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_Toc178073919 \h </w:instrText>
        </w:r>
        <w:r w:rsidR="00D139E0" w:rsidRPr="00790EEF">
          <w:rPr>
            <w:noProof/>
            <w:webHidden/>
          </w:rPr>
        </w:r>
        <w:r w:rsidR="00D139E0" w:rsidRPr="00790EEF">
          <w:rPr>
            <w:noProof/>
            <w:webHidden/>
          </w:rPr>
          <w:fldChar w:fldCharType="separate"/>
        </w:r>
        <w:r w:rsidR="004C195D">
          <w:rPr>
            <w:noProof/>
            <w:webHidden/>
          </w:rPr>
          <w:t>108</w:t>
        </w:r>
        <w:r w:rsidR="00D139E0" w:rsidRPr="00790EEF">
          <w:rPr>
            <w:noProof/>
            <w:webHidden/>
          </w:rPr>
          <w:fldChar w:fldCharType="end"/>
        </w:r>
      </w:hyperlink>
    </w:p>
    <w:p w14:paraId="51BF877C" w14:textId="30DFBDD7"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20" w:history="1">
        <w:r w:rsidR="00D139E0" w:rsidRPr="00790EEF">
          <w:rPr>
            <w:rStyle w:val="Hyperlink"/>
            <w:b/>
            <w:bCs/>
            <w:noProof/>
          </w:rPr>
          <w:t>Figure 66</w:t>
        </w:r>
        <w:r w:rsidR="00D139E0" w:rsidRPr="00790EEF">
          <w:rPr>
            <w:rStyle w:val="Hyperlink"/>
            <w:noProof/>
          </w:rPr>
          <w:t>. Phase voltage at grid side.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_Toc178073920 \h </w:instrText>
        </w:r>
        <w:r w:rsidR="00D139E0" w:rsidRPr="00790EEF">
          <w:rPr>
            <w:noProof/>
            <w:webHidden/>
          </w:rPr>
        </w:r>
        <w:r w:rsidR="00D139E0" w:rsidRPr="00790EEF">
          <w:rPr>
            <w:noProof/>
            <w:webHidden/>
          </w:rPr>
          <w:fldChar w:fldCharType="separate"/>
        </w:r>
        <w:r w:rsidR="004C195D">
          <w:rPr>
            <w:noProof/>
            <w:webHidden/>
          </w:rPr>
          <w:t>108</w:t>
        </w:r>
        <w:r w:rsidR="00D139E0" w:rsidRPr="00790EEF">
          <w:rPr>
            <w:noProof/>
            <w:webHidden/>
          </w:rPr>
          <w:fldChar w:fldCharType="end"/>
        </w:r>
      </w:hyperlink>
    </w:p>
    <w:p w14:paraId="3BBD81C1" w14:textId="3ACF38A8"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21" w:history="1">
        <w:r w:rsidR="00D139E0" w:rsidRPr="00790EEF">
          <w:rPr>
            <w:rStyle w:val="Hyperlink"/>
            <w:b/>
            <w:bCs/>
            <w:noProof/>
          </w:rPr>
          <w:t xml:space="preserve">Figure 67. </w:t>
        </w:r>
        <w:r w:rsidR="00D139E0" w:rsidRPr="00790EEF">
          <w:rPr>
            <w:rStyle w:val="Hyperlink"/>
            <w:noProof/>
          </w:rPr>
          <w:t>Power delivered to the utility.</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_Toc178073921 \h </w:instrText>
        </w:r>
        <w:r w:rsidR="00D139E0" w:rsidRPr="00790EEF">
          <w:rPr>
            <w:noProof/>
            <w:webHidden/>
          </w:rPr>
        </w:r>
        <w:r w:rsidR="00D139E0" w:rsidRPr="00790EEF">
          <w:rPr>
            <w:noProof/>
            <w:webHidden/>
          </w:rPr>
          <w:fldChar w:fldCharType="separate"/>
        </w:r>
        <w:r w:rsidR="004C195D">
          <w:rPr>
            <w:noProof/>
            <w:webHidden/>
          </w:rPr>
          <w:t>108</w:t>
        </w:r>
        <w:r w:rsidR="00D139E0" w:rsidRPr="00790EEF">
          <w:rPr>
            <w:noProof/>
            <w:webHidden/>
          </w:rPr>
          <w:fldChar w:fldCharType="end"/>
        </w:r>
      </w:hyperlink>
    </w:p>
    <w:p w14:paraId="70279D8E" w14:textId="0EE49791"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22" w:history="1">
        <w:r w:rsidR="00D139E0" w:rsidRPr="00790EEF">
          <w:rPr>
            <w:rStyle w:val="Hyperlink"/>
            <w:b/>
            <w:bCs/>
            <w:noProof/>
          </w:rPr>
          <w:t>Figure 68.</w:t>
        </w:r>
        <w:r w:rsidR="00D139E0" w:rsidRPr="00790EEF">
          <w:rPr>
            <w:rStyle w:val="Hyperlink"/>
            <w:noProof/>
          </w:rPr>
          <w:t xml:space="preserve"> Duty cycle.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_Toc178073922 \h </w:instrText>
        </w:r>
        <w:r w:rsidR="00D139E0" w:rsidRPr="00790EEF">
          <w:rPr>
            <w:noProof/>
            <w:webHidden/>
          </w:rPr>
        </w:r>
        <w:r w:rsidR="00D139E0" w:rsidRPr="00790EEF">
          <w:rPr>
            <w:noProof/>
            <w:webHidden/>
          </w:rPr>
          <w:fldChar w:fldCharType="separate"/>
        </w:r>
        <w:r w:rsidR="004C195D">
          <w:rPr>
            <w:noProof/>
            <w:webHidden/>
          </w:rPr>
          <w:t>109</w:t>
        </w:r>
        <w:r w:rsidR="00D139E0" w:rsidRPr="00790EEF">
          <w:rPr>
            <w:noProof/>
            <w:webHidden/>
          </w:rPr>
          <w:fldChar w:fldCharType="end"/>
        </w:r>
      </w:hyperlink>
    </w:p>
    <w:p w14:paraId="3AD445A0" w14:textId="2F6E3F65"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23" w:history="1">
        <w:r w:rsidR="00D139E0" w:rsidRPr="00790EEF">
          <w:rPr>
            <w:rStyle w:val="Hyperlink"/>
            <w:b/>
            <w:bCs/>
            <w:noProof/>
          </w:rPr>
          <w:t>Figure 69.</w:t>
        </w:r>
        <w:r w:rsidR="00D139E0" w:rsidRPr="00790EEF">
          <w:rPr>
            <w:rStyle w:val="Hyperlink"/>
            <w:noProof/>
          </w:rPr>
          <w:t xml:space="preserve"> PV voltage.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_Toc178073923 \h </w:instrText>
        </w:r>
        <w:r w:rsidR="00D139E0" w:rsidRPr="00790EEF">
          <w:rPr>
            <w:noProof/>
            <w:webHidden/>
          </w:rPr>
        </w:r>
        <w:r w:rsidR="00D139E0" w:rsidRPr="00790EEF">
          <w:rPr>
            <w:noProof/>
            <w:webHidden/>
          </w:rPr>
          <w:fldChar w:fldCharType="separate"/>
        </w:r>
        <w:r w:rsidR="004C195D">
          <w:rPr>
            <w:noProof/>
            <w:webHidden/>
          </w:rPr>
          <w:t>109</w:t>
        </w:r>
        <w:r w:rsidR="00D139E0" w:rsidRPr="00790EEF">
          <w:rPr>
            <w:noProof/>
            <w:webHidden/>
          </w:rPr>
          <w:fldChar w:fldCharType="end"/>
        </w:r>
      </w:hyperlink>
    </w:p>
    <w:p w14:paraId="7C7FDA78" w14:textId="3D4AC726"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24" w:history="1">
        <w:r w:rsidR="00D139E0" w:rsidRPr="00790EEF">
          <w:rPr>
            <w:rStyle w:val="Hyperlink"/>
            <w:b/>
            <w:bCs/>
            <w:noProof/>
          </w:rPr>
          <w:t xml:space="preserve">Figure 70. </w:t>
        </w:r>
        <w:r w:rsidR="00D139E0" w:rsidRPr="00790EEF">
          <w:rPr>
            <w:rStyle w:val="Hyperlink"/>
            <w:noProof/>
          </w:rPr>
          <w:t xml:space="preserve">  Pmean.</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_Toc178073924 \h </w:instrText>
        </w:r>
        <w:r w:rsidR="00D139E0" w:rsidRPr="00790EEF">
          <w:rPr>
            <w:noProof/>
            <w:webHidden/>
          </w:rPr>
        </w:r>
        <w:r w:rsidR="00D139E0" w:rsidRPr="00790EEF">
          <w:rPr>
            <w:noProof/>
            <w:webHidden/>
          </w:rPr>
          <w:fldChar w:fldCharType="separate"/>
        </w:r>
        <w:r w:rsidR="004C195D">
          <w:rPr>
            <w:noProof/>
            <w:webHidden/>
          </w:rPr>
          <w:t>110</w:t>
        </w:r>
        <w:r w:rsidR="00D139E0" w:rsidRPr="00790EEF">
          <w:rPr>
            <w:noProof/>
            <w:webHidden/>
          </w:rPr>
          <w:fldChar w:fldCharType="end"/>
        </w:r>
      </w:hyperlink>
    </w:p>
    <w:p w14:paraId="4FED3B82" w14:textId="001C7E7F"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25" w:history="1">
        <w:r w:rsidR="00D139E0" w:rsidRPr="00790EEF">
          <w:rPr>
            <w:rStyle w:val="Hyperlink"/>
            <w:b/>
            <w:bCs/>
            <w:noProof/>
          </w:rPr>
          <w:t xml:space="preserve">Figure 71. </w:t>
        </w:r>
        <w:r w:rsidR="00D139E0" w:rsidRPr="00790EEF">
          <w:rPr>
            <w:rStyle w:val="Hyperlink"/>
            <w:noProof/>
          </w:rPr>
          <w:t xml:space="preserve"> THD% of grid current.</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_Toc178073925 \h </w:instrText>
        </w:r>
        <w:r w:rsidR="00D139E0" w:rsidRPr="00790EEF">
          <w:rPr>
            <w:noProof/>
            <w:webHidden/>
          </w:rPr>
        </w:r>
        <w:r w:rsidR="00D139E0" w:rsidRPr="00790EEF">
          <w:rPr>
            <w:noProof/>
            <w:webHidden/>
          </w:rPr>
          <w:fldChar w:fldCharType="separate"/>
        </w:r>
        <w:r w:rsidR="004C195D">
          <w:rPr>
            <w:noProof/>
            <w:webHidden/>
          </w:rPr>
          <w:t>110</w:t>
        </w:r>
        <w:r w:rsidR="00D139E0" w:rsidRPr="00790EEF">
          <w:rPr>
            <w:noProof/>
            <w:webHidden/>
          </w:rPr>
          <w:fldChar w:fldCharType="end"/>
        </w:r>
      </w:hyperlink>
    </w:p>
    <w:p w14:paraId="5B10C543" w14:textId="4B624643"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26" w:history="1">
        <w:r w:rsidR="00D139E0" w:rsidRPr="00790EEF">
          <w:rPr>
            <w:rStyle w:val="Hyperlink"/>
            <w:b/>
            <w:bCs/>
            <w:noProof/>
          </w:rPr>
          <w:t xml:space="preserve">Figure 72. </w:t>
        </w:r>
        <w:r w:rsidR="00D139E0" w:rsidRPr="00790EEF">
          <w:rPr>
            <w:rStyle w:val="Hyperlink"/>
            <w:noProof/>
          </w:rPr>
          <w:t xml:space="preserve"> THD% of grid-voltage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_Toc178073926 \h </w:instrText>
        </w:r>
        <w:r w:rsidR="00D139E0" w:rsidRPr="00790EEF">
          <w:rPr>
            <w:noProof/>
            <w:webHidden/>
          </w:rPr>
        </w:r>
        <w:r w:rsidR="00D139E0" w:rsidRPr="00790EEF">
          <w:rPr>
            <w:noProof/>
            <w:webHidden/>
          </w:rPr>
          <w:fldChar w:fldCharType="separate"/>
        </w:r>
        <w:r w:rsidR="004C195D">
          <w:rPr>
            <w:noProof/>
            <w:webHidden/>
          </w:rPr>
          <w:t>111</w:t>
        </w:r>
        <w:r w:rsidR="00D139E0" w:rsidRPr="00790EEF">
          <w:rPr>
            <w:noProof/>
            <w:webHidden/>
          </w:rPr>
          <w:fldChar w:fldCharType="end"/>
        </w:r>
      </w:hyperlink>
    </w:p>
    <w:p w14:paraId="2D6C8FC8" w14:textId="50BA38E2"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27" w:history="1">
        <w:r w:rsidR="00D139E0" w:rsidRPr="00790EEF">
          <w:rPr>
            <w:rStyle w:val="Hyperlink"/>
            <w:b/>
            <w:bCs/>
            <w:noProof/>
          </w:rPr>
          <w:t xml:space="preserve">Figure 73. </w:t>
        </w:r>
        <w:r w:rsidR="00D139E0" w:rsidRPr="00790EEF">
          <w:rPr>
            <w:rStyle w:val="Hyperlink"/>
            <w:noProof/>
          </w:rPr>
          <w:t xml:space="preserve"> THD values comparison with previous studies.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_Toc178073927 \h </w:instrText>
        </w:r>
        <w:r w:rsidR="00D139E0" w:rsidRPr="00790EEF">
          <w:rPr>
            <w:noProof/>
            <w:webHidden/>
          </w:rPr>
        </w:r>
        <w:r w:rsidR="00D139E0" w:rsidRPr="00790EEF">
          <w:rPr>
            <w:noProof/>
            <w:webHidden/>
          </w:rPr>
          <w:fldChar w:fldCharType="separate"/>
        </w:r>
        <w:r w:rsidR="004C195D">
          <w:rPr>
            <w:noProof/>
            <w:webHidden/>
          </w:rPr>
          <w:t>111</w:t>
        </w:r>
        <w:r w:rsidR="00D139E0" w:rsidRPr="00790EEF">
          <w:rPr>
            <w:noProof/>
            <w:webHidden/>
          </w:rPr>
          <w:fldChar w:fldCharType="end"/>
        </w:r>
      </w:hyperlink>
    </w:p>
    <w:p w14:paraId="38D4A979" w14:textId="0E7CF243"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28" w:history="1">
        <w:r w:rsidR="00D139E0" w:rsidRPr="00790EEF">
          <w:rPr>
            <w:rStyle w:val="Hyperlink"/>
            <w:b/>
            <w:bCs/>
            <w:noProof/>
          </w:rPr>
          <w:t>Figure 74.</w:t>
        </w:r>
        <w:r w:rsidR="00D139E0" w:rsidRPr="00790EEF">
          <w:rPr>
            <w:rStyle w:val="Hyperlink"/>
            <w:noProof/>
          </w:rPr>
          <w:t xml:space="preserve"> grid-connected PV system.</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_Toc178073928 \h </w:instrText>
        </w:r>
        <w:r w:rsidR="00D139E0" w:rsidRPr="00790EEF">
          <w:rPr>
            <w:noProof/>
            <w:webHidden/>
          </w:rPr>
        </w:r>
        <w:r w:rsidR="00D139E0" w:rsidRPr="00790EEF">
          <w:rPr>
            <w:noProof/>
            <w:webHidden/>
          </w:rPr>
          <w:fldChar w:fldCharType="separate"/>
        </w:r>
        <w:r w:rsidR="004C195D">
          <w:rPr>
            <w:noProof/>
            <w:webHidden/>
          </w:rPr>
          <w:t>113</w:t>
        </w:r>
        <w:r w:rsidR="00D139E0" w:rsidRPr="00790EEF">
          <w:rPr>
            <w:noProof/>
            <w:webHidden/>
          </w:rPr>
          <w:fldChar w:fldCharType="end"/>
        </w:r>
      </w:hyperlink>
    </w:p>
    <w:p w14:paraId="51765B2D" w14:textId="0106FA2B"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29" w:history="1">
        <w:r w:rsidR="00D139E0" w:rsidRPr="00790EEF">
          <w:rPr>
            <w:rStyle w:val="Hyperlink"/>
            <w:b/>
            <w:bCs/>
            <w:noProof/>
          </w:rPr>
          <w:t>Figure</w:t>
        </w:r>
        <w:r w:rsidR="00D139E0" w:rsidRPr="00790EEF">
          <w:rPr>
            <w:rStyle w:val="Hyperlink"/>
            <w:b/>
            <w:bCs/>
            <w:noProof/>
            <w:rtl/>
          </w:rPr>
          <w:t xml:space="preserve"> 75</w:t>
        </w:r>
        <w:r w:rsidR="00D139E0" w:rsidRPr="00790EEF">
          <w:rPr>
            <w:rStyle w:val="Hyperlink"/>
            <w:b/>
            <w:bCs/>
            <w:noProof/>
          </w:rPr>
          <w:t xml:space="preserve">. </w:t>
        </w:r>
        <w:r w:rsidR="00D139E0" w:rsidRPr="00790EEF">
          <w:rPr>
            <w:rStyle w:val="Hyperlink"/>
            <w:noProof/>
          </w:rPr>
          <w:t xml:space="preserve"> farm PV system connected to the power grid.</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_Toc178073929 \h </w:instrText>
        </w:r>
        <w:r w:rsidR="00D139E0" w:rsidRPr="00790EEF">
          <w:rPr>
            <w:noProof/>
            <w:webHidden/>
          </w:rPr>
        </w:r>
        <w:r w:rsidR="00D139E0" w:rsidRPr="00790EEF">
          <w:rPr>
            <w:noProof/>
            <w:webHidden/>
          </w:rPr>
          <w:fldChar w:fldCharType="separate"/>
        </w:r>
        <w:r w:rsidR="004C195D">
          <w:rPr>
            <w:noProof/>
            <w:webHidden/>
          </w:rPr>
          <w:t>120</w:t>
        </w:r>
        <w:r w:rsidR="00D139E0" w:rsidRPr="00790EEF">
          <w:rPr>
            <w:noProof/>
            <w:webHidden/>
          </w:rPr>
          <w:fldChar w:fldCharType="end"/>
        </w:r>
      </w:hyperlink>
    </w:p>
    <w:p w14:paraId="4494AD7B" w14:textId="43A64AB8"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30" w:history="1">
        <w:r w:rsidR="00D139E0" w:rsidRPr="00790EEF">
          <w:rPr>
            <w:rStyle w:val="Hyperlink"/>
            <w:b/>
            <w:bCs/>
            <w:noProof/>
          </w:rPr>
          <w:t>Figure 76.</w:t>
        </w:r>
        <w:r w:rsidR="00D139E0" w:rsidRPr="00790EEF">
          <w:rPr>
            <w:rStyle w:val="Hyperlink"/>
            <w:noProof/>
          </w:rPr>
          <w:t xml:space="preserve"> the load curve of the residential area.</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_Toc178073930 \h </w:instrText>
        </w:r>
        <w:r w:rsidR="00D139E0" w:rsidRPr="00790EEF">
          <w:rPr>
            <w:noProof/>
            <w:webHidden/>
          </w:rPr>
        </w:r>
        <w:r w:rsidR="00D139E0" w:rsidRPr="00790EEF">
          <w:rPr>
            <w:noProof/>
            <w:webHidden/>
          </w:rPr>
          <w:fldChar w:fldCharType="separate"/>
        </w:r>
        <w:r w:rsidR="004C195D">
          <w:rPr>
            <w:noProof/>
            <w:webHidden/>
          </w:rPr>
          <w:t>121</w:t>
        </w:r>
        <w:r w:rsidR="00D139E0" w:rsidRPr="00790EEF">
          <w:rPr>
            <w:noProof/>
            <w:webHidden/>
          </w:rPr>
          <w:fldChar w:fldCharType="end"/>
        </w:r>
      </w:hyperlink>
    </w:p>
    <w:p w14:paraId="16D02340" w14:textId="138726E5"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31" w:history="1">
        <w:r w:rsidR="00D139E0" w:rsidRPr="00790EEF">
          <w:rPr>
            <w:rStyle w:val="Hyperlink"/>
            <w:b/>
            <w:bCs/>
            <w:noProof/>
          </w:rPr>
          <w:t>Figure</w:t>
        </w:r>
        <w:r w:rsidR="00D139E0" w:rsidRPr="00790EEF">
          <w:rPr>
            <w:rStyle w:val="Hyperlink"/>
            <w:b/>
            <w:bCs/>
            <w:noProof/>
            <w:rtl/>
          </w:rPr>
          <w:t xml:space="preserve"> 77</w:t>
        </w:r>
        <w:r w:rsidR="00D139E0" w:rsidRPr="00790EEF">
          <w:rPr>
            <w:rStyle w:val="Hyperlink"/>
            <w:b/>
            <w:bCs/>
            <w:noProof/>
          </w:rPr>
          <w:t>.</w:t>
        </w:r>
        <w:r w:rsidR="00D139E0" w:rsidRPr="00790EEF">
          <w:rPr>
            <w:rStyle w:val="Hyperlink"/>
            <w:noProof/>
          </w:rPr>
          <w:t xml:space="preserve"> the load curve for one house.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_Toc178073931 \h </w:instrText>
        </w:r>
        <w:r w:rsidR="00D139E0" w:rsidRPr="00790EEF">
          <w:rPr>
            <w:noProof/>
            <w:webHidden/>
          </w:rPr>
        </w:r>
        <w:r w:rsidR="00D139E0" w:rsidRPr="00790EEF">
          <w:rPr>
            <w:noProof/>
            <w:webHidden/>
          </w:rPr>
          <w:fldChar w:fldCharType="separate"/>
        </w:r>
        <w:r w:rsidR="004C195D">
          <w:rPr>
            <w:noProof/>
            <w:webHidden/>
          </w:rPr>
          <w:t>121</w:t>
        </w:r>
        <w:r w:rsidR="00D139E0" w:rsidRPr="00790EEF">
          <w:rPr>
            <w:noProof/>
            <w:webHidden/>
          </w:rPr>
          <w:fldChar w:fldCharType="end"/>
        </w:r>
      </w:hyperlink>
    </w:p>
    <w:p w14:paraId="49E50060" w14:textId="6BD57D9A"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32" w:history="1">
        <w:r w:rsidR="00D139E0" w:rsidRPr="00790EEF">
          <w:rPr>
            <w:rStyle w:val="Hyperlink"/>
            <w:b/>
            <w:bCs/>
            <w:noProof/>
          </w:rPr>
          <w:t>Figure 78.</w:t>
        </w:r>
        <w:r w:rsidR="00D139E0" w:rsidRPr="00790EEF">
          <w:rPr>
            <w:rStyle w:val="Hyperlink"/>
            <w:noProof/>
          </w:rPr>
          <w:t xml:space="preserve"> the comparison between bifacial and monoracial modules.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_Toc178073932 \h </w:instrText>
        </w:r>
        <w:r w:rsidR="00D139E0" w:rsidRPr="00790EEF">
          <w:rPr>
            <w:noProof/>
            <w:webHidden/>
          </w:rPr>
        </w:r>
        <w:r w:rsidR="00D139E0" w:rsidRPr="00790EEF">
          <w:rPr>
            <w:noProof/>
            <w:webHidden/>
          </w:rPr>
          <w:fldChar w:fldCharType="separate"/>
        </w:r>
        <w:r w:rsidR="004C195D">
          <w:rPr>
            <w:noProof/>
            <w:webHidden/>
          </w:rPr>
          <w:t>123</w:t>
        </w:r>
        <w:r w:rsidR="00D139E0" w:rsidRPr="00790EEF">
          <w:rPr>
            <w:noProof/>
            <w:webHidden/>
          </w:rPr>
          <w:fldChar w:fldCharType="end"/>
        </w:r>
      </w:hyperlink>
    </w:p>
    <w:p w14:paraId="714C5091" w14:textId="5A228E2D"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33" w:history="1">
        <w:r w:rsidR="00D139E0" w:rsidRPr="00790EEF">
          <w:rPr>
            <w:rStyle w:val="Hyperlink"/>
            <w:b/>
            <w:bCs/>
            <w:noProof/>
          </w:rPr>
          <w:t>Figure 79.</w:t>
        </w:r>
        <w:r w:rsidR="00D139E0" w:rsidRPr="00790EEF">
          <w:rPr>
            <w:rStyle w:val="Hyperlink"/>
            <w:noProof/>
          </w:rPr>
          <w:t xml:space="preserve"> Values of voltages and currents at different values of solar radiation intensity.</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_Toc178073933 \h </w:instrText>
        </w:r>
        <w:r w:rsidR="00D139E0" w:rsidRPr="00790EEF">
          <w:rPr>
            <w:noProof/>
            <w:webHidden/>
          </w:rPr>
        </w:r>
        <w:r w:rsidR="00D139E0" w:rsidRPr="00790EEF">
          <w:rPr>
            <w:noProof/>
            <w:webHidden/>
          </w:rPr>
          <w:fldChar w:fldCharType="separate"/>
        </w:r>
        <w:r w:rsidR="004C195D">
          <w:rPr>
            <w:noProof/>
            <w:webHidden/>
          </w:rPr>
          <w:t>123</w:t>
        </w:r>
        <w:r w:rsidR="00D139E0" w:rsidRPr="00790EEF">
          <w:rPr>
            <w:noProof/>
            <w:webHidden/>
          </w:rPr>
          <w:fldChar w:fldCharType="end"/>
        </w:r>
      </w:hyperlink>
    </w:p>
    <w:p w14:paraId="17BBC7E2" w14:textId="144F3263"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34" w:history="1">
        <w:r w:rsidR="00D139E0" w:rsidRPr="00790EEF">
          <w:rPr>
            <w:rStyle w:val="Hyperlink"/>
            <w:b/>
            <w:bCs/>
            <w:noProof/>
          </w:rPr>
          <w:t>Figure 80.</w:t>
        </w:r>
        <w:r w:rsidR="00D139E0" w:rsidRPr="00790EEF">
          <w:rPr>
            <w:rStyle w:val="Hyperlink"/>
            <w:noProof/>
          </w:rPr>
          <w:t xml:space="preserve"> The hunting behaviour of grey wolves involves (A) chasing, approaching, and tracking prey, as well as (B-D) pursuiting, harassing, and encircling, and finally, (E) a stationary situation and attack.</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_Toc178073934 \h </w:instrText>
        </w:r>
        <w:r w:rsidR="00D139E0" w:rsidRPr="00790EEF">
          <w:rPr>
            <w:noProof/>
            <w:webHidden/>
          </w:rPr>
        </w:r>
        <w:r w:rsidR="00D139E0" w:rsidRPr="00790EEF">
          <w:rPr>
            <w:noProof/>
            <w:webHidden/>
          </w:rPr>
          <w:fldChar w:fldCharType="separate"/>
        </w:r>
        <w:r w:rsidR="004C195D">
          <w:rPr>
            <w:noProof/>
            <w:webHidden/>
          </w:rPr>
          <w:t>129</w:t>
        </w:r>
        <w:r w:rsidR="00D139E0" w:rsidRPr="00790EEF">
          <w:rPr>
            <w:noProof/>
            <w:webHidden/>
          </w:rPr>
          <w:fldChar w:fldCharType="end"/>
        </w:r>
      </w:hyperlink>
    </w:p>
    <w:p w14:paraId="19EFF0A9" w14:textId="44E2ACD3"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35" w:history="1">
        <w:r w:rsidR="00D139E0" w:rsidRPr="00790EEF">
          <w:rPr>
            <w:rStyle w:val="Hyperlink"/>
            <w:b/>
            <w:bCs/>
            <w:noProof/>
          </w:rPr>
          <w:t>Figure 81.</w:t>
        </w:r>
        <w:r w:rsidR="00D139E0" w:rsidRPr="00790EEF">
          <w:rPr>
            <w:rStyle w:val="Hyperlink"/>
            <w:noProof/>
          </w:rPr>
          <w:t xml:space="preserve"> the flow chart of GWO.</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_Toc178073935 \h </w:instrText>
        </w:r>
        <w:r w:rsidR="00D139E0" w:rsidRPr="00790EEF">
          <w:rPr>
            <w:noProof/>
            <w:webHidden/>
          </w:rPr>
        </w:r>
        <w:r w:rsidR="00D139E0" w:rsidRPr="00790EEF">
          <w:rPr>
            <w:noProof/>
            <w:webHidden/>
          </w:rPr>
          <w:fldChar w:fldCharType="separate"/>
        </w:r>
        <w:r w:rsidR="004C195D">
          <w:rPr>
            <w:noProof/>
            <w:webHidden/>
          </w:rPr>
          <w:t>131</w:t>
        </w:r>
        <w:r w:rsidR="00D139E0" w:rsidRPr="00790EEF">
          <w:rPr>
            <w:noProof/>
            <w:webHidden/>
          </w:rPr>
          <w:fldChar w:fldCharType="end"/>
        </w:r>
      </w:hyperlink>
    </w:p>
    <w:p w14:paraId="24F048C8" w14:textId="55012EFB"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36" w:history="1">
        <w:r w:rsidR="00D139E0" w:rsidRPr="00790EEF">
          <w:rPr>
            <w:rStyle w:val="Hyperlink"/>
            <w:b/>
            <w:bCs/>
            <w:noProof/>
          </w:rPr>
          <w:t>Figure 82.</w:t>
        </w:r>
        <w:r w:rsidR="00D139E0" w:rsidRPr="00790EEF">
          <w:rPr>
            <w:rStyle w:val="Hyperlink"/>
            <w:noProof/>
          </w:rPr>
          <w:t xml:space="preserve"> The Whale Optimization Algorithm WOA.</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_Toc178073936 \h </w:instrText>
        </w:r>
        <w:r w:rsidR="00D139E0" w:rsidRPr="00790EEF">
          <w:rPr>
            <w:noProof/>
            <w:webHidden/>
          </w:rPr>
        </w:r>
        <w:r w:rsidR="00D139E0" w:rsidRPr="00790EEF">
          <w:rPr>
            <w:noProof/>
            <w:webHidden/>
          </w:rPr>
          <w:fldChar w:fldCharType="separate"/>
        </w:r>
        <w:r w:rsidR="004C195D">
          <w:rPr>
            <w:noProof/>
            <w:webHidden/>
          </w:rPr>
          <w:t>133</w:t>
        </w:r>
        <w:r w:rsidR="00D139E0" w:rsidRPr="00790EEF">
          <w:rPr>
            <w:noProof/>
            <w:webHidden/>
          </w:rPr>
          <w:fldChar w:fldCharType="end"/>
        </w:r>
      </w:hyperlink>
    </w:p>
    <w:p w14:paraId="3124DBC7" w14:textId="6C096D28"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37" w:history="1">
        <w:r w:rsidR="00D139E0" w:rsidRPr="00790EEF">
          <w:rPr>
            <w:rStyle w:val="Hyperlink"/>
            <w:b/>
            <w:bCs/>
            <w:noProof/>
          </w:rPr>
          <w:t>Figure 83.</w:t>
        </w:r>
        <w:r w:rsidR="00D139E0" w:rsidRPr="00790EEF">
          <w:rPr>
            <w:rStyle w:val="Hyperlink"/>
            <w:noProof/>
          </w:rPr>
          <w:t xml:space="preserve"> The flow chart of whale optimization algorithm.</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_Toc178073937 \h </w:instrText>
        </w:r>
        <w:r w:rsidR="00D139E0" w:rsidRPr="00790EEF">
          <w:rPr>
            <w:noProof/>
            <w:webHidden/>
          </w:rPr>
        </w:r>
        <w:r w:rsidR="00D139E0" w:rsidRPr="00790EEF">
          <w:rPr>
            <w:noProof/>
            <w:webHidden/>
          </w:rPr>
          <w:fldChar w:fldCharType="separate"/>
        </w:r>
        <w:r w:rsidR="004C195D">
          <w:rPr>
            <w:noProof/>
            <w:webHidden/>
          </w:rPr>
          <w:t>135</w:t>
        </w:r>
        <w:r w:rsidR="00D139E0" w:rsidRPr="00790EEF">
          <w:rPr>
            <w:noProof/>
            <w:webHidden/>
          </w:rPr>
          <w:fldChar w:fldCharType="end"/>
        </w:r>
      </w:hyperlink>
    </w:p>
    <w:p w14:paraId="6E1020D4" w14:textId="5AD744C1"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38" w:history="1">
        <w:r w:rsidR="00D139E0" w:rsidRPr="00790EEF">
          <w:rPr>
            <w:rStyle w:val="Hyperlink"/>
            <w:b/>
            <w:bCs/>
            <w:noProof/>
          </w:rPr>
          <w:t>Figure 84.</w:t>
        </w:r>
        <w:r w:rsidR="00D139E0" w:rsidRPr="00790EEF">
          <w:rPr>
            <w:rStyle w:val="Hyperlink"/>
            <w:noProof/>
          </w:rPr>
          <w:t xml:space="preserve"> Local objective chart for residential area using GWO algorithm.</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_Toc178073938 \h </w:instrText>
        </w:r>
        <w:r w:rsidR="00D139E0" w:rsidRPr="00790EEF">
          <w:rPr>
            <w:noProof/>
            <w:webHidden/>
          </w:rPr>
        </w:r>
        <w:r w:rsidR="00D139E0" w:rsidRPr="00790EEF">
          <w:rPr>
            <w:noProof/>
            <w:webHidden/>
          </w:rPr>
          <w:fldChar w:fldCharType="separate"/>
        </w:r>
        <w:r w:rsidR="004C195D">
          <w:rPr>
            <w:noProof/>
            <w:webHidden/>
          </w:rPr>
          <w:t>137</w:t>
        </w:r>
        <w:r w:rsidR="00D139E0" w:rsidRPr="00790EEF">
          <w:rPr>
            <w:noProof/>
            <w:webHidden/>
          </w:rPr>
          <w:fldChar w:fldCharType="end"/>
        </w:r>
      </w:hyperlink>
    </w:p>
    <w:p w14:paraId="7BC8666A" w14:textId="2B9497A1"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39" w:history="1">
        <w:r w:rsidR="00D139E0" w:rsidRPr="00790EEF">
          <w:rPr>
            <w:rStyle w:val="Hyperlink"/>
            <w:b/>
            <w:bCs/>
            <w:noProof/>
          </w:rPr>
          <w:t>Figure 85.</w:t>
        </w:r>
        <w:r w:rsidR="00D139E0" w:rsidRPr="00790EEF">
          <w:rPr>
            <w:rStyle w:val="Hyperlink"/>
            <w:noProof/>
          </w:rPr>
          <w:t xml:space="preserve"> global objective fitness for residential area using GWO algorithm.</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_Toc178073939 \h </w:instrText>
        </w:r>
        <w:r w:rsidR="00D139E0" w:rsidRPr="00790EEF">
          <w:rPr>
            <w:noProof/>
            <w:webHidden/>
          </w:rPr>
        </w:r>
        <w:r w:rsidR="00D139E0" w:rsidRPr="00790EEF">
          <w:rPr>
            <w:noProof/>
            <w:webHidden/>
          </w:rPr>
          <w:fldChar w:fldCharType="separate"/>
        </w:r>
        <w:r w:rsidR="004C195D">
          <w:rPr>
            <w:noProof/>
            <w:webHidden/>
          </w:rPr>
          <w:t>138</w:t>
        </w:r>
        <w:r w:rsidR="00D139E0" w:rsidRPr="00790EEF">
          <w:rPr>
            <w:noProof/>
            <w:webHidden/>
          </w:rPr>
          <w:fldChar w:fldCharType="end"/>
        </w:r>
      </w:hyperlink>
    </w:p>
    <w:p w14:paraId="520DE505" w14:textId="06E3FF0C"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40" w:history="1">
        <w:r w:rsidR="00D139E0" w:rsidRPr="00790EEF">
          <w:rPr>
            <w:rStyle w:val="Hyperlink"/>
            <w:b/>
            <w:bCs/>
            <w:noProof/>
          </w:rPr>
          <w:t>Figure 86.</w:t>
        </w:r>
        <w:r w:rsidR="00D139E0" w:rsidRPr="00790EEF">
          <w:rPr>
            <w:rStyle w:val="Hyperlink"/>
            <w:noProof/>
          </w:rPr>
          <w:t xml:space="preserve"> global objective chart for Whale Optimization Algorithm for Residential Area.</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_Toc178073940 \h </w:instrText>
        </w:r>
        <w:r w:rsidR="00D139E0" w:rsidRPr="00790EEF">
          <w:rPr>
            <w:noProof/>
            <w:webHidden/>
          </w:rPr>
        </w:r>
        <w:r w:rsidR="00D139E0" w:rsidRPr="00790EEF">
          <w:rPr>
            <w:noProof/>
            <w:webHidden/>
          </w:rPr>
          <w:fldChar w:fldCharType="separate"/>
        </w:r>
        <w:r w:rsidR="004C195D">
          <w:rPr>
            <w:noProof/>
            <w:webHidden/>
          </w:rPr>
          <w:t>139</w:t>
        </w:r>
        <w:r w:rsidR="00D139E0" w:rsidRPr="00790EEF">
          <w:rPr>
            <w:noProof/>
            <w:webHidden/>
          </w:rPr>
          <w:fldChar w:fldCharType="end"/>
        </w:r>
      </w:hyperlink>
    </w:p>
    <w:p w14:paraId="7A17DC09" w14:textId="1465F3D9"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41" w:history="1">
        <w:r w:rsidR="00D139E0" w:rsidRPr="00790EEF">
          <w:rPr>
            <w:rStyle w:val="Hyperlink"/>
            <w:b/>
            <w:bCs/>
            <w:noProof/>
          </w:rPr>
          <w:t xml:space="preserve">Figure 87. </w:t>
        </w:r>
        <w:r w:rsidR="00D139E0" w:rsidRPr="00790EEF">
          <w:rPr>
            <w:rStyle w:val="Hyperlink"/>
            <w:noProof/>
          </w:rPr>
          <w:t>global best fitness for Whale Optimization Algorithm for Residential Area.</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_Toc178073941 \h </w:instrText>
        </w:r>
        <w:r w:rsidR="00D139E0" w:rsidRPr="00790EEF">
          <w:rPr>
            <w:noProof/>
            <w:webHidden/>
          </w:rPr>
        </w:r>
        <w:r w:rsidR="00D139E0" w:rsidRPr="00790EEF">
          <w:rPr>
            <w:noProof/>
            <w:webHidden/>
          </w:rPr>
          <w:fldChar w:fldCharType="separate"/>
        </w:r>
        <w:r w:rsidR="004C195D">
          <w:rPr>
            <w:noProof/>
            <w:webHidden/>
          </w:rPr>
          <w:t>139</w:t>
        </w:r>
        <w:r w:rsidR="00D139E0" w:rsidRPr="00790EEF">
          <w:rPr>
            <w:noProof/>
            <w:webHidden/>
          </w:rPr>
          <w:fldChar w:fldCharType="end"/>
        </w:r>
      </w:hyperlink>
    </w:p>
    <w:p w14:paraId="006142B4" w14:textId="468248C9"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42" w:history="1">
        <w:r w:rsidR="00D139E0" w:rsidRPr="00790EEF">
          <w:rPr>
            <w:rStyle w:val="Hyperlink"/>
            <w:b/>
            <w:bCs/>
            <w:noProof/>
          </w:rPr>
          <w:t>Figure 88.</w:t>
        </w:r>
        <w:r w:rsidR="00D139E0" w:rsidRPr="00790EEF">
          <w:rPr>
            <w:rStyle w:val="Hyperlink"/>
            <w:noProof/>
          </w:rPr>
          <w:t xml:space="preserve"> load, PV, battery curves for residential area.</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_Toc178073942 \h </w:instrText>
        </w:r>
        <w:r w:rsidR="00D139E0" w:rsidRPr="00790EEF">
          <w:rPr>
            <w:noProof/>
            <w:webHidden/>
          </w:rPr>
        </w:r>
        <w:r w:rsidR="00D139E0" w:rsidRPr="00790EEF">
          <w:rPr>
            <w:noProof/>
            <w:webHidden/>
          </w:rPr>
          <w:fldChar w:fldCharType="separate"/>
        </w:r>
        <w:r w:rsidR="004C195D">
          <w:rPr>
            <w:noProof/>
            <w:webHidden/>
          </w:rPr>
          <w:t>140</w:t>
        </w:r>
        <w:r w:rsidR="00D139E0" w:rsidRPr="00790EEF">
          <w:rPr>
            <w:noProof/>
            <w:webHidden/>
          </w:rPr>
          <w:fldChar w:fldCharType="end"/>
        </w:r>
      </w:hyperlink>
    </w:p>
    <w:p w14:paraId="2E48A991" w14:textId="1D20B433"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43" w:history="1">
        <w:r w:rsidR="00D139E0" w:rsidRPr="00790EEF">
          <w:rPr>
            <w:rStyle w:val="Hyperlink"/>
            <w:b/>
            <w:bCs/>
            <w:noProof/>
          </w:rPr>
          <w:t>Figure 89.</w:t>
        </w:r>
        <w:r w:rsidR="00D139E0" w:rsidRPr="00790EEF">
          <w:rPr>
            <w:rStyle w:val="Hyperlink"/>
            <w:noProof/>
          </w:rPr>
          <w:t xml:space="preserve"> global objective chart for one area using GWO algorithm.</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_Toc178073943 \h </w:instrText>
        </w:r>
        <w:r w:rsidR="00D139E0" w:rsidRPr="00790EEF">
          <w:rPr>
            <w:noProof/>
            <w:webHidden/>
          </w:rPr>
        </w:r>
        <w:r w:rsidR="00D139E0" w:rsidRPr="00790EEF">
          <w:rPr>
            <w:noProof/>
            <w:webHidden/>
          </w:rPr>
          <w:fldChar w:fldCharType="separate"/>
        </w:r>
        <w:r w:rsidR="004C195D">
          <w:rPr>
            <w:noProof/>
            <w:webHidden/>
          </w:rPr>
          <w:t>141</w:t>
        </w:r>
        <w:r w:rsidR="00D139E0" w:rsidRPr="00790EEF">
          <w:rPr>
            <w:noProof/>
            <w:webHidden/>
          </w:rPr>
          <w:fldChar w:fldCharType="end"/>
        </w:r>
      </w:hyperlink>
    </w:p>
    <w:p w14:paraId="349DDFAB" w14:textId="4AA70F45"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44" w:history="1">
        <w:r w:rsidR="00D139E0" w:rsidRPr="00790EEF">
          <w:rPr>
            <w:rStyle w:val="Hyperlink"/>
            <w:b/>
            <w:bCs/>
            <w:noProof/>
          </w:rPr>
          <w:t>Figure 90</w:t>
        </w:r>
        <w:r w:rsidR="00D139E0" w:rsidRPr="00790EEF">
          <w:rPr>
            <w:rStyle w:val="Hyperlink"/>
            <w:noProof/>
          </w:rPr>
          <w:t>.  global objective chart for one area using GWO algorithm.</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_Toc178073944 \h </w:instrText>
        </w:r>
        <w:r w:rsidR="00D139E0" w:rsidRPr="00790EEF">
          <w:rPr>
            <w:noProof/>
            <w:webHidden/>
          </w:rPr>
        </w:r>
        <w:r w:rsidR="00D139E0" w:rsidRPr="00790EEF">
          <w:rPr>
            <w:noProof/>
            <w:webHidden/>
          </w:rPr>
          <w:fldChar w:fldCharType="separate"/>
        </w:r>
        <w:r w:rsidR="004C195D">
          <w:rPr>
            <w:noProof/>
            <w:webHidden/>
          </w:rPr>
          <w:t>141</w:t>
        </w:r>
        <w:r w:rsidR="00D139E0" w:rsidRPr="00790EEF">
          <w:rPr>
            <w:noProof/>
            <w:webHidden/>
          </w:rPr>
          <w:fldChar w:fldCharType="end"/>
        </w:r>
      </w:hyperlink>
    </w:p>
    <w:p w14:paraId="279A69A1" w14:textId="08E5825A"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45" w:history="1">
        <w:r w:rsidR="00D139E0" w:rsidRPr="00790EEF">
          <w:rPr>
            <w:rStyle w:val="Hyperlink"/>
            <w:b/>
            <w:bCs/>
            <w:noProof/>
          </w:rPr>
          <w:t>Figure 91.</w:t>
        </w:r>
        <w:r w:rsidR="00D139E0" w:rsidRPr="00790EEF">
          <w:rPr>
            <w:rStyle w:val="Hyperlink"/>
            <w:noProof/>
          </w:rPr>
          <w:t xml:space="preserve"> global objective chart comparison for residential area using</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_Toc178073945 \h </w:instrText>
        </w:r>
        <w:r w:rsidR="00D139E0" w:rsidRPr="00790EEF">
          <w:rPr>
            <w:noProof/>
            <w:webHidden/>
          </w:rPr>
        </w:r>
        <w:r w:rsidR="00D139E0" w:rsidRPr="00790EEF">
          <w:rPr>
            <w:noProof/>
            <w:webHidden/>
          </w:rPr>
          <w:fldChar w:fldCharType="separate"/>
        </w:r>
        <w:r w:rsidR="004C195D">
          <w:rPr>
            <w:noProof/>
            <w:webHidden/>
          </w:rPr>
          <w:t>142</w:t>
        </w:r>
        <w:r w:rsidR="00D139E0" w:rsidRPr="00790EEF">
          <w:rPr>
            <w:noProof/>
            <w:webHidden/>
          </w:rPr>
          <w:fldChar w:fldCharType="end"/>
        </w:r>
      </w:hyperlink>
    </w:p>
    <w:p w14:paraId="69D31C67" w14:textId="42EC5FC2"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46" w:history="1">
        <w:r w:rsidR="00D139E0" w:rsidRPr="00790EEF">
          <w:rPr>
            <w:rStyle w:val="Hyperlink"/>
            <w:b/>
            <w:bCs/>
            <w:noProof/>
          </w:rPr>
          <w:t>Figure 92.</w:t>
        </w:r>
        <w:r w:rsidR="00D139E0" w:rsidRPr="00790EEF">
          <w:rPr>
            <w:rStyle w:val="Hyperlink"/>
            <w:noProof/>
          </w:rPr>
          <w:t xml:space="preserve"> load, PV, battery curves for residential area.</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_Toc178073946 \h </w:instrText>
        </w:r>
        <w:r w:rsidR="00D139E0" w:rsidRPr="00790EEF">
          <w:rPr>
            <w:noProof/>
            <w:webHidden/>
          </w:rPr>
        </w:r>
        <w:r w:rsidR="00D139E0" w:rsidRPr="00790EEF">
          <w:rPr>
            <w:noProof/>
            <w:webHidden/>
          </w:rPr>
          <w:fldChar w:fldCharType="separate"/>
        </w:r>
        <w:r w:rsidR="004C195D">
          <w:rPr>
            <w:noProof/>
            <w:webHidden/>
          </w:rPr>
          <w:t>143</w:t>
        </w:r>
        <w:r w:rsidR="00D139E0" w:rsidRPr="00790EEF">
          <w:rPr>
            <w:noProof/>
            <w:webHidden/>
          </w:rPr>
          <w:fldChar w:fldCharType="end"/>
        </w:r>
      </w:hyperlink>
    </w:p>
    <w:p w14:paraId="43B3DF49" w14:textId="62F5903B" w:rsidR="00C36AF5" w:rsidRPr="00790EEF" w:rsidRDefault="00C36AF5">
      <w:pPr>
        <w:spacing w:after="0" w:line="240" w:lineRule="auto"/>
        <w:ind w:left="0" w:firstLine="0"/>
        <w:jc w:val="left"/>
      </w:pPr>
      <w:r w:rsidRPr="00790EEF">
        <w:fldChar w:fldCharType="end"/>
      </w:r>
    </w:p>
    <w:p w14:paraId="4F89B4BD" w14:textId="77777777" w:rsidR="00C36AF5" w:rsidRPr="00790EEF" w:rsidRDefault="00C36AF5">
      <w:pPr>
        <w:spacing w:after="0" w:line="240" w:lineRule="auto"/>
        <w:ind w:left="0" w:firstLine="0"/>
        <w:jc w:val="left"/>
      </w:pPr>
      <w:r w:rsidRPr="00790EEF">
        <w:br w:type="page"/>
      </w:r>
    </w:p>
    <w:p w14:paraId="1BAE79A8" w14:textId="77777777" w:rsidR="00C36AF5" w:rsidRPr="00790EEF" w:rsidRDefault="00C36AF5" w:rsidP="00C36AF5">
      <w:pPr>
        <w:pStyle w:val="1"/>
      </w:pPr>
      <w:bookmarkStart w:id="2" w:name="_Toc177490980"/>
      <w:r w:rsidRPr="00790EEF">
        <w:lastRenderedPageBreak/>
        <w:t>List of Tables</w:t>
      </w:r>
      <w:bookmarkEnd w:id="2"/>
    </w:p>
    <w:p w14:paraId="1EC97DEB" w14:textId="21B0811E" w:rsidR="00D139E0" w:rsidRPr="00790EEF" w:rsidRDefault="00C36AF5">
      <w:pPr>
        <w:pStyle w:val="af5"/>
        <w:tabs>
          <w:tab w:val="right" w:leader="dot" w:pos="9350"/>
        </w:tabs>
        <w:rPr>
          <w:rFonts w:asciiTheme="minorHAnsi" w:eastAsiaTheme="minorEastAsia" w:hAnsiTheme="minorHAnsi" w:cstheme="minorBidi"/>
          <w:noProof/>
          <w:color w:val="auto"/>
          <w:kern w:val="0"/>
          <w14:ligatures w14:val="none"/>
        </w:rPr>
      </w:pPr>
      <w:r w:rsidRPr="00790EEF">
        <w:fldChar w:fldCharType="begin"/>
      </w:r>
      <w:r w:rsidRPr="00790EEF">
        <w:instrText xml:space="preserve"> TOC \h \z \c "Table" </w:instrText>
      </w:r>
      <w:r w:rsidRPr="00790EEF">
        <w:fldChar w:fldCharType="separate"/>
      </w:r>
      <w:hyperlink w:anchor="_Toc178073947" w:history="1">
        <w:r w:rsidR="00D139E0" w:rsidRPr="00790EEF">
          <w:rPr>
            <w:rStyle w:val="Hyperlink"/>
            <w:b/>
            <w:bCs/>
            <w:noProof/>
          </w:rPr>
          <w:t>Table 1</w:t>
        </w:r>
        <w:r w:rsidR="00D139E0" w:rsidRPr="00790EEF">
          <w:rPr>
            <w:rStyle w:val="Hyperlink"/>
            <w:noProof/>
          </w:rPr>
          <w:t>. Reflectivity for some types of surfaces.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_Toc178073947 \h </w:instrText>
        </w:r>
        <w:r w:rsidR="00D139E0" w:rsidRPr="00790EEF">
          <w:rPr>
            <w:noProof/>
            <w:webHidden/>
          </w:rPr>
        </w:r>
        <w:r w:rsidR="00D139E0" w:rsidRPr="00790EEF">
          <w:rPr>
            <w:noProof/>
            <w:webHidden/>
          </w:rPr>
          <w:fldChar w:fldCharType="separate"/>
        </w:r>
        <w:r w:rsidR="004C195D">
          <w:rPr>
            <w:noProof/>
            <w:webHidden/>
          </w:rPr>
          <w:t>36</w:t>
        </w:r>
        <w:r w:rsidR="00D139E0" w:rsidRPr="00790EEF">
          <w:rPr>
            <w:noProof/>
            <w:webHidden/>
          </w:rPr>
          <w:fldChar w:fldCharType="end"/>
        </w:r>
      </w:hyperlink>
    </w:p>
    <w:p w14:paraId="32F0501A" w14:textId="00ACA6A3"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48" w:history="1">
        <w:r w:rsidR="00D139E0" w:rsidRPr="00790EEF">
          <w:rPr>
            <w:rStyle w:val="Hyperlink"/>
            <w:b/>
            <w:bCs/>
            <w:noProof/>
          </w:rPr>
          <w:t>Table 2.</w:t>
        </w:r>
        <w:r w:rsidR="00D139E0" w:rsidRPr="00790EEF">
          <w:rPr>
            <w:rStyle w:val="Hyperlink"/>
            <w:noProof/>
          </w:rPr>
          <w:t xml:space="preserve"> How bifacial solar arrays compare to their competitors.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_Toc178073948 \h </w:instrText>
        </w:r>
        <w:r w:rsidR="00D139E0" w:rsidRPr="00790EEF">
          <w:rPr>
            <w:noProof/>
            <w:webHidden/>
          </w:rPr>
        </w:r>
        <w:r w:rsidR="00D139E0" w:rsidRPr="00790EEF">
          <w:rPr>
            <w:noProof/>
            <w:webHidden/>
          </w:rPr>
          <w:fldChar w:fldCharType="separate"/>
        </w:r>
        <w:r w:rsidR="004C195D">
          <w:rPr>
            <w:noProof/>
            <w:webHidden/>
          </w:rPr>
          <w:t>45</w:t>
        </w:r>
        <w:r w:rsidR="00D139E0" w:rsidRPr="00790EEF">
          <w:rPr>
            <w:noProof/>
            <w:webHidden/>
          </w:rPr>
          <w:fldChar w:fldCharType="end"/>
        </w:r>
      </w:hyperlink>
    </w:p>
    <w:p w14:paraId="483DC3F8" w14:textId="52D51A28"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49" w:history="1">
        <w:r w:rsidR="00D139E0" w:rsidRPr="00790EEF">
          <w:rPr>
            <w:rStyle w:val="Hyperlink"/>
            <w:b/>
            <w:bCs/>
            <w:noProof/>
          </w:rPr>
          <w:t>Table 3.</w:t>
        </w:r>
        <w:r w:rsidR="00D139E0" w:rsidRPr="00790EEF">
          <w:rPr>
            <w:rStyle w:val="Hyperlink"/>
            <w:noProof/>
          </w:rPr>
          <w:t xml:space="preserve"> List of the light factor for some surfaces.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_Toc178073949 \h </w:instrText>
        </w:r>
        <w:r w:rsidR="00D139E0" w:rsidRPr="00790EEF">
          <w:rPr>
            <w:noProof/>
            <w:webHidden/>
          </w:rPr>
        </w:r>
        <w:r w:rsidR="00D139E0" w:rsidRPr="00790EEF">
          <w:rPr>
            <w:noProof/>
            <w:webHidden/>
          </w:rPr>
          <w:fldChar w:fldCharType="separate"/>
        </w:r>
        <w:r w:rsidR="004C195D">
          <w:rPr>
            <w:noProof/>
            <w:webHidden/>
          </w:rPr>
          <w:t>47</w:t>
        </w:r>
        <w:r w:rsidR="00D139E0" w:rsidRPr="00790EEF">
          <w:rPr>
            <w:noProof/>
            <w:webHidden/>
          </w:rPr>
          <w:fldChar w:fldCharType="end"/>
        </w:r>
      </w:hyperlink>
    </w:p>
    <w:p w14:paraId="0493E8B9" w14:textId="04190710"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50" w:history="1">
        <w:r w:rsidR="00D139E0" w:rsidRPr="00790EEF">
          <w:rPr>
            <w:rStyle w:val="Hyperlink"/>
            <w:b/>
            <w:bCs/>
            <w:noProof/>
          </w:rPr>
          <w:t>Table 4.</w:t>
        </w:r>
        <w:r w:rsidR="00D139E0" w:rsidRPr="00790EEF">
          <w:rPr>
            <w:rStyle w:val="Hyperlink"/>
            <w:noProof/>
          </w:rPr>
          <w:t xml:space="preserve"> Batteries Life Time at Houses Applications.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_Toc178073950 \h </w:instrText>
        </w:r>
        <w:r w:rsidR="00D139E0" w:rsidRPr="00790EEF">
          <w:rPr>
            <w:noProof/>
            <w:webHidden/>
          </w:rPr>
        </w:r>
        <w:r w:rsidR="00D139E0" w:rsidRPr="00790EEF">
          <w:rPr>
            <w:noProof/>
            <w:webHidden/>
          </w:rPr>
          <w:fldChar w:fldCharType="separate"/>
        </w:r>
        <w:r w:rsidR="004C195D">
          <w:rPr>
            <w:noProof/>
            <w:webHidden/>
          </w:rPr>
          <w:t>63</w:t>
        </w:r>
        <w:r w:rsidR="00D139E0" w:rsidRPr="00790EEF">
          <w:rPr>
            <w:noProof/>
            <w:webHidden/>
          </w:rPr>
          <w:fldChar w:fldCharType="end"/>
        </w:r>
      </w:hyperlink>
    </w:p>
    <w:p w14:paraId="3953BCB3" w14:textId="171E87F0"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51" w:history="1">
        <w:r w:rsidR="00D139E0" w:rsidRPr="00790EEF">
          <w:rPr>
            <w:rStyle w:val="Hyperlink"/>
            <w:b/>
            <w:bCs/>
            <w:noProof/>
          </w:rPr>
          <w:t>Table 5.</w:t>
        </w:r>
        <w:r w:rsidR="00D139E0" w:rsidRPr="00790EEF">
          <w:rPr>
            <w:rStyle w:val="Hyperlink"/>
            <w:noProof/>
          </w:rPr>
          <w:t xml:space="preserve"> Batteries Efficiency at Houses Applications.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_Toc178073951 \h </w:instrText>
        </w:r>
        <w:r w:rsidR="00D139E0" w:rsidRPr="00790EEF">
          <w:rPr>
            <w:noProof/>
            <w:webHidden/>
          </w:rPr>
        </w:r>
        <w:r w:rsidR="00D139E0" w:rsidRPr="00790EEF">
          <w:rPr>
            <w:noProof/>
            <w:webHidden/>
          </w:rPr>
          <w:fldChar w:fldCharType="separate"/>
        </w:r>
        <w:r w:rsidR="004C195D">
          <w:rPr>
            <w:noProof/>
            <w:webHidden/>
          </w:rPr>
          <w:t>64</w:t>
        </w:r>
        <w:r w:rsidR="00D139E0" w:rsidRPr="00790EEF">
          <w:rPr>
            <w:noProof/>
            <w:webHidden/>
          </w:rPr>
          <w:fldChar w:fldCharType="end"/>
        </w:r>
      </w:hyperlink>
    </w:p>
    <w:p w14:paraId="5C7B0168" w14:textId="213CAF34"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52" w:history="1">
        <w:r w:rsidR="00D139E0" w:rsidRPr="00790EEF">
          <w:rPr>
            <w:rStyle w:val="Hyperlink"/>
            <w:noProof/>
          </w:rPr>
          <w:t>Table 6 Batteries density at Houses Applications.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_Toc178073952 \h </w:instrText>
        </w:r>
        <w:r w:rsidR="00D139E0" w:rsidRPr="00790EEF">
          <w:rPr>
            <w:noProof/>
            <w:webHidden/>
          </w:rPr>
        </w:r>
        <w:r w:rsidR="00D139E0" w:rsidRPr="00790EEF">
          <w:rPr>
            <w:noProof/>
            <w:webHidden/>
          </w:rPr>
          <w:fldChar w:fldCharType="separate"/>
        </w:r>
        <w:r w:rsidR="004C195D">
          <w:rPr>
            <w:noProof/>
            <w:webHidden/>
          </w:rPr>
          <w:t>64</w:t>
        </w:r>
        <w:r w:rsidR="00D139E0" w:rsidRPr="00790EEF">
          <w:rPr>
            <w:noProof/>
            <w:webHidden/>
          </w:rPr>
          <w:fldChar w:fldCharType="end"/>
        </w:r>
      </w:hyperlink>
    </w:p>
    <w:p w14:paraId="75F1DF93" w14:textId="772F65BE"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53" w:history="1">
        <w:r w:rsidR="00D139E0" w:rsidRPr="00790EEF">
          <w:rPr>
            <w:rStyle w:val="Hyperlink"/>
            <w:noProof/>
          </w:rPr>
          <w:t>Table 7 Max Cycle of Batteries at large storage capacitance.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_Toc178073953 \h </w:instrText>
        </w:r>
        <w:r w:rsidR="00D139E0" w:rsidRPr="00790EEF">
          <w:rPr>
            <w:noProof/>
            <w:webHidden/>
          </w:rPr>
        </w:r>
        <w:r w:rsidR="00D139E0" w:rsidRPr="00790EEF">
          <w:rPr>
            <w:noProof/>
            <w:webHidden/>
          </w:rPr>
          <w:fldChar w:fldCharType="separate"/>
        </w:r>
        <w:r w:rsidR="004C195D">
          <w:rPr>
            <w:noProof/>
            <w:webHidden/>
          </w:rPr>
          <w:t>66</w:t>
        </w:r>
        <w:r w:rsidR="00D139E0" w:rsidRPr="00790EEF">
          <w:rPr>
            <w:noProof/>
            <w:webHidden/>
          </w:rPr>
          <w:fldChar w:fldCharType="end"/>
        </w:r>
      </w:hyperlink>
    </w:p>
    <w:p w14:paraId="5B1B00B6" w14:textId="0D3D0C52"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54" w:history="1">
        <w:r w:rsidR="00D139E0" w:rsidRPr="00790EEF">
          <w:rPr>
            <w:rStyle w:val="Hyperlink"/>
            <w:noProof/>
          </w:rPr>
          <w:t>Table 8 Energy Density of Batteries at large storage capacitance.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_Toc178073954 \h </w:instrText>
        </w:r>
        <w:r w:rsidR="00D139E0" w:rsidRPr="00790EEF">
          <w:rPr>
            <w:noProof/>
            <w:webHidden/>
          </w:rPr>
        </w:r>
        <w:r w:rsidR="00D139E0" w:rsidRPr="00790EEF">
          <w:rPr>
            <w:noProof/>
            <w:webHidden/>
          </w:rPr>
          <w:fldChar w:fldCharType="separate"/>
        </w:r>
        <w:r w:rsidR="004C195D">
          <w:rPr>
            <w:noProof/>
            <w:webHidden/>
          </w:rPr>
          <w:t>66</w:t>
        </w:r>
        <w:r w:rsidR="00D139E0" w:rsidRPr="00790EEF">
          <w:rPr>
            <w:noProof/>
            <w:webHidden/>
          </w:rPr>
          <w:fldChar w:fldCharType="end"/>
        </w:r>
      </w:hyperlink>
    </w:p>
    <w:p w14:paraId="35F73F21" w14:textId="15D37CBD"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55" w:history="1">
        <w:r w:rsidR="00D139E0" w:rsidRPr="00790EEF">
          <w:rPr>
            <w:rStyle w:val="Hyperlink"/>
            <w:b/>
            <w:bCs/>
            <w:noProof/>
          </w:rPr>
          <w:t>Table 9.</w:t>
        </w:r>
        <w:r w:rsidR="00D139E0" w:rsidRPr="00790EEF">
          <w:rPr>
            <w:rStyle w:val="Hyperlink"/>
            <w:noProof/>
          </w:rPr>
          <w:t xml:space="preserve"> Maximum Power Rating of Storage Batteries at large storage capacitance.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_Toc178073955 \h </w:instrText>
        </w:r>
        <w:r w:rsidR="00D139E0" w:rsidRPr="00790EEF">
          <w:rPr>
            <w:noProof/>
            <w:webHidden/>
          </w:rPr>
        </w:r>
        <w:r w:rsidR="00D139E0" w:rsidRPr="00790EEF">
          <w:rPr>
            <w:noProof/>
            <w:webHidden/>
          </w:rPr>
          <w:fldChar w:fldCharType="separate"/>
        </w:r>
        <w:r w:rsidR="004C195D">
          <w:rPr>
            <w:noProof/>
            <w:webHidden/>
          </w:rPr>
          <w:t>67</w:t>
        </w:r>
        <w:r w:rsidR="00D139E0" w:rsidRPr="00790EEF">
          <w:rPr>
            <w:noProof/>
            <w:webHidden/>
          </w:rPr>
          <w:fldChar w:fldCharType="end"/>
        </w:r>
      </w:hyperlink>
    </w:p>
    <w:p w14:paraId="693D95E0" w14:textId="58A6A3B2"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56" w:history="1">
        <w:r w:rsidR="00D139E0" w:rsidRPr="00790EEF">
          <w:rPr>
            <w:rStyle w:val="Hyperlink"/>
            <w:b/>
            <w:bCs/>
            <w:noProof/>
          </w:rPr>
          <w:t>Table 10.</w:t>
        </w:r>
        <w:r w:rsidR="00D139E0" w:rsidRPr="00790EEF">
          <w:rPr>
            <w:rStyle w:val="Hyperlink"/>
            <w:noProof/>
          </w:rPr>
          <w:t xml:space="preserve"> Efficiency of Storage Batteries at large storage capacitance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_Toc178073956 \h </w:instrText>
        </w:r>
        <w:r w:rsidR="00D139E0" w:rsidRPr="00790EEF">
          <w:rPr>
            <w:noProof/>
            <w:webHidden/>
          </w:rPr>
        </w:r>
        <w:r w:rsidR="00D139E0" w:rsidRPr="00790EEF">
          <w:rPr>
            <w:noProof/>
            <w:webHidden/>
          </w:rPr>
          <w:fldChar w:fldCharType="separate"/>
        </w:r>
        <w:r w:rsidR="004C195D">
          <w:rPr>
            <w:noProof/>
            <w:webHidden/>
          </w:rPr>
          <w:t>68</w:t>
        </w:r>
        <w:r w:rsidR="00D139E0" w:rsidRPr="00790EEF">
          <w:rPr>
            <w:noProof/>
            <w:webHidden/>
          </w:rPr>
          <w:fldChar w:fldCharType="end"/>
        </w:r>
      </w:hyperlink>
    </w:p>
    <w:p w14:paraId="7AAB97C0" w14:textId="18BA1F6E"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57" w:history="1">
        <w:r w:rsidR="00D139E0" w:rsidRPr="00790EEF">
          <w:rPr>
            <w:rStyle w:val="Hyperlink"/>
            <w:b/>
            <w:bCs/>
            <w:noProof/>
          </w:rPr>
          <w:t>Table 11.</w:t>
        </w:r>
        <w:r w:rsidR="00D139E0" w:rsidRPr="00790EEF">
          <w:rPr>
            <w:rStyle w:val="Hyperlink"/>
            <w:noProof/>
          </w:rPr>
          <w:t xml:space="preserve"> batteries charge and discharge times.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_Toc178073957 \h </w:instrText>
        </w:r>
        <w:r w:rsidR="00D139E0" w:rsidRPr="00790EEF">
          <w:rPr>
            <w:noProof/>
            <w:webHidden/>
          </w:rPr>
        </w:r>
        <w:r w:rsidR="00D139E0" w:rsidRPr="00790EEF">
          <w:rPr>
            <w:noProof/>
            <w:webHidden/>
          </w:rPr>
          <w:fldChar w:fldCharType="separate"/>
        </w:r>
        <w:r w:rsidR="004C195D">
          <w:rPr>
            <w:noProof/>
            <w:webHidden/>
          </w:rPr>
          <w:t>68</w:t>
        </w:r>
        <w:r w:rsidR="00D139E0" w:rsidRPr="00790EEF">
          <w:rPr>
            <w:noProof/>
            <w:webHidden/>
          </w:rPr>
          <w:fldChar w:fldCharType="end"/>
        </w:r>
      </w:hyperlink>
    </w:p>
    <w:p w14:paraId="23E997BD" w14:textId="3DDF428D"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58" w:history="1">
        <w:r w:rsidR="00D139E0" w:rsidRPr="00790EEF">
          <w:rPr>
            <w:rStyle w:val="Hyperlink"/>
            <w:b/>
            <w:bCs/>
            <w:noProof/>
          </w:rPr>
          <w:t>Table</w:t>
        </w:r>
        <w:r w:rsidR="00D139E0" w:rsidRPr="00790EEF">
          <w:rPr>
            <w:rStyle w:val="Hyperlink"/>
            <w:b/>
            <w:bCs/>
            <w:noProof/>
            <w:rtl/>
          </w:rPr>
          <w:t xml:space="preserve"> </w:t>
        </w:r>
        <w:r w:rsidR="00D139E0" w:rsidRPr="00790EEF">
          <w:rPr>
            <w:rStyle w:val="Hyperlink"/>
            <w:b/>
            <w:bCs/>
            <w:noProof/>
          </w:rPr>
          <w:t xml:space="preserve">12. </w:t>
        </w:r>
        <w:r w:rsidR="00D139E0" w:rsidRPr="00790EEF">
          <w:rPr>
            <w:rStyle w:val="Hyperlink"/>
            <w:noProof/>
          </w:rPr>
          <w:t>Peak time, maximum bypass, and settling time the unit-pulse response of the PV module.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_Toc178073958 \h </w:instrText>
        </w:r>
        <w:r w:rsidR="00D139E0" w:rsidRPr="00790EEF">
          <w:rPr>
            <w:noProof/>
            <w:webHidden/>
          </w:rPr>
        </w:r>
        <w:r w:rsidR="00D139E0" w:rsidRPr="00790EEF">
          <w:rPr>
            <w:noProof/>
            <w:webHidden/>
          </w:rPr>
          <w:fldChar w:fldCharType="separate"/>
        </w:r>
        <w:r w:rsidR="004C195D">
          <w:rPr>
            <w:noProof/>
            <w:webHidden/>
          </w:rPr>
          <w:t>88</w:t>
        </w:r>
        <w:r w:rsidR="00D139E0" w:rsidRPr="00790EEF">
          <w:rPr>
            <w:noProof/>
            <w:webHidden/>
          </w:rPr>
          <w:fldChar w:fldCharType="end"/>
        </w:r>
      </w:hyperlink>
    </w:p>
    <w:p w14:paraId="536EF238" w14:textId="24B75AA1"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59" w:history="1">
        <w:r w:rsidR="00D139E0" w:rsidRPr="00790EEF">
          <w:rPr>
            <w:rStyle w:val="Hyperlink"/>
            <w:b/>
            <w:bCs/>
            <w:noProof/>
          </w:rPr>
          <w:t>Table</w:t>
        </w:r>
        <w:r w:rsidR="00D139E0" w:rsidRPr="00790EEF">
          <w:rPr>
            <w:rStyle w:val="Hyperlink"/>
            <w:b/>
            <w:bCs/>
            <w:noProof/>
            <w:rtl/>
          </w:rPr>
          <w:t xml:space="preserve"> </w:t>
        </w:r>
        <w:r w:rsidR="00D139E0" w:rsidRPr="00790EEF">
          <w:rPr>
            <w:rStyle w:val="Hyperlink"/>
            <w:b/>
            <w:bCs/>
            <w:noProof/>
          </w:rPr>
          <w:t>13.</w:t>
        </w:r>
        <w:r w:rsidR="00D139E0" w:rsidRPr="00790EEF">
          <w:rPr>
            <w:rStyle w:val="Hyperlink"/>
            <w:noProof/>
          </w:rPr>
          <w:t xml:space="preserve"> Peak time, maximum bypass, and settling time the unit-pulse response of the PV inverter.</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_Toc178073959 \h </w:instrText>
        </w:r>
        <w:r w:rsidR="00D139E0" w:rsidRPr="00790EEF">
          <w:rPr>
            <w:noProof/>
            <w:webHidden/>
          </w:rPr>
        </w:r>
        <w:r w:rsidR="00D139E0" w:rsidRPr="00790EEF">
          <w:rPr>
            <w:noProof/>
            <w:webHidden/>
          </w:rPr>
          <w:fldChar w:fldCharType="separate"/>
        </w:r>
        <w:r w:rsidR="004C195D">
          <w:rPr>
            <w:noProof/>
            <w:webHidden/>
          </w:rPr>
          <w:t>90</w:t>
        </w:r>
        <w:r w:rsidR="00D139E0" w:rsidRPr="00790EEF">
          <w:rPr>
            <w:noProof/>
            <w:webHidden/>
          </w:rPr>
          <w:fldChar w:fldCharType="end"/>
        </w:r>
      </w:hyperlink>
    </w:p>
    <w:p w14:paraId="624F2FE6" w14:textId="484BCF62"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60" w:history="1">
        <w:r w:rsidR="00D139E0" w:rsidRPr="00790EEF">
          <w:rPr>
            <w:rStyle w:val="Hyperlink"/>
            <w:b/>
            <w:bCs/>
            <w:noProof/>
          </w:rPr>
          <w:t>Table</w:t>
        </w:r>
        <w:r w:rsidR="00D139E0" w:rsidRPr="00790EEF">
          <w:rPr>
            <w:rStyle w:val="Hyperlink"/>
            <w:b/>
            <w:bCs/>
            <w:noProof/>
            <w:rtl/>
          </w:rPr>
          <w:t xml:space="preserve"> </w:t>
        </w:r>
        <w:r w:rsidR="00D139E0" w:rsidRPr="00790EEF">
          <w:rPr>
            <w:rStyle w:val="Hyperlink"/>
            <w:b/>
            <w:bCs/>
            <w:noProof/>
          </w:rPr>
          <w:t>14.</w:t>
        </w:r>
        <w:r w:rsidR="00D139E0" w:rsidRPr="00790EEF">
          <w:rPr>
            <w:rStyle w:val="Hyperlink"/>
            <w:noProof/>
          </w:rPr>
          <w:t xml:space="preserve"> Peak time, maximum bypass, and settling time the unit-step response of the PV module.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_Toc178073960 \h </w:instrText>
        </w:r>
        <w:r w:rsidR="00D139E0" w:rsidRPr="00790EEF">
          <w:rPr>
            <w:noProof/>
            <w:webHidden/>
          </w:rPr>
        </w:r>
        <w:r w:rsidR="00D139E0" w:rsidRPr="00790EEF">
          <w:rPr>
            <w:noProof/>
            <w:webHidden/>
          </w:rPr>
          <w:fldChar w:fldCharType="separate"/>
        </w:r>
        <w:r w:rsidR="004C195D">
          <w:rPr>
            <w:noProof/>
            <w:webHidden/>
          </w:rPr>
          <w:t>93</w:t>
        </w:r>
        <w:r w:rsidR="00D139E0" w:rsidRPr="00790EEF">
          <w:rPr>
            <w:noProof/>
            <w:webHidden/>
          </w:rPr>
          <w:fldChar w:fldCharType="end"/>
        </w:r>
      </w:hyperlink>
    </w:p>
    <w:p w14:paraId="12ED776E" w14:textId="36099585"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61" w:history="1">
        <w:r w:rsidR="00D139E0" w:rsidRPr="00790EEF">
          <w:rPr>
            <w:rStyle w:val="Hyperlink"/>
            <w:b/>
            <w:bCs/>
            <w:noProof/>
          </w:rPr>
          <w:t>Table 15.</w:t>
        </w:r>
        <w:r w:rsidR="00D139E0" w:rsidRPr="00790EEF">
          <w:rPr>
            <w:rStyle w:val="Hyperlink"/>
            <w:noProof/>
          </w:rPr>
          <w:t xml:space="preserve"> ICA parameter values.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_Toc178073961 \h </w:instrText>
        </w:r>
        <w:r w:rsidR="00D139E0" w:rsidRPr="00790EEF">
          <w:rPr>
            <w:noProof/>
            <w:webHidden/>
          </w:rPr>
        </w:r>
        <w:r w:rsidR="00D139E0" w:rsidRPr="00790EEF">
          <w:rPr>
            <w:noProof/>
            <w:webHidden/>
          </w:rPr>
          <w:fldChar w:fldCharType="separate"/>
        </w:r>
        <w:r w:rsidR="004C195D">
          <w:rPr>
            <w:noProof/>
            <w:webHidden/>
          </w:rPr>
          <w:t>98</w:t>
        </w:r>
        <w:r w:rsidR="00D139E0" w:rsidRPr="00790EEF">
          <w:rPr>
            <w:noProof/>
            <w:webHidden/>
          </w:rPr>
          <w:fldChar w:fldCharType="end"/>
        </w:r>
      </w:hyperlink>
    </w:p>
    <w:p w14:paraId="3B0B6784" w14:textId="7B21E404"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62" w:history="1">
        <w:r w:rsidR="00D139E0" w:rsidRPr="00790EEF">
          <w:rPr>
            <w:rStyle w:val="Hyperlink"/>
            <w:b/>
            <w:bCs/>
            <w:noProof/>
          </w:rPr>
          <w:t>Table 16.</w:t>
        </w:r>
        <w:r w:rsidR="00D139E0" w:rsidRPr="00790EEF">
          <w:rPr>
            <w:rStyle w:val="Hyperlink"/>
            <w:noProof/>
          </w:rPr>
          <w:t xml:space="preserve"> Optimal values of P and PI controllers’ parameters.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_Toc178073962 \h </w:instrText>
        </w:r>
        <w:r w:rsidR="00D139E0" w:rsidRPr="00790EEF">
          <w:rPr>
            <w:noProof/>
            <w:webHidden/>
          </w:rPr>
        </w:r>
        <w:r w:rsidR="00D139E0" w:rsidRPr="00790EEF">
          <w:rPr>
            <w:noProof/>
            <w:webHidden/>
          </w:rPr>
          <w:fldChar w:fldCharType="separate"/>
        </w:r>
        <w:r w:rsidR="004C195D">
          <w:rPr>
            <w:noProof/>
            <w:webHidden/>
          </w:rPr>
          <w:t>99</w:t>
        </w:r>
        <w:r w:rsidR="00D139E0" w:rsidRPr="00790EEF">
          <w:rPr>
            <w:noProof/>
            <w:webHidden/>
          </w:rPr>
          <w:fldChar w:fldCharType="end"/>
        </w:r>
      </w:hyperlink>
    </w:p>
    <w:p w14:paraId="3F8F0167" w14:textId="4204A00E"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63" w:history="1">
        <w:r w:rsidR="00D139E0" w:rsidRPr="00790EEF">
          <w:rPr>
            <w:rStyle w:val="Hyperlink"/>
            <w:b/>
            <w:bCs/>
            <w:noProof/>
          </w:rPr>
          <w:t xml:space="preserve">Table 17. </w:t>
        </w:r>
        <w:r w:rsidR="00D139E0" w:rsidRPr="00790EEF">
          <w:rPr>
            <w:rStyle w:val="Hyperlink"/>
            <w:noProof/>
          </w:rPr>
          <w:t>Comparison of the proposed filter with the prevailing filter types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_Toc178073963 \h </w:instrText>
        </w:r>
        <w:r w:rsidR="00D139E0" w:rsidRPr="00790EEF">
          <w:rPr>
            <w:noProof/>
            <w:webHidden/>
          </w:rPr>
        </w:r>
        <w:r w:rsidR="00D139E0" w:rsidRPr="00790EEF">
          <w:rPr>
            <w:noProof/>
            <w:webHidden/>
          </w:rPr>
          <w:fldChar w:fldCharType="separate"/>
        </w:r>
        <w:r w:rsidR="004C195D">
          <w:rPr>
            <w:noProof/>
            <w:webHidden/>
          </w:rPr>
          <w:t>104</w:t>
        </w:r>
        <w:r w:rsidR="00D139E0" w:rsidRPr="00790EEF">
          <w:rPr>
            <w:noProof/>
            <w:webHidden/>
          </w:rPr>
          <w:fldChar w:fldCharType="end"/>
        </w:r>
      </w:hyperlink>
    </w:p>
    <w:p w14:paraId="6C35AD13" w14:textId="478DFCCB"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64" w:history="1">
        <w:r w:rsidR="00D139E0" w:rsidRPr="00790EEF">
          <w:rPr>
            <w:rStyle w:val="Hyperlink"/>
            <w:noProof/>
          </w:rPr>
          <w:t>Table 18 Optimization Parameters.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_Toc178073964 \h </w:instrText>
        </w:r>
        <w:r w:rsidR="00D139E0" w:rsidRPr="00790EEF">
          <w:rPr>
            <w:noProof/>
            <w:webHidden/>
          </w:rPr>
        </w:r>
        <w:r w:rsidR="00D139E0" w:rsidRPr="00790EEF">
          <w:rPr>
            <w:noProof/>
            <w:webHidden/>
          </w:rPr>
          <w:fldChar w:fldCharType="separate"/>
        </w:r>
        <w:r w:rsidR="004C195D">
          <w:rPr>
            <w:noProof/>
            <w:webHidden/>
          </w:rPr>
          <w:t>132</w:t>
        </w:r>
        <w:r w:rsidR="00D139E0" w:rsidRPr="00790EEF">
          <w:rPr>
            <w:noProof/>
            <w:webHidden/>
          </w:rPr>
          <w:fldChar w:fldCharType="end"/>
        </w:r>
      </w:hyperlink>
    </w:p>
    <w:p w14:paraId="623D97E1" w14:textId="6E99F6E4"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65" w:history="1">
        <w:r w:rsidR="00D139E0" w:rsidRPr="00790EEF">
          <w:rPr>
            <w:rStyle w:val="Hyperlink"/>
            <w:noProof/>
          </w:rPr>
          <w:t>Table 19 the weights used in the objectives of the algorithms.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_Toc178073965 \h </w:instrText>
        </w:r>
        <w:r w:rsidR="00D139E0" w:rsidRPr="00790EEF">
          <w:rPr>
            <w:noProof/>
            <w:webHidden/>
          </w:rPr>
        </w:r>
        <w:r w:rsidR="00D139E0" w:rsidRPr="00790EEF">
          <w:rPr>
            <w:noProof/>
            <w:webHidden/>
          </w:rPr>
          <w:fldChar w:fldCharType="separate"/>
        </w:r>
        <w:r w:rsidR="004C195D">
          <w:rPr>
            <w:noProof/>
            <w:webHidden/>
          </w:rPr>
          <w:t>132</w:t>
        </w:r>
        <w:r w:rsidR="00D139E0" w:rsidRPr="00790EEF">
          <w:rPr>
            <w:noProof/>
            <w:webHidden/>
          </w:rPr>
          <w:fldChar w:fldCharType="end"/>
        </w:r>
      </w:hyperlink>
    </w:p>
    <w:p w14:paraId="6FF874D1" w14:textId="0452896B"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66" w:history="1">
        <w:r w:rsidR="00D139E0" w:rsidRPr="00790EEF">
          <w:rPr>
            <w:rStyle w:val="Hyperlink"/>
            <w:b/>
            <w:bCs/>
            <w:noProof/>
          </w:rPr>
          <w:t>Table 20.</w:t>
        </w:r>
        <w:r w:rsidR="00D139E0" w:rsidRPr="00790EEF">
          <w:rPr>
            <w:rStyle w:val="Hyperlink"/>
            <w:noProof/>
          </w:rPr>
          <w:t xml:space="preserve"> system parameters.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_Toc178073966 \h </w:instrText>
        </w:r>
        <w:r w:rsidR="00D139E0" w:rsidRPr="00790EEF">
          <w:rPr>
            <w:noProof/>
            <w:webHidden/>
          </w:rPr>
        </w:r>
        <w:r w:rsidR="00D139E0" w:rsidRPr="00790EEF">
          <w:rPr>
            <w:noProof/>
            <w:webHidden/>
          </w:rPr>
          <w:fldChar w:fldCharType="separate"/>
        </w:r>
        <w:r w:rsidR="004C195D">
          <w:rPr>
            <w:noProof/>
            <w:webHidden/>
          </w:rPr>
          <w:t>135</w:t>
        </w:r>
        <w:r w:rsidR="00D139E0" w:rsidRPr="00790EEF">
          <w:rPr>
            <w:noProof/>
            <w:webHidden/>
          </w:rPr>
          <w:fldChar w:fldCharType="end"/>
        </w:r>
      </w:hyperlink>
    </w:p>
    <w:p w14:paraId="29A66D37" w14:textId="417F3ADC"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67" w:history="1">
        <w:r w:rsidR="00D139E0" w:rsidRPr="00790EEF">
          <w:rPr>
            <w:rStyle w:val="Hyperlink"/>
            <w:b/>
            <w:bCs/>
            <w:noProof/>
          </w:rPr>
          <w:t>Table 21.</w:t>
        </w:r>
        <w:r w:rsidR="00D139E0" w:rsidRPr="00790EEF">
          <w:rPr>
            <w:rStyle w:val="Hyperlink"/>
            <w:noProof/>
          </w:rPr>
          <w:t xml:space="preserve"> System cost parameters.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_Toc178073967 \h </w:instrText>
        </w:r>
        <w:r w:rsidR="00D139E0" w:rsidRPr="00790EEF">
          <w:rPr>
            <w:noProof/>
            <w:webHidden/>
          </w:rPr>
        </w:r>
        <w:r w:rsidR="00D139E0" w:rsidRPr="00790EEF">
          <w:rPr>
            <w:noProof/>
            <w:webHidden/>
          </w:rPr>
          <w:fldChar w:fldCharType="separate"/>
        </w:r>
        <w:r w:rsidR="004C195D">
          <w:rPr>
            <w:noProof/>
            <w:webHidden/>
          </w:rPr>
          <w:t>136</w:t>
        </w:r>
        <w:r w:rsidR="00D139E0" w:rsidRPr="00790EEF">
          <w:rPr>
            <w:noProof/>
            <w:webHidden/>
          </w:rPr>
          <w:fldChar w:fldCharType="end"/>
        </w:r>
      </w:hyperlink>
    </w:p>
    <w:p w14:paraId="70B8910C" w14:textId="696037F0"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68" w:history="1">
        <w:r w:rsidR="00D139E0" w:rsidRPr="00790EEF">
          <w:rPr>
            <w:rStyle w:val="Hyperlink"/>
            <w:b/>
            <w:bCs/>
            <w:noProof/>
          </w:rPr>
          <w:t>Table 22.</w:t>
        </w:r>
        <w:r w:rsidR="00D139E0" w:rsidRPr="00790EEF">
          <w:rPr>
            <w:rStyle w:val="Hyperlink"/>
            <w:noProof/>
          </w:rPr>
          <w:t xml:space="preserve"> the constraints limits in case of residential area.</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_Toc178073968 \h </w:instrText>
        </w:r>
        <w:r w:rsidR="00D139E0" w:rsidRPr="00790EEF">
          <w:rPr>
            <w:noProof/>
            <w:webHidden/>
          </w:rPr>
        </w:r>
        <w:r w:rsidR="00D139E0" w:rsidRPr="00790EEF">
          <w:rPr>
            <w:noProof/>
            <w:webHidden/>
          </w:rPr>
          <w:fldChar w:fldCharType="separate"/>
        </w:r>
        <w:r w:rsidR="004C195D">
          <w:rPr>
            <w:noProof/>
            <w:webHidden/>
          </w:rPr>
          <w:t>136</w:t>
        </w:r>
        <w:r w:rsidR="00D139E0" w:rsidRPr="00790EEF">
          <w:rPr>
            <w:noProof/>
            <w:webHidden/>
          </w:rPr>
          <w:fldChar w:fldCharType="end"/>
        </w:r>
      </w:hyperlink>
    </w:p>
    <w:p w14:paraId="73A170CB" w14:textId="0EEF356B"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69" w:history="1">
        <w:r w:rsidR="00D139E0" w:rsidRPr="00790EEF">
          <w:rPr>
            <w:rStyle w:val="Hyperlink"/>
            <w:b/>
            <w:bCs/>
            <w:noProof/>
          </w:rPr>
          <w:t>Table 23.</w:t>
        </w:r>
        <w:r w:rsidR="00D139E0" w:rsidRPr="00790EEF">
          <w:rPr>
            <w:rStyle w:val="Hyperlink"/>
            <w:noProof/>
          </w:rPr>
          <w:t xml:space="preserve"> the constraints limits in case of one house.</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_Toc178073969 \h </w:instrText>
        </w:r>
        <w:r w:rsidR="00D139E0" w:rsidRPr="00790EEF">
          <w:rPr>
            <w:noProof/>
            <w:webHidden/>
          </w:rPr>
        </w:r>
        <w:r w:rsidR="00D139E0" w:rsidRPr="00790EEF">
          <w:rPr>
            <w:noProof/>
            <w:webHidden/>
          </w:rPr>
          <w:fldChar w:fldCharType="separate"/>
        </w:r>
        <w:r w:rsidR="004C195D">
          <w:rPr>
            <w:noProof/>
            <w:webHidden/>
          </w:rPr>
          <w:t>137</w:t>
        </w:r>
        <w:r w:rsidR="00D139E0" w:rsidRPr="00790EEF">
          <w:rPr>
            <w:noProof/>
            <w:webHidden/>
          </w:rPr>
          <w:fldChar w:fldCharType="end"/>
        </w:r>
      </w:hyperlink>
    </w:p>
    <w:p w14:paraId="13710A45" w14:textId="16785B9D"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70" w:history="1">
        <w:r w:rsidR="00D139E0" w:rsidRPr="00790EEF">
          <w:rPr>
            <w:rStyle w:val="Hyperlink"/>
            <w:b/>
            <w:bCs/>
            <w:noProof/>
          </w:rPr>
          <w:t>Table 24.</w:t>
        </w:r>
        <w:r w:rsidR="00D139E0" w:rsidRPr="00790EEF">
          <w:rPr>
            <w:rStyle w:val="Hyperlink"/>
            <w:noProof/>
          </w:rPr>
          <w:t xml:space="preserve"> the best solution from GWO algorithm for Residential Area.</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_Toc178073970 \h </w:instrText>
        </w:r>
        <w:r w:rsidR="00D139E0" w:rsidRPr="00790EEF">
          <w:rPr>
            <w:noProof/>
            <w:webHidden/>
          </w:rPr>
        </w:r>
        <w:r w:rsidR="00D139E0" w:rsidRPr="00790EEF">
          <w:rPr>
            <w:noProof/>
            <w:webHidden/>
          </w:rPr>
          <w:fldChar w:fldCharType="separate"/>
        </w:r>
        <w:r w:rsidR="004C195D">
          <w:rPr>
            <w:noProof/>
            <w:webHidden/>
          </w:rPr>
          <w:t>140</w:t>
        </w:r>
        <w:r w:rsidR="00D139E0" w:rsidRPr="00790EEF">
          <w:rPr>
            <w:noProof/>
            <w:webHidden/>
          </w:rPr>
          <w:fldChar w:fldCharType="end"/>
        </w:r>
      </w:hyperlink>
    </w:p>
    <w:p w14:paraId="72A3A98B" w14:textId="3B6905B6" w:rsidR="00D139E0" w:rsidRPr="00790EEF" w:rsidRDefault="00AB797C">
      <w:pPr>
        <w:pStyle w:val="af5"/>
        <w:tabs>
          <w:tab w:val="right" w:leader="dot" w:pos="9350"/>
        </w:tabs>
        <w:rPr>
          <w:rFonts w:asciiTheme="minorHAnsi" w:eastAsiaTheme="minorEastAsia" w:hAnsiTheme="minorHAnsi" w:cstheme="minorBidi"/>
          <w:noProof/>
          <w:color w:val="auto"/>
          <w:kern w:val="0"/>
          <w14:ligatures w14:val="none"/>
        </w:rPr>
      </w:pPr>
      <w:hyperlink w:anchor="_Toc178073971" w:history="1">
        <w:r w:rsidR="00D139E0" w:rsidRPr="00790EEF">
          <w:rPr>
            <w:rStyle w:val="Hyperlink"/>
            <w:b/>
            <w:bCs/>
            <w:noProof/>
          </w:rPr>
          <w:t>Table 25.</w:t>
        </w:r>
        <w:r w:rsidR="00D139E0" w:rsidRPr="00790EEF">
          <w:rPr>
            <w:rStyle w:val="Hyperlink"/>
            <w:noProof/>
          </w:rPr>
          <w:t xml:space="preserve"> the best solution from algorithms for both case studies.</w:t>
        </w:r>
        <w:r w:rsidR="00D139E0" w:rsidRPr="00790EEF">
          <w:rPr>
            <w:noProof/>
            <w:webHidden/>
          </w:rPr>
          <w:tab/>
        </w:r>
        <w:r w:rsidR="00D139E0" w:rsidRPr="00790EEF">
          <w:rPr>
            <w:noProof/>
            <w:webHidden/>
          </w:rPr>
          <w:fldChar w:fldCharType="begin"/>
        </w:r>
        <w:r w:rsidR="00D139E0" w:rsidRPr="00790EEF">
          <w:rPr>
            <w:noProof/>
            <w:webHidden/>
          </w:rPr>
          <w:instrText xml:space="preserve"> PAGEREF _Toc178073971 \h </w:instrText>
        </w:r>
        <w:r w:rsidR="00D139E0" w:rsidRPr="00790EEF">
          <w:rPr>
            <w:noProof/>
            <w:webHidden/>
          </w:rPr>
        </w:r>
        <w:r w:rsidR="00D139E0" w:rsidRPr="00790EEF">
          <w:rPr>
            <w:noProof/>
            <w:webHidden/>
          </w:rPr>
          <w:fldChar w:fldCharType="separate"/>
        </w:r>
        <w:r w:rsidR="004C195D">
          <w:rPr>
            <w:noProof/>
            <w:webHidden/>
          </w:rPr>
          <w:t>142</w:t>
        </w:r>
        <w:r w:rsidR="00D139E0" w:rsidRPr="00790EEF">
          <w:rPr>
            <w:noProof/>
            <w:webHidden/>
          </w:rPr>
          <w:fldChar w:fldCharType="end"/>
        </w:r>
      </w:hyperlink>
    </w:p>
    <w:p w14:paraId="068279D6" w14:textId="0BAC2758" w:rsidR="00C36AF5" w:rsidRPr="00790EEF" w:rsidRDefault="00C36AF5">
      <w:pPr>
        <w:spacing w:after="0" w:line="240" w:lineRule="auto"/>
        <w:ind w:left="0" w:firstLine="0"/>
        <w:jc w:val="left"/>
      </w:pPr>
      <w:r w:rsidRPr="00790EEF">
        <w:fldChar w:fldCharType="end"/>
      </w:r>
      <w:r w:rsidRPr="00790EEF">
        <w:br w:type="page"/>
      </w:r>
    </w:p>
    <w:p w14:paraId="60580F50" w14:textId="52865548" w:rsidR="00CD7DF2" w:rsidRPr="00790EEF" w:rsidRDefault="00A518B0" w:rsidP="00C36AF5">
      <w:pPr>
        <w:pStyle w:val="1"/>
      </w:pPr>
      <w:bookmarkStart w:id="3" w:name="_Toc177490981"/>
      <w:r w:rsidRPr="00790EEF">
        <w:lastRenderedPageBreak/>
        <w:t>ACKNOWLEDGEMENTS</w:t>
      </w:r>
      <w:bookmarkEnd w:id="0"/>
      <w:bookmarkEnd w:id="3"/>
    </w:p>
    <w:p w14:paraId="64315150" w14:textId="77777777" w:rsidR="007D7A19" w:rsidRDefault="007D7A19" w:rsidP="007D7A19">
      <w:pPr>
        <w:spacing w:after="0" w:line="259" w:lineRule="auto"/>
        <w:ind w:left="5" w:firstLine="0"/>
      </w:pPr>
      <w:r>
        <w:t>I would like to express my deepest gratitude to my supervisors, Pr. Hassan Amoud and Pr. Abdallah Kassem, for their invaluable guidance, support, and encouragement throughout my doctoral research. Their expertise and insights have been instrumental in the development of this work.</w:t>
      </w:r>
    </w:p>
    <w:p w14:paraId="53096000" w14:textId="77777777" w:rsidR="007D7A19" w:rsidRDefault="007D7A19" w:rsidP="007D7A19">
      <w:pPr>
        <w:spacing w:after="0" w:line="259" w:lineRule="auto"/>
        <w:ind w:left="5" w:firstLine="0"/>
      </w:pPr>
    </w:p>
    <w:p w14:paraId="29B4B618" w14:textId="77777777" w:rsidR="007D7A19" w:rsidRDefault="007D7A19" w:rsidP="007D7A19">
      <w:pPr>
        <w:spacing w:after="0" w:line="259" w:lineRule="auto"/>
        <w:ind w:left="5" w:firstLine="0"/>
      </w:pPr>
      <w:r>
        <w:t>I am also indebted to the esteemed members of the examination committee: Pr. Adnan Harb, Pr. Mohamed Tabaa, Pr. Fouad Haj Hassan, and Pr. Ali Haidar. Their constructive feedback and suggestions have significantly enhanced the quality of this dissertation.</w:t>
      </w:r>
    </w:p>
    <w:p w14:paraId="14BA853F" w14:textId="77777777" w:rsidR="007D7A19" w:rsidRDefault="007D7A19" w:rsidP="007D7A19">
      <w:pPr>
        <w:spacing w:after="0" w:line="259" w:lineRule="auto"/>
        <w:ind w:left="5" w:firstLine="0"/>
      </w:pPr>
    </w:p>
    <w:p w14:paraId="52968326" w14:textId="77777777" w:rsidR="007D7A19" w:rsidRDefault="007D7A19" w:rsidP="007D7A19">
      <w:pPr>
        <w:spacing w:after="0" w:line="259" w:lineRule="auto"/>
        <w:ind w:left="5" w:firstLine="0"/>
      </w:pPr>
      <w:r>
        <w:t>A special thanks to my parents, siblings, my beloved wife, and my children—Muhammad, Muammal, Mustafa, and Mujtaba—for their unwavering support and understanding throughout this journey. Their encouragement has provided the motivation necessary to persevere and achieve my academic goals.</w:t>
      </w:r>
    </w:p>
    <w:p w14:paraId="73322AA9" w14:textId="77777777" w:rsidR="007D7A19" w:rsidRDefault="007D7A19" w:rsidP="007D7A19">
      <w:pPr>
        <w:spacing w:after="0" w:line="259" w:lineRule="auto"/>
        <w:ind w:left="5" w:firstLine="0"/>
      </w:pPr>
    </w:p>
    <w:p w14:paraId="137C4104" w14:textId="669B77C6" w:rsidR="00CD7DF2" w:rsidRPr="00790EEF" w:rsidRDefault="007D7A19" w:rsidP="007D7A19">
      <w:pPr>
        <w:spacing w:after="0" w:line="259" w:lineRule="auto"/>
        <w:ind w:left="5" w:firstLine="0"/>
        <w:jc w:val="left"/>
        <w:rPr>
          <w:rtl/>
        </w:rPr>
      </w:pPr>
      <w:r>
        <w:t>I am grateful to all who have contributed to my academic and personal development</w:t>
      </w:r>
      <w:r w:rsidR="00A518B0" w:rsidRPr="00790EEF">
        <w:t> </w:t>
      </w:r>
    </w:p>
    <w:p w14:paraId="36B50CFA" w14:textId="5ABFACE2" w:rsidR="00437FC9" w:rsidRPr="00790EEF" w:rsidRDefault="00437FC9">
      <w:pPr>
        <w:spacing w:after="0" w:line="259" w:lineRule="auto"/>
        <w:ind w:left="5" w:firstLine="0"/>
        <w:jc w:val="left"/>
        <w:rPr>
          <w:rtl/>
        </w:rPr>
      </w:pPr>
    </w:p>
    <w:p w14:paraId="065840AF" w14:textId="02B6203E" w:rsidR="00437FC9" w:rsidRPr="00790EEF" w:rsidRDefault="00437FC9">
      <w:pPr>
        <w:spacing w:after="0" w:line="259" w:lineRule="auto"/>
        <w:ind w:left="5" w:firstLine="0"/>
        <w:jc w:val="left"/>
        <w:rPr>
          <w:rtl/>
        </w:rPr>
      </w:pPr>
    </w:p>
    <w:p w14:paraId="1FFF9383" w14:textId="2ACAC9C8" w:rsidR="00437FC9" w:rsidRPr="00790EEF" w:rsidRDefault="00437FC9">
      <w:pPr>
        <w:spacing w:after="0" w:line="259" w:lineRule="auto"/>
        <w:ind w:left="5" w:firstLine="0"/>
        <w:jc w:val="left"/>
        <w:rPr>
          <w:rtl/>
        </w:rPr>
      </w:pPr>
    </w:p>
    <w:p w14:paraId="40ABC92F" w14:textId="1951ED83" w:rsidR="00437FC9" w:rsidRPr="00790EEF" w:rsidRDefault="00437FC9">
      <w:pPr>
        <w:spacing w:after="0" w:line="259" w:lineRule="auto"/>
        <w:ind w:left="5" w:firstLine="0"/>
        <w:jc w:val="left"/>
        <w:rPr>
          <w:rtl/>
        </w:rPr>
      </w:pPr>
    </w:p>
    <w:p w14:paraId="77118178" w14:textId="75A0D259" w:rsidR="00437FC9" w:rsidRPr="00790EEF" w:rsidRDefault="00437FC9">
      <w:pPr>
        <w:spacing w:after="0" w:line="259" w:lineRule="auto"/>
        <w:ind w:left="5" w:firstLine="0"/>
        <w:jc w:val="left"/>
        <w:rPr>
          <w:rtl/>
        </w:rPr>
      </w:pPr>
    </w:p>
    <w:p w14:paraId="35B2A6FB" w14:textId="21BCAE65" w:rsidR="00437FC9" w:rsidRPr="00790EEF" w:rsidRDefault="00437FC9">
      <w:pPr>
        <w:spacing w:after="0" w:line="259" w:lineRule="auto"/>
        <w:ind w:left="5" w:firstLine="0"/>
        <w:jc w:val="left"/>
        <w:rPr>
          <w:rtl/>
        </w:rPr>
      </w:pPr>
    </w:p>
    <w:p w14:paraId="5E7B2FE8" w14:textId="36E9C19B" w:rsidR="00437FC9" w:rsidRPr="00790EEF" w:rsidRDefault="00437FC9">
      <w:pPr>
        <w:spacing w:after="0" w:line="259" w:lineRule="auto"/>
        <w:ind w:left="5" w:firstLine="0"/>
        <w:jc w:val="left"/>
        <w:rPr>
          <w:rtl/>
        </w:rPr>
      </w:pPr>
    </w:p>
    <w:p w14:paraId="40B5277B" w14:textId="00B8812A" w:rsidR="00437FC9" w:rsidRPr="00790EEF" w:rsidRDefault="00437FC9">
      <w:pPr>
        <w:spacing w:after="0" w:line="259" w:lineRule="auto"/>
        <w:ind w:left="5" w:firstLine="0"/>
        <w:jc w:val="left"/>
        <w:rPr>
          <w:rtl/>
        </w:rPr>
      </w:pPr>
    </w:p>
    <w:p w14:paraId="413FD5D1" w14:textId="48FA7730" w:rsidR="00437FC9" w:rsidRPr="00790EEF" w:rsidRDefault="00437FC9">
      <w:pPr>
        <w:spacing w:after="0" w:line="259" w:lineRule="auto"/>
        <w:ind w:left="5" w:firstLine="0"/>
        <w:jc w:val="left"/>
        <w:rPr>
          <w:rtl/>
        </w:rPr>
      </w:pPr>
    </w:p>
    <w:p w14:paraId="4BBB3D96" w14:textId="69367277" w:rsidR="00437FC9" w:rsidRPr="00790EEF" w:rsidRDefault="00437FC9">
      <w:pPr>
        <w:spacing w:after="0" w:line="259" w:lineRule="auto"/>
        <w:ind w:left="5" w:firstLine="0"/>
        <w:jc w:val="left"/>
        <w:rPr>
          <w:rtl/>
        </w:rPr>
      </w:pPr>
    </w:p>
    <w:p w14:paraId="68D22A4D" w14:textId="61ADBB77" w:rsidR="00437FC9" w:rsidRPr="00790EEF" w:rsidRDefault="00437FC9">
      <w:pPr>
        <w:spacing w:after="0" w:line="259" w:lineRule="auto"/>
        <w:ind w:left="5" w:firstLine="0"/>
        <w:jc w:val="left"/>
        <w:rPr>
          <w:rtl/>
        </w:rPr>
      </w:pPr>
    </w:p>
    <w:p w14:paraId="60FDA8DC" w14:textId="7E43D796" w:rsidR="00437FC9" w:rsidRPr="00790EEF" w:rsidRDefault="00437FC9">
      <w:pPr>
        <w:spacing w:after="0" w:line="259" w:lineRule="auto"/>
        <w:ind w:left="5" w:firstLine="0"/>
        <w:jc w:val="left"/>
        <w:rPr>
          <w:rtl/>
        </w:rPr>
      </w:pPr>
    </w:p>
    <w:p w14:paraId="0BB28344" w14:textId="5A627F39" w:rsidR="00437FC9" w:rsidRPr="00790EEF" w:rsidRDefault="00437FC9">
      <w:pPr>
        <w:spacing w:after="0" w:line="259" w:lineRule="auto"/>
        <w:ind w:left="5" w:firstLine="0"/>
        <w:jc w:val="left"/>
        <w:rPr>
          <w:rtl/>
        </w:rPr>
      </w:pPr>
    </w:p>
    <w:p w14:paraId="0FB79E67" w14:textId="12449017" w:rsidR="00437FC9" w:rsidRPr="00790EEF" w:rsidRDefault="00437FC9">
      <w:pPr>
        <w:spacing w:after="0" w:line="259" w:lineRule="auto"/>
        <w:ind w:left="5" w:firstLine="0"/>
        <w:jc w:val="left"/>
        <w:rPr>
          <w:rtl/>
        </w:rPr>
      </w:pPr>
    </w:p>
    <w:p w14:paraId="609C5DEA" w14:textId="69CBD5A3" w:rsidR="00437FC9" w:rsidRPr="00790EEF" w:rsidRDefault="00437FC9">
      <w:pPr>
        <w:spacing w:after="0" w:line="259" w:lineRule="auto"/>
        <w:ind w:left="5" w:firstLine="0"/>
        <w:jc w:val="left"/>
        <w:rPr>
          <w:rtl/>
        </w:rPr>
      </w:pPr>
    </w:p>
    <w:p w14:paraId="4BCFC32D" w14:textId="77777777" w:rsidR="00437FC9" w:rsidRPr="00790EEF" w:rsidRDefault="00437FC9">
      <w:pPr>
        <w:spacing w:after="0" w:line="259" w:lineRule="auto"/>
        <w:ind w:left="5" w:firstLine="0"/>
        <w:jc w:val="left"/>
      </w:pPr>
    </w:p>
    <w:p w14:paraId="4EE72070" w14:textId="5C225340" w:rsidR="006F15B0" w:rsidRPr="00790EEF" w:rsidRDefault="006F15B0">
      <w:pPr>
        <w:spacing w:after="0" w:line="259" w:lineRule="auto"/>
        <w:ind w:left="5" w:firstLine="0"/>
        <w:jc w:val="left"/>
      </w:pPr>
    </w:p>
    <w:p w14:paraId="2BE09F0F" w14:textId="754ED3CC" w:rsidR="006F15B0" w:rsidRDefault="006F15B0">
      <w:pPr>
        <w:spacing w:after="0" w:line="259" w:lineRule="auto"/>
        <w:ind w:left="5" w:firstLine="0"/>
        <w:jc w:val="left"/>
      </w:pPr>
    </w:p>
    <w:p w14:paraId="6C203663" w14:textId="2AD368C8" w:rsidR="007D7A19" w:rsidRDefault="007D7A19">
      <w:pPr>
        <w:spacing w:after="0" w:line="259" w:lineRule="auto"/>
        <w:ind w:left="5" w:firstLine="0"/>
        <w:jc w:val="left"/>
      </w:pPr>
    </w:p>
    <w:p w14:paraId="0B677B07" w14:textId="1BE78221" w:rsidR="007D7A19" w:rsidRDefault="007D7A19">
      <w:pPr>
        <w:spacing w:after="0" w:line="259" w:lineRule="auto"/>
        <w:ind w:left="5" w:firstLine="0"/>
        <w:jc w:val="left"/>
      </w:pPr>
    </w:p>
    <w:p w14:paraId="1B77E383" w14:textId="615FE2EB" w:rsidR="007D7A19" w:rsidRDefault="007D7A19">
      <w:pPr>
        <w:spacing w:after="0" w:line="259" w:lineRule="auto"/>
        <w:ind w:left="5" w:firstLine="0"/>
        <w:jc w:val="left"/>
      </w:pPr>
    </w:p>
    <w:p w14:paraId="36913267" w14:textId="77777777" w:rsidR="007D7A19" w:rsidRPr="00790EEF" w:rsidRDefault="007D7A19">
      <w:pPr>
        <w:spacing w:after="0" w:line="259" w:lineRule="auto"/>
        <w:ind w:left="5" w:firstLine="0"/>
        <w:jc w:val="left"/>
      </w:pPr>
    </w:p>
    <w:p w14:paraId="6EAFF7CA" w14:textId="41807216" w:rsidR="006F15B0" w:rsidRPr="00790EEF" w:rsidRDefault="006F15B0">
      <w:pPr>
        <w:spacing w:after="0" w:line="259" w:lineRule="auto"/>
        <w:ind w:left="5" w:firstLine="0"/>
        <w:jc w:val="left"/>
      </w:pPr>
    </w:p>
    <w:p w14:paraId="77A597EC" w14:textId="718E0866" w:rsidR="006F15B0" w:rsidRPr="00790EEF" w:rsidRDefault="006F15B0">
      <w:pPr>
        <w:spacing w:after="0" w:line="259" w:lineRule="auto"/>
        <w:ind w:left="5" w:firstLine="0"/>
        <w:jc w:val="left"/>
      </w:pPr>
    </w:p>
    <w:p w14:paraId="20D6FD6A" w14:textId="77777777" w:rsidR="00CD7DF2" w:rsidRPr="00790EEF" w:rsidRDefault="00A518B0" w:rsidP="000834F9">
      <w:pPr>
        <w:pStyle w:val="1"/>
      </w:pPr>
      <w:bookmarkStart w:id="4" w:name="_Toc160099111"/>
      <w:bookmarkStart w:id="5" w:name="_Toc177490982"/>
      <w:r w:rsidRPr="00790EEF">
        <w:lastRenderedPageBreak/>
        <w:t>ABSTRACT</w:t>
      </w:r>
      <w:bookmarkEnd w:id="4"/>
      <w:bookmarkEnd w:id="5"/>
    </w:p>
    <w:p w14:paraId="127566B3" w14:textId="77777777" w:rsidR="00A37DD4" w:rsidRPr="00790EEF" w:rsidRDefault="00A37DD4" w:rsidP="000834F9">
      <w:pPr>
        <w:spacing w:after="120" w:line="360" w:lineRule="auto"/>
        <w:ind w:left="14" w:firstLine="0"/>
        <w:rPr>
          <w:rFonts w:asciiTheme="minorHAnsi" w:hAnsiTheme="minorHAnsi" w:cstheme="minorHAnsi"/>
          <w:sz w:val="24"/>
          <w:szCs w:val="24"/>
        </w:rPr>
      </w:pPr>
      <w:r w:rsidRPr="00790EEF">
        <w:rPr>
          <w:rFonts w:asciiTheme="minorHAnsi" w:hAnsiTheme="minorHAnsi" w:cstheme="minorHAnsi"/>
          <w:sz w:val="24"/>
          <w:szCs w:val="24"/>
        </w:rPr>
        <w:t>This thesis specifically targets the obstacles faced by bifacial grid-connected photovoltaic (PV) systems in terms of power quality and stability. The incorporation of these PV systems into the electrical grid gives rise to concerns regarding voltage and frequency variations, harmonics, and power factor. Furthermore, it is crucial to optimize the dimensions of these systems in order to achieve optimal power generation and resource utilization efficiency.</w:t>
      </w:r>
    </w:p>
    <w:p w14:paraId="3CF1A8F6" w14:textId="77777777" w:rsidR="00A37DD4" w:rsidRPr="00790EEF" w:rsidRDefault="00A37DD4" w:rsidP="000834F9">
      <w:pPr>
        <w:spacing w:after="120" w:line="360" w:lineRule="auto"/>
        <w:ind w:left="14" w:firstLine="0"/>
        <w:rPr>
          <w:rFonts w:asciiTheme="minorHAnsi" w:hAnsiTheme="minorHAnsi" w:cstheme="minorHAnsi"/>
          <w:sz w:val="24"/>
          <w:szCs w:val="24"/>
        </w:rPr>
      </w:pPr>
      <w:r w:rsidRPr="00790EEF">
        <w:rPr>
          <w:rFonts w:asciiTheme="minorHAnsi" w:hAnsiTheme="minorHAnsi" w:cstheme="minorHAnsi"/>
          <w:sz w:val="24"/>
          <w:szCs w:val="24"/>
        </w:rPr>
        <w:t>In order to tackle these challenges, optimization algorithms are utilized to discover the ideal sizing and positioning of bifacial PV systems. The aim is to reduce power losses, enhance power quality, and improve system stability. The suggested method considers multiple factors, including solar irradiance, shading impacts, and characteristics of bifacial modules, to optimize the PV system's performance.</w:t>
      </w:r>
    </w:p>
    <w:p w14:paraId="1DEBA73B" w14:textId="77777777" w:rsidR="00A37DD4" w:rsidRPr="00790EEF" w:rsidRDefault="00A37DD4" w:rsidP="000834F9">
      <w:pPr>
        <w:spacing w:after="120" w:line="360" w:lineRule="auto"/>
        <w:ind w:left="14" w:firstLine="0"/>
        <w:rPr>
          <w:rFonts w:asciiTheme="minorHAnsi" w:hAnsiTheme="minorHAnsi" w:cstheme="minorHAnsi"/>
          <w:sz w:val="24"/>
          <w:szCs w:val="24"/>
        </w:rPr>
      </w:pPr>
      <w:r w:rsidRPr="00790EEF">
        <w:rPr>
          <w:rFonts w:asciiTheme="minorHAnsi" w:hAnsiTheme="minorHAnsi" w:cstheme="minorHAnsi"/>
          <w:sz w:val="24"/>
          <w:szCs w:val="24"/>
        </w:rPr>
        <w:t>Different optimization algorithms, including Imperialist Competitive Algorithm (ICA), Grey Wolf Optimization (GWO), and Whale Optimization Algorithm (WOA), are utilized and their performance is evaluated in terms of converging speed and solution quality. A comprehensive mathematical model is developed to incorporate the optimization algorithms, PV system components, and power quality improvement techniques.</w:t>
      </w:r>
    </w:p>
    <w:p w14:paraId="747B4F4F" w14:textId="77777777" w:rsidR="00A37DD4" w:rsidRPr="00790EEF" w:rsidRDefault="00A37DD4" w:rsidP="000834F9">
      <w:pPr>
        <w:spacing w:after="120" w:line="360" w:lineRule="auto"/>
        <w:ind w:left="14" w:firstLine="0"/>
        <w:rPr>
          <w:rFonts w:asciiTheme="minorHAnsi" w:hAnsiTheme="minorHAnsi" w:cstheme="minorHAnsi"/>
          <w:sz w:val="24"/>
          <w:szCs w:val="24"/>
        </w:rPr>
      </w:pPr>
      <w:r w:rsidRPr="00790EEF">
        <w:rPr>
          <w:rFonts w:asciiTheme="minorHAnsi" w:hAnsiTheme="minorHAnsi" w:cstheme="minorHAnsi"/>
          <w:sz w:val="24"/>
          <w:szCs w:val="24"/>
        </w:rPr>
        <w:t>The results demonstrate that the proposed approach effectively improves power quality, enhances system stability, and optimizes the sizing of bifacial grid-connected PV systems. The optimization algorithms successfully determine the optimal number and positioning of bifacial modules, as well as the sizing of other components, such as inverters and transformers, to maximize power generation and minimize losses.</w:t>
      </w:r>
    </w:p>
    <w:p w14:paraId="2805A7E4" w14:textId="783F862F" w:rsidR="00CD7DF2" w:rsidRPr="00790EEF" w:rsidRDefault="00A37DD4" w:rsidP="000834F9">
      <w:pPr>
        <w:spacing w:after="120" w:line="360" w:lineRule="auto"/>
        <w:ind w:left="14" w:firstLine="0"/>
        <w:rPr>
          <w:rFonts w:asciiTheme="minorHAnsi" w:hAnsiTheme="minorHAnsi" w:cstheme="minorHAnsi"/>
          <w:sz w:val="24"/>
          <w:szCs w:val="24"/>
        </w:rPr>
      </w:pPr>
      <w:r w:rsidRPr="00790EEF">
        <w:rPr>
          <w:rFonts w:asciiTheme="minorHAnsi" w:hAnsiTheme="minorHAnsi" w:cstheme="minorHAnsi"/>
          <w:sz w:val="24"/>
          <w:szCs w:val="24"/>
        </w:rPr>
        <w:t>This research contributes to the field of renewable energy systems by providing valuable insights into the design and operation of bifacial grid-connected PV systems. The proposed approach can assist in the planning and implementation of such systems, ensuring their efficient integration into the electrical grid while maintaining high power quality and stability.</w:t>
      </w:r>
    </w:p>
    <w:p w14:paraId="7C068BC6" w14:textId="7033BF9C" w:rsidR="00CD7DF2" w:rsidRPr="00790EEF" w:rsidRDefault="00A518B0" w:rsidP="000834F9">
      <w:pPr>
        <w:spacing w:after="120" w:line="360" w:lineRule="auto"/>
        <w:ind w:left="0" w:hanging="14"/>
        <w:rPr>
          <w:rFonts w:asciiTheme="minorHAnsi" w:hAnsiTheme="minorHAnsi" w:cstheme="minorHAnsi"/>
          <w:sz w:val="24"/>
          <w:szCs w:val="24"/>
        </w:rPr>
      </w:pPr>
      <w:r w:rsidRPr="00790EEF">
        <w:rPr>
          <w:rFonts w:asciiTheme="minorHAnsi" w:hAnsiTheme="minorHAnsi" w:cstheme="minorHAnsi"/>
          <w:b/>
          <w:bCs/>
          <w:sz w:val="24"/>
          <w:szCs w:val="24"/>
        </w:rPr>
        <w:t>Keywords:</w:t>
      </w:r>
      <w:r w:rsidR="006F15B0" w:rsidRPr="00790EEF">
        <w:rPr>
          <w:rFonts w:asciiTheme="minorHAnsi" w:hAnsiTheme="minorHAnsi" w:cstheme="minorHAnsi"/>
          <w:sz w:val="24"/>
          <w:szCs w:val="24"/>
        </w:rPr>
        <w:t xml:space="preserve"> Power Quality, PV system, Bifacial PV system, </w:t>
      </w:r>
      <w:r w:rsidR="002A2AEA" w:rsidRPr="00790EEF">
        <w:rPr>
          <w:rFonts w:asciiTheme="minorHAnsi" w:hAnsiTheme="minorHAnsi" w:cstheme="minorHAnsi"/>
          <w:sz w:val="24"/>
          <w:szCs w:val="24"/>
        </w:rPr>
        <w:t>Bode Plot, Optimal Sizing, Grid-connected PV systems.</w:t>
      </w:r>
    </w:p>
    <w:p w14:paraId="3D09A83C" w14:textId="44C26076" w:rsidR="00A37DD4" w:rsidRPr="00790EEF" w:rsidRDefault="00A518B0" w:rsidP="000834F9">
      <w:pPr>
        <w:pStyle w:val="1"/>
      </w:pPr>
      <w:bookmarkStart w:id="6" w:name="_Toc160099112"/>
      <w:bookmarkStart w:id="7" w:name="_Toc177490983"/>
      <w:r w:rsidRPr="00790EEF">
        <w:lastRenderedPageBreak/>
        <w:t>INTRODUCTION</w:t>
      </w:r>
      <w:bookmarkEnd w:id="6"/>
      <w:bookmarkEnd w:id="7"/>
    </w:p>
    <w:p w14:paraId="0FADE4D1" w14:textId="77777777" w:rsidR="00A37DD4" w:rsidRPr="00790EEF" w:rsidRDefault="00A37DD4" w:rsidP="000834F9">
      <w:pPr>
        <w:spacing w:after="240" w:line="360" w:lineRule="auto"/>
        <w:ind w:left="14" w:firstLine="0"/>
        <w:rPr>
          <w:rFonts w:asciiTheme="minorHAnsi" w:hAnsiTheme="minorHAnsi" w:cstheme="minorHAnsi"/>
          <w:sz w:val="24"/>
          <w:szCs w:val="24"/>
        </w:rPr>
      </w:pPr>
      <w:r w:rsidRPr="00790EEF">
        <w:rPr>
          <w:rFonts w:asciiTheme="minorHAnsi" w:hAnsiTheme="minorHAnsi" w:cstheme="minorHAnsi"/>
          <w:sz w:val="24"/>
          <w:szCs w:val="24"/>
        </w:rPr>
        <w:t>Photovoltaic (PV) systems have revolutionized the way we harness solar energy by converting sunlight directly into electricity. As the quest for sustainable and renewable energy sources intensifies, PV systems have gained increasing prominence in the renewable energy landscape. Grid-connected bifacial PV systems, a sophisticated advancement in PV technology, have emerged as an innovative solution to maximize energy generation. These systems incorporate bifacial photovoltaic modules, which generate electricity from both sides of the module, allowing for increased energy production and improved system efficiency. In this chapter, we will explore the foundational concepts and key components of grid-connected bifacial PV systems, enabling a comprehensive understanding of the technology's potential and benefits [1].</w:t>
      </w:r>
    </w:p>
    <w:p w14:paraId="1D2FD043" w14:textId="77777777" w:rsidR="00A37DD4" w:rsidRPr="00790EEF" w:rsidRDefault="00A37DD4" w:rsidP="000834F9">
      <w:pPr>
        <w:spacing w:after="240" w:line="360" w:lineRule="auto"/>
        <w:ind w:firstLine="0"/>
        <w:rPr>
          <w:rFonts w:asciiTheme="minorHAnsi" w:hAnsiTheme="minorHAnsi" w:cstheme="minorHAnsi"/>
          <w:sz w:val="24"/>
          <w:szCs w:val="24"/>
        </w:rPr>
      </w:pPr>
      <w:r w:rsidRPr="00790EEF">
        <w:rPr>
          <w:rFonts w:asciiTheme="minorHAnsi" w:hAnsiTheme="minorHAnsi" w:cstheme="minorHAnsi"/>
          <w:sz w:val="24"/>
          <w:szCs w:val="24"/>
        </w:rPr>
        <w:t>To comprehend the intricacies of grid-connected bifacial PV systems, it is crucial to grasp the underlying principles of traditional mono-facial PV systems first. Mono-facial PV modules, used extensively in conventional PV installations, generate electricity solely from the front surface that is exposed to sunlight. However, bifacial photovoltaic modules, the hallmark of bifacial PV systems, feature a front surface that interacts with the direct sunlight and a rear surface that captures the reflected and diffuse sunlight. This distinctive design allows bifacial modules to absorb sunlight from both sides, enabling higher energy yield potential compared to mono-facial modules. Consequently, the total power output of grid-connected bifacial PV systems is superior, making them an attractive option for grid integration [2], [3].</w:t>
      </w:r>
    </w:p>
    <w:p w14:paraId="4E5565DE" w14:textId="77777777" w:rsidR="00A37DD4" w:rsidRPr="00790EEF" w:rsidRDefault="00A37DD4" w:rsidP="000834F9">
      <w:pPr>
        <w:spacing w:after="240" w:line="360" w:lineRule="auto"/>
        <w:ind w:firstLine="0"/>
        <w:rPr>
          <w:rFonts w:asciiTheme="minorHAnsi" w:hAnsiTheme="minorHAnsi" w:cstheme="minorHAnsi"/>
          <w:sz w:val="24"/>
          <w:szCs w:val="24"/>
        </w:rPr>
      </w:pPr>
      <w:r w:rsidRPr="00790EEF">
        <w:rPr>
          <w:rFonts w:asciiTheme="minorHAnsi" w:hAnsiTheme="minorHAnsi" w:cstheme="minorHAnsi"/>
          <w:sz w:val="24"/>
          <w:szCs w:val="24"/>
        </w:rPr>
        <w:t xml:space="preserve">The key components of grid-connected bifacial PV systems include bifacial PV modules, inverters, mounting structures, and shading analysis tools. Bifacial PV modules are at the heart of these systems, constituting a fundamental departure from traditional modules. These modules employ transparent encapsulation materials, such as glass, to maximize the transmission of light to the rear surface, while maintaining electrical insulation properties. Inverters, essential for converting direct current (DC) generated by the PV modules to alternating current (AC) suitable for grid connection, play a critical role. Moreover, mounting structures are necessary to securely install the bifacial modules and optimize their exposure to sunlight. Shading analysis tools aid in </w:t>
      </w:r>
      <w:r w:rsidRPr="00790EEF">
        <w:rPr>
          <w:rFonts w:asciiTheme="minorHAnsi" w:hAnsiTheme="minorHAnsi" w:cstheme="minorHAnsi"/>
          <w:sz w:val="24"/>
          <w:szCs w:val="24"/>
        </w:rPr>
        <w:lastRenderedPageBreak/>
        <w:t>assessing the potential impact of shadows and obstructions on the module's performance, ensuring efficient placement and minimizing light losses [3], [4].</w:t>
      </w:r>
    </w:p>
    <w:p w14:paraId="3D31D316" w14:textId="77777777" w:rsidR="00A37DD4" w:rsidRPr="00790EEF" w:rsidRDefault="00A37DD4" w:rsidP="000834F9">
      <w:pPr>
        <w:spacing w:after="240" w:line="360" w:lineRule="auto"/>
        <w:ind w:firstLine="0"/>
        <w:rPr>
          <w:rFonts w:asciiTheme="minorHAnsi" w:hAnsiTheme="minorHAnsi" w:cstheme="minorHAnsi"/>
          <w:sz w:val="24"/>
          <w:szCs w:val="24"/>
        </w:rPr>
      </w:pPr>
      <w:r w:rsidRPr="00790EEF">
        <w:rPr>
          <w:rFonts w:asciiTheme="minorHAnsi" w:hAnsiTheme="minorHAnsi" w:cstheme="minorHAnsi"/>
          <w:sz w:val="24"/>
          <w:szCs w:val="24"/>
        </w:rPr>
        <w:t>One of the advantages of grid-connected bifacial PV systems lies in their enhanced energy yield and improved efficiency. By capturing sunlight from both sides, these systems leverage the reflected and diffuse light, thereby increasing overall energy generation. The rear surface of the bifacial PV modules can also harness albedo, the amount of reflected sunlight from the ground, further boosting power output. Increased energy yield and improved system efficiency make grid-connected bifacial PV systems an appealing option for energy-intensive applications, such as commercial and industrial installations. Additionally, these systems exhibit better performance in certain environmental conditions, such as snowy or cloudy regions, where the reflected light from snow or surrounding surfaces can be significant [5].</w:t>
      </w:r>
    </w:p>
    <w:p w14:paraId="3B7BB9E0" w14:textId="2064D92E" w:rsidR="00A37DD4" w:rsidRPr="00790EEF" w:rsidRDefault="00A37DD4" w:rsidP="000834F9">
      <w:pPr>
        <w:spacing w:after="240" w:line="360" w:lineRule="auto"/>
        <w:ind w:firstLine="0"/>
        <w:rPr>
          <w:rFonts w:asciiTheme="minorHAnsi" w:hAnsiTheme="minorHAnsi" w:cstheme="minorHAnsi"/>
          <w:sz w:val="24"/>
          <w:szCs w:val="24"/>
          <w:rtl/>
        </w:rPr>
      </w:pPr>
      <w:r w:rsidRPr="00790EEF">
        <w:rPr>
          <w:rFonts w:asciiTheme="minorHAnsi" w:hAnsiTheme="minorHAnsi" w:cstheme="minorHAnsi"/>
          <w:sz w:val="24"/>
          <w:szCs w:val="24"/>
        </w:rPr>
        <w:t>Grid-connected bifacial PV systems represent an innovative advancement in solar energy utilization. By incorporating bifacial PV modules, these systems capture sunlight from both the front and rear surfaces, resulting in superior energy generation and improved system efficiency. Fundamental understanding of mono-facial and bifacial PV systems, along with the key components involved, enables experts to design, install, and optimize these systems effectively. The benefits of grid-connected bifacial PV systems, including higher energy yield and improved performance under specific conditions, make them a promising solution for meeting our growing energy demands while minimizing environmental impact [5], [6].</w:t>
      </w:r>
    </w:p>
    <w:p w14:paraId="57EC7DBF" w14:textId="5A8A1A59" w:rsidR="001357D7" w:rsidRPr="00790EEF" w:rsidRDefault="001357D7" w:rsidP="000834F9">
      <w:pPr>
        <w:spacing w:after="240" w:line="360" w:lineRule="auto"/>
        <w:ind w:firstLine="0"/>
        <w:rPr>
          <w:rFonts w:asciiTheme="minorHAnsi" w:hAnsiTheme="minorHAnsi" w:cstheme="minorHAnsi"/>
          <w:sz w:val="24"/>
          <w:szCs w:val="24"/>
          <w:rtl/>
        </w:rPr>
      </w:pPr>
    </w:p>
    <w:p w14:paraId="7F21AF6E" w14:textId="4A540CC4" w:rsidR="001357D7" w:rsidRPr="00790EEF" w:rsidRDefault="001357D7" w:rsidP="000834F9">
      <w:pPr>
        <w:spacing w:after="240" w:line="360" w:lineRule="auto"/>
        <w:ind w:firstLine="0"/>
        <w:rPr>
          <w:rFonts w:asciiTheme="minorHAnsi" w:hAnsiTheme="minorHAnsi" w:cstheme="minorHAnsi"/>
          <w:sz w:val="24"/>
          <w:szCs w:val="24"/>
          <w:rtl/>
        </w:rPr>
      </w:pPr>
    </w:p>
    <w:p w14:paraId="157A9425" w14:textId="1A921A39" w:rsidR="001357D7" w:rsidRPr="00790EEF" w:rsidRDefault="001357D7" w:rsidP="000834F9">
      <w:pPr>
        <w:spacing w:after="240" w:line="360" w:lineRule="auto"/>
        <w:ind w:firstLine="0"/>
        <w:rPr>
          <w:rFonts w:asciiTheme="minorHAnsi" w:hAnsiTheme="minorHAnsi" w:cstheme="minorHAnsi"/>
          <w:sz w:val="24"/>
          <w:szCs w:val="24"/>
          <w:rtl/>
        </w:rPr>
      </w:pPr>
    </w:p>
    <w:p w14:paraId="7204BAD2" w14:textId="3A7FFA62" w:rsidR="001357D7" w:rsidRPr="00790EEF" w:rsidRDefault="001357D7" w:rsidP="000834F9">
      <w:pPr>
        <w:spacing w:after="240" w:line="360" w:lineRule="auto"/>
        <w:ind w:firstLine="0"/>
        <w:rPr>
          <w:rFonts w:asciiTheme="minorHAnsi" w:hAnsiTheme="minorHAnsi" w:cstheme="minorHAnsi"/>
          <w:sz w:val="24"/>
          <w:szCs w:val="24"/>
          <w:rtl/>
        </w:rPr>
      </w:pPr>
    </w:p>
    <w:p w14:paraId="5AB55140" w14:textId="78FAE14F" w:rsidR="001357D7" w:rsidRPr="00790EEF" w:rsidRDefault="001357D7" w:rsidP="000834F9">
      <w:pPr>
        <w:spacing w:after="240" w:line="360" w:lineRule="auto"/>
        <w:ind w:firstLine="0"/>
        <w:rPr>
          <w:rFonts w:asciiTheme="minorHAnsi" w:hAnsiTheme="minorHAnsi" w:cstheme="minorHAnsi"/>
          <w:sz w:val="24"/>
          <w:szCs w:val="24"/>
          <w:rtl/>
        </w:rPr>
      </w:pPr>
    </w:p>
    <w:p w14:paraId="4BA28477" w14:textId="34C0B14F" w:rsidR="001357D7" w:rsidRPr="00790EEF" w:rsidRDefault="001357D7" w:rsidP="000834F9">
      <w:pPr>
        <w:spacing w:after="240" w:line="360" w:lineRule="auto"/>
        <w:ind w:firstLine="0"/>
        <w:rPr>
          <w:rFonts w:asciiTheme="minorHAnsi" w:hAnsiTheme="minorHAnsi" w:cstheme="minorHAnsi"/>
          <w:sz w:val="24"/>
          <w:szCs w:val="24"/>
          <w:rtl/>
        </w:rPr>
      </w:pPr>
    </w:p>
    <w:p w14:paraId="18FD1056" w14:textId="77777777" w:rsidR="001357D7" w:rsidRPr="00790EEF" w:rsidRDefault="001357D7" w:rsidP="001357D7">
      <w:pPr>
        <w:pStyle w:val="1"/>
        <w:rPr>
          <w:color w:val="auto"/>
        </w:rPr>
      </w:pPr>
      <w:bookmarkStart w:id="8" w:name="_Toc160099113"/>
      <w:bookmarkStart w:id="9" w:name="_Toc177487951"/>
      <w:bookmarkStart w:id="10" w:name="_Toc177490984"/>
      <w:r w:rsidRPr="00790EEF">
        <w:rPr>
          <w:color w:val="auto"/>
        </w:rPr>
        <w:lastRenderedPageBreak/>
        <w:t xml:space="preserve">CHAPTER I: </w:t>
      </w:r>
      <w:bookmarkEnd w:id="8"/>
      <w:r w:rsidRPr="00790EEF">
        <w:rPr>
          <w:color w:val="auto"/>
        </w:rPr>
        <w:t>THESIS BACKGROUND</w:t>
      </w:r>
      <w:bookmarkEnd w:id="9"/>
      <w:bookmarkEnd w:id="10"/>
    </w:p>
    <w:p w14:paraId="3F6866CB" w14:textId="77777777" w:rsidR="001357D7" w:rsidRPr="00790EEF" w:rsidRDefault="001357D7" w:rsidP="001357D7">
      <w:pPr>
        <w:pStyle w:val="2"/>
      </w:pPr>
      <w:bookmarkStart w:id="11" w:name="_Toc160099114"/>
    </w:p>
    <w:p w14:paraId="233C5263" w14:textId="77777777" w:rsidR="001357D7" w:rsidRPr="00790EEF" w:rsidRDefault="001357D7" w:rsidP="001357D7">
      <w:pPr>
        <w:pStyle w:val="2"/>
      </w:pPr>
      <w:bookmarkStart w:id="12" w:name="_Toc177487952"/>
      <w:bookmarkStart w:id="13" w:name="_Toc177490985"/>
      <w:r w:rsidRPr="00790EEF">
        <w:t>1. Literature Review</w:t>
      </w:r>
      <w:bookmarkEnd w:id="11"/>
      <w:bookmarkEnd w:id="12"/>
      <w:bookmarkEnd w:id="13"/>
    </w:p>
    <w:p w14:paraId="5C31753B" w14:textId="77777777" w:rsidR="001357D7" w:rsidRPr="00790EEF" w:rsidRDefault="001357D7" w:rsidP="001357D7">
      <w:pPr>
        <w:spacing w:after="240" w:line="360" w:lineRule="auto"/>
        <w:ind w:left="14" w:firstLine="0"/>
        <w:rPr>
          <w:rFonts w:asciiTheme="minorHAnsi" w:hAnsiTheme="minorHAnsi" w:cstheme="minorHAnsi"/>
          <w:sz w:val="24"/>
          <w:szCs w:val="20"/>
        </w:rPr>
      </w:pPr>
      <w:r w:rsidRPr="00790EEF">
        <w:rPr>
          <w:rFonts w:asciiTheme="minorHAnsi" w:hAnsiTheme="minorHAnsi" w:cstheme="minorHAnsi"/>
          <w:sz w:val="24"/>
          <w:szCs w:val="20"/>
        </w:rPr>
        <w:t>In recent years, there has been a significant interest in the development of grid-connected bifacial photovoltaic (PV) systems. Bifacial PV systems are designed to generate electricity not only from the front side of the solar panels but also from the backside, utilizing the reflected and diffuse light. This review aims to explore the existing literature on grid-connected bifacial PV systems, focusing on their advantages, performance optimization techniques, and challenges [6], [7].</w:t>
      </w:r>
    </w:p>
    <w:p w14:paraId="706B4D65" w14:textId="77777777" w:rsidR="001357D7" w:rsidRPr="00790EEF" w:rsidRDefault="001357D7" w:rsidP="001357D7">
      <w:pPr>
        <w:spacing w:after="240" w:line="360" w:lineRule="auto"/>
        <w:ind w:left="14" w:firstLine="0"/>
        <w:rPr>
          <w:rFonts w:asciiTheme="minorHAnsi" w:hAnsiTheme="minorHAnsi" w:cstheme="minorHAnsi"/>
          <w:sz w:val="24"/>
          <w:szCs w:val="20"/>
        </w:rPr>
      </w:pPr>
      <w:r w:rsidRPr="00790EEF">
        <w:rPr>
          <w:rFonts w:asciiTheme="minorHAnsi" w:hAnsiTheme="minorHAnsi" w:cstheme="minorHAnsi"/>
          <w:sz w:val="24"/>
          <w:szCs w:val="20"/>
        </w:rPr>
        <w:t>One of the key advantages of bifacial PV systems lies in their potential to increase overall energy generation. Studies have shown that these systems can generate up to 27% more electricity compared to traditional one-sided PV systems. This increased generation can be attributed to the ability of the rear side of the solar panels to capture and convert the reflected and diffuse light, which is typically wasted in one-sided systems. Moreover, the additional energy yield obtained from the rear side can improve energy production during low-light conditions, extend peak performance hours, and decrease the dependence on direct sunlight [7].</w:t>
      </w:r>
    </w:p>
    <w:p w14:paraId="5F850A49" w14:textId="77777777" w:rsidR="001357D7" w:rsidRPr="00790EEF" w:rsidRDefault="001357D7" w:rsidP="001357D7">
      <w:pPr>
        <w:spacing w:after="240" w:line="360" w:lineRule="auto"/>
        <w:ind w:left="14" w:firstLine="0"/>
        <w:rPr>
          <w:rFonts w:asciiTheme="minorHAnsi" w:hAnsiTheme="minorHAnsi" w:cstheme="minorHAnsi"/>
          <w:sz w:val="24"/>
          <w:szCs w:val="20"/>
        </w:rPr>
      </w:pPr>
      <w:r w:rsidRPr="00790EEF">
        <w:rPr>
          <w:rFonts w:asciiTheme="minorHAnsi" w:hAnsiTheme="minorHAnsi" w:cstheme="minorHAnsi"/>
          <w:sz w:val="24"/>
          <w:szCs w:val="20"/>
        </w:rPr>
        <w:t>To optimize the performance of grid-connected bifacial PV systems, several techniques have been proposed by researchers. One such technique is the optimization of the tilt angle and height of the solar panels to maximize rear-side irradiance. Studies have suggested that an optimal tilt angle range exists, which varies based on factors such as geographic location and weather conditions. Other techniques include increasing the solar panel's albedo or using reflective surfaces to enhance rear-side radiation, as well as using advanced tracking systems to track the movement of the sun, thereby improving energy yield [8].</w:t>
      </w:r>
    </w:p>
    <w:p w14:paraId="0DE87042" w14:textId="77777777" w:rsidR="001357D7" w:rsidRPr="00790EEF" w:rsidRDefault="001357D7" w:rsidP="001357D7">
      <w:pPr>
        <w:spacing w:after="240" w:line="360" w:lineRule="auto"/>
        <w:ind w:left="14" w:firstLine="0"/>
        <w:rPr>
          <w:rFonts w:asciiTheme="minorHAnsi" w:hAnsiTheme="minorHAnsi" w:cstheme="minorHAnsi"/>
          <w:sz w:val="24"/>
          <w:szCs w:val="20"/>
        </w:rPr>
      </w:pPr>
      <w:r w:rsidRPr="00790EEF">
        <w:rPr>
          <w:rFonts w:asciiTheme="minorHAnsi" w:hAnsiTheme="minorHAnsi" w:cstheme="minorHAnsi"/>
          <w:sz w:val="24"/>
          <w:szCs w:val="20"/>
        </w:rPr>
        <w:t xml:space="preserve">However, despite the potential advantages and optimization techniques, there are still challenges to be addressed in grid-connected bifacial PV systems. One major challenge is the accurate modeling and prediction of their performance. Due to the complexity of bifacial PV systems, </w:t>
      </w:r>
      <w:r w:rsidRPr="00790EEF">
        <w:rPr>
          <w:rFonts w:asciiTheme="minorHAnsi" w:hAnsiTheme="minorHAnsi" w:cstheme="minorHAnsi"/>
          <w:sz w:val="24"/>
          <w:szCs w:val="20"/>
        </w:rPr>
        <w:lastRenderedPageBreak/>
        <w:t>accurate models that consider various parameters such as shading, albedo, and spectral reflectance are required for reliable performance predictions. Furthermore, the integration of bifacial PV systems into the existing grid infrastructure poses technical and economic challenges that need to be addressed [8], [9].</w:t>
      </w:r>
    </w:p>
    <w:p w14:paraId="2927505F" w14:textId="77777777" w:rsidR="001357D7" w:rsidRPr="00790EEF" w:rsidRDefault="001357D7" w:rsidP="001357D7">
      <w:pPr>
        <w:spacing w:after="240" w:line="360" w:lineRule="auto"/>
        <w:ind w:left="14" w:firstLine="0"/>
        <w:rPr>
          <w:rFonts w:asciiTheme="minorHAnsi" w:hAnsiTheme="minorHAnsi" w:cstheme="minorHAnsi"/>
          <w:sz w:val="24"/>
          <w:szCs w:val="20"/>
        </w:rPr>
      </w:pPr>
      <w:r w:rsidRPr="00790EEF">
        <w:rPr>
          <w:rFonts w:asciiTheme="minorHAnsi" w:hAnsiTheme="minorHAnsi" w:cstheme="minorHAnsi"/>
          <w:sz w:val="24"/>
          <w:szCs w:val="20"/>
        </w:rPr>
        <w:t>The literature on grid-connected bifacial PV systems highlights their potential advantages in terms of increased energy generation and performance optimization techniques. The ability to capture and convert rear-side irradiance makes these systems attractive for various applications, including increasing energy production in low-light conditions. However, challenges such as accurate performance modeling and grid integration need to be overcome for widespread adoption. Further research is needed to explore and address these challenges to fully leverage the benefits of grid-connected bifacial PV systems in the renewable energy landscape.</w:t>
      </w:r>
    </w:p>
    <w:p w14:paraId="64430F6C" w14:textId="139C3F18" w:rsidR="001357D7" w:rsidRPr="00790EEF" w:rsidRDefault="001357D7" w:rsidP="001357D7">
      <w:pPr>
        <w:pStyle w:val="3"/>
        <w:spacing w:before="240"/>
      </w:pPr>
      <w:bookmarkStart w:id="14" w:name="_Toc177487953"/>
      <w:bookmarkStart w:id="15" w:name="_Toc177490986"/>
      <w:r w:rsidRPr="00790EEF">
        <w:t>1.1. Power Quality and Stability Improvement</w:t>
      </w:r>
      <w:bookmarkEnd w:id="14"/>
      <w:bookmarkEnd w:id="15"/>
    </w:p>
    <w:p w14:paraId="6E5C5C9D" w14:textId="2FAFF1F3" w:rsidR="00810EED" w:rsidRPr="00810EED" w:rsidRDefault="00810EED" w:rsidP="00810EED">
      <w:pPr>
        <w:spacing w:after="240" w:line="360" w:lineRule="auto"/>
        <w:ind w:left="14" w:firstLine="0"/>
        <w:rPr>
          <w:rFonts w:asciiTheme="minorHAnsi" w:hAnsiTheme="minorHAnsi" w:cstheme="minorHAnsi"/>
          <w:sz w:val="24"/>
          <w:szCs w:val="20"/>
        </w:rPr>
      </w:pPr>
      <w:r w:rsidRPr="00810EED">
        <w:rPr>
          <w:rFonts w:asciiTheme="minorHAnsi" w:hAnsiTheme="minorHAnsi" w:cstheme="minorHAnsi"/>
          <w:sz w:val="24"/>
          <w:szCs w:val="20"/>
        </w:rPr>
        <w:t>The increasing focus on power electronic devices in current trends is driven by their application in real-time scenarios. Different types of controllers are commonly employed to tackle various power quality issues. The significant expansion of PV systems relies heavily on advancements in global radiation and power quality. Inverters, which convert DC to AC power, are frequently linked to distribution systems. Voltage and current distortion can have a detrimental impact on system performance when connected to the grid. The performance of the system and power network, in relation to power quality, is also influenced by volatile devices, non-linear loads, and renewable energy sources (RES). The distinct functions of power quality impact both consumers and utility equipment. The incorporation of renewable energy sources into the grid can help enhance power quality.</w:t>
      </w:r>
    </w:p>
    <w:p w14:paraId="0BE1D6D0" w14:textId="31FD977E" w:rsidR="00810EED" w:rsidRPr="00810EED" w:rsidRDefault="00810EED" w:rsidP="00810EED">
      <w:pPr>
        <w:spacing w:after="240" w:line="360" w:lineRule="auto"/>
        <w:ind w:left="14" w:firstLine="0"/>
        <w:rPr>
          <w:rFonts w:asciiTheme="minorHAnsi" w:hAnsiTheme="minorHAnsi" w:cstheme="minorHAnsi"/>
          <w:sz w:val="24"/>
          <w:szCs w:val="20"/>
        </w:rPr>
      </w:pPr>
      <w:r w:rsidRPr="00810EED">
        <w:rPr>
          <w:rFonts w:asciiTheme="minorHAnsi" w:hAnsiTheme="minorHAnsi" w:cstheme="minorHAnsi"/>
          <w:sz w:val="24"/>
          <w:szCs w:val="20"/>
        </w:rPr>
        <w:t xml:space="preserve">The PQ is enhanced by integrating the improved Dynamic Voltage Restorer (DVR) and RLC link filter into the injection transformers with voltage source inverter. The performance of the DVR is further boosted by using the 7-level H-bridge connected inverter. The RLC filter effectively eliminates switching harmonics. In a three-phase medium-voltage network, the hybrid PV-Wind system benefits from enhanced PQ and Low Voltage Ride Through (LVRT) capability with DVR </w:t>
      </w:r>
      <w:r w:rsidRPr="00810EED">
        <w:rPr>
          <w:rFonts w:asciiTheme="minorHAnsi" w:hAnsiTheme="minorHAnsi" w:cstheme="minorHAnsi"/>
          <w:sz w:val="24"/>
          <w:szCs w:val="20"/>
        </w:rPr>
        <w:lastRenderedPageBreak/>
        <w:t>control</w:t>
      </w:r>
      <w:r>
        <w:rPr>
          <w:rFonts w:asciiTheme="minorHAnsi" w:hAnsiTheme="minorHAnsi" w:cstheme="minorHAnsi"/>
          <w:sz w:val="24"/>
          <w:szCs w:val="20"/>
        </w:rPr>
        <w:t xml:space="preserve"> [11]</w:t>
      </w:r>
      <w:r w:rsidRPr="00810EED">
        <w:rPr>
          <w:rFonts w:asciiTheme="minorHAnsi" w:hAnsiTheme="minorHAnsi" w:cstheme="minorHAnsi"/>
          <w:sz w:val="24"/>
          <w:szCs w:val="20"/>
        </w:rPr>
        <w:t xml:space="preserve">. </w:t>
      </w:r>
      <w:r w:rsidRPr="00F32A7D">
        <w:rPr>
          <w:rFonts w:asciiTheme="minorHAnsi" w:hAnsiTheme="minorHAnsi" w:cstheme="minorHAnsi"/>
          <w:b/>
          <w:bCs/>
          <w:i/>
          <w:iCs/>
          <w:color w:val="auto"/>
          <w:sz w:val="24"/>
          <w:szCs w:val="24"/>
          <w:lang w:val="en-GB"/>
        </w:rPr>
        <w:t>Figure</w:t>
      </w:r>
      <w:r w:rsidRPr="00810EED">
        <w:rPr>
          <w:rFonts w:asciiTheme="minorHAnsi" w:hAnsiTheme="minorHAnsi" w:cstheme="minorHAnsi"/>
          <w:i/>
          <w:iCs/>
          <w:color w:val="auto"/>
          <w:sz w:val="24"/>
          <w:szCs w:val="24"/>
          <w:lang w:val="en-GB"/>
        </w:rPr>
        <w:t xml:space="preserve"> </w:t>
      </w:r>
      <w:r w:rsidRPr="00810EED">
        <w:rPr>
          <w:rFonts w:asciiTheme="minorHAnsi" w:hAnsiTheme="minorHAnsi" w:cstheme="minorHAnsi"/>
          <w:sz w:val="24"/>
          <w:szCs w:val="20"/>
        </w:rPr>
        <w:t>1 depicts the block diagram of the integrated photovoltaic–thermoelectric generator (PV-TEG) system.</w:t>
      </w:r>
    </w:p>
    <w:p w14:paraId="24696D63" w14:textId="77777777" w:rsidR="001357D7" w:rsidRPr="00790EEF" w:rsidRDefault="001357D7" w:rsidP="001357D7">
      <w:pPr>
        <w:keepNext/>
        <w:spacing w:after="0" w:line="360" w:lineRule="auto"/>
        <w:ind w:left="0"/>
        <w:jc w:val="center"/>
      </w:pPr>
      <w:r w:rsidRPr="00790EEF">
        <w:rPr>
          <w:noProof/>
          <w:sz w:val="24"/>
          <w:szCs w:val="24"/>
          <w:lang w:val="en-GB"/>
        </w:rPr>
        <w:drawing>
          <wp:inline distT="0" distB="0" distL="0" distR="0" wp14:anchorId="1DED9D60" wp14:editId="3FBB1FA7">
            <wp:extent cx="4054336" cy="2885899"/>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1260" cy="2890828"/>
                    </a:xfrm>
                    <a:prstGeom prst="rect">
                      <a:avLst/>
                    </a:prstGeom>
                    <a:noFill/>
                    <a:ln>
                      <a:noFill/>
                    </a:ln>
                  </pic:spPr>
                </pic:pic>
              </a:graphicData>
            </a:graphic>
          </wp:inline>
        </w:drawing>
      </w:r>
    </w:p>
    <w:p w14:paraId="7B964521" w14:textId="5D275A16" w:rsidR="001357D7" w:rsidRPr="00790EEF" w:rsidRDefault="001357D7" w:rsidP="001357D7">
      <w:pPr>
        <w:pStyle w:val="ae"/>
        <w:spacing w:after="360"/>
        <w:ind w:left="14" w:hanging="14"/>
        <w:rPr>
          <w:sz w:val="32"/>
          <w:szCs w:val="32"/>
          <w:lang w:val="en-GB"/>
        </w:rPr>
      </w:pPr>
      <w:bookmarkStart w:id="16" w:name="_Toc160791131"/>
      <w:bookmarkStart w:id="17" w:name="_Toc177488144"/>
      <w:bookmarkStart w:id="18" w:name="_Toc178073855"/>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1</w:t>
      </w:r>
      <w:r w:rsidRPr="00790EEF">
        <w:rPr>
          <w:b/>
          <w:bCs/>
          <w:noProof/>
          <w:sz w:val="22"/>
          <w:szCs w:val="22"/>
        </w:rPr>
        <w:fldChar w:fldCharType="end"/>
      </w:r>
      <w:r w:rsidRPr="00790EEF">
        <w:rPr>
          <w:b/>
          <w:bCs/>
          <w:noProof/>
          <w:sz w:val="22"/>
          <w:szCs w:val="22"/>
        </w:rPr>
        <w:t>.</w:t>
      </w:r>
      <w:r w:rsidRPr="00790EEF">
        <w:rPr>
          <w:sz w:val="22"/>
          <w:szCs w:val="22"/>
        </w:rPr>
        <w:t xml:space="preserve"> The block diagram of the hybrid photovoltaic–thermoelectric generator (PV-TEG) integrated photovoltaic–thermoelectric generator (DVR) system.</w:t>
      </w:r>
      <w:bookmarkEnd w:id="16"/>
      <w:bookmarkEnd w:id="17"/>
      <w:bookmarkEnd w:id="18"/>
    </w:p>
    <w:p w14:paraId="0770C538" w14:textId="6152A5D3" w:rsidR="007F2605" w:rsidRDefault="007F2605" w:rsidP="00562339">
      <w:pPr>
        <w:spacing w:after="163" w:line="360" w:lineRule="auto"/>
        <w:ind w:left="5" w:firstLine="0"/>
        <w:rPr>
          <w:sz w:val="24"/>
          <w:szCs w:val="24"/>
          <w:lang w:val="en-GB"/>
        </w:rPr>
      </w:pPr>
      <w:r w:rsidRPr="00562339">
        <w:rPr>
          <w:sz w:val="24"/>
          <w:szCs w:val="24"/>
          <w:lang w:val="en-GB"/>
        </w:rPr>
        <w:t>Zheng Zeng and team [12] proposed a new control method for multi-functional grid-connected inverters (MFGCI) that improves power quality (PQ) to a certain extent. This method provides various advantages in terms of PQ features by adjusting capacity margins and meeting consumer needs. However, evaluating the complexity of PQ pre and post compensation poses a challenge. A visual representation in Figure 2 illustrates the standard setup of a single-phase full-bridge MFGCI</w:t>
      </w:r>
      <w:r w:rsidRPr="00562339">
        <w:rPr>
          <w:b/>
          <w:bCs/>
          <w:i/>
          <w:iCs/>
          <w:sz w:val="24"/>
          <w:szCs w:val="24"/>
          <w:lang w:val="en-GB"/>
        </w:rPr>
        <w:t>.</w:t>
      </w:r>
      <w:r w:rsidRPr="00562339">
        <w:rPr>
          <w:b/>
          <w:bCs/>
          <w:i/>
          <w:iCs/>
          <w:sz w:val="24"/>
          <w:szCs w:val="24"/>
          <w:rtl/>
          <w:lang w:val="en-GB"/>
        </w:rPr>
        <w:t> </w:t>
      </w:r>
      <w:r w:rsidRPr="00562339">
        <w:rPr>
          <w:b/>
          <w:bCs/>
          <w:i/>
          <w:iCs/>
          <w:sz w:val="24"/>
          <w:szCs w:val="24"/>
          <w:lang w:val="en-GB"/>
        </w:rPr>
        <w:t>Figure 2 </w:t>
      </w:r>
      <w:r w:rsidRPr="00562339">
        <w:rPr>
          <w:sz w:val="24"/>
          <w:szCs w:val="24"/>
          <w:lang w:val="en-GB"/>
        </w:rPr>
        <w:t>shows the typical configuration of a single-phase full-bridge MFGCI.</w:t>
      </w:r>
    </w:p>
    <w:p w14:paraId="3AB083B8" w14:textId="39986B9C" w:rsidR="00562339" w:rsidRDefault="00562339" w:rsidP="00562339">
      <w:pPr>
        <w:spacing w:after="163" w:line="360" w:lineRule="auto"/>
        <w:ind w:left="5" w:firstLine="0"/>
        <w:rPr>
          <w:sz w:val="24"/>
          <w:szCs w:val="24"/>
          <w:lang w:val="en-GB"/>
        </w:rPr>
      </w:pPr>
      <w:r w:rsidRPr="00562339">
        <w:rPr>
          <w:sz w:val="24"/>
          <w:szCs w:val="24"/>
        </w:rPr>
        <w:t>In their study, Mishra and colleagues [13] demonstrated that a single-phase grid-connected system employs the incremental conductance (INC) based MPPT algorithm. Voltage balancing at the neutral point is achieved using the Carrier Based Pulse Width Modulation (CBPWM) technique. Integration of PV power into the grid aids in minimizing grid current harmonics. The CBPWM technique is selected for its benefits of low harmonic outputs and decreased switching losses in this grid system. Fluctuations in insolation result in a reduction of the PV array current.</w:t>
      </w:r>
    </w:p>
    <w:p w14:paraId="0ECB880D" w14:textId="77777777" w:rsidR="001357D7" w:rsidRPr="00790EEF" w:rsidRDefault="001357D7" w:rsidP="001357D7">
      <w:pPr>
        <w:keepNext/>
        <w:spacing w:after="0" w:line="360" w:lineRule="auto"/>
        <w:ind w:left="0"/>
        <w:jc w:val="center"/>
      </w:pPr>
      <w:r w:rsidRPr="00790EEF">
        <w:rPr>
          <w:noProof/>
          <w:sz w:val="24"/>
          <w:szCs w:val="24"/>
          <w:lang w:val="en-GB"/>
        </w:rPr>
        <w:lastRenderedPageBreak/>
        <w:drawing>
          <wp:inline distT="0" distB="0" distL="0" distR="0" wp14:anchorId="08BA10DB" wp14:editId="65254419">
            <wp:extent cx="5274310" cy="2449746"/>
            <wp:effectExtent l="0" t="0" r="254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49746"/>
                    </a:xfrm>
                    <a:prstGeom prst="rect">
                      <a:avLst/>
                    </a:prstGeom>
                  </pic:spPr>
                </pic:pic>
              </a:graphicData>
            </a:graphic>
          </wp:inline>
        </w:drawing>
      </w:r>
    </w:p>
    <w:p w14:paraId="312F1D8F" w14:textId="5EAD61E2" w:rsidR="001357D7" w:rsidRPr="00790EEF" w:rsidRDefault="001357D7" w:rsidP="001357D7">
      <w:pPr>
        <w:pStyle w:val="ae"/>
        <w:spacing w:after="360"/>
        <w:ind w:left="14" w:hanging="14"/>
        <w:rPr>
          <w:sz w:val="32"/>
          <w:szCs w:val="32"/>
          <w:lang w:val="en-GB"/>
        </w:rPr>
      </w:pPr>
      <w:bookmarkStart w:id="19" w:name="_Toc160791132"/>
      <w:bookmarkStart w:id="20" w:name="_Toc177488145"/>
      <w:bookmarkStart w:id="21" w:name="_Toc178073856"/>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2</w:t>
      </w:r>
      <w:r w:rsidRPr="00790EEF">
        <w:rPr>
          <w:b/>
          <w:bCs/>
          <w:noProof/>
          <w:sz w:val="22"/>
          <w:szCs w:val="22"/>
        </w:rPr>
        <w:fldChar w:fldCharType="end"/>
      </w:r>
      <w:r w:rsidRPr="00790EEF">
        <w:rPr>
          <w:b/>
          <w:bCs/>
          <w:noProof/>
          <w:sz w:val="22"/>
          <w:szCs w:val="22"/>
        </w:rPr>
        <w:t>.</w:t>
      </w:r>
      <w:r w:rsidRPr="00790EEF">
        <w:rPr>
          <w:sz w:val="22"/>
          <w:szCs w:val="22"/>
        </w:rPr>
        <w:t xml:space="preserve"> The block diagram of the hybrid photovoltaic–thermoelectric generator (PV-TEG) integrated photovoltaic–thermoelectric generator (DVR) system.</w:t>
      </w:r>
      <w:bookmarkEnd w:id="19"/>
      <w:bookmarkEnd w:id="20"/>
      <w:bookmarkEnd w:id="21"/>
    </w:p>
    <w:p w14:paraId="6F9E2959" w14:textId="0475CE59" w:rsidR="00B01220" w:rsidRDefault="00B01220" w:rsidP="001357D7">
      <w:pPr>
        <w:spacing w:after="240" w:line="360" w:lineRule="auto"/>
        <w:ind w:left="0"/>
        <w:rPr>
          <w:sz w:val="24"/>
          <w:szCs w:val="24"/>
          <w:lang w:val="en-GB"/>
        </w:rPr>
      </w:pPr>
      <w:r w:rsidRPr="00B01220">
        <w:rPr>
          <w:sz w:val="24"/>
          <w:szCs w:val="24"/>
          <w:lang w:val="en-GB"/>
        </w:rPr>
        <w:t>Deepak C. Bhonsle, Ramesh B. Kelkar and colleagues [14] proposed an innovative method for improving Power Quality (PQ) at the Point of Common Coupling (PCC) by implementing a composite filter. This technique successfully eliminates the erratic flickering often associated with traditional filter designs. Evaluation of different parameters is conducted to measure the severity of flickering. Nevertheless, when flickering levels are elevated, it can result in further PQ complications.</w:t>
      </w:r>
    </w:p>
    <w:p w14:paraId="590A222F" w14:textId="2696925B" w:rsidR="00B01220" w:rsidRDefault="00B01220" w:rsidP="00B01220">
      <w:pPr>
        <w:spacing w:after="240" w:line="360" w:lineRule="auto"/>
        <w:ind w:left="0"/>
        <w:rPr>
          <w:sz w:val="24"/>
          <w:szCs w:val="24"/>
        </w:rPr>
      </w:pPr>
      <w:r w:rsidRPr="00B01220">
        <w:rPr>
          <w:sz w:val="24"/>
          <w:szCs w:val="24"/>
        </w:rPr>
        <w:t>Sudheer Kasa and team [15] presented a new method known as the Adaptive Neuro Fuzzy Inference System (ANFIS) to tackle power quality (PQ) concerns and enhance total harmonic distortion (THD) in the power grid. This innovative approach guarantees a steady power supply and a notable decrease in THD. Nevertheless, its effectiveness is constrained when dealing with high power levels due to its operation within limited frequency ranges.</w:t>
      </w:r>
    </w:p>
    <w:p w14:paraId="79796E78" w14:textId="72D96D3B" w:rsidR="00B01220" w:rsidRPr="00790EEF" w:rsidRDefault="00B01220" w:rsidP="00B01220">
      <w:pPr>
        <w:spacing w:after="240" w:line="360" w:lineRule="auto"/>
        <w:ind w:left="0"/>
        <w:rPr>
          <w:sz w:val="24"/>
          <w:szCs w:val="24"/>
          <w:rtl/>
        </w:rPr>
      </w:pPr>
      <w:r w:rsidRPr="00B01220">
        <w:rPr>
          <w:sz w:val="24"/>
          <w:szCs w:val="24"/>
        </w:rPr>
        <w:t xml:space="preserve">Madishetti, S et al. [16] showcased how system PQ can be enhanced by employing a Scott-transformer-based Power Factor Correction (PFC) rectifier in a 3-level neutral point-clamped (NPC) inverter-driven induction motor drive (IMD). The Scott-transformer-based PFC rectifier is regulated using current feed forward control. Introducing a three-level NPC Voltage Source Inverter (VSI) leads to decreased stator current ripple and stator voltage. Moreover, incorporating the dc bus reference current into the torque component of the stator current reference improves </w:t>
      </w:r>
      <w:r w:rsidRPr="00B01220">
        <w:rPr>
          <w:sz w:val="24"/>
          <w:szCs w:val="24"/>
        </w:rPr>
        <w:lastRenderedPageBreak/>
        <w:t>dynamic performance. The DC link voltage is influenced by abrupt changes in the load variation of the motor drives.</w:t>
      </w:r>
    </w:p>
    <w:p w14:paraId="64C628DA" w14:textId="7E64C8E4" w:rsidR="00B01220" w:rsidRPr="00790EEF" w:rsidRDefault="00B01220" w:rsidP="001357D7">
      <w:pPr>
        <w:spacing w:after="240" w:line="360" w:lineRule="auto"/>
        <w:ind w:left="0"/>
        <w:rPr>
          <w:sz w:val="24"/>
          <w:szCs w:val="24"/>
          <w:lang w:val="en-GB"/>
        </w:rPr>
      </w:pPr>
      <w:r w:rsidRPr="001030AB">
        <w:rPr>
          <w:sz w:val="24"/>
          <w:szCs w:val="24"/>
          <w:lang w:val="en-GB"/>
        </w:rPr>
        <w:t>In their innovative study, Sujatha, B. G., and G. S. Anitha [17] proposed a new method that integrates RBFNN and PI controller to improve the efficiency of grid connected PV systems. The main goal of this approach is to forecast the gain parameters for various situations in micro grids. Despite the obstacles encountered by PV systems, they continue to be a vital renewable technology with significant implications for the system.</w:t>
      </w:r>
    </w:p>
    <w:p w14:paraId="5141CB46" w14:textId="7B94C80C" w:rsidR="001030AB" w:rsidRPr="00790EEF" w:rsidRDefault="001030AB" w:rsidP="001357D7">
      <w:pPr>
        <w:spacing w:after="240" w:line="360" w:lineRule="auto"/>
        <w:ind w:left="0"/>
        <w:rPr>
          <w:sz w:val="24"/>
          <w:szCs w:val="24"/>
          <w:lang w:val="en-GB"/>
        </w:rPr>
      </w:pPr>
      <w:r w:rsidRPr="001030AB">
        <w:rPr>
          <w:sz w:val="24"/>
          <w:szCs w:val="24"/>
          <w:lang w:val="en-GB"/>
        </w:rPr>
        <w:t>Prabaharan and team proposed an innovative method to improve grid-connected PV systems by utilizing a compact switch MLI setup along with DC supply. This setup reduces the number of power electronic devices needed compared to current MLI configurations, leading to a smoother output voltage with lower total harmonic distortion (THD). Nevertheless, a common issue with these setups is the presence of multiple independent fluctuating DC sources, which may present challenges in real-world scenarios</w:t>
      </w:r>
      <w:r>
        <w:rPr>
          <w:sz w:val="24"/>
          <w:szCs w:val="24"/>
          <w:lang w:val="en-GB"/>
        </w:rPr>
        <w:t xml:space="preserve"> [18]</w:t>
      </w:r>
      <w:r w:rsidRPr="001030AB">
        <w:rPr>
          <w:sz w:val="24"/>
          <w:szCs w:val="24"/>
          <w:lang w:val="en-GB"/>
        </w:rPr>
        <w:t>.</w:t>
      </w:r>
    </w:p>
    <w:p w14:paraId="557D3C90" w14:textId="77777777" w:rsidR="001357D7" w:rsidRPr="00790EEF" w:rsidRDefault="001357D7" w:rsidP="001357D7">
      <w:pPr>
        <w:spacing w:after="240" w:line="360" w:lineRule="auto"/>
        <w:ind w:left="0"/>
        <w:rPr>
          <w:sz w:val="24"/>
          <w:szCs w:val="24"/>
          <w:lang w:val="en-GB"/>
        </w:rPr>
      </w:pPr>
      <w:r w:rsidRPr="00790EEF">
        <w:rPr>
          <w:sz w:val="24"/>
          <w:szCs w:val="24"/>
          <w:lang w:val="en-GB"/>
        </w:rPr>
        <w:t>The stability of renewable energy is compromised by unauthorized fluctuations, prompting the use of storage systems to counteract them. However, the high cost and limited lifespan of batteries hinder their investment, leading to the use of super capacitors in conjunction with batteries to enhance system performance and stability. Nevertheless, research on large-scale photovoltaic systems and domestic applications remains scarce [19].</w:t>
      </w:r>
    </w:p>
    <w:p w14:paraId="408944DE" w14:textId="77777777" w:rsidR="001357D7" w:rsidRPr="00790EEF" w:rsidRDefault="001357D7" w:rsidP="001357D7">
      <w:pPr>
        <w:spacing w:after="240" w:line="360" w:lineRule="auto"/>
        <w:ind w:left="0"/>
        <w:rPr>
          <w:sz w:val="24"/>
          <w:szCs w:val="24"/>
          <w:rtl/>
        </w:rPr>
      </w:pPr>
      <w:r w:rsidRPr="00790EEF">
        <w:rPr>
          <w:sz w:val="24"/>
          <w:szCs w:val="24"/>
          <w:lang w:val="en-GB"/>
        </w:rPr>
        <w:t>The use of super capacitors in grid-connected PV systems has been shown to improve stability in abnormal network fault conditions, according to Ref. [20]. These capacitors store energy and are controlled to maintain a constant DC voltage and improve power management between the super capacitor and the network during faults. Various control techniques were used and the behavior of photovoltaic systems with and without the capacitors was compared, demonstrating a clear improvement in system stability with their use.</w:t>
      </w:r>
    </w:p>
    <w:p w14:paraId="6D23C958" w14:textId="77777777" w:rsidR="001357D7" w:rsidRPr="00790EEF" w:rsidRDefault="001357D7" w:rsidP="001357D7">
      <w:pPr>
        <w:spacing w:after="240" w:line="360" w:lineRule="auto"/>
        <w:ind w:left="0"/>
        <w:rPr>
          <w:sz w:val="24"/>
          <w:szCs w:val="24"/>
          <w:lang w:val="en-GB"/>
        </w:rPr>
      </w:pPr>
      <w:r w:rsidRPr="00790EEF">
        <w:rPr>
          <w:sz w:val="24"/>
          <w:szCs w:val="24"/>
          <w:lang w:val="en-GB"/>
        </w:rPr>
        <w:t xml:space="preserve">The micro grid is a high-capacity photovoltaic system with energy management and grid connectivity. It can regulate power injection, smooth farm output power, and share power. </w:t>
      </w:r>
      <w:r w:rsidRPr="00790EEF">
        <w:rPr>
          <w:sz w:val="24"/>
          <w:szCs w:val="24"/>
          <w:lang w:val="en-GB"/>
        </w:rPr>
        <w:lastRenderedPageBreak/>
        <w:t xml:space="preserve">However, voltage fluctuations caused by mixed renewable energy sources lead to power quality issues. To maintain stability, it is crucial to study the performance of micro grids in transient and steady states [21]. </w:t>
      </w:r>
    </w:p>
    <w:p w14:paraId="10F026DD" w14:textId="77777777" w:rsidR="001357D7" w:rsidRPr="00790EEF" w:rsidRDefault="001357D7" w:rsidP="001357D7">
      <w:pPr>
        <w:spacing w:after="240" w:line="360" w:lineRule="auto"/>
        <w:ind w:left="0"/>
        <w:rPr>
          <w:sz w:val="24"/>
          <w:szCs w:val="24"/>
          <w:rtl/>
        </w:rPr>
      </w:pPr>
      <w:r w:rsidRPr="00790EEF">
        <w:rPr>
          <w:sz w:val="24"/>
          <w:szCs w:val="24"/>
          <w:lang w:val="en-GB"/>
        </w:rPr>
        <w:t>In a Ref. [22], a dynamic control method was employed for the voltage source converter (VSC) in a hybrid (solar-wind) power system. The authors proposed a d-q unit to ensure network balance. The VSC is responsible for connecting the system's output to the DC-link bus bar, while a voltage source inverter (VSI) is used to convert DC power to AC power. To enhance the performance of hybrid power generation systems, super capacitors (SCs) are utilized to reduce ripples on the distribution side of the power grid, dampen vibrations, and maintain stability during sudden operating conditions.</w:t>
      </w:r>
    </w:p>
    <w:p w14:paraId="680FA35B" w14:textId="77777777" w:rsidR="001357D7" w:rsidRPr="00790EEF" w:rsidRDefault="001357D7" w:rsidP="001357D7">
      <w:pPr>
        <w:spacing w:after="240" w:line="360" w:lineRule="auto"/>
        <w:ind w:left="0"/>
        <w:rPr>
          <w:sz w:val="24"/>
          <w:szCs w:val="24"/>
          <w:lang w:val="en-GB"/>
        </w:rPr>
      </w:pPr>
      <w:r w:rsidRPr="00790EEF">
        <w:rPr>
          <w:sz w:val="24"/>
          <w:szCs w:val="24"/>
          <w:lang w:val="en-GB"/>
        </w:rPr>
        <w:t>A PI controller was proposed to effectively control the super capacitor (SC) in the presence of weak network conditions and variable disturbance conditions. The use of an LCL filter helped to reduce harmonics and improve the dynamic performance of the system. The stability requirements and quality specifications were also met. Despite the intermittent nature of sunlight and wind speed, they did not adversely affect the loads.</w:t>
      </w:r>
    </w:p>
    <w:p w14:paraId="3AFAC74E" w14:textId="77777777" w:rsidR="001357D7" w:rsidRPr="00790EEF" w:rsidRDefault="001357D7" w:rsidP="001357D7">
      <w:pPr>
        <w:pStyle w:val="3"/>
      </w:pPr>
      <w:bookmarkStart w:id="22" w:name="_Toc177487954"/>
      <w:bookmarkStart w:id="23" w:name="_Toc177490987"/>
      <w:r w:rsidRPr="00790EEF">
        <w:t>1.2. Bifacial PV Sizing</w:t>
      </w:r>
      <w:bookmarkEnd w:id="22"/>
      <w:bookmarkEnd w:id="23"/>
    </w:p>
    <w:p w14:paraId="41BCCEBB" w14:textId="77777777" w:rsidR="001357D7" w:rsidRPr="00790EEF" w:rsidRDefault="001357D7" w:rsidP="001357D7">
      <w:pPr>
        <w:spacing w:after="163" w:line="360" w:lineRule="auto"/>
        <w:ind w:left="0"/>
        <w:rPr>
          <w:sz w:val="24"/>
          <w:szCs w:val="24"/>
          <w:lang w:val="en-GB"/>
        </w:rPr>
      </w:pPr>
      <w:r w:rsidRPr="00790EEF">
        <w:rPr>
          <w:sz w:val="24"/>
          <w:szCs w:val="24"/>
          <w:lang w:val="en-GB"/>
        </w:rPr>
        <w:t xml:space="preserve">This review </w:t>
      </w:r>
      <w:r w:rsidRPr="00790EEF">
        <w:rPr>
          <w:sz w:val="24"/>
          <w:szCs w:val="24"/>
        </w:rPr>
        <w:t>analyzes</w:t>
      </w:r>
      <w:r w:rsidRPr="00790EEF">
        <w:rPr>
          <w:sz w:val="24"/>
          <w:szCs w:val="24"/>
          <w:lang w:val="en-GB"/>
        </w:rPr>
        <w:t xml:space="preserve"> the existing literature to provide a comprehensive understanding of sizing methods and factors influencing the performance of bifacial PV systems.</w:t>
      </w:r>
    </w:p>
    <w:p w14:paraId="0353BC25" w14:textId="77777777" w:rsidR="001357D7" w:rsidRPr="00790EEF" w:rsidRDefault="001357D7" w:rsidP="001357D7">
      <w:pPr>
        <w:spacing w:after="163" w:line="360" w:lineRule="auto"/>
        <w:ind w:left="0"/>
        <w:rPr>
          <w:sz w:val="24"/>
          <w:szCs w:val="24"/>
          <w:lang w:val="en-GB"/>
        </w:rPr>
      </w:pPr>
      <w:r w:rsidRPr="00790EEF">
        <w:rPr>
          <w:sz w:val="24"/>
          <w:szCs w:val="24"/>
          <w:lang w:val="en-GB"/>
        </w:rPr>
        <w:t>The optimal sizing of bifacial PV systems depends on several factors, including geographical location, module type, system configuration, and energy output requirements. Researchers have proposed different sizing models and approaches to maximize the energy yield of these systems. In Ref. [23], a novel sizing methodology based on the coupling of optimization algorithms and machine learning techniques was presented. The authors integrated a design of experiment method with artificial neural networks to achieve accurate predictions of system output, taking into account the physical parameters and environmental variables.</w:t>
      </w:r>
    </w:p>
    <w:p w14:paraId="3E65939C" w14:textId="77777777" w:rsidR="001357D7" w:rsidRPr="00790EEF" w:rsidRDefault="001357D7" w:rsidP="001357D7">
      <w:pPr>
        <w:spacing w:after="163" w:line="360" w:lineRule="auto"/>
        <w:ind w:left="0"/>
        <w:rPr>
          <w:sz w:val="24"/>
          <w:szCs w:val="24"/>
          <w:lang w:val="en-GB"/>
        </w:rPr>
      </w:pPr>
      <w:r w:rsidRPr="00790EEF">
        <w:rPr>
          <w:sz w:val="24"/>
          <w:szCs w:val="24"/>
          <w:lang w:val="en-GB"/>
        </w:rPr>
        <w:lastRenderedPageBreak/>
        <w:t>Furthermore, the impact of various design parameters on the performance of bifacial PV systems has been investigated. In Ref [24], the authors examined the effects of inclination angle and tilt angle on energy generation. Their findings indicated that optimal tilt and inclination angles significantly increased energy output, suggesting the necessity of considering these parameters during the sizing process.</w:t>
      </w:r>
    </w:p>
    <w:p w14:paraId="59DC9C0B" w14:textId="77777777" w:rsidR="001357D7" w:rsidRPr="00790EEF" w:rsidRDefault="001357D7" w:rsidP="001357D7">
      <w:pPr>
        <w:spacing w:after="163" w:line="360" w:lineRule="auto"/>
        <w:ind w:left="0"/>
        <w:rPr>
          <w:sz w:val="24"/>
          <w:szCs w:val="24"/>
          <w:lang w:val="en-GB"/>
        </w:rPr>
      </w:pPr>
      <w:r w:rsidRPr="00790EEF">
        <w:rPr>
          <w:sz w:val="24"/>
          <w:szCs w:val="24"/>
          <w:lang w:val="en-GB"/>
        </w:rPr>
        <w:t xml:space="preserve">Additionally, researchers have explored the benefits of incorporating reflective surfaces, such as white back-sheet and ground albedo, in bifacial PV systems. Ref. [25] </w:t>
      </w:r>
      <w:bookmarkStart w:id="24" w:name="_Hlk144774794"/>
      <w:r w:rsidRPr="00790EEF">
        <w:rPr>
          <w:sz w:val="24"/>
          <w:szCs w:val="24"/>
          <w:lang w:val="en-GB"/>
        </w:rPr>
        <w:t xml:space="preserve">conducted an experimental study to investigate the effect of back-sheet reflectivity on the performance of bifacial modules. </w:t>
      </w:r>
      <w:bookmarkEnd w:id="24"/>
      <w:r w:rsidRPr="00790EEF">
        <w:rPr>
          <w:sz w:val="24"/>
          <w:szCs w:val="24"/>
          <w:lang w:val="en-GB"/>
        </w:rPr>
        <w:t>Their results highlighted the potential for enhanced energy yield when utilizing high-reflectivity back-sheet materials, emphasizing the importance of proper sizing to make the most of this feature.</w:t>
      </w:r>
    </w:p>
    <w:p w14:paraId="7F5B30B4" w14:textId="77777777" w:rsidR="001357D7" w:rsidRPr="00790EEF" w:rsidRDefault="001357D7" w:rsidP="001357D7">
      <w:pPr>
        <w:spacing w:after="163" w:line="360" w:lineRule="auto"/>
        <w:ind w:left="0"/>
        <w:rPr>
          <w:sz w:val="24"/>
          <w:szCs w:val="24"/>
          <w:lang w:val="en-GB"/>
        </w:rPr>
      </w:pPr>
      <w:r w:rsidRPr="00790EEF">
        <w:rPr>
          <w:sz w:val="24"/>
          <w:szCs w:val="24"/>
          <w:lang w:val="en-GB"/>
        </w:rPr>
        <w:t>A comprehensive review of literature on bifacial PV sizing has revealed various methodologies and factors that influence the performance of these photovoltaic systems. It is evident that optimal sizing requires consideration of multiple parameters, including geographical location, module type, system configuration, and design parameters. Incorporating reflective surfaces has also been identified as a potential means to enhance energy generation. As technology advances and new innovations emerge, further research should focus on developing sophisticated sizing models that effectively account for these factors to optimize the performance of bifacial PV systems.</w:t>
      </w:r>
    </w:p>
    <w:p w14:paraId="68685A01" w14:textId="77777777" w:rsidR="001357D7" w:rsidRPr="00790EEF" w:rsidRDefault="001357D7" w:rsidP="001357D7">
      <w:pPr>
        <w:pStyle w:val="2"/>
        <w:rPr>
          <w:rtl/>
        </w:rPr>
      </w:pPr>
      <w:bookmarkStart w:id="25" w:name="_Toc160099115"/>
      <w:bookmarkStart w:id="26" w:name="_Toc177487955"/>
      <w:bookmarkStart w:id="27" w:name="_Toc177490988"/>
      <w:r w:rsidRPr="00790EEF">
        <w:t>2. Research Problem</w:t>
      </w:r>
      <w:bookmarkEnd w:id="25"/>
      <w:bookmarkEnd w:id="26"/>
      <w:bookmarkEnd w:id="27"/>
    </w:p>
    <w:p w14:paraId="0651D8DF" w14:textId="77777777" w:rsidR="001357D7" w:rsidRPr="00790EEF" w:rsidRDefault="001357D7" w:rsidP="001357D7">
      <w:pPr>
        <w:spacing w:after="240" w:line="360" w:lineRule="auto"/>
        <w:ind w:left="0" w:hanging="14"/>
        <w:rPr>
          <w:sz w:val="24"/>
          <w:szCs w:val="24"/>
          <w:lang w:val="en-GB"/>
        </w:rPr>
      </w:pPr>
      <w:r w:rsidRPr="00790EEF">
        <w:rPr>
          <w:sz w:val="24"/>
          <w:szCs w:val="24"/>
          <w:lang w:val="en-GB"/>
        </w:rPr>
        <w:t>Power quality and stability problems in grid-connect Photovoltaic (PV) systems have become a significant concern in recent years. As solar energy adoption has increased, so has the number of PV systems integrated into the grid. While this renewable energy source offers many benefits, such as reducing carbon emissions and promoting sustainability, it also presents unique challenges in terms of power quality and stability.</w:t>
      </w:r>
    </w:p>
    <w:p w14:paraId="0CF983D5" w14:textId="77777777" w:rsidR="001357D7" w:rsidRPr="00790EEF" w:rsidRDefault="001357D7" w:rsidP="001357D7">
      <w:pPr>
        <w:spacing w:after="240" w:line="360" w:lineRule="auto"/>
        <w:ind w:left="0" w:hanging="14"/>
        <w:rPr>
          <w:sz w:val="24"/>
          <w:szCs w:val="24"/>
          <w:lang w:val="en-GB"/>
        </w:rPr>
      </w:pPr>
      <w:r w:rsidRPr="00790EEF">
        <w:rPr>
          <w:sz w:val="24"/>
          <w:szCs w:val="24"/>
          <w:lang w:val="en-GB"/>
        </w:rPr>
        <w:t xml:space="preserve">One of the primary issues with grid-connect bifacial PV systems is the intermittent nature of solar energy production. As solar panels depend on sunlight to generate electricity, power output can </w:t>
      </w:r>
      <w:r w:rsidRPr="00790EEF">
        <w:rPr>
          <w:sz w:val="24"/>
          <w:szCs w:val="24"/>
          <w:lang w:val="en-GB"/>
        </w:rPr>
        <w:lastRenderedPageBreak/>
        <w:t>fluctuate rapidly due to factors such as cloud cover or shading. These fluctuations not only affect the amount of power injected into the grid but can also lead to voltage variations and frequency instability. This instability can disrupt the normal operation of various grid-connected devices and even cause power outages. Therefore, ensuring a stable and reliable power supply is crucial for the successful integration of bifacial PV systems.</w:t>
      </w:r>
    </w:p>
    <w:p w14:paraId="5B434B48" w14:textId="77777777" w:rsidR="001357D7" w:rsidRPr="00790EEF" w:rsidRDefault="001357D7" w:rsidP="001357D7">
      <w:pPr>
        <w:spacing w:after="240" w:line="360" w:lineRule="auto"/>
        <w:ind w:left="0" w:hanging="14"/>
        <w:rPr>
          <w:sz w:val="24"/>
          <w:szCs w:val="24"/>
          <w:lang w:val="en-GB"/>
        </w:rPr>
      </w:pPr>
      <w:r w:rsidRPr="00790EEF">
        <w:rPr>
          <w:sz w:val="24"/>
          <w:szCs w:val="24"/>
          <w:lang w:val="en-GB"/>
        </w:rPr>
        <w:t>Another challenge associated with grid-connect bifacial PV systems is the potential for harmonic distortion. Harmonics are unwanted frequencies that can result from the nonlinear behaviour of some bifacial PV inverters. These harmonics can introduce voltage and current distortions in the grid, leading to equipment malfunction and reduced power quality. It becomes critical to address these issues by implementing appropriate filtering techniques and grid codes that regulate bifacial PV system standards. By mitigating harmonic distortions, the overall power quality can be improved, ensuring that the electricity supplied from bifacial PV systems is clean and stable.</w:t>
      </w:r>
    </w:p>
    <w:p w14:paraId="3FABFF3E" w14:textId="77777777" w:rsidR="001357D7" w:rsidRPr="00790EEF" w:rsidRDefault="001357D7" w:rsidP="001357D7">
      <w:pPr>
        <w:spacing w:after="240" w:line="360" w:lineRule="auto"/>
        <w:ind w:left="0" w:hanging="14"/>
        <w:rPr>
          <w:sz w:val="24"/>
          <w:szCs w:val="24"/>
          <w:lang w:val="en-GB"/>
        </w:rPr>
      </w:pPr>
      <w:r w:rsidRPr="00790EEF">
        <w:rPr>
          <w:sz w:val="24"/>
          <w:szCs w:val="24"/>
          <w:lang w:val="en-GB"/>
        </w:rPr>
        <w:t>Power quality and stability problems pose a significant challenge in grid-connect PV systems. The intermittent nature of solar energy production and the potential for harmonic distortions can result in voltage variations, frequency instability, and reduced power quality. As PV systems continue to be integrated into the grid, it is crucial to address these issues through advanced technologies, such as enhanced inverters, filtering techniques, and grid codes. By doing so, we can ensure the successful integration of PV systems into the grid while maintaining a reliable and stable power supply.</w:t>
      </w:r>
    </w:p>
    <w:p w14:paraId="446BD18E" w14:textId="77777777" w:rsidR="001357D7" w:rsidRPr="00790EEF" w:rsidRDefault="001357D7" w:rsidP="001357D7">
      <w:pPr>
        <w:spacing w:after="360" w:line="360" w:lineRule="auto"/>
        <w:ind w:left="0" w:hanging="14"/>
        <w:rPr>
          <w:sz w:val="24"/>
          <w:szCs w:val="24"/>
          <w:lang w:val="en-GB"/>
        </w:rPr>
      </w:pPr>
      <w:r w:rsidRPr="00790EEF">
        <w:rPr>
          <w:sz w:val="24"/>
          <w:szCs w:val="24"/>
          <w:lang w:val="en-GB"/>
        </w:rPr>
        <w:t>Designers and engineers encounter a unique obstacle when determining the appropriate size for grid-connected bifacial PV systems. This is because of several factors, including the fluctuating performance of bifacial PV modules, the uncertainty surrounding ground surface reflection coefficients, and the intricacies of grid interconnection. To accurately ascertain the system size, a profound comprehension of engineering principles, statistical analysis, and energy management algorithms is imperative. By fulfilling these prerequisites, one can effectively tackle sizing challenges and make significant contributions to the advancement of eco-friendly and enduring energy solutions.</w:t>
      </w:r>
    </w:p>
    <w:p w14:paraId="7752FADE" w14:textId="77777777" w:rsidR="001357D7" w:rsidRPr="00790EEF" w:rsidRDefault="001357D7" w:rsidP="001357D7">
      <w:pPr>
        <w:pStyle w:val="2"/>
        <w:rPr>
          <w:rtl/>
        </w:rPr>
      </w:pPr>
      <w:bookmarkStart w:id="28" w:name="_Toc160099116"/>
      <w:bookmarkStart w:id="29" w:name="_Toc177487956"/>
      <w:bookmarkStart w:id="30" w:name="_Toc177490989"/>
      <w:r w:rsidRPr="00790EEF">
        <w:lastRenderedPageBreak/>
        <w:t>3. Research Hypotheses</w:t>
      </w:r>
      <w:bookmarkEnd w:id="28"/>
      <w:bookmarkEnd w:id="29"/>
      <w:bookmarkEnd w:id="30"/>
    </w:p>
    <w:p w14:paraId="456EFF06" w14:textId="77777777" w:rsidR="001357D7" w:rsidRPr="00790EEF" w:rsidRDefault="001357D7" w:rsidP="001357D7">
      <w:pPr>
        <w:spacing w:after="360" w:line="360" w:lineRule="auto"/>
        <w:ind w:left="0" w:hanging="14"/>
        <w:rPr>
          <w:sz w:val="24"/>
          <w:szCs w:val="24"/>
          <w:lang w:val="en-GB"/>
        </w:rPr>
      </w:pPr>
      <w:r w:rsidRPr="00790EEF">
        <w:rPr>
          <w:sz w:val="24"/>
          <w:szCs w:val="24"/>
          <w:lang w:val="en-GB"/>
        </w:rPr>
        <w:t>Using a filter on the DC side of a grid-connected PV system can enhance the power quality and stability of the system, through the optimal adjustment of controller parameters. Optimal selection of the number of components in photovoltaic systems connected to the grid can result in cost reduction for generating capacity, as well as improved energy management and decreased losses.</w:t>
      </w:r>
    </w:p>
    <w:p w14:paraId="4E3A6411" w14:textId="77777777" w:rsidR="001357D7" w:rsidRPr="00790EEF" w:rsidRDefault="001357D7" w:rsidP="001357D7">
      <w:pPr>
        <w:pStyle w:val="2"/>
        <w:rPr>
          <w:rtl/>
        </w:rPr>
      </w:pPr>
      <w:bookmarkStart w:id="31" w:name="_Toc160099117"/>
      <w:bookmarkStart w:id="32" w:name="_Toc177487957"/>
      <w:bookmarkStart w:id="33" w:name="_Toc177490990"/>
      <w:r w:rsidRPr="00790EEF">
        <w:t>4. Research Objectives</w:t>
      </w:r>
      <w:bookmarkEnd w:id="31"/>
      <w:bookmarkEnd w:id="32"/>
      <w:bookmarkEnd w:id="33"/>
    </w:p>
    <w:p w14:paraId="311DC6AE" w14:textId="77777777" w:rsidR="001357D7" w:rsidRPr="00790EEF" w:rsidRDefault="001357D7" w:rsidP="001357D7">
      <w:pPr>
        <w:spacing w:after="240" w:line="360" w:lineRule="auto"/>
        <w:ind w:left="0" w:hanging="14"/>
        <w:rPr>
          <w:sz w:val="24"/>
          <w:szCs w:val="24"/>
          <w:lang w:val="en-GB"/>
        </w:rPr>
      </w:pPr>
      <w:r w:rsidRPr="00790EEF">
        <w:rPr>
          <w:sz w:val="24"/>
          <w:szCs w:val="24"/>
          <w:lang w:val="en-GB"/>
        </w:rPr>
        <w:t>Power quality and stability are paramount objectives in grid-connected photovoltaic (PV) systems. As the demand for renewable energy increases, it is crucial to maintain the reliability and efficiency of the electrical grid. Power quality refers to the conformity of electrical supply to the desired voltage and frequency levels, ensuring the smooth operation of electrical devices. In a grid-connected PV system, power quality objectives involve minimizing voltage fluctuations and harmonics, while maintaining a constant frequency, to avoid disturbances and damage to both the PV system and the electrical grid.</w:t>
      </w:r>
    </w:p>
    <w:p w14:paraId="5E5BC744" w14:textId="77777777" w:rsidR="001357D7" w:rsidRPr="00790EEF" w:rsidRDefault="001357D7" w:rsidP="001357D7">
      <w:pPr>
        <w:spacing w:after="240" w:line="360" w:lineRule="auto"/>
        <w:ind w:left="0" w:hanging="14"/>
        <w:rPr>
          <w:sz w:val="24"/>
          <w:szCs w:val="24"/>
          <w:lang w:val="en-GB"/>
        </w:rPr>
      </w:pPr>
      <w:r w:rsidRPr="00790EEF">
        <w:rPr>
          <w:sz w:val="24"/>
          <w:szCs w:val="24"/>
          <w:lang w:val="en-GB"/>
        </w:rPr>
        <w:t>Stability, on the other hand, refers to the ability of the grid-connected PV system to maintain a steady and balanced power supply. Stability objectives aim to preserve the equilibrium between the electricity supply and the electrical load, ensuring a secure and uninterrupted energy flow. Achieving stability is essential to prevent risk and potential issues such as voltage instabilities, system collapse, and outages. By pursuing these power quality and stability objectives, grid-connected PV systems can operate optimally, contributing to a reliable and sustainable energy infrastructure.</w:t>
      </w:r>
    </w:p>
    <w:p w14:paraId="01F8758A" w14:textId="77777777" w:rsidR="001357D7" w:rsidRPr="00790EEF" w:rsidRDefault="001357D7" w:rsidP="001357D7">
      <w:pPr>
        <w:spacing w:after="120" w:line="360" w:lineRule="auto"/>
        <w:ind w:left="0" w:hanging="14"/>
        <w:rPr>
          <w:sz w:val="24"/>
          <w:szCs w:val="24"/>
          <w:lang w:val="en-GB"/>
        </w:rPr>
      </w:pPr>
      <w:r w:rsidRPr="00790EEF">
        <w:rPr>
          <w:sz w:val="24"/>
          <w:szCs w:val="24"/>
          <w:lang w:val="en-GB"/>
        </w:rPr>
        <w:t xml:space="preserve">The objectives of optimal sizing a grid-connected photovoltaic (PV) system encompass maximizing energy generation and minimizing overall costs while ensuring system reliability. To achieve efficiency, it is crucial to accurately determine the appropriate system size suitable for the given location and energy demand. The optimal sizing process involves considering various factors such as solar resource availability, load profiles, equipment reliability, and grid requirements. By </w:t>
      </w:r>
      <w:r w:rsidRPr="00790EEF">
        <w:rPr>
          <w:sz w:val="24"/>
          <w:szCs w:val="24"/>
          <w:lang w:val="en-GB"/>
        </w:rPr>
        <w:lastRenderedPageBreak/>
        <w:t>striking the right balance between these factors, the PV system can efficiently meet the required energy demand, optimize power output, minimize excess generation, and effectively contribute to grid stability. Ultimately, the objectives of optimal sizing grid-connected PV systems aim to enhance renewable energy integration, reduce dependency on fossil fuels, and promote sustainable development in the pursuit of a greener future.</w:t>
      </w:r>
    </w:p>
    <w:p w14:paraId="33C1EFF2" w14:textId="77777777" w:rsidR="001357D7" w:rsidRPr="00790EEF" w:rsidRDefault="001357D7" w:rsidP="001357D7">
      <w:pPr>
        <w:pStyle w:val="2"/>
        <w:rPr>
          <w:rtl/>
        </w:rPr>
      </w:pPr>
      <w:bookmarkStart w:id="34" w:name="_Toc160099118"/>
      <w:bookmarkStart w:id="35" w:name="_Toc177487958"/>
      <w:bookmarkStart w:id="36" w:name="_Toc177490991"/>
      <w:r w:rsidRPr="00790EEF">
        <w:t>5. Research Importance</w:t>
      </w:r>
      <w:bookmarkEnd w:id="34"/>
      <w:bookmarkEnd w:id="35"/>
      <w:bookmarkEnd w:id="36"/>
    </w:p>
    <w:p w14:paraId="321EF554" w14:textId="77777777" w:rsidR="001357D7" w:rsidRPr="00790EEF" w:rsidRDefault="001357D7" w:rsidP="001357D7">
      <w:pPr>
        <w:spacing w:after="240" w:line="360" w:lineRule="auto"/>
        <w:ind w:left="0" w:hanging="14"/>
        <w:rPr>
          <w:sz w:val="24"/>
          <w:szCs w:val="24"/>
          <w:lang w:val="en-GB"/>
        </w:rPr>
      </w:pPr>
      <w:r w:rsidRPr="00790EEF">
        <w:rPr>
          <w:sz w:val="24"/>
          <w:szCs w:val="24"/>
          <w:lang w:val="en-GB"/>
        </w:rPr>
        <w:t>Power quality and stability are fundamental aspects that greatly impact the functionality and efficacy of photovoltaic (PV) systems. Ensuring high power quality and stability in PV systems is of paramount importance for graduate-level research, as it directly influences the reliability and performance of these systems. By improving power quality, issues such as voltage sags, harmonics, and frequency fluctuations can be mitigated, reducing the risk of equipment failure and enhancing the overall efficiency of PV systems. Moreover, stable power supply fosters optimal energy production, ultimately bolstering the economic viability and long-term sustainability of renewable energy sources. Therefore, as a graduate school student delving into the realm of PV systems, the understanding and pursuit of power quality and stability improvements become pivotal in securing a reliable and resilient energy infrastructure for a sustainable future.</w:t>
      </w:r>
    </w:p>
    <w:p w14:paraId="68B65CE6" w14:textId="77777777" w:rsidR="001357D7" w:rsidRPr="00790EEF" w:rsidRDefault="001357D7" w:rsidP="001357D7">
      <w:pPr>
        <w:spacing w:after="360" w:line="360" w:lineRule="auto"/>
        <w:ind w:left="0" w:hanging="14"/>
        <w:rPr>
          <w:sz w:val="24"/>
          <w:szCs w:val="24"/>
          <w:lang w:val="en-GB"/>
        </w:rPr>
      </w:pPr>
      <w:r w:rsidRPr="00790EEF">
        <w:rPr>
          <w:sz w:val="24"/>
          <w:szCs w:val="24"/>
          <w:lang w:val="en-GB"/>
        </w:rPr>
        <w:t>The significance of optimal sizing for a grid-connected photovoltaic (PV) system cannot be overstated, especially in the present context of increasing energy demand and urgent need to transition towards sustainable and clean energy sources. An optimally sized PV system ensures efficient utilization of resources, maximized power generation, and cost-effectiveness. By accurately determining the system capacity, the energy needs of the premises can be efficiently met, mitigating the risk of excessive or insufficient power generation. This, in turn, enhances the overall system performance and maximizes the economic benefits, making it an indispensable component for the successful integration of renewable energy sources into the existing grid infrastructure. Thus, a comprehensive understanding and implementation of optimal sizing strategies are crucial for aspiring engineers and researchers to contribute to the development of an energy-efficient and sustainable future.</w:t>
      </w:r>
    </w:p>
    <w:p w14:paraId="3716C50A" w14:textId="77777777" w:rsidR="001357D7" w:rsidRPr="00790EEF" w:rsidRDefault="001357D7" w:rsidP="001357D7">
      <w:pPr>
        <w:pStyle w:val="2"/>
        <w:rPr>
          <w:rtl/>
        </w:rPr>
      </w:pPr>
      <w:bookmarkStart w:id="37" w:name="_Toc160099119"/>
      <w:bookmarkStart w:id="38" w:name="_Toc177487959"/>
      <w:bookmarkStart w:id="39" w:name="_Toc177490992"/>
      <w:r w:rsidRPr="00790EEF">
        <w:lastRenderedPageBreak/>
        <w:t>6. Research Methodology</w:t>
      </w:r>
      <w:bookmarkEnd w:id="37"/>
      <w:bookmarkEnd w:id="38"/>
      <w:bookmarkEnd w:id="39"/>
    </w:p>
    <w:p w14:paraId="7F91D02B" w14:textId="77777777" w:rsidR="001357D7" w:rsidRPr="00790EEF" w:rsidRDefault="001357D7" w:rsidP="001357D7">
      <w:pPr>
        <w:spacing w:after="163" w:line="360" w:lineRule="auto"/>
        <w:ind w:left="0"/>
        <w:rPr>
          <w:sz w:val="24"/>
          <w:szCs w:val="24"/>
          <w:lang w:val="en-GB"/>
        </w:rPr>
      </w:pPr>
      <w:r w:rsidRPr="00790EEF">
        <w:rPr>
          <w:sz w:val="24"/>
          <w:szCs w:val="24"/>
          <w:lang w:val="en-GB"/>
        </w:rPr>
        <w:t>This research presents a novel method for utilizing active filters and controlling their electronic components using modern optimization algorithms. It also aims to improve stability and power quality by optimizing the parameters of the controllers. Furthermore, it determines the optimal number and dimensions of elements by following these steps:</w:t>
      </w:r>
    </w:p>
    <w:p w14:paraId="17EC0306" w14:textId="77777777" w:rsidR="001357D7" w:rsidRPr="00790EEF" w:rsidRDefault="001357D7" w:rsidP="001357D7">
      <w:pPr>
        <w:pStyle w:val="a0"/>
        <w:numPr>
          <w:ilvl w:val="0"/>
          <w:numId w:val="28"/>
        </w:numPr>
        <w:spacing w:after="0" w:line="360" w:lineRule="auto"/>
        <w:ind w:left="540"/>
        <w:contextualSpacing w:val="0"/>
        <w:rPr>
          <w:sz w:val="24"/>
          <w:szCs w:val="24"/>
          <w:lang w:val="en-GB"/>
        </w:rPr>
      </w:pPr>
      <w:r w:rsidRPr="00790EEF">
        <w:rPr>
          <w:sz w:val="24"/>
          <w:szCs w:val="24"/>
          <w:lang w:val="en-GB"/>
        </w:rPr>
        <w:t>Complete the literature review.</w:t>
      </w:r>
    </w:p>
    <w:p w14:paraId="543CCB54" w14:textId="77777777" w:rsidR="001357D7" w:rsidRPr="00790EEF" w:rsidRDefault="001357D7" w:rsidP="001357D7">
      <w:pPr>
        <w:pStyle w:val="a0"/>
        <w:numPr>
          <w:ilvl w:val="0"/>
          <w:numId w:val="28"/>
        </w:numPr>
        <w:spacing w:after="0" w:line="360" w:lineRule="auto"/>
        <w:ind w:left="540"/>
        <w:contextualSpacing w:val="0"/>
        <w:rPr>
          <w:sz w:val="24"/>
          <w:szCs w:val="24"/>
          <w:lang w:val="en-GB"/>
        </w:rPr>
      </w:pPr>
      <w:r w:rsidRPr="00790EEF">
        <w:rPr>
          <w:sz w:val="24"/>
          <w:szCs w:val="24"/>
          <w:lang w:val="en-GB"/>
        </w:rPr>
        <w:t>Conduct an investigation on solar radiation and the integration of photovoltaic panels into the grid, focusing on key attributes and exploring the functionality of photovoltaic systems.</w:t>
      </w:r>
    </w:p>
    <w:p w14:paraId="3B5140AA" w14:textId="77777777" w:rsidR="001357D7" w:rsidRPr="00790EEF" w:rsidRDefault="001357D7" w:rsidP="001357D7">
      <w:pPr>
        <w:pStyle w:val="a0"/>
        <w:numPr>
          <w:ilvl w:val="0"/>
          <w:numId w:val="28"/>
        </w:numPr>
        <w:spacing w:after="0" w:line="360" w:lineRule="auto"/>
        <w:ind w:left="540"/>
        <w:contextualSpacing w:val="0"/>
        <w:rPr>
          <w:sz w:val="24"/>
          <w:szCs w:val="24"/>
          <w:lang w:val="en-GB"/>
        </w:rPr>
      </w:pPr>
      <w:r w:rsidRPr="00790EEF">
        <w:rPr>
          <w:sz w:val="24"/>
          <w:szCs w:val="24"/>
          <w:lang w:val="en-GB"/>
        </w:rPr>
        <w:t>Conduct a comprehensive analysis of bifacial solar power systems, and conduct a detailed assessment of energy storage solutions for the implementation of solar power systems (for both residential and large-scale purposes).</w:t>
      </w:r>
    </w:p>
    <w:p w14:paraId="372A89DB" w14:textId="77777777" w:rsidR="001357D7" w:rsidRPr="00790EEF" w:rsidRDefault="001357D7" w:rsidP="001357D7">
      <w:pPr>
        <w:pStyle w:val="a0"/>
        <w:numPr>
          <w:ilvl w:val="0"/>
          <w:numId w:val="28"/>
        </w:numPr>
        <w:spacing w:after="0" w:line="360" w:lineRule="auto"/>
        <w:ind w:left="540"/>
        <w:contextualSpacing w:val="0"/>
        <w:rPr>
          <w:sz w:val="24"/>
          <w:szCs w:val="24"/>
          <w:rtl/>
          <w:lang w:val="en-GB"/>
        </w:rPr>
      </w:pPr>
      <w:r w:rsidRPr="00790EEF">
        <w:rPr>
          <w:sz w:val="24"/>
          <w:szCs w:val="24"/>
          <w:lang w:val="en-GB"/>
        </w:rPr>
        <w:t>Proposing the utilization of an active filter and artificial intelligence algorithms to effectively fine-tune the controller's parameters, enhancing system stability and minimizing total harmonic distortion on the AC side. Furthermore, determining the equivalent transfer function of the system pre and post filter integration, and evaluating this function using standard test signals to demonstrate the impact of the filter on the system under study.</w:t>
      </w:r>
    </w:p>
    <w:p w14:paraId="75F77710" w14:textId="77777777" w:rsidR="001357D7" w:rsidRPr="00790EEF" w:rsidRDefault="001357D7" w:rsidP="001357D7">
      <w:pPr>
        <w:pStyle w:val="a0"/>
        <w:numPr>
          <w:ilvl w:val="0"/>
          <w:numId w:val="28"/>
        </w:numPr>
        <w:spacing w:after="0" w:line="360" w:lineRule="auto"/>
        <w:ind w:left="540"/>
        <w:contextualSpacing w:val="0"/>
        <w:rPr>
          <w:sz w:val="24"/>
          <w:szCs w:val="24"/>
          <w:lang w:val="en-GB"/>
        </w:rPr>
      </w:pPr>
      <w:r w:rsidRPr="00790EEF">
        <w:rPr>
          <w:sz w:val="24"/>
          <w:szCs w:val="24"/>
          <w:lang w:val="en-GB"/>
        </w:rPr>
        <w:t>Utilization of optimization algorithms is employed to ascertain the ideal quantity of components for a grid-connected bifacial photovoltaic system</w:t>
      </w:r>
      <w:r w:rsidRPr="00790EEF">
        <w:rPr>
          <w:color w:val="000000"/>
          <w:sz w:val="24"/>
          <w:szCs w:val="24"/>
          <w:lang w:val="en-GB"/>
        </w:rPr>
        <w:t>.</w:t>
      </w:r>
      <w:r w:rsidRPr="00790EEF">
        <w:rPr>
          <w:sz w:val="24"/>
          <w:szCs w:val="24"/>
          <w:lang w:val="en-GB"/>
        </w:rPr>
        <w:t xml:space="preserve"> In order to enhance energy management and minimize losses.</w:t>
      </w:r>
    </w:p>
    <w:p w14:paraId="319F9F38" w14:textId="77777777" w:rsidR="001357D7" w:rsidRPr="00790EEF" w:rsidRDefault="001357D7" w:rsidP="001357D7">
      <w:pPr>
        <w:pStyle w:val="a0"/>
        <w:numPr>
          <w:ilvl w:val="0"/>
          <w:numId w:val="28"/>
        </w:numPr>
        <w:spacing w:after="0" w:line="240" w:lineRule="auto"/>
        <w:ind w:left="540"/>
        <w:contextualSpacing w:val="0"/>
        <w:rPr>
          <w:sz w:val="24"/>
          <w:szCs w:val="24"/>
          <w:lang w:val="en-GB"/>
        </w:rPr>
      </w:pPr>
      <w:r w:rsidRPr="00790EEF">
        <w:rPr>
          <w:sz w:val="24"/>
          <w:szCs w:val="24"/>
          <w:lang w:val="en-GB"/>
        </w:rPr>
        <w:t>Discussing the results and proposing several recommendations.</w:t>
      </w:r>
      <w:bookmarkStart w:id="40" w:name="_Toc160099120"/>
      <w:r w:rsidRPr="00790EEF">
        <w:rPr>
          <w:sz w:val="24"/>
          <w:szCs w:val="24"/>
          <w:lang w:val="en-GB"/>
        </w:rPr>
        <w:br w:type="page"/>
      </w:r>
    </w:p>
    <w:p w14:paraId="53ABEB4E" w14:textId="77777777" w:rsidR="001357D7" w:rsidRPr="00790EEF" w:rsidRDefault="001357D7" w:rsidP="001357D7">
      <w:pPr>
        <w:pStyle w:val="2"/>
      </w:pPr>
      <w:bookmarkStart w:id="41" w:name="_Toc160099121"/>
      <w:bookmarkStart w:id="42" w:name="_Toc177487960"/>
      <w:bookmarkStart w:id="43" w:name="_Toc177490993"/>
      <w:bookmarkEnd w:id="40"/>
      <w:r w:rsidRPr="00790EEF">
        <w:rPr>
          <w:rFonts w:hint="cs"/>
          <w:rtl/>
        </w:rPr>
        <w:lastRenderedPageBreak/>
        <w:t>7</w:t>
      </w:r>
      <w:r w:rsidRPr="00790EEF">
        <w:t xml:space="preserve">. </w:t>
      </w:r>
      <w:bookmarkStart w:id="44" w:name="_Toc146531519"/>
      <w:bookmarkEnd w:id="41"/>
      <w:r w:rsidRPr="00790EEF">
        <w:t>BIFACIAL SOLAR PANELS</w:t>
      </w:r>
      <w:bookmarkEnd w:id="42"/>
      <w:bookmarkEnd w:id="43"/>
      <w:bookmarkEnd w:id="44"/>
    </w:p>
    <w:p w14:paraId="056EDF83" w14:textId="77777777" w:rsidR="001357D7" w:rsidRPr="00790EEF" w:rsidRDefault="001357D7" w:rsidP="001357D7">
      <w:pPr>
        <w:spacing w:after="240" w:line="360" w:lineRule="auto"/>
        <w:ind w:left="0" w:hanging="14"/>
        <w:rPr>
          <w:rFonts w:asciiTheme="minorHAnsi" w:hAnsiTheme="minorHAnsi" w:cstheme="minorHAnsi"/>
          <w:color w:val="auto"/>
          <w:sz w:val="24"/>
          <w:szCs w:val="24"/>
          <w:lang w:val="en-GB"/>
        </w:rPr>
      </w:pPr>
      <w:r w:rsidRPr="00790EEF">
        <w:rPr>
          <w:rFonts w:asciiTheme="minorHAnsi" w:hAnsiTheme="minorHAnsi" w:cstheme="minorHAnsi"/>
          <w:color w:val="auto"/>
          <w:sz w:val="24"/>
          <w:szCs w:val="24"/>
          <w:lang w:val="en-GB"/>
        </w:rPr>
        <w:t>Solar energy is an alternative to using fuels which run out over time and pollute the environment. A solar cell is a tool for converting "solar energy" into electricity for use in homes and factories.</w:t>
      </w:r>
    </w:p>
    <w:p w14:paraId="098165B5" w14:textId="77777777" w:rsidR="001357D7" w:rsidRPr="00790EEF" w:rsidRDefault="001357D7" w:rsidP="001357D7">
      <w:pPr>
        <w:spacing w:after="240" w:line="360" w:lineRule="auto"/>
        <w:ind w:left="0" w:hanging="14"/>
        <w:rPr>
          <w:rFonts w:asciiTheme="minorHAnsi" w:hAnsiTheme="minorHAnsi" w:cstheme="minorHAnsi"/>
          <w:color w:val="auto"/>
          <w:sz w:val="24"/>
          <w:szCs w:val="24"/>
          <w:lang w:val="en-GB"/>
        </w:rPr>
      </w:pPr>
      <w:r w:rsidRPr="00790EEF">
        <w:rPr>
          <w:rFonts w:asciiTheme="minorHAnsi" w:hAnsiTheme="minorHAnsi" w:cstheme="minorHAnsi"/>
          <w:color w:val="auto"/>
          <w:sz w:val="24"/>
          <w:szCs w:val="24"/>
          <w:lang w:val="en-GB"/>
        </w:rPr>
        <w:t xml:space="preserve">In order to collect the largest amount of solar radiation, the location of the earth from the sun must be known and the four seasons of the year should be determined. </w:t>
      </w:r>
      <w:r w:rsidRPr="00790EEF">
        <w:rPr>
          <w:rFonts w:asciiTheme="minorHAnsi" w:hAnsiTheme="minorHAnsi" w:cstheme="minorHAnsi"/>
          <w:b/>
          <w:bCs/>
          <w:i/>
          <w:iCs/>
          <w:color w:val="auto"/>
          <w:sz w:val="24"/>
          <w:szCs w:val="24"/>
          <w:lang w:val="en-GB"/>
        </w:rPr>
        <w:t>Figure 3</w:t>
      </w:r>
      <w:r w:rsidRPr="00790EEF">
        <w:rPr>
          <w:rFonts w:asciiTheme="minorHAnsi" w:hAnsiTheme="minorHAnsi" w:cstheme="minorHAnsi"/>
          <w:color w:val="auto"/>
          <w:sz w:val="24"/>
          <w:szCs w:val="24"/>
          <w:lang w:val="en-GB"/>
        </w:rPr>
        <w:t xml:space="preserve"> shows the relation between the sun and the earth. The location of the countries that lie on the equator must be known. These countries have approximately one season throughout the year, which is the summer. It is also known that the regions that lie south and north of the equator have four seasons [</w:t>
      </w:r>
      <w:r w:rsidRPr="00790EEF">
        <w:rPr>
          <w:rFonts w:asciiTheme="minorHAnsi" w:hAnsiTheme="minorHAnsi" w:cstheme="minorHAnsi"/>
          <w:color w:val="auto"/>
          <w:sz w:val="24"/>
          <w:szCs w:val="24"/>
          <w:rtl/>
          <w:lang w:val="en-GB"/>
        </w:rPr>
        <w:t>26</w:t>
      </w:r>
      <w:r w:rsidRPr="00790EEF">
        <w:rPr>
          <w:rFonts w:asciiTheme="minorHAnsi" w:hAnsiTheme="minorHAnsi" w:cstheme="minorHAnsi"/>
          <w:color w:val="auto"/>
          <w:sz w:val="24"/>
          <w:szCs w:val="24"/>
          <w:lang w:val="en-GB"/>
        </w:rPr>
        <w:t>],</w:t>
      </w:r>
      <w:r w:rsidRPr="00790EEF">
        <w:rPr>
          <w:rFonts w:asciiTheme="minorHAnsi" w:hAnsiTheme="minorHAnsi" w:cstheme="minorHAnsi"/>
          <w:color w:val="auto"/>
          <w:sz w:val="24"/>
          <w:szCs w:val="24"/>
          <w:rtl/>
        </w:rPr>
        <w:t xml:space="preserve"> </w:t>
      </w:r>
      <w:r w:rsidRPr="00790EEF">
        <w:rPr>
          <w:rFonts w:asciiTheme="minorHAnsi" w:hAnsiTheme="minorHAnsi" w:cstheme="minorHAnsi"/>
          <w:color w:val="auto"/>
          <w:sz w:val="24"/>
          <w:szCs w:val="24"/>
          <w:lang w:val="en-GB"/>
        </w:rPr>
        <w:t>[2</w:t>
      </w:r>
      <w:r w:rsidRPr="00790EEF">
        <w:rPr>
          <w:rFonts w:asciiTheme="minorHAnsi" w:hAnsiTheme="minorHAnsi" w:cstheme="minorHAnsi"/>
          <w:color w:val="auto"/>
          <w:sz w:val="24"/>
          <w:szCs w:val="24"/>
          <w:rtl/>
          <w:lang w:val="en-GB"/>
        </w:rPr>
        <w:t>7</w:t>
      </w:r>
      <w:r w:rsidRPr="00790EEF">
        <w:rPr>
          <w:rFonts w:asciiTheme="minorHAnsi" w:hAnsiTheme="minorHAnsi" w:cstheme="minorHAnsi"/>
          <w:color w:val="auto"/>
          <w:sz w:val="24"/>
          <w:szCs w:val="24"/>
          <w:lang w:val="en-GB"/>
        </w:rPr>
        <w:t>].</w:t>
      </w:r>
    </w:p>
    <w:p w14:paraId="44277E4F" w14:textId="77777777" w:rsidR="001357D7" w:rsidRPr="00790EEF" w:rsidRDefault="001357D7" w:rsidP="001357D7">
      <w:pPr>
        <w:keepNext/>
        <w:spacing w:after="0" w:line="386" w:lineRule="auto"/>
        <w:ind w:left="0"/>
        <w:jc w:val="center"/>
        <w:rPr>
          <w:sz w:val="28"/>
          <w:szCs w:val="28"/>
        </w:rPr>
      </w:pPr>
      <w:r w:rsidRPr="00790EEF">
        <w:rPr>
          <w:noProof/>
          <w:sz w:val="28"/>
          <w:szCs w:val="28"/>
          <w:lang w:val="en-GB"/>
        </w:rPr>
        <w:drawing>
          <wp:inline distT="0" distB="0" distL="0" distR="0" wp14:anchorId="61B2692B" wp14:editId="14797AA7">
            <wp:extent cx="4290060" cy="2567940"/>
            <wp:effectExtent l="0" t="0" r="0" b="3810"/>
            <wp:docPr id="48" name="صورة 11" descr="C:\Users\FPCC\Desktop\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CC\Desktop\R.jf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10" t="3141" r="2795" b="8657"/>
                    <a:stretch/>
                  </pic:blipFill>
                  <pic:spPr bwMode="auto">
                    <a:xfrm>
                      <a:off x="0" y="0"/>
                      <a:ext cx="4307316" cy="2578269"/>
                    </a:xfrm>
                    <a:prstGeom prst="rect">
                      <a:avLst/>
                    </a:prstGeom>
                    <a:noFill/>
                    <a:ln>
                      <a:noFill/>
                    </a:ln>
                    <a:extLst>
                      <a:ext uri="{53640926-AAD7-44D8-BBD7-CCE9431645EC}">
                        <a14:shadowObscured xmlns:a14="http://schemas.microsoft.com/office/drawing/2010/main"/>
                      </a:ext>
                    </a:extLst>
                  </pic:spPr>
                </pic:pic>
              </a:graphicData>
            </a:graphic>
          </wp:inline>
        </w:drawing>
      </w:r>
    </w:p>
    <w:p w14:paraId="3A258753" w14:textId="1F4F215C" w:rsidR="001357D7" w:rsidRPr="00790EEF" w:rsidRDefault="001357D7" w:rsidP="001357D7">
      <w:pPr>
        <w:pStyle w:val="ae"/>
        <w:spacing w:after="360"/>
        <w:ind w:left="14" w:hanging="14"/>
        <w:jc w:val="left"/>
        <w:rPr>
          <w:sz w:val="22"/>
          <w:szCs w:val="22"/>
          <w:rtl/>
          <w:lang w:val="en-GB"/>
        </w:rPr>
      </w:pPr>
      <w:bookmarkStart w:id="45" w:name="_Toc160791133"/>
      <w:bookmarkStart w:id="46" w:name="_Toc177488146"/>
      <w:bookmarkStart w:id="47" w:name="_Toc178073857"/>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3</w:t>
      </w:r>
      <w:r w:rsidRPr="00790EEF">
        <w:rPr>
          <w:b/>
          <w:bCs/>
          <w:noProof/>
          <w:sz w:val="22"/>
          <w:szCs w:val="22"/>
        </w:rPr>
        <w:fldChar w:fldCharType="end"/>
      </w:r>
      <w:r w:rsidRPr="00790EEF">
        <w:rPr>
          <w:b/>
          <w:bCs/>
          <w:noProof/>
          <w:sz w:val="22"/>
          <w:szCs w:val="22"/>
        </w:rPr>
        <w:t>.</w:t>
      </w:r>
      <w:r w:rsidRPr="00790EEF">
        <w:rPr>
          <w:sz w:val="22"/>
          <w:szCs w:val="22"/>
        </w:rPr>
        <w:t xml:space="preserve"> The relation between the sun and the earth</w:t>
      </w:r>
      <w:bookmarkEnd w:id="45"/>
      <w:bookmarkEnd w:id="46"/>
      <w:bookmarkEnd w:id="47"/>
    </w:p>
    <w:p w14:paraId="4CC540D6" w14:textId="77777777" w:rsidR="001357D7" w:rsidRPr="00790EEF" w:rsidRDefault="001357D7" w:rsidP="001357D7">
      <w:pPr>
        <w:pStyle w:val="2"/>
      </w:pPr>
      <w:bookmarkStart w:id="48" w:name="_Toc160099122"/>
      <w:bookmarkStart w:id="49" w:name="_Toc177487961"/>
      <w:bookmarkStart w:id="50" w:name="_Toc177490994"/>
      <w:r w:rsidRPr="00790EEF">
        <w:rPr>
          <w:rFonts w:hint="cs"/>
          <w:rtl/>
        </w:rPr>
        <w:t>8</w:t>
      </w:r>
      <w:r w:rsidRPr="00790EEF">
        <w:t xml:space="preserve">. </w:t>
      </w:r>
      <w:bookmarkStart w:id="51" w:name="_Toc146531521"/>
      <w:r w:rsidRPr="00790EEF">
        <w:t>Solar Radiation</w:t>
      </w:r>
      <w:bookmarkEnd w:id="48"/>
      <w:bookmarkEnd w:id="49"/>
      <w:bookmarkEnd w:id="50"/>
      <w:bookmarkEnd w:id="51"/>
    </w:p>
    <w:p w14:paraId="465528BC" w14:textId="77777777" w:rsidR="001357D7" w:rsidRPr="00790EEF" w:rsidRDefault="001357D7" w:rsidP="001357D7">
      <w:pPr>
        <w:spacing w:after="240" w:line="360" w:lineRule="auto"/>
        <w:ind w:left="0" w:hanging="14"/>
        <w:rPr>
          <w:sz w:val="24"/>
          <w:szCs w:val="24"/>
          <w:rtl/>
          <w:lang w:val="en-GB"/>
        </w:rPr>
      </w:pPr>
      <w:r w:rsidRPr="00790EEF">
        <w:rPr>
          <w:sz w:val="24"/>
          <w:szCs w:val="24"/>
          <w:lang w:val="en-GB"/>
        </w:rPr>
        <w:t>In order to investigate the solar energy, we must have accurate information about solar radiation, the amount of radiation received by the earth, the components of the earth’s atmosphere (water vapor - absorbent gases - suspended particles), and other geographic, cosmic and climatic factors [</w:t>
      </w:r>
      <w:r w:rsidRPr="00790EEF">
        <w:rPr>
          <w:rFonts w:hint="cs"/>
          <w:sz w:val="24"/>
          <w:szCs w:val="24"/>
          <w:rtl/>
          <w:lang w:val="en-GB"/>
        </w:rPr>
        <w:t>28</w:t>
      </w:r>
      <w:r w:rsidRPr="00790EEF">
        <w:rPr>
          <w:sz w:val="24"/>
          <w:szCs w:val="24"/>
          <w:lang w:val="en-GB"/>
        </w:rPr>
        <w:t xml:space="preserve">]. </w:t>
      </w:r>
    </w:p>
    <w:p w14:paraId="4C0889B7" w14:textId="77777777" w:rsidR="001357D7" w:rsidRPr="00790EEF" w:rsidRDefault="001357D7" w:rsidP="001357D7">
      <w:pPr>
        <w:pStyle w:val="3"/>
        <w:rPr>
          <w:rtl/>
        </w:rPr>
      </w:pPr>
      <w:bookmarkStart w:id="52" w:name="_Toc146531522"/>
      <w:bookmarkStart w:id="53" w:name="_Toc160099123"/>
      <w:bookmarkStart w:id="54" w:name="_Toc177487962"/>
      <w:bookmarkStart w:id="55" w:name="_Toc177490995"/>
      <w:r w:rsidRPr="00790EEF">
        <w:rPr>
          <w:rFonts w:hint="cs"/>
          <w:b w:val="0"/>
          <w:bCs/>
          <w:rtl/>
        </w:rPr>
        <w:lastRenderedPageBreak/>
        <w:t>8</w:t>
      </w:r>
      <w:r w:rsidRPr="00790EEF">
        <w:t>.1</w:t>
      </w:r>
      <w:r w:rsidRPr="00790EEF">
        <w:rPr>
          <w:rtl/>
        </w:rPr>
        <w:t>.</w:t>
      </w:r>
      <w:r w:rsidRPr="00790EEF">
        <w:t xml:space="preserve"> Availability of solar energy on the Earth's surface</w:t>
      </w:r>
      <w:bookmarkEnd w:id="52"/>
      <w:bookmarkEnd w:id="53"/>
      <w:bookmarkEnd w:id="54"/>
      <w:bookmarkEnd w:id="55"/>
    </w:p>
    <w:p w14:paraId="7E980E03" w14:textId="77777777" w:rsidR="001357D7" w:rsidRPr="00790EEF" w:rsidRDefault="001357D7" w:rsidP="001357D7">
      <w:pPr>
        <w:spacing w:after="240" w:line="360" w:lineRule="auto"/>
        <w:ind w:left="0" w:hanging="14"/>
        <w:rPr>
          <w:sz w:val="24"/>
          <w:szCs w:val="24"/>
          <w:lang w:val="en-GB"/>
        </w:rPr>
      </w:pPr>
      <w:r w:rsidRPr="00790EEF">
        <w:rPr>
          <w:sz w:val="24"/>
          <w:szCs w:val="24"/>
          <w:lang w:val="en-GB"/>
        </w:rPr>
        <w:t>The Earth revolves around itself every 24 hours, and around the sun every 365.25 days in an elliptical orbit. the average distance between the sun and the earth is [28]:</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3B548B3E" w14:textId="77777777" w:rsidTr="001357D7">
        <w:trPr>
          <w:jc w:val="center"/>
        </w:trPr>
        <w:tc>
          <w:tcPr>
            <w:tcW w:w="6588" w:type="dxa"/>
            <w:vAlign w:val="center"/>
          </w:tcPr>
          <w:p w14:paraId="2A5E95CF" w14:textId="77777777" w:rsidR="001357D7" w:rsidRPr="00790EEF" w:rsidRDefault="00AB797C" w:rsidP="001357D7">
            <w:pPr>
              <w:spacing w:after="176" w:line="386" w:lineRule="auto"/>
              <w:ind w:left="0"/>
            </w:pPr>
            <m:oMathPara>
              <m:oMath>
                <m:f>
                  <m:fPr>
                    <m:ctrlPr>
                      <w:rPr>
                        <w:rFonts w:ascii="Cambria Math" w:hAnsi="Cambria Math"/>
                        <w:sz w:val="24"/>
                        <w:szCs w:val="24"/>
                      </w:rPr>
                    </m:ctrlPr>
                  </m:fPr>
                  <m:num>
                    <m:r>
                      <m:rPr>
                        <m:sty m:val="p"/>
                      </m:rPr>
                      <w:rPr>
                        <w:rFonts w:ascii="Cambria Math" w:hAnsi="Cambria Math"/>
                        <w:sz w:val="24"/>
                        <w:szCs w:val="24"/>
                        <w:rtl/>
                        <w:lang w:val="en-GB"/>
                      </w:rPr>
                      <m:t>152.1+147.1</m:t>
                    </m:r>
                    <m:ctrlPr>
                      <w:rPr>
                        <w:rFonts w:ascii="Cambria Math" w:hAnsi="Cambria Math"/>
                        <w:sz w:val="24"/>
                        <w:szCs w:val="24"/>
                        <w:rtl/>
                        <w:lang w:val="en-GB"/>
                      </w:rPr>
                    </m:ctrlPr>
                  </m:num>
                  <m:den>
                    <m:r>
                      <m:rPr>
                        <m:sty m:val="p"/>
                      </m:rPr>
                      <w:rPr>
                        <w:rFonts w:ascii="Cambria Math" w:hAnsi="Cambria Math"/>
                        <w:sz w:val="24"/>
                        <w:szCs w:val="24"/>
                        <w:rtl/>
                        <w:lang w:val="en-GB"/>
                      </w:rPr>
                      <m:t>2</m:t>
                    </m:r>
                    <m:ctrlPr>
                      <w:rPr>
                        <w:rFonts w:ascii="Cambria Math" w:hAnsi="Cambria Math"/>
                        <w:sz w:val="24"/>
                        <w:szCs w:val="24"/>
                        <w:rtl/>
                        <w:lang w:val="en-GB"/>
                      </w:rPr>
                    </m:ctrlPr>
                  </m:den>
                </m:f>
                <m:r>
                  <m:rPr>
                    <m:sty m:val="p"/>
                  </m:rPr>
                  <w:rPr>
                    <w:rFonts w:ascii="Cambria Math" w:hAnsi="Cambria Math"/>
                    <w:sz w:val="24"/>
                    <w:szCs w:val="24"/>
                    <w:rtl/>
                    <w:lang w:val="en-GB"/>
                  </w:rPr>
                  <m:t>= 149.5985</m:t>
                </m:r>
                <m:r>
                  <m:rPr>
                    <m:sty m:val="p"/>
                  </m:rPr>
                  <w:rPr>
                    <w:rFonts w:ascii="Cambria Math" w:hAnsi="Cambria Math"/>
                    <w:sz w:val="24"/>
                    <w:szCs w:val="24"/>
                    <w:lang w:val="en-GB"/>
                  </w:rPr>
                  <m:t xml:space="preserve"> </m:t>
                </m:r>
                <m:r>
                  <w:rPr>
                    <w:rFonts w:ascii="Cambria Math" w:hAnsi="Cambria Math"/>
                    <w:sz w:val="24"/>
                    <w:szCs w:val="24"/>
                  </w:rPr>
                  <m:t>million</m:t>
                </m:r>
                <m:r>
                  <m:rPr>
                    <m:sty m:val="p"/>
                  </m:rPr>
                  <w:rPr>
                    <w:rFonts w:ascii="Cambria Math" w:hAnsi="Cambria Math"/>
                    <w:sz w:val="24"/>
                    <w:szCs w:val="24"/>
                  </w:rPr>
                  <m:t xml:space="preserve"> </m:t>
                </m:r>
                <m:r>
                  <w:rPr>
                    <w:rFonts w:ascii="Cambria Math" w:hAnsi="Cambria Math"/>
                    <w:sz w:val="24"/>
                    <w:szCs w:val="24"/>
                  </w:rPr>
                  <m:t>km</m:t>
                </m:r>
              </m:oMath>
            </m:oMathPara>
          </w:p>
        </w:tc>
        <w:tc>
          <w:tcPr>
            <w:tcW w:w="1934" w:type="dxa"/>
            <w:vAlign w:val="center"/>
          </w:tcPr>
          <w:p w14:paraId="09A5DE79" w14:textId="07EF08AF" w:rsidR="001357D7" w:rsidRPr="00790EEF" w:rsidRDefault="001357D7" w:rsidP="001357D7">
            <w:pPr>
              <w:spacing w:after="176" w:line="386" w:lineRule="auto"/>
              <w:ind w:left="0"/>
            </w:pPr>
            <w:r w:rsidRPr="00790EEF">
              <w:t>(1-</w:t>
            </w:r>
            <w:r w:rsidRPr="00790EEF">
              <w:rPr>
                <w:rFonts w:hint="cs"/>
                <w:rtl/>
              </w:rPr>
              <w:t>1</w:t>
            </w:r>
            <w:r w:rsidRPr="00790EEF">
              <w:t>)</w:t>
            </w:r>
          </w:p>
        </w:tc>
      </w:tr>
    </w:tbl>
    <w:p w14:paraId="356EA7B6" w14:textId="77777777" w:rsidR="001357D7" w:rsidRPr="00790EEF" w:rsidRDefault="001357D7" w:rsidP="001357D7">
      <w:pPr>
        <w:spacing w:after="0" w:line="360" w:lineRule="auto"/>
        <w:ind w:left="0"/>
        <w:rPr>
          <w:sz w:val="24"/>
          <w:szCs w:val="24"/>
          <w:lang w:val="en-GB"/>
        </w:rPr>
      </w:pPr>
      <w:r w:rsidRPr="00790EEF">
        <w:rPr>
          <w:b/>
          <w:bCs/>
          <w:sz w:val="24"/>
          <w:szCs w:val="24"/>
          <w:u w:val="single"/>
          <w:lang w:val="en-GB"/>
        </w:rPr>
        <w:t>Where</w:t>
      </w:r>
      <w:r w:rsidRPr="00790EEF">
        <w:rPr>
          <w:sz w:val="24"/>
          <w:szCs w:val="24"/>
          <w:lang w:val="en-GB"/>
        </w:rPr>
        <w:t xml:space="preserve">: </w:t>
      </w:r>
    </w:p>
    <w:p w14:paraId="7124B0F4" w14:textId="77777777" w:rsidR="001357D7" w:rsidRPr="00790EEF" w:rsidRDefault="001357D7" w:rsidP="001357D7">
      <w:pPr>
        <w:spacing w:after="0" w:line="360" w:lineRule="auto"/>
        <w:ind w:left="0"/>
        <w:rPr>
          <w:sz w:val="24"/>
          <w:szCs w:val="24"/>
          <w:lang w:val="en-GB"/>
        </w:rPr>
      </w:pPr>
      <w:r w:rsidRPr="00790EEF">
        <w:rPr>
          <w:sz w:val="24"/>
          <w:szCs w:val="24"/>
          <w:lang w:val="en-GB"/>
        </w:rPr>
        <w:t>152.1 million km: is the farthest distance between the sun and the earth (at 4 June).</w:t>
      </w:r>
    </w:p>
    <w:p w14:paraId="27A5778E" w14:textId="77777777" w:rsidR="001357D7" w:rsidRPr="00790EEF" w:rsidRDefault="001357D7" w:rsidP="001357D7">
      <w:pPr>
        <w:spacing w:after="240" w:line="360" w:lineRule="auto"/>
        <w:ind w:left="0" w:hanging="14"/>
        <w:rPr>
          <w:sz w:val="24"/>
          <w:szCs w:val="24"/>
          <w:lang w:val="en-GB"/>
        </w:rPr>
      </w:pPr>
      <w:r w:rsidRPr="00790EEF">
        <w:rPr>
          <w:sz w:val="24"/>
          <w:szCs w:val="24"/>
          <w:lang w:val="en-GB"/>
        </w:rPr>
        <w:t>147.1 million km: is the nearest distance between the sun and the earth (at 3 December).</w:t>
      </w:r>
    </w:p>
    <w:p w14:paraId="11E84041" w14:textId="77777777" w:rsidR="001357D7" w:rsidRPr="00790EEF" w:rsidRDefault="001357D7" w:rsidP="001357D7">
      <w:pPr>
        <w:spacing w:after="240" w:line="360" w:lineRule="auto"/>
        <w:ind w:left="0"/>
        <w:rPr>
          <w:sz w:val="24"/>
          <w:szCs w:val="24"/>
          <w:rtl/>
          <w:lang w:val="en-GB"/>
        </w:rPr>
      </w:pPr>
      <w:r w:rsidRPr="00790EEF">
        <w:rPr>
          <w:sz w:val="24"/>
          <w:szCs w:val="24"/>
          <w:lang w:val="en-GB"/>
        </w:rPr>
        <w:t>The Earth revolves around an axis tilted 23.45° from its orbit around the Sun, and this tilt is very important for the distribution of solar radiation on the Earth's surface [</w:t>
      </w:r>
      <w:r w:rsidRPr="00790EEF">
        <w:rPr>
          <w:rFonts w:hint="cs"/>
          <w:sz w:val="24"/>
          <w:szCs w:val="24"/>
          <w:rtl/>
          <w:lang w:val="en-GB"/>
        </w:rPr>
        <w:t>29</w:t>
      </w:r>
      <w:r w:rsidRPr="00790EEF">
        <w:rPr>
          <w:sz w:val="24"/>
          <w:szCs w:val="24"/>
          <w:lang w:val="en-GB"/>
        </w:rPr>
        <w:t>].</w:t>
      </w:r>
    </w:p>
    <w:p w14:paraId="15F5C3E6" w14:textId="77777777" w:rsidR="001357D7" w:rsidRPr="00790EEF" w:rsidRDefault="001357D7" w:rsidP="001357D7">
      <w:pPr>
        <w:spacing w:after="240" w:line="360" w:lineRule="auto"/>
        <w:ind w:left="0"/>
        <w:rPr>
          <w:sz w:val="24"/>
          <w:szCs w:val="24"/>
          <w:lang w:val="en-GB"/>
        </w:rPr>
      </w:pPr>
      <w:r w:rsidRPr="00790EEF">
        <w:rPr>
          <w:sz w:val="24"/>
          <w:szCs w:val="24"/>
          <w:lang w:val="en-GB"/>
        </w:rPr>
        <w:t xml:space="preserve">The earth receives a quantity of energy in the form of solar radiation at a rate of </w:t>
      </w:r>
      <w:r w:rsidRPr="00790EEF">
        <w:rPr>
          <w:rFonts w:hint="eastAsia"/>
          <w:sz w:val="24"/>
          <w:szCs w:val="24"/>
          <w:lang w:val="en-GB"/>
        </w:rPr>
        <w:t>(</w:t>
      </w:r>
      <w:r w:rsidRPr="00790EEF">
        <w:rPr>
          <w:sz w:val="24"/>
          <w:szCs w:val="24"/>
          <w:lang w:val="en-GB"/>
        </w:rPr>
        <w:t>8×10) ^16 watts, which is more than 10,000 times the world's current energy needs. Therefore, solar radiation is an important and main source of renewable energy. The systems for converting solar energy into thermal or electrical energy differ from the rest of the other systems because of the difficult control of the amount of available energy. The solar energy is constantly changing and determined by several factors, the most important of which are the following [</w:t>
      </w:r>
      <w:r w:rsidRPr="00790EEF">
        <w:rPr>
          <w:rFonts w:hint="cs"/>
          <w:sz w:val="24"/>
          <w:szCs w:val="24"/>
          <w:rtl/>
          <w:lang w:val="en-GB"/>
        </w:rPr>
        <w:t>30</w:t>
      </w:r>
      <w:r w:rsidRPr="00790EEF">
        <w:rPr>
          <w:sz w:val="24"/>
          <w:szCs w:val="24"/>
          <w:lang w:val="en-GB"/>
        </w:rPr>
        <w:t>], [</w:t>
      </w:r>
      <w:r w:rsidRPr="00790EEF">
        <w:rPr>
          <w:rFonts w:hint="cs"/>
          <w:sz w:val="24"/>
          <w:szCs w:val="24"/>
          <w:rtl/>
          <w:lang w:val="en-GB"/>
        </w:rPr>
        <w:t>31</w:t>
      </w:r>
      <w:r w:rsidRPr="00790EEF">
        <w:rPr>
          <w:sz w:val="24"/>
          <w:szCs w:val="24"/>
          <w:lang w:val="en-GB"/>
        </w:rPr>
        <w:t>]:</w:t>
      </w:r>
    </w:p>
    <w:p w14:paraId="10691092" w14:textId="77777777" w:rsidR="001357D7" w:rsidRPr="00790EEF" w:rsidRDefault="001357D7" w:rsidP="001357D7">
      <w:pPr>
        <w:numPr>
          <w:ilvl w:val="0"/>
          <w:numId w:val="29"/>
        </w:numPr>
        <w:spacing w:after="240" w:line="360" w:lineRule="auto"/>
        <w:ind w:left="540"/>
        <w:contextualSpacing/>
        <w:rPr>
          <w:sz w:val="24"/>
          <w:szCs w:val="24"/>
        </w:rPr>
      </w:pPr>
      <w:r w:rsidRPr="00790EEF">
        <w:rPr>
          <w:sz w:val="24"/>
          <w:szCs w:val="24"/>
        </w:rPr>
        <w:t>The distance between the earth and the sun: it is variable due to the revolving of the earth around the sun according to an elliptical path.</w:t>
      </w:r>
    </w:p>
    <w:p w14:paraId="29AD657E" w14:textId="77777777" w:rsidR="001357D7" w:rsidRPr="00790EEF" w:rsidRDefault="001357D7" w:rsidP="001357D7">
      <w:pPr>
        <w:numPr>
          <w:ilvl w:val="0"/>
          <w:numId w:val="29"/>
        </w:numPr>
        <w:spacing w:after="240" w:line="360" w:lineRule="auto"/>
        <w:ind w:left="540"/>
        <w:contextualSpacing/>
        <w:rPr>
          <w:sz w:val="24"/>
          <w:szCs w:val="24"/>
          <w:rtl/>
          <w:lang w:val="en-GB"/>
        </w:rPr>
      </w:pPr>
      <w:r w:rsidRPr="00790EEF">
        <w:rPr>
          <w:sz w:val="24"/>
          <w:szCs w:val="24"/>
        </w:rPr>
        <w:t>The tilt of the Earth's rotation axis: The Earth's axis tilts 23.45° from its orbit around the Sun, which in turn works to distribute solar radiation on the Earth's surface. The length changes of the day and night, and the four seasons’ changes are results of the Earth's axis tilts.</w:t>
      </w:r>
    </w:p>
    <w:p w14:paraId="7C1B4BF1" w14:textId="77777777" w:rsidR="001357D7" w:rsidRPr="00790EEF" w:rsidRDefault="001357D7" w:rsidP="001357D7">
      <w:pPr>
        <w:numPr>
          <w:ilvl w:val="0"/>
          <w:numId w:val="29"/>
        </w:numPr>
        <w:spacing w:after="240" w:line="360" w:lineRule="auto"/>
        <w:ind w:left="540"/>
        <w:contextualSpacing/>
        <w:rPr>
          <w:sz w:val="24"/>
          <w:szCs w:val="24"/>
        </w:rPr>
      </w:pPr>
      <w:r w:rsidRPr="00790EEF">
        <w:rPr>
          <w:sz w:val="24"/>
          <w:szCs w:val="24"/>
        </w:rPr>
        <w:t>Purity of the atmosphere: The earth is surrounding by gases, dust particles and vapors.  The vapors related to the atmosphere scatter the solar energy as it passes through the atmosphere, and the amount of scattering depends on the conditions of the atmosphere.</w:t>
      </w:r>
    </w:p>
    <w:p w14:paraId="3E3D4D18" w14:textId="77777777" w:rsidR="001357D7" w:rsidRPr="00790EEF" w:rsidRDefault="001357D7" w:rsidP="001357D7">
      <w:pPr>
        <w:numPr>
          <w:ilvl w:val="0"/>
          <w:numId w:val="29"/>
        </w:numPr>
        <w:spacing w:after="240" w:line="360" w:lineRule="auto"/>
        <w:ind w:left="540"/>
        <w:contextualSpacing/>
        <w:rPr>
          <w:sz w:val="24"/>
          <w:szCs w:val="24"/>
          <w:rtl/>
          <w:lang w:val="en-GB"/>
        </w:rPr>
      </w:pPr>
      <w:r w:rsidRPr="00790EEF">
        <w:rPr>
          <w:sz w:val="24"/>
          <w:szCs w:val="24"/>
        </w:rPr>
        <w:t>Geographical location: In general, it can be said that areas located at latitudes close to the equator have more solar radiation than others.</w:t>
      </w:r>
    </w:p>
    <w:p w14:paraId="50C364F7" w14:textId="77777777" w:rsidR="001357D7" w:rsidRPr="00790EEF" w:rsidRDefault="001357D7" w:rsidP="001357D7">
      <w:pPr>
        <w:numPr>
          <w:ilvl w:val="0"/>
          <w:numId w:val="29"/>
        </w:numPr>
        <w:spacing w:after="240" w:line="360" w:lineRule="auto"/>
        <w:ind w:left="540"/>
        <w:contextualSpacing/>
        <w:rPr>
          <w:sz w:val="24"/>
          <w:szCs w:val="24"/>
          <w:rtl/>
          <w:lang w:val="en-GB"/>
        </w:rPr>
      </w:pPr>
      <w:r w:rsidRPr="00790EEF">
        <w:rPr>
          <w:sz w:val="24"/>
          <w:szCs w:val="24"/>
        </w:rPr>
        <w:lastRenderedPageBreak/>
        <w:t>The location of the receiver: The presence of the solar receiver in a place crowded with buildings and trees may prevent direct radiation from reaching it.</w:t>
      </w:r>
    </w:p>
    <w:p w14:paraId="73052A00" w14:textId="77777777" w:rsidR="001357D7" w:rsidRPr="00790EEF" w:rsidRDefault="001357D7" w:rsidP="001357D7">
      <w:pPr>
        <w:numPr>
          <w:ilvl w:val="0"/>
          <w:numId w:val="29"/>
        </w:numPr>
        <w:spacing w:after="240" w:line="360" w:lineRule="auto"/>
        <w:ind w:left="540"/>
        <w:contextualSpacing/>
        <w:rPr>
          <w:sz w:val="24"/>
          <w:szCs w:val="24"/>
        </w:rPr>
      </w:pPr>
      <w:r w:rsidRPr="00790EEF">
        <w:rPr>
          <w:sz w:val="24"/>
          <w:szCs w:val="24"/>
        </w:rPr>
        <w:t>Orientation of the receiver: panels attached to the sun receive more solar radiation than others, and panels installed with a tilt towards the south receive more solar radiation than panels installed horizontally in the northern hemisphere regions.</w:t>
      </w:r>
    </w:p>
    <w:p w14:paraId="28292CC6" w14:textId="77777777" w:rsidR="001357D7" w:rsidRPr="00790EEF" w:rsidRDefault="001357D7" w:rsidP="001357D7">
      <w:pPr>
        <w:numPr>
          <w:ilvl w:val="0"/>
          <w:numId w:val="29"/>
        </w:numPr>
        <w:spacing w:after="240" w:line="360" w:lineRule="auto"/>
        <w:ind w:left="540"/>
        <w:contextualSpacing/>
        <w:rPr>
          <w:sz w:val="24"/>
          <w:szCs w:val="24"/>
          <w:rtl/>
          <w:lang w:val="en-GB"/>
        </w:rPr>
      </w:pPr>
      <w:r w:rsidRPr="00790EEF">
        <w:rPr>
          <w:sz w:val="24"/>
          <w:szCs w:val="24"/>
        </w:rPr>
        <w:t>Time of day: In general, the receiver at noon receives a greater amount of solar radiation than the rest of the times.</w:t>
      </w:r>
    </w:p>
    <w:p w14:paraId="4EA77BA0" w14:textId="77777777" w:rsidR="001357D7" w:rsidRPr="00790EEF" w:rsidRDefault="001357D7" w:rsidP="001357D7">
      <w:pPr>
        <w:numPr>
          <w:ilvl w:val="0"/>
          <w:numId w:val="29"/>
        </w:numPr>
        <w:spacing w:after="240" w:line="360" w:lineRule="auto"/>
        <w:ind w:left="540"/>
        <w:contextualSpacing/>
        <w:rPr>
          <w:sz w:val="24"/>
          <w:szCs w:val="24"/>
        </w:rPr>
      </w:pPr>
      <w:r w:rsidRPr="00790EEF">
        <w:rPr>
          <w:sz w:val="24"/>
          <w:szCs w:val="24"/>
        </w:rPr>
        <w:t>Time of the year: There is more solar radiation in the summer than in other seasons because of the length of the day and the shortness of the night.</w:t>
      </w:r>
    </w:p>
    <w:p w14:paraId="0A3E7ED9" w14:textId="77777777" w:rsidR="001357D7" w:rsidRPr="00790EEF" w:rsidRDefault="001357D7" w:rsidP="001357D7">
      <w:pPr>
        <w:numPr>
          <w:ilvl w:val="0"/>
          <w:numId w:val="29"/>
        </w:numPr>
        <w:spacing w:after="240" w:line="360" w:lineRule="auto"/>
        <w:ind w:left="540"/>
        <w:contextualSpacing/>
        <w:rPr>
          <w:sz w:val="24"/>
          <w:szCs w:val="24"/>
          <w:rtl/>
          <w:lang w:val="en-GB"/>
        </w:rPr>
      </w:pPr>
      <w:r w:rsidRPr="00790EEF">
        <w:rPr>
          <w:sz w:val="24"/>
          <w:szCs w:val="24"/>
        </w:rPr>
        <w:t>Weather conditions: The most important weather factors affecting solar radiation are clouds, which may block more than 50% of the total radiation (direct + scattered). There are other atmospheric factors that affect radiation such as dust particles, water vapor and airborne pollutants.</w:t>
      </w:r>
    </w:p>
    <w:p w14:paraId="1A94F685" w14:textId="77777777" w:rsidR="001357D7" w:rsidRPr="00790EEF" w:rsidRDefault="001357D7" w:rsidP="001357D7">
      <w:pPr>
        <w:pStyle w:val="3"/>
        <w:rPr>
          <w:rtl/>
        </w:rPr>
      </w:pPr>
      <w:bookmarkStart w:id="56" w:name="_Toc146531523"/>
      <w:bookmarkStart w:id="57" w:name="_Toc160099124"/>
      <w:bookmarkStart w:id="58" w:name="_Toc177487963"/>
      <w:bookmarkStart w:id="59" w:name="_Toc177490996"/>
      <w:r w:rsidRPr="00790EEF">
        <w:t>8.2. Solar Radiation Types</w:t>
      </w:r>
      <w:bookmarkEnd w:id="56"/>
      <w:bookmarkEnd w:id="57"/>
      <w:bookmarkEnd w:id="58"/>
      <w:bookmarkEnd w:id="59"/>
    </w:p>
    <w:p w14:paraId="5FC1FBD2" w14:textId="77777777" w:rsidR="001357D7" w:rsidRPr="00790EEF" w:rsidRDefault="001357D7" w:rsidP="001357D7">
      <w:pPr>
        <w:spacing w:after="0" w:line="360" w:lineRule="auto"/>
        <w:ind w:left="0" w:hanging="14"/>
        <w:rPr>
          <w:sz w:val="24"/>
          <w:szCs w:val="24"/>
          <w:lang w:val="en-GB"/>
        </w:rPr>
      </w:pPr>
      <w:r w:rsidRPr="00790EEF">
        <w:rPr>
          <w:sz w:val="24"/>
          <w:szCs w:val="24"/>
          <w:lang w:val="en-GB"/>
        </w:rPr>
        <w:t>The group of radiation that hits the surface of the photovoltaic cell or a specific area on the surface of the Earth consists of three basic parts (</w:t>
      </w:r>
      <w:r w:rsidRPr="00790EEF">
        <w:rPr>
          <w:b/>
          <w:bCs/>
          <w:i/>
          <w:iCs/>
          <w:sz w:val="24"/>
          <w:szCs w:val="24"/>
          <w:lang w:val="en-GB"/>
        </w:rPr>
        <w:t>Figure 4</w:t>
      </w:r>
      <w:r w:rsidRPr="00790EEF">
        <w:rPr>
          <w:sz w:val="24"/>
          <w:szCs w:val="24"/>
          <w:lang w:val="en-GB"/>
        </w:rPr>
        <w:t>) [</w:t>
      </w:r>
      <w:r w:rsidRPr="00790EEF">
        <w:rPr>
          <w:rFonts w:hint="cs"/>
          <w:sz w:val="24"/>
          <w:szCs w:val="24"/>
          <w:rtl/>
          <w:lang w:val="en-GB"/>
        </w:rPr>
        <w:t>32</w:t>
      </w:r>
      <w:r w:rsidRPr="00790EEF">
        <w:rPr>
          <w:sz w:val="24"/>
          <w:szCs w:val="24"/>
          <w:lang w:val="en-GB"/>
        </w:rPr>
        <w:t>]:</w:t>
      </w:r>
    </w:p>
    <w:p w14:paraId="2FE68746" w14:textId="77777777" w:rsidR="001357D7" w:rsidRPr="00790EEF" w:rsidRDefault="001357D7" w:rsidP="001357D7">
      <w:pPr>
        <w:numPr>
          <w:ilvl w:val="0"/>
          <w:numId w:val="4"/>
        </w:numPr>
        <w:spacing w:after="0" w:line="360" w:lineRule="auto"/>
        <w:ind w:left="540"/>
        <w:rPr>
          <w:sz w:val="24"/>
          <w:szCs w:val="24"/>
        </w:rPr>
      </w:pPr>
      <w:r w:rsidRPr="00790EEF">
        <w:rPr>
          <w:sz w:val="24"/>
          <w:szCs w:val="24"/>
        </w:rPr>
        <w:t>Direct Beam Radiation.</w:t>
      </w:r>
    </w:p>
    <w:p w14:paraId="39E0560E" w14:textId="77777777" w:rsidR="001357D7" w:rsidRPr="00790EEF" w:rsidRDefault="001357D7" w:rsidP="001357D7">
      <w:pPr>
        <w:numPr>
          <w:ilvl w:val="0"/>
          <w:numId w:val="4"/>
        </w:numPr>
        <w:spacing w:after="0" w:line="360" w:lineRule="auto"/>
        <w:ind w:left="540"/>
        <w:rPr>
          <w:sz w:val="24"/>
          <w:szCs w:val="24"/>
        </w:rPr>
      </w:pPr>
      <w:r w:rsidRPr="00790EEF">
        <w:rPr>
          <w:sz w:val="24"/>
          <w:szCs w:val="24"/>
        </w:rPr>
        <w:t>Diffuse Radiation.</w:t>
      </w:r>
    </w:p>
    <w:p w14:paraId="6E5237D1" w14:textId="77777777" w:rsidR="001357D7" w:rsidRPr="00790EEF" w:rsidRDefault="001357D7" w:rsidP="001357D7">
      <w:pPr>
        <w:numPr>
          <w:ilvl w:val="0"/>
          <w:numId w:val="4"/>
        </w:numPr>
        <w:spacing w:after="0" w:line="360" w:lineRule="auto"/>
        <w:ind w:left="540"/>
        <w:rPr>
          <w:sz w:val="24"/>
          <w:szCs w:val="24"/>
        </w:rPr>
      </w:pPr>
      <w:r w:rsidRPr="00790EEF">
        <w:rPr>
          <w:sz w:val="24"/>
          <w:szCs w:val="24"/>
        </w:rPr>
        <w:t>Albedo Radiation.</w:t>
      </w:r>
    </w:p>
    <w:p w14:paraId="633439DF" w14:textId="77777777" w:rsidR="001357D7" w:rsidRPr="00790EEF" w:rsidRDefault="001357D7" w:rsidP="001357D7">
      <w:pPr>
        <w:keepNext/>
        <w:spacing w:after="0" w:line="386" w:lineRule="auto"/>
        <w:ind w:left="0"/>
        <w:jc w:val="center"/>
      </w:pPr>
      <w:r w:rsidRPr="00790EEF">
        <w:rPr>
          <w:b/>
          <w:bCs/>
          <w:noProof/>
        </w:rPr>
        <w:drawing>
          <wp:inline distT="0" distB="0" distL="0" distR="0" wp14:anchorId="13631EF4" wp14:editId="5CA738A7">
            <wp:extent cx="2114303" cy="2240280"/>
            <wp:effectExtent l="0" t="0" r="635" b="7620"/>
            <wp:docPr id="49" name="صورة 27" descr="C:\Users\FPCC\Desktop\The-three-main-components-of-solar-radi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CC\Desktop\The-three-main-components-of-solar-radiation-1.pn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1639" t="1789" r="1867" b="2641"/>
                    <a:stretch/>
                  </pic:blipFill>
                  <pic:spPr bwMode="auto">
                    <a:xfrm>
                      <a:off x="0" y="0"/>
                      <a:ext cx="2129371" cy="2256246"/>
                    </a:xfrm>
                    <a:prstGeom prst="rect">
                      <a:avLst/>
                    </a:prstGeom>
                    <a:noFill/>
                    <a:ln>
                      <a:noFill/>
                    </a:ln>
                    <a:extLst>
                      <a:ext uri="{53640926-AAD7-44D8-BBD7-CCE9431645EC}">
                        <a14:shadowObscured xmlns:a14="http://schemas.microsoft.com/office/drawing/2010/main"/>
                      </a:ext>
                    </a:extLst>
                  </pic:spPr>
                </pic:pic>
              </a:graphicData>
            </a:graphic>
          </wp:inline>
        </w:drawing>
      </w:r>
    </w:p>
    <w:p w14:paraId="659CFE0B" w14:textId="0FE19760" w:rsidR="001357D7" w:rsidRPr="00790EEF" w:rsidRDefault="001357D7" w:rsidP="001357D7">
      <w:pPr>
        <w:pStyle w:val="ae"/>
        <w:rPr>
          <w:b/>
          <w:bCs/>
          <w:sz w:val="22"/>
          <w:szCs w:val="22"/>
          <w:rtl/>
          <w:lang w:val="en-GB"/>
        </w:rPr>
      </w:pPr>
      <w:bookmarkStart w:id="60" w:name="_Toc160791134"/>
      <w:bookmarkStart w:id="61" w:name="_Toc177488147"/>
      <w:bookmarkStart w:id="62" w:name="_Toc178073858"/>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4</w:t>
      </w:r>
      <w:r w:rsidRPr="00790EEF">
        <w:rPr>
          <w:b/>
          <w:bCs/>
          <w:noProof/>
          <w:sz w:val="22"/>
          <w:szCs w:val="22"/>
        </w:rPr>
        <w:fldChar w:fldCharType="end"/>
      </w:r>
      <w:r w:rsidRPr="00790EEF">
        <w:rPr>
          <w:noProof/>
          <w:sz w:val="22"/>
          <w:szCs w:val="22"/>
        </w:rPr>
        <w:t>.</w:t>
      </w:r>
      <w:r w:rsidRPr="00790EEF">
        <w:rPr>
          <w:sz w:val="22"/>
          <w:szCs w:val="22"/>
        </w:rPr>
        <w:t xml:space="preserve"> The basic parts of solar radiation falling on the surface of a photovoltaic cell.</w:t>
      </w:r>
      <w:bookmarkEnd w:id="60"/>
      <w:bookmarkEnd w:id="61"/>
      <w:bookmarkEnd w:id="62"/>
    </w:p>
    <w:p w14:paraId="52CAEAA0" w14:textId="77777777" w:rsidR="001357D7" w:rsidRPr="00790EEF" w:rsidRDefault="001357D7" w:rsidP="001357D7">
      <w:pPr>
        <w:spacing w:after="240" w:line="360" w:lineRule="auto"/>
        <w:ind w:left="0" w:hanging="14"/>
        <w:rPr>
          <w:sz w:val="24"/>
          <w:szCs w:val="24"/>
          <w:rtl/>
          <w:lang w:val="en-GB"/>
        </w:rPr>
      </w:pPr>
      <w:r w:rsidRPr="00790EEF">
        <w:rPr>
          <w:sz w:val="24"/>
          <w:szCs w:val="24"/>
          <w:lang w:val="en-GB"/>
        </w:rPr>
        <w:lastRenderedPageBreak/>
        <w:t>The solar radiation intensity changes between summer and winter is due to the Earth’s tilt and its rotation around the sun (</w:t>
      </w:r>
      <w:r w:rsidRPr="00790EEF">
        <w:rPr>
          <w:b/>
          <w:bCs/>
          <w:i/>
          <w:iCs/>
          <w:sz w:val="24"/>
          <w:szCs w:val="24"/>
          <w:lang w:val="en-GB"/>
        </w:rPr>
        <w:t>Figure 5</w:t>
      </w:r>
      <w:r w:rsidRPr="00790EEF">
        <w:rPr>
          <w:sz w:val="24"/>
          <w:szCs w:val="24"/>
          <w:lang w:val="en-GB"/>
        </w:rPr>
        <w:t>). In June, the North Pole faces the sun, and for this reason, solar rays go almost vertically to the northern part of the globe. As for the month of December, the North Pole deviates away from the sun. The sun emits less energy dense. Energy density is defined as the amount of energy falling, measured in kilowatt-hours, on a square meter of the Earth's surface in a given time [</w:t>
      </w:r>
      <w:r w:rsidRPr="00790EEF">
        <w:rPr>
          <w:rFonts w:hint="cs"/>
          <w:sz w:val="24"/>
          <w:szCs w:val="24"/>
          <w:rtl/>
          <w:lang w:val="en-GB"/>
        </w:rPr>
        <w:t>33</w:t>
      </w:r>
      <w:r w:rsidRPr="00790EEF">
        <w:rPr>
          <w:sz w:val="24"/>
          <w:szCs w:val="24"/>
          <w:lang w:val="en-GB"/>
        </w:rPr>
        <w:t>], [</w:t>
      </w:r>
      <w:r w:rsidRPr="00790EEF">
        <w:rPr>
          <w:rFonts w:hint="cs"/>
          <w:sz w:val="24"/>
          <w:szCs w:val="24"/>
          <w:rtl/>
          <w:lang w:val="en-GB"/>
        </w:rPr>
        <w:t>34</w:t>
      </w:r>
      <w:r w:rsidRPr="00790EEF">
        <w:rPr>
          <w:sz w:val="24"/>
          <w:szCs w:val="24"/>
          <w:lang w:val="en-GB"/>
        </w:rPr>
        <w:t>].</w:t>
      </w:r>
    </w:p>
    <w:p w14:paraId="4D97D4EA" w14:textId="77777777" w:rsidR="001357D7" w:rsidRPr="00790EEF" w:rsidRDefault="001357D7" w:rsidP="001357D7">
      <w:pPr>
        <w:keepNext/>
        <w:spacing w:after="0" w:line="386" w:lineRule="auto"/>
        <w:ind w:left="0"/>
        <w:jc w:val="center"/>
      </w:pPr>
      <w:r w:rsidRPr="00790EEF">
        <w:rPr>
          <w:noProof/>
          <w:lang w:val="en-GB"/>
        </w:rPr>
        <w:drawing>
          <wp:inline distT="0" distB="0" distL="0" distR="0" wp14:anchorId="1635397C" wp14:editId="12EB0338">
            <wp:extent cx="3619500" cy="2585935"/>
            <wp:effectExtent l="0" t="0" r="0" b="5080"/>
            <wp:docPr id="50" name="صورة 5" descr="C:\Users\FPCC\Desk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CC\Desktop\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8104" cy="2613515"/>
                    </a:xfrm>
                    <a:prstGeom prst="rect">
                      <a:avLst/>
                    </a:prstGeom>
                    <a:noFill/>
                    <a:ln>
                      <a:noFill/>
                    </a:ln>
                  </pic:spPr>
                </pic:pic>
              </a:graphicData>
            </a:graphic>
          </wp:inline>
        </w:drawing>
      </w:r>
    </w:p>
    <w:p w14:paraId="54CFF836" w14:textId="027B1868" w:rsidR="001357D7" w:rsidRPr="00790EEF" w:rsidRDefault="001357D7" w:rsidP="001357D7">
      <w:pPr>
        <w:pStyle w:val="ae"/>
        <w:spacing w:after="360"/>
        <w:ind w:left="14" w:hanging="14"/>
        <w:rPr>
          <w:sz w:val="22"/>
          <w:szCs w:val="22"/>
          <w:rtl/>
          <w:lang w:val="en-GB"/>
        </w:rPr>
      </w:pPr>
      <w:bookmarkStart w:id="63" w:name="_Toc160791135"/>
      <w:bookmarkStart w:id="64" w:name="_Toc177488148"/>
      <w:bookmarkStart w:id="65" w:name="_Toc178073859"/>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5</w:t>
      </w:r>
      <w:r w:rsidRPr="00790EEF">
        <w:rPr>
          <w:b/>
          <w:bCs/>
          <w:noProof/>
          <w:sz w:val="22"/>
          <w:szCs w:val="22"/>
        </w:rPr>
        <w:fldChar w:fldCharType="end"/>
      </w:r>
      <w:r w:rsidRPr="00790EEF">
        <w:rPr>
          <w:b/>
          <w:bCs/>
          <w:noProof/>
          <w:sz w:val="22"/>
          <w:szCs w:val="22"/>
        </w:rPr>
        <w:t>.</w:t>
      </w:r>
      <w:r w:rsidRPr="00790EEF">
        <w:rPr>
          <w:sz w:val="22"/>
          <w:szCs w:val="22"/>
        </w:rPr>
        <w:t xml:space="preserve"> The change in the intensity of solar radiation between summer and winter.</w:t>
      </w:r>
      <w:bookmarkEnd w:id="63"/>
      <w:bookmarkEnd w:id="64"/>
      <w:bookmarkEnd w:id="65"/>
    </w:p>
    <w:p w14:paraId="49721C56" w14:textId="77777777" w:rsidR="001357D7" w:rsidRPr="00790EEF" w:rsidRDefault="001357D7" w:rsidP="001357D7">
      <w:pPr>
        <w:pStyle w:val="3"/>
      </w:pPr>
      <w:bookmarkStart w:id="66" w:name="_Toc146531524"/>
      <w:bookmarkStart w:id="67" w:name="_Toc160099125"/>
      <w:bookmarkStart w:id="68" w:name="_Toc177487964"/>
      <w:bookmarkStart w:id="69" w:name="_Toc177490997"/>
      <w:r w:rsidRPr="00790EEF">
        <w:t>8.3. Sun Angles</w:t>
      </w:r>
      <w:bookmarkEnd w:id="66"/>
      <w:bookmarkEnd w:id="67"/>
      <w:bookmarkEnd w:id="68"/>
      <w:bookmarkEnd w:id="69"/>
    </w:p>
    <w:p w14:paraId="39B5FE96" w14:textId="77777777" w:rsidR="001357D7" w:rsidRPr="00790EEF" w:rsidRDefault="001357D7" w:rsidP="001357D7">
      <w:pPr>
        <w:spacing w:after="240" w:line="360" w:lineRule="auto"/>
        <w:ind w:left="0" w:hanging="14"/>
        <w:rPr>
          <w:sz w:val="24"/>
          <w:szCs w:val="24"/>
          <w:rtl/>
          <w:lang w:val="en-GB"/>
        </w:rPr>
      </w:pPr>
      <w:r w:rsidRPr="00790EEF">
        <w:rPr>
          <w:sz w:val="24"/>
          <w:szCs w:val="24"/>
          <w:lang w:val="en-GB"/>
        </w:rPr>
        <w:t>Since the solar radiation intensity fallen on the Earth’s surface is dependent on the location of the Earth’s surface according to the Sun, it is necessary to define some geometric angles that explain the relationship between the Earth’s surface and the Sun [</w:t>
      </w:r>
      <w:r w:rsidRPr="00790EEF">
        <w:rPr>
          <w:rFonts w:hint="cs"/>
          <w:sz w:val="24"/>
          <w:szCs w:val="24"/>
          <w:rtl/>
          <w:lang w:val="en-GB"/>
        </w:rPr>
        <w:t>35</w:t>
      </w:r>
      <w:r w:rsidRPr="00790EEF">
        <w:rPr>
          <w:sz w:val="24"/>
          <w:szCs w:val="24"/>
          <w:lang w:val="en-GB"/>
        </w:rPr>
        <w:t>], [</w:t>
      </w:r>
      <w:r w:rsidRPr="00790EEF">
        <w:rPr>
          <w:rFonts w:hint="cs"/>
          <w:sz w:val="24"/>
          <w:szCs w:val="24"/>
          <w:rtl/>
          <w:lang w:val="en-GB"/>
        </w:rPr>
        <w:t>36</w:t>
      </w:r>
      <w:r w:rsidRPr="00790EEF">
        <w:rPr>
          <w:sz w:val="24"/>
          <w:szCs w:val="24"/>
          <w:lang w:val="en-GB"/>
        </w:rPr>
        <w:t>].</w:t>
      </w:r>
    </w:p>
    <w:p w14:paraId="15F49730" w14:textId="77777777" w:rsidR="001357D7" w:rsidRPr="00790EEF" w:rsidRDefault="001357D7" w:rsidP="001357D7">
      <w:pPr>
        <w:numPr>
          <w:ilvl w:val="0"/>
          <w:numId w:val="30"/>
        </w:numPr>
        <w:tabs>
          <w:tab w:val="left" w:pos="900"/>
        </w:tabs>
        <w:spacing w:after="240" w:line="360" w:lineRule="auto"/>
        <w:ind w:left="540"/>
        <w:contextualSpacing/>
        <w:rPr>
          <w:sz w:val="24"/>
          <w:szCs w:val="24"/>
        </w:rPr>
      </w:pPr>
      <w:r w:rsidRPr="00790EEF">
        <w:rPr>
          <w:sz w:val="24"/>
          <w:szCs w:val="24"/>
        </w:rPr>
        <w:t xml:space="preserve">Latitude of a point (Ф): the angular location of the studied point with respect to the equator, the line of latitude is positive at the north of the equator, and according to </w:t>
      </w:r>
      <w:r w:rsidRPr="00790EEF">
        <w:rPr>
          <w:b/>
          <w:bCs/>
          <w:i/>
          <w:iCs/>
          <w:sz w:val="24"/>
          <w:szCs w:val="24"/>
        </w:rPr>
        <w:t>Figure 6</w:t>
      </w:r>
      <w:r w:rsidRPr="00790EEF">
        <w:rPr>
          <w:sz w:val="24"/>
          <w:szCs w:val="24"/>
        </w:rPr>
        <w:t>, it is the angle between the line op - and its projection on the plane of the equator [13].</w:t>
      </w:r>
    </w:p>
    <w:p w14:paraId="6358C5FB" w14:textId="77777777" w:rsidR="001357D7" w:rsidRPr="00790EEF" w:rsidRDefault="001357D7" w:rsidP="001357D7">
      <w:pPr>
        <w:tabs>
          <w:tab w:val="left" w:pos="900"/>
        </w:tabs>
        <w:spacing w:after="240" w:line="360" w:lineRule="auto"/>
        <w:ind w:left="540" w:firstLine="0"/>
        <w:contextualSpacing/>
        <w:rPr>
          <w:sz w:val="24"/>
          <w:szCs w:val="24"/>
        </w:rPr>
      </w:pPr>
    </w:p>
    <w:p w14:paraId="5FB01B34" w14:textId="77777777" w:rsidR="001357D7" w:rsidRPr="00790EEF" w:rsidRDefault="001357D7" w:rsidP="001357D7">
      <w:pPr>
        <w:numPr>
          <w:ilvl w:val="0"/>
          <w:numId w:val="30"/>
        </w:numPr>
        <w:tabs>
          <w:tab w:val="left" w:pos="900"/>
        </w:tabs>
        <w:spacing w:after="240" w:line="360" w:lineRule="auto"/>
        <w:ind w:left="540"/>
        <w:contextualSpacing/>
        <w:rPr>
          <w:sz w:val="24"/>
          <w:szCs w:val="24"/>
        </w:rPr>
      </w:pPr>
      <w:r w:rsidRPr="00790EEF">
        <w:rPr>
          <w:sz w:val="24"/>
          <w:szCs w:val="24"/>
        </w:rPr>
        <w:lastRenderedPageBreak/>
        <w:t>Declination angle</w:t>
      </w:r>
      <w:r w:rsidRPr="00790EEF">
        <w:rPr>
          <w:sz w:val="24"/>
          <w:szCs w:val="24"/>
          <w:rtl/>
          <w:lang w:val="en-GB"/>
        </w:rPr>
        <w:t xml:space="preserve"> </w:t>
      </w:r>
      <w:r w:rsidRPr="00790EEF">
        <w:rPr>
          <w:sz w:val="24"/>
          <w:szCs w:val="24"/>
        </w:rPr>
        <w:t>(</w:t>
      </w:r>
      <w:r w:rsidRPr="00790EEF">
        <w:rPr>
          <w:sz w:val="24"/>
          <w:szCs w:val="24"/>
        </w:rPr>
        <w:sym w:font="Symbol" w:char="F064"/>
      </w:r>
      <w:r w:rsidRPr="00790EEF">
        <w:rPr>
          <w:sz w:val="24"/>
          <w:szCs w:val="24"/>
        </w:rPr>
        <w:t>)</w:t>
      </w:r>
      <w:r w:rsidRPr="00790EEF">
        <w:rPr>
          <w:sz w:val="24"/>
          <w:szCs w:val="24"/>
          <w:rtl/>
          <w:lang w:val="en-GB"/>
        </w:rPr>
        <w:t>:</w:t>
      </w:r>
      <w:r w:rsidRPr="00790EEF">
        <w:rPr>
          <w:sz w:val="24"/>
          <w:szCs w:val="24"/>
        </w:rPr>
        <w:t xml:space="preserve"> The angle made by the solar radiation falling on the Earth's surface with the circle of the equator. The value of this angle ranges between 23.45° and -23.45°. This angle can be calculated by the following equation [</w:t>
      </w:r>
      <w:r w:rsidRPr="00790EEF">
        <w:rPr>
          <w:rFonts w:hint="cs"/>
          <w:sz w:val="24"/>
          <w:szCs w:val="24"/>
          <w:rtl/>
          <w:lang w:val="en-GB"/>
        </w:rPr>
        <w:t>35</w:t>
      </w:r>
      <w:r w:rsidRPr="00790EEF">
        <w:rPr>
          <w:sz w:val="24"/>
          <w:szCs w:val="24"/>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6"/>
        <w:gridCol w:w="1939"/>
      </w:tblGrid>
      <w:tr w:rsidR="001357D7" w:rsidRPr="00790EEF" w14:paraId="6C2447A0" w14:textId="77777777" w:rsidTr="001357D7">
        <w:trPr>
          <w:trHeight w:val="357"/>
          <w:jc w:val="center"/>
        </w:trPr>
        <w:tc>
          <w:tcPr>
            <w:tcW w:w="6606" w:type="dxa"/>
            <w:vAlign w:val="center"/>
          </w:tcPr>
          <w:p w14:paraId="02107EC0" w14:textId="77777777" w:rsidR="001357D7" w:rsidRPr="00790EEF" w:rsidRDefault="001357D7" w:rsidP="001357D7">
            <w:pPr>
              <w:spacing w:after="0" w:line="240" w:lineRule="auto"/>
              <w:ind w:left="72" w:hanging="14"/>
            </w:pPr>
            <w:r w:rsidRPr="00790EEF">
              <w:rPr>
                <w:lang w:val="en-GB"/>
              </w:rPr>
              <w:object w:dxaOrig="2580" w:dyaOrig="620" w14:anchorId="56297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3pt;height:33.45pt" o:ole="" fillcolor="window">
                  <v:imagedata r:id="rId15" o:title=""/>
                </v:shape>
                <o:OLEObject Type="Embed" ProgID="Equation.3" ShapeID="_x0000_i1025" DrawAspect="Content" ObjectID="_1795341678" r:id="rId16"/>
              </w:object>
            </w:r>
          </w:p>
        </w:tc>
        <w:tc>
          <w:tcPr>
            <w:tcW w:w="1939" w:type="dxa"/>
            <w:vAlign w:val="center"/>
          </w:tcPr>
          <w:p w14:paraId="4DDB2B98" w14:textId="57B1470F" w:rsidR="001357D7" w:rsidRPr="00790EEF" w:rsidRDefault="001357D7" w:rsidP="001357D7">
            <w:pPr>
              <w:spacing w:after="176" w:line="386" w:lineRule="auto"/>
              <w:ind w:left="896"/>
            </w:pPr>
            <w:r w:rsidRPr="00790EEF">
              <w:t>(</w:t>
            </w:r>
            <w:r w:rsidR="00AF7EE3">
              <w:t>1-2</w:t>
            </w:r>
            <w:r w:rsidRPr="00790EEF">
              <w:t>)</w:t>
            </w:r>
          </w:p>
        </w:tc>
      </w:tr>
    </w:tbl>
    <w:p w14:paraId="46DCBB10" w14:textId="77777777" w:rsidR="001357D7" w:rsidRPr="00790EEF" w:rsidRDefault="001357D7" w:rsidP="001357D7">
      <w:pPr>
        <w:spacing w:after="0" w:line="360" w:lineRule="auto"/>
        <w:ind w:left="630"/>
        <w:rPr>
          <w:sz w:val="24"/>
          <w:szCs w:val="24"/>
          <w:lang w:val="en-GB"/>
        </w:rPr>
      </w:pPr>
      <w:r w:rsidRPr="00790EEF">
        <w:rPr>
          <w:b/>
          <w:bCs/>
          <w:sz w:val="24"/>
          <w:szCs w:val="24"/>
          <w:u w:val="single"/>
          <w:lang w:val="en-GB"/>
        </w:rPr>
        <w:t>Where</w:t>
      </w:r>
      <w:r w:rsidRPr="00790EEF">
        <w:rPr>
          <w:sz w:val="24"/>
          <w:szCs w:val="24"/>
          <w:lang w:val="en-GB"/>
        </w:rPr>
        <w:t>:</w:t>
      </w:r>
    </w:p>
    <w:p w14:paraId="1D012B0F" w14:textId="77777777" w:rsidR="001357D7" w:rsidRPr="00790EEF" w:rsidRDefault="001357D7" w:rsidP="001357D7">
      <w:pPr>
        <w:spacing w:after="0" w:line="386" w:lineRule="auto"/>
        <w:ind w:left="630"/>
        <w:rPr>
          <w:sz w:val="24"/>
          <w:szCs w:val="24"/>
          <w:lang w:val="en-GB"/>
        </w:rPr>
      </w:pPr>
      <w:r w:rsidRPr="00790EEF">
        <w:rPr>
          <w:sz w:val="24"/>
          <w:szCs w:val="24"/>
          <w:lang w:val="en-GB"/>
        </w:rPr>
        <w:t>n: day number of the year.</w:t>
      </w:r>
    </w:p>
    <w:p w14:paraId="50DD948C" w14:textId="77777777" w:rsidR="001357D7" w:rsidRPr="00790EEF" w:rsidRDefault="001357D7" w:rsidP="001357D7">
      <w:pPr>
        <w:keepNext/>
        <w:spacing w:after="176" w:line="386" w:lineRule="auto"/>
        <w:ind w:left="0"/>
        <w:jc w:val="center"/>
      </w:pPr>
      <w:r w:rsidRPr="00790EEF">
        <w:rPr>
          <w:noProof/>
          <w:lang w:val="en-GB"/>
        </w:rPr>
        <w:drawing>
          <wp:inline distT="0" distB="0" distL="0" distR="0" wp14:anchorId="5CE74585" wp14:editId="2F62F8C7">
            <wp:extent cx="2750820" cy="2782164"/>
            <wp:effectExtent l="0" t="0" r="0" b="0"/>
            <wp:docPr id="51" name="صورة 9" descr="C:\Users\FPCC\Desktop\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PCC\Desktop\R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2452" cy="2814157"/>
                    </a:xfrm>
                    <a:prstGeom prst="rect">
                      <a:avLst/>
                    </a:prstGeom>
                    <a:noFill/>
                    <a:ln>
                      <a:noFill/>
                    </a:ln>
                  </pic:spPr>
                </pic:pic>
              </a:graphicData>
            </a:graphic>
          </wp:inline>
        </w:drawing>
      </w:r>
    </w:p>
    <w:p w14:paraId="5F989E3E" w14:textId="58ACC668" w:rsidR="001357D7" w:rsidRPr="00790EEF" w:rsidRDefault="001357D7" w:rsidP="001357D7">
      <w:pPr>
        <w:pStyle w:val="ae"/>
        <w:spacing w:after="360"/>
        <w:ind w:left="540" w:hanging="14"/>
        <w:rPr>
          <w:sz w:val="22"/>
          <w:szCs w:val="22"/>
          <w:rtl/>
          <w:lang w:val="en-GB"/>
        </w:rPr>
      </w:pPr>
      <w:bookmarkStart w:id="70" w:name="_Toc160791136"/>
      <w:bookmarkStart w:id="71" w:name="_Toc177488149"/>
      <w:bookmarkStart w:id="72" w:name="_Toc178073860"/>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6</w:t>
      </w:r>
      <w:r w:rsidRPr="00790EEF">
        <w:rPr>
          <w:b/>
          <w:bCs/>
          <w:noProof/>
          <w:sz w:val="22"/>
          <w:szCs w:val="22"/>
        </w:rPr>
        <w:fldChar w:fldCharType="end"/>
      </w:r>
      <w:r w:rsidRPr="00790EEF">
        <w:rPr>
          <w:b/>
          <w:bCs/>
          <w:noProof/>
          <w:sz w:val="22"/>
          <w:szCs w:val="22"/>
        </w:rPr>
        <w:t>.</w:t>
      </w:r>
      <w:r w:rsidRPr="00790EEF">
        <w:rPr>
          <w:sz w:val="22"/>
          <w:szCs w:val="22"/>
        </w:rPr>
        <w:t xml:space="preserve"> The Declination angle (</w:t>
      </w:r>
      <w:r w:rsidRPr="00790EEF">
        <w:rPr>
          <w:rFonts w:ascii="Symbol" w:hAnsi="Symbol"/>
          <w:sz w:val="22"/>
          <w:szCs w:val="22"/>
        </w:rPr>
        <w:t></w:t>
      </w:r>
      <w:r w:rsidRPr="00790EEF">
        <w:rPr>
          <w:sz w:val="22"/>
          <w:szCs w:val="22"/>
        </w:rPr>
        <w:t>) and the hour angle</w:t>
      </w:r>
      <w:bookmarkEnd w:id="70"/>
      <w:bookmarkEnd w:id="71"/>
      <w:bookmarkEnd w:id="72"/>
    </w:p>
    <w:p w14:paraId="7CFB9320" w14:textId="77777777" w:rsidR="001357D7" w:rsidRPr="00790EEF" w:rsidRDefault="001357D7" w:rsidP="001357D7">
      <w:pPr>
        <w:tabs>
          <w:tab w:val="left" w:pos="450"/>
        </w:tabs>
        <w:spacing w:after="240" w:line="360" w:lineRule="auto"/>
        <w:ind w:left="540" w:hanging="14"/>
        <w:rPr>
          <w:sz w:val="24"/>
          <w:szCs w:val="24"/>
        </w:rPr>
      </w:pPr>
      <w:r w:rsidRPr="00790EEF">
        <w:rPr>
          <w:sz w:val="24"/>
          <w:szCs w:val="24"/>
          <w:lang w:val="en-GB"/>
        </w:rPr>
        <w:t xml:space="preserve">In </w:t>
      </w:r>
      <w:r w:rsidRPr="00790EEF">
        <w:rPr>
          <w:b/>
          <w:bCs/>
          <w:i/>
          <w:iCs/>
          <w:sz w:val="24"/>
          <w:szCs w:val="24"/>
          <w:lang w:val="en-GB"/>
        </w:rPr>
        <w:t>Figure 6</w:t>
      </w:r>
      <w:r w:rsidRPr="00790EEF">
        <w:rPr>
          <w:sz w:val="24"/>
          <w:szCs w:val="24"/>
          <w:lang w:val="en-GB"/>
        </w:rPr>
        <w:t xml:space="preserve">, </w:t>
      </w:r>
      <w:r w:rsidRPr="00790EEF">
        <w:rPr>
          <w:sz w:val="24"/>
          <w:szCs w:val="24"/>
        </w:rPr>
        <w:t>Hour angle</w:t>
      </w:r>
      <w:r w:rsidRPr="00790EEF">
        <w:rPr>
          <w:rFonts w:hint="cs"/>
          <w:sz w:val="24"/>
          <w:szCs w:val="24"/>
          <w:rtl/>
          <w:lang w:val="en-GB"/>
        </w:rPr>
        <w:t xml:space="preserve"> </w:t>
      </w:r>
      <w:r w:rsidRPr="00790EEF">
        <w:rPr>
          <w:sz w:val="24"/>
          <w:szCs w:val="24"/>
        </w:rPr>
        <w:sym w:font="Symbol" w:char="F077"/>
      </w:r>
      <w:r w:rsidRPr="00790EEF">
        <w:rPr>
          <w:sz w:val="24"/>
          <w:szCs w:val="24"/>
        </w:rPr>
        <w:t xml:space="preserve">  is the unit of time in terms of angle, 1 hour = 15 degrees or 24 hours equals 360 degrees. This angle is measured from the time of solar noon, and is negative before noon and positive in the afternoon. The location of a point on Earth in relation to solar radiation at any moment can be determined if the latitude (L), the hour angle </w:t>
      </w:r>
      <w:r w:rsidRPr="00790EEF">
        <w:rPr>
          <w:sz w:val="24"/>
          <w:szCs w:val="24"/>
        </w:rPr>
        <w:sym w:font="Symbol" w:char="F077"/>
      </w:r>
      <w:r w:rsidRPr="00790EEF">
        <w:rPr>
          <w:sz w:val="24"/>
          <w:szCs w:val="24"/>
        </w:rPr>
        <w:t xml:space="preserve">, and the solar inclination  </w:t>
      </w:r>
      <w:r w:rsidRPr="00790EEF">
        <w:rPr>
          <w:sz w:val="24"/>
          <w:szCs w:val="24"/>
        </w:rPr>
        <w:sym w:font="Symbol" w:char="F064"/>
      </w:r>
      <w:r w:rsidRPr="00790EEF">
        <w:rPr>
          <w:sz w:val="24"/>
          <w:szCs w:val="24"/>
        </w:rPr>
        <w:t xml:space="preserve"> are known. The hour angle can be calculated with acceptable accuracy if the solar noon is set daily (t</w:t>
      </w:r>
      <w:r w:rsidRPr="00790EEF">
        <w:rPr>
          <w:sz w:val="24"/>
          <w:szCs w:val="24"/>
          <w:vertAlign w:val="subscript"/>
        </w:rPr>
        <w:t>s</w:t>
      </w:r>
      <w:r w:rsidRPr="00790EEF">
        <w:rPr>
          <w:sz w:val="24"/>
          <w:szCs w:val="24"/>
        </w:rPr>
        <w:t xml:space="preserve"> = 12) with the following equation [</w:t>
      </w:r>
      <w:r w:rsidRPr="00790EEF">
        <w:rPr>
          <w:rFonts w:hint="cs"/>
          <w:sz w:val="24"/>
          <w:szCs w:val="24"/>
          <w:rtl/>
          <w:lang w:val="en-GB"/>
        </w:rPr>
        <w:t>35</w:t>
      </w:r>
      <w:r w:rsidRPr="00790EEF">
        <w:rPr>
          <w:sz w:val="24"/>
          <w:szCs w:val="24"/>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33BA1F03" w14:textId="77777777" w:rsidTr="001357D7">
        <w:trPr>
          <w:jc w:val="center"/>
        </w:trPr>
        <w:tc>
          <w:tcPr>
            <w:tcW w:w="6588" w:type="dxa"/>
            <w:vAlign w:val="center"/>
          </w:tcPr>
          <w:p w14:paraId="5A483453" w14:textId="77777777" w:rsidR="001357D7" w:rsidRPr="00790EEF" w:rsidRDefault="001357D7" w:rsidP="001357D7">
            <w:pPr>
              <w:spacing w:after="0" w:line="360" w:lineRule="auto"/>
              <w:ind w:left="0" w:hanging="14"/>
            </w:pPr>
            <w:r w:rsidRPr="00790EEF">
              <w:rPr>
                <w:sz w:val="24"/>
                <w:szCs w:val="24"/>
              </w:rPr>
              <w:sym w:font="Symbol" w:char="F077"/>
            </w:r>
            <w:r w:rsidRPr="00790EEF">
              <w:rPr>
                <w:sz w:val="24"/>
                <w:szCs w:val="24"/>
              </w:rPr>
              <w:t xml:space="preserve"> = (ts –12) 360/24</w:t>
            </w:r>
          </w:p>
        </w:tc>
        <w:tc>
          <w:tcPr>
            <w:tcW w:w="1934" w:type="dxa"/>
            <w:vAlign w:val="center"/>
          </w:tcPr>
          <w:p w14:paraId="1F0C3E2E" w14:textId="01C2CC6C" w:rsidR="001357D7" w:rsidRPr="00790EEF" w:rsidRDefault="001357D7" w:rsidP="001357D7">
            <w:pPr>
              <w:spacing w:after="176" w:line="386" w:lineRule="auto"/>
              <w:ind w:left="864"/>
            </w:pPr>
            <w:r w:rsidRPr="00790EEF">
              <w:t>(</w:t>
            </w:r>
            <w:r w:rsidR="00AF7EE3">
              <w:t>1-3</w:t>
            </w:r>
            <w:r w:rsidRPr="00790EEF">
              <w:t>)</w:t>
            </w:r>
          </w:p>
        </w:tc>
      </w:tr>
    </w:tbl>
    <w:p w14:paraId="064487B1" w14:textId="77777777" w:rsidR="001357D7" w:rsidRPr="00790EEF" w:rsidRDefault="001357D7" w:rsidP="001357D7">
      <w:pPr>
        <w:spacing w:after="0" w:line="360" w:lineRule="auto"/>
        <w:ind w:left="540" w:hanging="14"/>
        <w:rPr>
          <w:sz w:val="24"/>
          <w:szCs w:val="24"/>
          <w:lang w:val="en-GB"/>
        </w:rPr>
      </w:pPr>
      <w:r w:rsidRPr="00790EEF">
        <w:rPr>
          <w:sz w:val="24"/>
          <w:szCs w:val="24"/>
          <w:lang w:val="en-GB"/>
        </w:rPr>
        <w:t>t</w:t>
      </w:r>
      <w:r w:rsidRPr="00790EEF">
        <w:rPr>
          <w:sz w:val="24"/>
          <w:szCs w:val="24"/>
          <w:vertAlign w:val="subscript"/>
          <w:lang w:val="en-GB"/>
        </w:rPr>
        <w:t>s</w:t>
      </w:r>
      <w:r w:rsidRPr="00790EEF">
        <w:rPr>
          <w:sz w:val="24"/>
          <w:szCs w:val="24"/>
          <w:lang w:val="en-GB"/>
        </w:rPr>
        <w:t xml:space="preserve"> is defined as the true local solar time (in hours). The hour angle for both sunrise and sunset can be calculated as:</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645584F1" w14:textId="77777777" w:rsidTr="001357D7">
        <w:trPr>
          <w:jc w:val="center"/>
        </w:trPr>
        <w:tc>
          <w:tcPr>
            <w:tcW w:w="6588" w:type="dxa"/>
            <w:vAlign w:val="center"/>
          </w:tcPr>
          <w:p w14:paraId="0E163D5D" w14:textId="77777777" w:rsidR="001357D7" w:rsidRPr="00790EEF" w:rsidRDefault="001357D7" w:rsidP="001357D7">
            <w:pPr>
              <w:spacing w:after="176" w:line="360" w:lineRule="auto"/>
              <w:ind w:left="0"/>
            </w:pPr>
            <w:r w:rsidRPr="00790EEF">
              <w:rPr>
                <w:sz w:val="24"/>
                <w:szCs w:val="24"/>
              </w:rPr>
              <w:lastRenderedPageBreak/>
              <w:t xml:space="preserve">cos </w:t>
            </w:r>
            <w:r w:rsidRPr="00790EEF">
              <w:rPr>
                <w:sz w:val="24"/>
                <w:szCs w:val="24"/>
              </w:rPr>
              <w:sym w:font="Symbol" w:char="F077"/>
            </w:r>
            <w:r w:rsidRPr="00790EEF">
              <w:rPr>
                <w:sz w:val="24"/>
                <w:szCs w:val="24"/>
              </w:rPr>
              <w:t xml:space="preserve"> = - tan ø tan </w:t>
            </w:r>
            <w:r w:rsidRPr="00790EEF">
              <w:rPr>
                <w:sz w:val="24"/>
                <w:szCs w:val="24"/>
              </w:rPr>
              <w:sym w:font="Symbol" w:char="F064"/>
            </w:r>
            <w:r w:rsidRPr="00790EEF">
              <w:rPr>
                <w:sz w:val="24"/>
                <w:szCs w:val="24"/>
              </w:rPr>
              <w:t xml:space="preserve">   </w:t>
            </w:r>
            <w:r w:rsidRPr="00790EEF">
              <w:t xml:space="preserve">  </w:t>
            </w:r>
          </w:p>
        </w:tc>
        <w:tc>
          <w:tcPr>
            <w:tcW w:w="1934" w:type="dxa"/>
            <w:vAlign w:val="center"/>
          </w:tcPr>
          <w:p w14:paraId="063CC4C6" w14:textId="3F63B698" w:rsidR="001357D7" w:rsidRPr="00790EEF" w:rsidRDefault="001357D7" w:rsidP="001357D7">
            <w:pPr>
              <w:spacing w:after="176" w:line="360" w:lineRule="auto"/>
              <w:ind w:left="864"/>
            </w:pPr>
            <w:r w:rsidRPr="00790EEF">
              <w:t>(</w:t>
            </w:r>
            <w:r w:rsidR="00AF7EE3">
              <w:t>1-4</w:t>
            </w:r>
            <w:r w:rsidRPr="00790EEF">
              <w:t>)</w:t>
            </w:r>
          </w:p>
        </w:tc>
      </w:tr>
    </w:tbl>
    <w:p w14:paraId="3FDA076A" w14:textId="77777777" w:rsidR="001357D7" w:rsidRPr="00790EEF" w:rsidRDefault="001357D7" w:rsidP="001357D7">
      <w:pPr>
        <w:spacing w:after="0" w:line="360" w:lineRule="auto"/>
        <w:ind w:left="540"/>
        <w:rPr>
          <w:sz w:val="24"/>
          <w:szCs w:val="24"/>
          <w:lang w:val="en-GB"/>
        </w:rPr>
      </w:pPr>
      <w:r w:rsidRPr="00790EEF">
        <w:rPr>
          <w:sz w:val="24"/>
          <w:szCs w:val="24"/>
          <w:lang w:val="en-GB"/>
        </w:rPr>
        <w:t>The sunset angle is given by the relationship</w:t>
      </w:r>
      <w:r w:rsidRPr="00790EEF">
        <w:rPr>
          <w:rFonts w:hint="cs"/>
          <w:sz w:val="24"/>
          <w:szCs w:val="24"/>
          <w:rtl/>
          <w:lang w:val="en-GB"/>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5A3E2063" w14:textId="77777777" w:rsidTr="001357D7">
        <w:trPr>
          <w:jc w:val="center"/>
        </w:trPr>
        <w:tc>
          <w:tcPr>
            <w:tcW w:w="6588" w:type="dxa"/>
            <w:vAlign w:val="center"/>
          </w:tcPr>
          <w:p w14:paraId="2A5B3CA2" w14:textId="77777777" w:rsidR="001357D7" w:rsidRPr="00790EEF" w:rsidRDefault="001357D7" w:rsidP="001357D7">
            <w:pPr>
              <w:spacing w:after="0" w:line="360" w:lineRule="auto"/>
              <w:ind w:left="0"/>
              <w:rPr>
                <w:sz w:val="24"/>
                <w:szCs w:val="24"/>
              </w:rPr>
            </w:pPr>
            <w:r w:rsidRPr="00790EEF">
              <w:rPr>
                <w:sz w:val="24"/>
                <w:szCs w:val="24"/>
              </w:rPr>
              <w:sym w:font="Symbol" w:char="F077"/>
            </w:r>
            <w:r w:rsidRPr="00790EEF">
              <w:rPr>
                <w:sz w:val="24"/>
                <w:szCs w:val="24"/>
              </w:rPr>
              <w:t xml:space="preserve">set = - </w:t>
            </w:r>
            <w:r w:rsidRPr="00790EEF">
              <w:rPr>
                <w:sz w:val="24"/>
                <w:szCs w:val="24"/>
              </w:rPr>
              <w:sym w:font="Symbol" w:char="F077"/>
            </w:r>
            <w:r w:rsidRPr="00790EEF">
              <w:rPr>
                <w:sz w:val="24"/>
                <w:szCs w:val="24"/>
              </w:rPr>
              <w:t>rise</w:t>
            </w:r>
          </w:p>
        </w:tc>
        <w:tc>
          <w:tcPr>
            <w:tcW w:w="1934" w:type="dxa"/>
            <w:vAlign w:val="center"/>
          </w:tcPr>
          <w:p w14:paraId="0931E580" w14:textId="13734B1A" w:rsidR="001357D7" w:rsidRPr="00790EEF" w:rsidRDefault="001357D7" w:rsidP="001357D7">
            <w:pPr>
              <w:spacing w:after="176" w:line="360" w:lineRule="auto"/>
              <w:ind w:left="864"/>
            </w:pPr>
            <w:r w:rsidRPr="00790EEF">
              <w:t>(</w:t>
            </w:r>
            <w:r w:rsidR="00AF7EE3">
              <w:t>1-5</w:t>
            </w:r>
            <w:r w:rsidRPr="00790EEF">
              <w:t>)</w:t>
            </w:r>
          </w:p>
        </w:tc>
      </w:tr>
    </w:tbl>
    <w:p w14:paraId="1C6D5B58" w14:textId="77777777" w:rsidR="001357D7" w:rsidRPr="00790EEF" w:rsidRDefault="001357D7" w:rsidP="001357D7">
      <w:pPr>
        <w:spacing w:after="0" w:line="360" w:lineRule="auto"/>
        <w:ind w:left="540"/>
        <w:rPr>
          <w:lang w:val="en-GB"/>
        </w:rPr>
      </w:pPr>
      <w:r w:rsidRPr="00790EEF">
        <w:rPr>
          <w:lang w:val="en-GB"/>
        </w:rPr>
        <w:t>The length of the day (in hours) on any day of the year can be calculated by the following equation:</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355AF9DA" w14:textId="77777777" w:rsidTr="001357D7">
        <w:trPr>
          <w:jc w:val="center"/>
        </w:trPr>
        <w:tc>
          <w:tcPr>
            <w:tcW w:w="6588" w:type="dxa"/>
            <w:vAlign w:val="center"/>
          </w:tcPr>
          <w:p w14:paraId="2A560F98" w14:textId="77777777" w:rsidR="001357D7" w:rsidRPr="00790EEF" w:rsidRDefault="001357D7" w:rsidP="001357D7">
            <w:pPr>
              <w:spacing w:after="176" w:line="386" w:lineRule="auto"/>
              <w:ind w:left="0"/>
            </w:pPr>
            <w:r w:rsidRPr="00790EEF">
              <w:rPr>
                <w:lang w:val="en-GB"/>
              </w:rPr>
              <w:object w:dxaOrig="3580" w:dyaOrig="620" w14:anchorId="0FD0017B">
                <v:shape id="_x0000_i1026" type="#_x0000_t75" style="width:185.55pt;height:31.3pt" o:ole="" fillcolor="window">
                  <v:imagedata r:id="rId18" o:title=""/>
                </v:shape>
                <o:OLEObject Type="Embed" ProgID="Equation.3" ShapeID="_x0000_i1026" DrawAspect="Content" ObjectID="_1795341679" r:id="rId19"/>
              </w:object>
            </w:r>
          </w:p>
        </w:tc>
        <w:tc>
          <w:tcPr>
            <w:tcW w:w="1934" w:type="dxa"/>
            <w:vAlign w:val="center"/>
          </w:tcPr>
          <w:p w14:paraId="42A0FEC7" w14:textId="6A55690D" w:rsidR="001357D7" w:rsidRPr="00790EEF" w:rsidRDefault="001357D7" w:rsidP="001357D7">
            <w:pPr>
              <w:spacing w:after="176" w:line="386" w:lineRule="auto"/>
              <w:ind w:left="864"/>
            </w:pPr>
            <w:r w:rsidRPr="00790EEF">
              <w:t>(</w:t>
            </w:r>
            <w:r w:rsidR="00AF7EE3">
              <w:t>1-6</w:t>
            </w:r>
            <w:r w:rsidRPr="00790EEF">
              <w:t>)</w:t>
            </w:r>
          </w:p>
        </w:tc>
      </w:tr>
    </w:tbl>
    <w:p w14:paraId="7E2FE6B3" w14:textId="77777777" w:rsidR="001357D7" w:rsidRPr="00790EEF" w:rsidRDefault="001357D7" w:rsidP="001357D7">
      <w:pPr>
        <w:numPr>
          <w:ilvl w:val="0"/>
          <w:numId w:val="32"/>
        </w:numPr>
        <w:tabs>
          <w:tab w:val="left" w:pos="630"/>
          <w:tab w:val="left" w:pos="720"/>
          <w:tab w:val="left" w:pos="1350"/>
          <w:tab w:val="left" w:pos="2160"/>
        </w:tabs>
        <w:spacing w:after="176" w:line="386" w:lineRule="auto"/>
        <w:ind w:left="540"/>
        <w:rPr>
          <w:sz w:val="24"/>
          <w:szCs w:val="24"/>
        </w:rPr>
      </w:pPr>
      <w:r w:rsidRPr="00790EEF">
        <w:rPr>
          <w:sz w:val="24"/>
          <w:szCs w:val="24"/>
        </w:rPr>
        <w:t>Solar Time and Equation of Time: The Earth revolves around the Sun in an elliptical orbit, which means that the Earth's rotation speed around the Sun is not constant. The mean sun time is the local solar time, assuming that the Earth's rotation speed around the sun is constant. A solar day is defined as the period of time taken for the sun to complete a whole revolution around an observer on the Earth's surface. The length of the solar day varies during the year and is not necessarily 24 hours, so at different times of the year the sun appears earlier or later than the mean solar time. The difference between the real time of the sun and the mean solar time is known by the equation of time, this value ranges between +16.3 minutes in November and -14.4 minutes in February. Also, it is necessary to take into account the difference in the longitude of the beholder in a region between the meridian of its true location and the meridian on which the local time of that region worked (the standard meridian), as the sun takes 4 minutes to cut one longitude [</w:t>
      </w:r>
      <w:r w:rsidRPr="00790EEF">
        <w:rPr>
          <w:rFonts w:hint="cs"/>
          <w:sz w:val="24"/>
          <w:szCs w:val="24"/>
          <w:rtl/>
          <w:lang w:val="en-GB"/>
        </w:rPr>
        <w:t>36</w:t>
      </w:r>
      <w:r w:rsidRPr="00790EEF">
        <w:rPr>
          <w:sz w:val="24"/>
          <w:szCs w:val="24"/>
        </w:rPr>
        <w:t>].</w:t>
      </w:r>
    </w:p>
    <w:tbl>
      <w:tblPr>
        <w:tblStyle w:val="a4"/>
        <w:tblW w:w="80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4"/>
        <w:gridCol w:w="864"/>
      </w:tblGrid>
      <w:tr w:rsidR="001357D7" w:rsidRPr="00790EEF" w14:paraId="76F65176" w14:textId="77777777" w:rsidTr="001357D7">
        <w:trPr>
          <w:jc w:val="center"/>
        </w:trPr>
        <w:tc>
          <w:tcPr>
            <w:tcW w:w="7164" w:type="dxa"/>
            <w:vAlign w:val="center"/>
          </w:tcPr>
          <w:p w14:paraId="0EB25E50" w14:textId="77777777" w:rsidR="001357D7" w:rsidRPr="00D56935" w:rsidRDefault="001357D7" w:rsidP="001357D7">
            <w:pPr>
              <w:spacing w:after="176" w:line="386" w:lineRule="auto"/>
              <w:ind w:left="-198" w:right="-108"/>
              <w:rPr>
                <w:sz w:val="23"/>
                <w:szCs w:val="23"/>
              </w:rPr>
            </w:pPr>
            <m:oMathPara>
              <m:oMathParaPr>
                <m:jc m:val="left"/>
              </m:oMathParaPr>
              <m:oMath>
                <m:r>
                  <w:rPr>
                    <w:rFonts w:ascii="Cambria Math" w:hAnsi="Cambria Math"/>
                    <w:sz w:val="23"/>
                    <w:szCs w:val="23"/>
                  </w:rPr>
                  <m:t>St = Lt + 4 (L</m:t>
                </m:r>
                <m:r>
                  <w:rPr>
                    <w:rFonts w:ascii="Cambria Math" w:hAnsi="Cambria Math"/>
                    <w:sz w:val="23"/>
                    <w:szCs w:val="23"/>
                    <w:vertAlign w:val="subscript"/>
                  </w:rPr>
                  <m:t>st</m:t>
                </m:r>
                <m:r>
                  <m:rPr>
                    <m:sty m:val="bi"/>
                  </m:rPr>
                  <w:rPr>
                    <w:rFonts w:ascii="Cambria Math" w:hAnsi="Cambria Math"/>
                    <w:sz w:val="23"/>
                    <w:szCs w:val="23"/>
                  </w:rPr>
                  <m:t>–</m:t>
                </m:r>
                <m:r>
                  <w:rPr>
                    <w:rFonts w:ascii="Cambria Math" w:hAnsi="Cambria Math"/>
                    <w:sz w:val="23"/>
                    <w:szCs w:val="23"/>
                  </w:rPr>
                  <m:t xml:space="preserve"> L</m:t>
                </m:r>
                <m:r>
                  <w:rPr>
                    <w:rFonts w:ascii="Cambria Math" w:hAnsi="Cambria Math"/>
                    <w:sz w:val="23"/>
                    <w:szCs w:val="23"/>
                    <w:vertAlign w:val="subscript"/>
                  </w:rPr>
                  <m:t>loc</m:t>
                </m:r>
                <m:r>
                  <w:rPr>
                    <w:rFonts w:ascii="Cambria Math" w:hAnsi="Cambria Math"/>
                    <w:sz w:val="23"/>
                    <w:szCs w:val="23"/>
                  </w:rPr>
                  <m:t>) + E+D</m:t>
                </m:r>
              </m:oMath>
            </m:oMathPara>
          </w:p>
        </w:tc>
        <w:tc>
          <w:tcPr>
            <w:tcW w:w="864" w:type="dxa"/>
            <w:vAlign w:val="center"/>
          </w:tcPr>
          <w:p w14:paraId="6BD8CB26" w14:textId="366194B0" w:rsidR="001357D7" w:rsidRPr="00790EEF" w:rsidRDefault="001357D7" w:rsidP="001357D7">
            <w:pPr>
              <w:spacing w:after="176" w:line="386" w:lineRule="auto"/>
              <w:ind w:left="0"/>
            </w:pPr>
            <w:r w:rsidRPr="00790EEF">
              <w:t>(</w:t>
            </w:r>
            <w:r w:rsidR="00AF7EE3">
              <w:t>1-7</w:t>
            </w:r>
            <w:r w:rsidRPr="00790EEF">
              <w:t>)</w:t>
            </w:r>
          </w:p>
        </w:tc>
      </w:tr>
      <w:tr w:rsidR="001357D7" w:rsidRPr="00790EEF" w14:paraId="5DFCCEED" w14:textId="77777777" w:rsidTr="001357D7">
        <w:trPr>
          <w:jc w:val="center"/>
        </w:trPr>
        <w:tc>
          <w:tcPr>
            <w:tcW w:w="7164" w:type="dxa"/>
            <w:vAlign w:val="center"/>
          </w:tcPr>
          <w:p w14:paraId="62A001FE" w14:textId="77777777" w:rsidR="001357D7" w:rsidRPr="00D56935" w:rsidRDefault="001357D7" w:rsidP="001357D7">
            <w:pPr>
              <w:spacing w:after="0" w:line="386" w:lineRule="auto"/>
              <w:ind w:left="-198" w:right="-324"/>
              <w:rPr>
                <w:sz w:val="23"/>
                <w:szCs w:val="23"/>
              </w:rPr>
            </w:pPr>
            <m:oMathPara>
              <m:oMathParaPr>
                <m:jc m:val="left"/>
              </m:oMathParaPr>
              <m:oMath>
                <m:r>
                  <w:rPr>
                    <w:rFonts w:ascii="Cambria Math" w:hAnsi="Cambria Math"/>
                    <w:sz w:val="23"/>
                    <w:szCs w:val="23"/>
                  </w:rPr>
                  <m:t xml:space="preserve">E=229.2 (0.000075 + 0.001868 </m:t>
                </m:r>
                <m:r>
                  <m:rPr>
                    <m:sty m:val="p"/>
                  </m:rPr>
                  <w:rPr>
                    <w:rFonts w:ascii="Cambria Math" w:hAnsi="Cambria Math"/>
                    <w:sz w:val="23"/>
                    <w:szCs w:val="23"/>
                  </w:rPr>
                  <m:t>cos⁡</m:t>
                </m:r>
                <m:r>
                  <w:rPr>
                    <w:rFonts w:ascii="Cambria Math" w:hAnsi="Cambria Math"/>
                    <w:sz w:val="23"/>
                    <w:szCs w:val="23"/>
                  </w:rPr>
                  <m:t>B - 0.032077 sin B – 0.014615 cos 2B – 0.04089 sin 2B)</m:t>
                </m:r>
              </m:oMath>
            </m:oMathPara>
          </w:p>
        </w:tc>
        <w:tc>
          <w:tcPr>
            <w:tcW w:w="864" w:type="dxa"/>
            <w:vAlign w:val="center"/>
          </w:tcPr>
          <w:p w14:paraId="2F795D4B" w14:textId="2FC3E2D0" w:rsidR="001357D7" w:rsidRPr="00790EEF" w:rsidRDefault="001357D7" w:rsidP="001357D7">
            <w:pPr>
              <w:spacing w:after="176" w:line="386" w:lineRule="auto"/>
              <w:ind w:left="0"/>
            </w:pPr>
            <w:r w:rsidRPr="00790EEF">
              <w:t>(</w:t>
            </w:r>
            <w:r w:rsidR="00AF7EE3">
              <w:t>1-8</w:t>
            </w:r>
            <w:r w:rsidRPr="00790EEF">
              <w:t>)</w:t>
            </w:r>
          </w:p>
        </w:tc>
      </w:tr>
      <w:tr w:rsidR="001357D7" w:rsidRPr="00790EEF" w14:paraId="020D0D9A" w14:textId="77777777" w:rsidTr="001357D7">
        <w:trPr>
          <w:jc w:val="center"/>
        </w:trPr>
        <w:tc>
          <w:tcPr>
            <w:tcW w:w="7164" w:type="dxa"/>
            <w:vAlign w:val="center"/>
          </w:tcPr>
          <w:p w14:paraId="469B3B48" w14:textId="77777777" w:rsidR="001357D7" w:rsidRPr="00551D66" w:rsidRDefault="001357D7" w:rsidP="001357D7">
            <w:pPr>
              <w:spacing w:after="176" w:line="386" w:lineRule="auto"/>
              <w:ind w:left="-18" w:right="-324"/>
              <w:rPr>
                <w:sz w:val="23"/>
                <w:szCs w:val="23"/>
              </w:rPr>
            </w:pPr>
            <w:r w:rsidRPr="00551D66">
              <w:rPr>
                <w:sz w:val="23"/>
                <w:szCs w:val="23"/>
                <w:lang w:val="en-GB"/>
              </w:rPr>
              <w:object w:dxaOrig="1460" w:dyaOrig="620" w14:anchorId="39D58681">
                <v:shape id="_x0000_i1027" type="#_x0000_t75" style="width:66.45pt;height:27.45pt" o:ole="" fillcolor="window">
                  <v:imagedata r:id="rId20" o:title=""/>
                </v:shape>
                <o:OLEObject Type="Embed" ProgID="Equation.3" ShapeID="_x0000_i1027" DrawAspect="Content" ObjectID="_1795341680" r:id="rId21"/>
              </w:object>
            </w:r>
          </w:p>
        </w:tc>
        <w:tc>
          <w:tcPr>
            <w:tcW w:w="864" w:type="dxa"/>
            <w:vAlign w:val="center"/>
          </w:tcPr>
          <w:p w14:paraId="4C3E032F" w14:textId="174AE18E" w:rsidR="001357D7" w:rsidRPr="00790EEF" w:rsidRDefault="001357D7" w:rsidP="001357D7">
            <w:pPr>
              <w:spacing w:after="176" w:line="386" w:lineRule="auto"/>
              <w:ind w:left="0"/>
            </w:pPr>
            <w:r w:rsidRPr="00790EEF">
              <w:t>(</w:t>
            </w:r>
            <w:r w:rsidR="00AF7EE3">
              <w:t>1-9</w:t>
            </w:r>
            <w:r w:rsidRPr="00790EEF">
              <w:t>)</w:t>
            </w:r>
          </w:p>
        </w:tc>
      </w:tr>
    </w:tbl>
    <w:p w14:paraId="49CF7329" w14:textId="77777777" w:rsidR="001357D7" w:rsidRPr="00790EEF" w:rsidRDefault="001357D7" w:rsidP="001357D7">
      <w:pPr>
        <w:spacing w:after="0" w:line="360" w:lineRule="auto"/>
        <w:ind w:left="540"/>
        <w:rPr>
          <w:sz w:val="24"/>
          <w:szCs w:val="24"/>
          <w:lang w:val="en-GB"/>
        </w:rPr>
      </w:pPr>
      <w:r w:rsidRPr="00790EEF">
        <w:rPr>
          <w:b/>
          <w:bCs/>
          <w:sz w:val="24"/>
          <w:szCs w:val="24"/>
          <w:u w:val="single"/>
          <w:lang w:val="en-GB"/>
        </w:rPr>
        <w:t>Where</w:t>
      </w:r>
      <w:r w:rsidRPr="00790EEF">
        <w:rPr>
          <w:sz w:val="24"/>
          <w:szCs w:val="24"/>
          <w:lang w:val="en-GB"/>
        </w:rPr>
        <w:t>:</w:t>
      </w:r>
    </w:p>
    <w:p w14:paraId="3681B7CD" w14:textId="77777777" w:rsidR="001357D7" w:rsidRPr="00790EEF" w:rsidRDefault="001357D7" w:rsidP="001357D7">
      <w:pPr>
        <w:spacing w:after="0" w:line="360" w:lineRule="auto"/>
        <w:ind w:left="540"/>
        <w:rPr>
          <w:sz w:val="24"/>
          <w:szCs w:val="24"/>
          <w:lang w:val="en-GB"/>
        </w:rPr>
      </w:pPr>
      <w:r w:rsidRPr="00790EEF">
        <w:rPr>
          <w:sz w:val="24"/>
          <w:szCs w:val="24"/>
          <w:lang w:val="en-GB"/>
        </w:rPr>
        <w:t xml:space="preserve">n: day of the year; 1 </w:t>
      </w:r>
      <w:r w:rsidRPr="00790EEF">
        <w:rPr>
          <w:sz w:val="24"/>
          <w:szCs w:val="24"/>
          <w:u w:val="single"/>
          <w:lang w:val="en-GB"/>
        </w:rPr>
        <w:t>&lt;</w:t>
      </w:r>
      <w:r w:rsidRPr="00790EEF">
        <w:rPr>
          <w:sz w:val="24"/>
          <w:szCs w:val="24"/>
          <w:lang w:val="en-GB"/>
        </w:rPr>
        <w:t xml:space="preserve">n </w:t>
      </w:r>
      <w:r w:rsidRPr="00790EEF">
        <w:rPr>
          <w:sz w:val="24"/>
          <w:szCs w:val="24"/>
          <w:u w:val="single"/>
          <w:lang w:val="en-GB"/>
        </w:rPr>
        <w:t>&lt;</w:t>
      </w:r>
      <w:r w:rsidRPr="00790EEF">
        <w:rPr>
          <w:sz w:val="24"/>
          <w:szCs w:val="24"/>
          <w:lang w:val="en-GB"/>
        </w:rPr>
        <w:t xml:space="preserve"> 365</w:t>
      </w:r>
    </w:p>
    <w:p w14:paraId="2974FE07" w14:textId="77777777" w:rsidR="001357D7" w:rsidRPr="00790EEF" w:rsidRDefault="001357D7" w:rsidP="001357D7">
      <w:pPr>
        <w:spacing w:after="0" w:line="360" w:lineRule="auto"/>
        <w:ind w:left="540"/>
        <w:rPr>
          <w:sz w:val="24"/>
          <w:szCs w:val="24"/>
          <w:lang w:val="en-GB"/>
        </w:rPr>
      </w:pPr>
      <w:r w:rsidRPr="00790EEF">
        <w:rPr>
          <w:sz w:val="24"/>
          <w:szCs w:val="24"/>
          <w:lang w:val="en-GB"/>
        </w:rPr>
        <w:t>St: solar time</w:t>
      </w:r>
    </w:p>
    <w:p w14:paraId="0842221F" w14:textId="77777777" w:rsidR="001357D7" w:rsidRPr="00790EEF" w:rsidRDefault="001357D7" w:rsidP="001357D7">
      <w:pPr>
        <w:spacing w:after="0" w:line="360" w:lineRule="auto"/>
        <w:ind w:left="540"/>
        <w:rPr>
          <w:sz w:val="24"/>
          <w:szCs w:val="24"/>
          <w:lang w:val="en-GB"/>
        </w:rPr>
      </w:pPr>
      <w:r w:rsidRPr="00790EEF">
        <w:rPr>
          <w:sz w:val="24"/>
          <w:szCs w:val="24"/>
          <w:lang w:val="en-GB"/>
        </w:rPr>
        <w:lastRenderedPageBreak/>
        <w:t>Lt: local time</w:t>
      </w:r>
    </w:p>
    <w:p w14:paraId="6C23AEFD" w14:textId="77777777" w:rsidR="001357D7" w:rsidRPr="00790EEF" w:rsidRDefault="001357D7" w:rsidP="001357D7">
      <w:pPr>
        <w:spacing w:after="0" w:line="360" w:lineRule="auto"/>
        <w:ind w:left="540"/>
        <w:rPr>
          <w:sz w:val="24"/>
          <w:szCs w:val="24"/>
          <w:lang w:val="en-GB"/>
        </w:rPr>
      </w:pPr>
      <w:r w:rsidRPr="00790EEF">
        <w:rPr>
          <w:sz w:val="24"/>
          <w:szCs w:val="24"/>
          <w:lang w:val="en-GB"/>
        </w:rPr>
        <w:t>L</w:t>
      </w:r>
      <w:r w:rsidRPr="00790EEF">
        <w:rPr>
          <w:sz w:val="24"/>
          <w:szCs w:val="24"/>
          <w:vertAlign w:val="subscript"/>
          <w:lang w:val="en-GB"/>
        </w:rPr>
        <w:t>st</w:t>
      </w:r>
      <w:r w:rsidRPr="00790EEF">
        <w:rPr>
          <w:sz w:val="24"/>
          <w:szCs w:val="24"/>
          <w:lang w:val="en-GB"/>
        </w:rPr>
        <w:t>: the time equation (In minutes)</w:t>
      </w:r>
    </w:p>
    <w:p w14:paraId="2FFD14CD" w14:textId="77777777" w:rsidR="001357D7" w:rsidRPr="00790EEF" w:rsidRDefault="001357D7" w:rsidP="001357D7">
      <w:pPr>
        <w:spacing w:after="0" w:line="360" w:lineRule="auto"/>
        <w:ind w:left="540"/>
        <w:rPr>
          <w:sz w:val="24"/>
          <w:szCs w:val="24"/>
          <w:lang w:val="en-GB"/>
        </w:rPr>
      </w:pPr>
      <w:r w:rsidRPr="00790EEF">
        <w:rPr>
          <w:sz w:val="24"/>
          <w:szCs w:val="24"/>
          <w:lang w:val="en-GB"/>
        </w:rPr>
        <w:t>D: summer time and solar time</w:t>
      </w:r>
    </w:p>
    <w:p w14:paraId="1B13BDBD" w14:textId="77777777" w:rsidR="001357D7" w:rsidRPr="00790EEF" w:rsidRDefault="001357D7" w:rsidP="001357D7">
      <w:pPr>
        <w:spacing w:after="0" w:line="360" w:lineRule="auto"/>
        <w:ind w:left="810"/>
        <w:rPr>
          <w:sz w:val="24"/>
          <w:szCs w:val="24"/>
          <w:lang w:val="en-GB"/>
        </w:rPr>
      </w:pPr>
      <w:r w:rsidRPr="00790EEF">
        <w:rPr>
          <w:sz w:val="24"/>
          <w:szCs w:val="24"/>
          <w:lang w:val="en-GB"/>
        </w:rPr>
        <w:t>summer time begins on March 27 and winter time begins on December 25.</w:t>
      </w:r>
    </w:p>
    <w:p w14:paraId="5F62B727" w14:textId="77777777" w:rsidR="001357D7" w:rsidRPr="00790EEF" w:rsidRDefault="001357D7" w:rsidP="001357D7">
      <w:pPr>
        <w:spacing w:after="240" w:line="360" w:lineRule="auto"/>
        <w:ind w:left="547" w:hanging="14"/>
        <w:rPr>
          <w:sz w:val="24"/>
          <w:szCs w:val="24"/>
          <w:lang w:val="en-GB"/>
        </w:rPr>
      </w:pPr>
      <w:r w:rsidRPr="00790EEF">
        <w:rPr>
          <w:sz w:val="24"/>
          <w:szCs w:val="24"/>
          <w:lang w:val="en-GB"/>
        </w:rPr>
        <w:t>L</w:t>
      </w:r>
      <w:r w:rsidRPr="00790EEF">
        <w:rPr>
          <w:sz w:val="24"/>
          <w:szCs w:val="24"/>
          <w:vertAlign w:val="subscript"/>
          <w:lang w:val="en-GB"/>
        </w:rPr>
        <w:t>loc</w:t>
      </w:r>
      <w:r w:rsidRPr="00790EEF">
        <w:rPr>
          <w:sz w:val="24"/>
          <w:szCs w:val="24"/>
          <w:lang w:val="en-GB"/>
        </w:rPr>
        <w:t xml:space="preserve">: longitude of the studied site. </w:t>
      </w:r>
      <w:r w:rsidRPr="00790EEF">
        <w:rPr>
          <w:b/>
          <w:bCs/>
          <w:i/>
          <w:iCs/>
          <w:sz w:val="24"/>
          <w:szCs w:val="24"/>
          <w:lang w:val="en-GB"/>
        </w:rPr>
        <w:t>Figure 7</w:t>
      </w:r>
      <w:r w:rsidRPr="00790EEF">
        <w:rPr>
          <w:sz w:val="24"/>
          <w:szCs w:val="24"/>
          <w:lang w:val="en-GB"/>
        </w:rPr>
        <w:t xml:space="preserve"> shows the change in the length of the day in minutes. In addition, </w:t>
      </w:r>
      <w:r w:rsidRPr="00790EEF">
        <w:rPr>
          <w:b/>
          <w:bCs/>
          <w:i/>
          <w:iCs/>
          <w:sz w:val="24"/>
          <w:szCs w:val="24"/>
          <w:lang w:val="en-GB"/>
        </w:rPr>
        <w:t>Figure 8</w:t>
      </w:r>
      <w:r w:rsidRPr="00790EEF">
        <w:rPr>
          <w:sz w:val="24"/>
          <w:szCs w:val="24"/>
          <w:lang w:val="en-GB"/>
        </w:rPr>
        <w:t xml:space="preserve"> shows </w:t>
      </w:r>
      <w:r w:rsidRPr="00790EEF">
        <w:rPr>
          <w:sz w:val="24"/>
          <w:szCs w:val="24"/>
        </w:rPr>
        <w:t xml:space="preserve">Latitude Ф, Hour declination ω, Solar declination δ, and </w:t>
      </w:r>
      <w:r w:rsidRPr="00790EEF">
        <w:rPr>
          <w:b/>
          <w:bCs/>
          <w:i/>
          <w:iCs/>
          <w:sz w:val="24"/>
          <w:szCs w:val="24"/>
          <w:lang w:val="en-GB"/>
        </w:rPr>
        <w:t xml:space="preserve">Figure  9 </w:t>
      </w:r>
      <w:r w:rsidRPr="00790EEF">
        <w:rPr>
          <w:sz w:val="24"/>
          <w:szCs w:val="24"/>
        </w:rPr>
        <w:t xml:space="preserve"> shows </w:t>
      </w:r>
      <w:r w:rsidRPr="00790EEF">
        <w:t>altitude, Zenith and Azimuth Angle.</w:t>
      </w:r>
    </w:p>
    <w:p w14:paraId="6919358C" w14:textId="77777777" w:rsidR="001357D7" w:rsidRPr="00790EEF" w:rsidRDefault="001357D7" w:rsidP="001357D7">
      <w:pPr>
        <w:keepNext/>
        <w:spacing w:after="0" w:line="386" w:lineRule="auto"/>
        <w:ind w:left="0"/>
        <w:jc w:val="center"/>
      </w:pPr>
      <w:r w:rsidRPr="00790EEF">
        <w:rPr>
          <w:noProof/>
          <w:rtl/>
          <w:lang w:val="en-GB"/>
        </w:rPr>
        <w:drawing>
          <wp:inline distT="0" distB="0" distL="0" distR="0" wp14:anchorId="02EEAEA2" wp14:editId="19AE2325">
            <wp:extent cx="4907915" cy="2194544"/>
            <wp:effectExtent l="0" t="0" r="0" b="0"/>
            <wp:docPr id="52"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9029" cy="2217399"/>
                    </a:xfrm>
                    <a:prstGeom prst="rect">
                      <a:avLst/>
                    </a:prstGeom>
                    <a:noFill/>
                  </pic:spPr>
                </pic:pic>
              </a:graphicData>
            </a:graphic>
          </wp:inline>
        </w:drawing>
      </w:r>
    </w:p>
    <w:p w14:paraId="072828A9" w14:textId="3559CAF6" w:rsidR="001357D7" w:rsidRPr="00790EEF" w:rsidRDefault="001357D7" w:rsidP="001357D7">
      <w:pPr>
        <w:pStyle w:val="ae"/>
        <w:ind w:left="540"/>
        <w:rPr>
          <w:sz w:val="22"/>
          <w:szCs w:val="22"/>
        </w:rPr>
      </w:pPr>
      <w:bookmarkStart w:id="73" w:name="_Toc177488150"/>
      <w:bookmarkStart w:id="74" w:name="_Toc178073861"/>
      <w:bookmarkStart w:id="75" w:name="_Toc160791137"/>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7</w:t>
      </w:r>
      <w:r w:rsidRPr="00790EEF">
        <w:rPr>
          <w:b/>
          <w:bCs/>
          <w:noProof/>
          <w:sz w:val="22"/>
          <w:szCs w:val="22"/>
        </w:rPr>
        <w:fldChar w:fldCharType="end"/>
      </w:r>
      <w:r w:rsidRPr="00790EEF">
        <w:rPr>
          <w:noProof/>
          <w:sz w:val="22"/>
          <w:szCs w:val="22"/>
        </w:rPr>
        <w:t>.</w:t>
      </w:r>
      <w:r w:rsidRPr="00790EEF">
        <w:rPr>
          <w:sz w:val="22"/>
          <w:szCs w:val="22"/>
        </w:rPr>
        <w:t xml:space="preserve"> The change in the length of the day in minutes.</w:t>
      </w:r>
      <w:bookmarkEnd w:id="73"/>
      <w:bookmarkEnd w:id="74"/>
      <w:r w:rsidRPr="00790EEF">
        <w:rPr>
          <w:sz w:val="22"/>
          <w:szCs w:val="22"/>
        </w:rPr>
        <w:t xml:space="preserve"> </w:t>
      </w:r>
      <w:bookmarkEnd w:id="75"/>
    </w:p>
    <w:p w14:paraId="2AAC84FB" w14:textId="77777777" w:rsidR="001357D7" w:rsidRPr="00790EEF" w:rsidRDefault="001357D7" w:rsidP="001357D7">
      <w:pPr>
        <w:keepNext/>
        <w:spacing w:after="0" w:line="386" w:lineRule="auto"/>
        <w:ind w:left="0"/>
        <w:jc w:val="center"/>
      </w:pPr>
      <w:r w:rsidRPr="00790EEF">
        <w:rPr>
          <w:noProof/>
          <w:lang w:val="en-GB"/>
        </w:rPr>
        <w:drawing>
          <wp:inline distT="0" distB="0" distL="0" distR="0" wp14:anchorId="4886EEF3" wp14:editId="7B89CD12">
            <wp:extent cx="3672840" cy="2171695"/>
            <wp:effectExtent l="0" t="0" r="3810" b="63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985" b="9276"/>
                    <a:stretch/>
                  </pic:blipFill>
                  <pic:spPr bwMode="auto">
                    <a:xfrm>
                      <a:off x="0" y="0"/>
                      <a:ext cx="3690255" cy="2181992"/>
                    </a:xfrm>
                    <a:prstGeom prst="rect">
                      <a:avLst/>
                    </a:prstGeom>
                    <a:ln>
                      <a:noFill/>
                    </a:ln>
                    <a:extLst>
                      <a:ext uri="{53640926-AAD7-44D8-BBD7-CCE9431645EC}">
                        <a14:shadowObscured xmlns:a14="http://schemas.microsoft.com/office/drawing/2010/main"/>
                      </a:ext>
                    </a:extLst>
                  </pic:spPr>
                </pic:pic>
              </a:graphicData>
            </a:graphic>
          </wp:inline>
        </w:drawing>
      </w:r>
    </w:p>
    <w:p w14:paraId="377663C1" w14:textId="5E9C8AFB" w:rsidR="001357D7" w:rsidRPr="00790EEF" w:rsidRDefault="001357D7" w:rsidP="001357D7">
      <w:pPr>
        <w:pStyle w:val="ae"/>
        <w:ind w:left="540"/>
        <w:rPr>
          <w:sz w:val="22"/>
          <w:szCs w:val="22"/>
          <w:rtl/>
          <w:lang w:val="en-GB" w:bidi="ar-SY"/>
        </w:rPr>
      </w:pPr>
      <w:bookmarkStart w:id="76" w:name="_Toc160791138"/>
      <w:bookmarkStart w:id="77" w:name="_Toc177488151"/>
      <w:bookmarkStart w:id="78" w:name="_Toc178073862"/>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8</w:t>
      </w:r>
      <w:r w:rsidRPr="00790EEF">
        <w:rPr>
          <w:b/>
          <w:bCs/>
          <w:noProof/>
          <w:sz w:val="22"/>
          <w:szCs w:val="22"/>
        </w:rPr>
        <w:fldChar w:fldCharType="end"/>
      </w:r>
      <w:r w:rsidRPr="00790EEF">
        <w:rPr>
          <w:b/>
          <w:bCs/>
          <w:noProof/>
          <w:sz w:val="22"/>
          <w:szCs w:val="22"/>
        </w:rPr>
        <w:t>.</w:t>
      </w:r>
      <w:r w:rsidRPr="00790EEF">
        <w:rPr>
          <w:sz w:val="22"/>
          <w:szCs w:val="22"/>
        </w:rPr>
        <w:t xml:space="preserve"> Latitude Ф, Hour declination ω, Solar declination δ</w:t>
      </w:r>
      <w:bookmarkEnd w:id="76"/>
      <w:r w:rsidRPr="00790EEF">
        <w:rPr>
          <w:sz w:val="22"/>
          <w:szCs w:val="22"/>
        </w:rPr>
        <w:t>.</w:t>
      </w:r>
      <w:bookmarkEnd w:id="77"/>
      <w:bookmarkEnd w:id="78"/>
    </w:p>
    <w:p w14:paraId="53DDC365" w14:textId="77777777" w:rsidR="001357D7" w:rsidRPr="00790EEF" w:rsidRDefault="001357D7" w:rsidP="001357D7">
      <w:pPr>
        <w:numPr>
          <w:ilvl w:val="0"/>
          <w:numId w:val="9"/>
        </w:numPr>
        <w:spacing w:after="0" w:line="360" w:lineRule="auto"/>
        <w:ind w:left="547"/>
        <w:rPr>
          <w:sz w:val="24"/>
          <w:szCs w:val="24"/>
        </w:rPr>
      </w:pPr>
      <w:r w:rsidRPr="00790EEF">
        <w:rPr>
          <w:sz w:val="24"/>
          <w:szCs w:val="24"/>
        </w:rPr>
        <w:t xml:space="preserve">Altitude angle </w:t>
      </w:r>
      <w:r w:rsidRPr="00790EEF">
        <w:rPr>
          <w:sz w:val="24"/>
          <w:szCs w:val="24"/>
        </w:rPr>
        <w:sym w:font="Symbol" w:char="F061"/>
      </w:r>
      <w:r w:rsidRPr="00790EEF">
        <w:rPr>
          <w:sz w:val="24"/>
          <w:szCs w:val="24"/>
        </w:rPr>
        <w:t>: It is the angle between the solar radiation and the projection of this radiation on a horizontal surface. This angle is calculated as follows: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7DDF7DE0" w14:textId="77777777" w:rsidTr="001357D7">
        <w:tc>
          <w:tcPr>
            <w:tcW w:w="6588" w:type="dxa"/>
            <w:vAlign w:val="center"/>
          </w:tcPr>
          <w:p w14:paraId="7D9DE330" w14:textId="77777777" w:rsidR="001357D7" w:rsidRPr="00D56935" w:rsidRDefault="001357D7" w:rsidP="001357D7">
            <w:pPr>
              <w:spacing w:after="0" w:line="386" w:lineRule="auto"/>
              <w:ind w:left="522"/>
              <w:jc w:val="left"/>
              <w:rPr>
                <w:sz w:val="23"/>
                <w:szCs w:val="23"/>
              </w:rPr>
            </w:pPr>
            <w:r w:rsidRPr="00D56935">
              <w:rPr>
                <w:sz w:val="23"/>
                <w:szCs w:val="23"/>
              </w:rPr>
              <w:sym w:font="Symbol" w:char="F061"/>
            </w:r>
            <w:r w:rsidRPr="00D56935">
              <w:rPr>
                <w:sz w:val="23"/>
                <w:szCs w:val="23"/>
              </w:rPr>
              <w:t xml:space="preserve"> = 90 - </w:t>
            </w:r>
            <w:r w:rsidRPr="00D56935">
              <w:rPr>
                <w:sz w:val="23"/>
                <w:szCs w:val="23"/>
              </w:rPr>
              <w:sym w:font="Symbol" w:char="F071"/>
            </w:r>
            <w:r w:rsidRPr="00D56935">
              <w:rPr>
                <w:sz w:val="23"/>
                <w:szCs w:val="23"/>
                <w:vertAlign w:val="subscript"/>
              </w:rPr>
              <w:t>z</w:t>
            </w:r>
          </w:p>
        </w:tc>
        <w:tc>
          <w:tcPr>
            <w:tcW w:w="1934" w:type="dxa"/>
            <w:vAlign w:val="center"/>
          </w:tcPr>
          <w:p w14:paraId="2D219F0D" w14:textId="5D79AA63" w:rsidR="001357D7" w:rsidRPr="00790EEF" w:rsidRDefault="001357D7" w:rsidP="001357D7">
            <w:pPr>
              <w:spacing w:after="0" w:line="386" w:lineRule="auto"/>
              <w:ind w:left="864" w:right="-228"/>
            </w:pPr>
            <w:r w:rsidRPr="00790EEF">
              <w:t>(</w:t>
            </w:r>
            <w:r w:rsidR="00AF7EE3">
              <w:t>1-10</w:t>
            </w:r>
            <w:r w:rsidRPr="00790EEF">
              <w:t>)</w:t>
            </w:r>
          </w:p>
        </w:tc>
      </w:tr>
    </w:tbl>
    <w:p w14:paraId="01ECF782" w14:textId="77777777" w:rsidR="001357D7" w:rsidRPr="00790EEF" w:rsidRDefault="001357D7" w:rsidP="001357D7">
      <w:pPr>
        <w:spacing w:after="0" w:line="360" w:lineRule="auto"/>
        <w:ind w:left="630" w:hanging="14"/>
        <w:rPr>
          <w:b/>
          <w:bCs/>
          <w:u w:val="single"/>
          <w:lang w:val="en-GB"/>
        </w:rPr>
      </w:pPr>
      <w:r w:rsidRPr="00790EEF">
        <w:rPr>
          <w:b/>
          <w:bCs/>
          <w:u w:val="single"/>
          <w:lang w:val="en-GB"/>
        </w:rPr>
        <w:lastRenderedPageBreak/>
        <w:t xml:space="preserve">Where: </w:t>
      </w:r>
    </w:p>
    <w:p w14:paraId="7ADFF6E3" w14:textId="77777777" w:rsidR="001357D7" w:rsidRPr="00790EEF" w:rsidRDefault="001357D7" w:rsidP="001357D7">
      <w:pPr>
        <w:spacing w:after="120" w:line="360" w:lineRule="auto"/>
        <w:ind w:left="633" w:hanging="14"/>
        <w:rPr>
          <w:sz w:val="24"/>
          <w:szCs w:val="24"/>
          <w:lang w:val="en-GB"/>
        </w:rPr>
      </w:pPr>
      <w:r w:rsidRPr="00790EEF">
        <w:rPr>
          <w:sz w:val="24"/>
          <w:szCs w:val="24"/>
          <w:lang w:val="en-GB"/>
        </w:rPr>
        <w:sym w:font="Symbol" w:char="F071"/>
      </w:r>
      <w:r w:rsidRPr="00790EEF">
        <w:rPr>
          <w:sz w:val="24"/>
          <w:szCs w:val="24"/>
          <w:lang w:val="en-GB"/>
        </w:rPr>
        <w:t>z: is the Zenith angle.</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0269E80D" w14:textId="77777777" w:rsidTr="001357D7">
        <w:trPr>
          <w:jc w:val="center"/>
        </w:trPr>
        <w:tc>
          <w:tcPr>
            <w:tcW w:w="6588" w:type="dxa"/>
            <w:vAlign w:val="center"/>
          </w:tcPr>
          <w:p w14:paraId="7D0F594D" w14:textId="77777777" w:rsidR="001357D7" w:rsidRPr="00D56935" w:rsidRDefault="001357D7" w:rsidP="001357D7">
            <w:pPr>
              <w:spacing w:after="176" w:line="386" w:lineRule="auto"/>
              <w:ind w:left="162"/>
              <w:jc w:val="left"/>
              <w:rPr>
                <w:sz w:val="23"/>
                <w:szCs w:val="23"/>
              </w:rPr>
            </w:pPr>
            <w:r w:rsidRPr="00D56935">
              <w:rPr>
                <w:sz w:val="23"/>
                <w:szCs w:val="23"/>
              </w:rPr>
              <w:t xml:space="preserve">sin </w:t>
            </w:r>
            <w:r w:rsidRPr="00D56935">
              <w:rPr>
                <w:sz w:val="23"/>
                <w:szCs w:val="23"/>
              </w:rPr>
              <w:sym w:font="Symbol" w:char="F061"/>
            </w:r>
            <w:r w:rsidRPr="00D56935">
              <w:rPr>
                <w:sz w:val="23"/>
                <w:szCs w:val="23"/>
              </w:rPr>
              <w:t xml:space="preserve"> = cos ø cos </w:t>
            </w:r>
            <w:r w:rsidRPr="00D56935">
              <w:rPr>
                <w:sz w:val="23"/>
                <w:szCs w:val="23"/>
              </w:rPr>
              <w:sym w:font="Symbol" w:char="F064"/>
            </w:r>
            <w:r w:rsidRPr="00D56935">
              <w:rPr>
                <w:sz w:val="23"/>
                <w:szCs w:val="23"/>
              </w:rPr>
              <w:t xml:space="preserve"> cos </w:t>
            </w:r>
            <w:r w:rsidRPr="00D56935">
              <w:rPr>
                <w:sz w:val="23"/>
                <w:szCs w:val="23"/>
              </w:rPr>
              <w:sym w:font="Symbol" w:char="F077"/>
            </w:r>
            <w:r w:rsidRPr="00D56935">
              <w:rPr>
                <w:sz w:val="23"/>
                <w:szCs w:val="23"/>
              </w:rPr>
              <w:t xml:space="preserve"> + sin ø sin </w:t>
            </w:r>
            <w:r w:rsidRPr="00D56935">
              <w:rPr>
                <w:sz w:val="23"/>
                <w:szCs w:val="23"/>
              </w:rPr>
              <w:sym w:font="Symbol" w:char="F064"/>
            </w:r>
          </w:p>
        </w:tc>
        <w:tc>
          <w:tcPr>
            <w:tcW w:w="1934" w:type="dxa"/>
            <w:vAlign w:val="center"/>
          </w:tcPr>
          <w:p w14:paraId="50E1D309" w14:textId="262D43BF" w:rsidR="001357D7" w:rsidRPr="00790EEF" w:rsidRDefault="001357D7" w:rsidP="001357D7">
            <w:pPr>
              <w:spacing w:after="176" w:line="386" w:lineRule="auto"/>
              <w:ind w:left="414"/>
            </w:pPr>
            <w:r w:rsidRPr="00790EEF">
              <w:t>(</w:t>
            </w:r>
            <w:r w:rsidR="00AF7EE3">
              <w:t>1-11</w:t>
            </w:r>
            <w:r w:rsidRPr="00790EEF">
              <w:t>)</w:t>
            </w:r>
          </w:p>
        </w:tc>
      </w:tr>
    </w:tbl>
    <w:p w14:paraId="33F7DDCA" w14:textId="77777777" w:rsidR="001357D7" w:rsidRPr="00790EEF" w:rsidRDefault="001357D7" w:rsidP="001357D7">
      <w:pPr>
        <w:keepNext/>
        <w:spacing w:after="176" w:line="386" w:lineRule="auto"/>
        <w:ind w:left="0"/>
        <w:jc w:val="center"/>
      </w:pPr>
      <w:r w:rsidRPr="00790EEF">
        <w:rPr>
          <w:noProof/>
          <w:rtl/>
          <w:lang w:val="en-GB"/>
        </w:rPr>
        <mc:AlternateContent>
          <mc:Choice Requires="wps">
            <w:drawing>
              <wp:anchor distT="0" distB="0" distL="114300" distR="114300" simplePos="0" relativeHeight="251667456" behindDoc="0" locked="0" layoutInCell="1" allowOverlap="1" wp14:anchorId="708D21D9" wp14:editId="71587AD7">
                <wp:simplePos x="0" y="0"/>
                <wp:positionH relativeFrom="column">
                  <wp:posOffset>1746250</wp:posOffset>
                </wp:positionH>
                <wp:positionV relativeFrom="paragraph">
                  <wp:posOffset>985520</wp:posOffset>
                </wp:positionV>
                <wp:extent cx="458470" cy="212725"/>
                <wp:effectExtent l="0" t="0" r="0" b="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8470" cy="212725"/>
                        </a:xfrm>
                        <a:prstGeom prst="ellipse">
                          <a:avLst/>
                        </a:prstGeom>
                        <a:solidFill>
                          <a:srgbClr val="C5BE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F9C5C" id="Oval 3" o:spid="_x0000_s1026" style="position:absolute;margin-left:137.5pt;margin-top:77.6pt;width:36.1pt;height:16.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" fillcolor="#c5be9b" stroked="f" strokeweight="1pt">
                <v:stroke joinstyle="miter"/>
              </v:oval>
            </w:pict>
          </mc:Fallback>
        </mc:AlternateContent>
      </w:r>
      <w:r w:rsidRPr="00790EEF">
        <w:rPr>
          <w:noProof/>
          <w:rtl/>
          <w:lang w:val="en-GB"/>
        </w:rPr>
        <mc:AlternateContent>
          <mc:Choice Requires="wps">
            <w:drawing>
              <wp:anchor distT="0" distB="0" distL="114300" distR="114300" simplePos="0" relativeHeight="251666432" behindDoc="0" locked="0" layoutInCell="1" allowOverlap="1" wp14:anchorId="6A6D716E" wp14:editId="03A57563">
                <wp:simplePos x="0" y="0"/>
                <wp:positionH relativeFrom="column">
                  <wp:posOffset>2192020</wp:posOffset>
                </wp:positionH>
                <wp:positionV relativeFrom="paragraph">
                  <wp:posOffset>1574800</wp:posOffset>
                </wp:positionV>
                <wp:extent cx="361950" cy="390525"/>
                <wp:effectExtent l="0" t="0" r="0" b="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9052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27346" w14:textId="77777777" w:rsidR="00D56935" w:rsidRPr="00862428" w:rsidRDefault="00D56935" w:rsidP="001357D7">
                            <w:pPr>
                              <w:jc w:val="center"/>
                              <w:rPr>
                                <w:color w:val="B55607"/>
                              </w:rPr>
                            </w:pPr>
                            <w:r w:rsidRPr="00862428">
                              <w:rPr>
                                <w:rFonts w:asciiTheme="majorBidi" w:hAnsiTheme="majorBidi" w:cstheme="majorBidi"/>
                                <w:snapToGrid w:val="0"/>
                                <w:color w:val="B55607"/>
                                <w:sz w:val="28"/>
                                <w:szCs w:val="28"/>
                              </w:rPr>
                              <w:t>Ψ</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D716E" id="Oval 46" o:spid="_x0000_s1026" style="position:absolute;left:0;text-align:left;margin-left:172.6pt;margin-top:124pt;width:28.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" filled="f" stroked="f" strokeweight="1pt">
                <v:stroke joinstyle="miter"/>
                <v:textbox>
                  <w:txbxContent>
                    <w:p w14:paraId="40B27346" w14:textId="77777777" w:rsidR="00D56935" w:rsidRPr="00862428" w:rsidRDefault="00D56935" w:rsidP="001357D7">
                      <w:pPr>
                        <w:jc w:val="center"/>
                        <w:rPr>
                          <w:color w:val="B55607"/>
                        </w:rPr>
                      </w:pPr>
                      <w:r w:rsidRPr="00862428">
                        <w:rPr>
                          <w:rFonts w:asciiTheme="majorBidi" w:hAnsiTheme="majorBidi" w:cstheme="majorBidi"/>
                          <w:snapToGrid w:val="0"/>
                          <w:color w:val="B55607"/>
                          <w:sz w:val="28"/>
                          <w:szCs w:val="28"/>
                        </w:rPr>
                        <w:t>Ψ</w:t>
                      </w:r>
                    </w:p>
                  </w:txbxContent>
                </v:textbox>
              </v:oval>
            </w:pict>
          </mc:Fallback>
        </mc:AlternateContent>
      </w:r>
      <w:r w:rsidRPr="00790EEF">
        <w:rPr>
          <w:noProof/>
          <w:rtl/>
          <w:lang w:val="en-GB"/>
        </w:rPr>
        <mc:AlternateContent>
          <mc:Choice Requires="wps">
            <w:drawing>
              <wp:anchor distT="0" distB="0" distL="114300" distR="114300" simplePos="0" relativeHeight="251665408" behindDoc="0" locked="0" layoutInCell="1" allowOverlap="1" wp14:anchorId="7D950411" wp14:editId="58CA0DB7">
                <wp:simplePos x="0" y="0"/>
                <wp:positionH relativeFrom="column">
                  <wp:posOffset>2134870</wp:posOffset>
                </wp:positionH>
                <wp:positionV relativeFrom="paragraph">
                  <wp:posOffset>1679575</wp:posOffset>
                </wp:positionV>
                <wp:extent cx="342900" cy="161925"/>
                <wp:effectExtent l="0" t="0" r="0" b="9525"/>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42900" cy="161925"/>
                        </a:xfrm>
                        <a:prstGeom prst="ellipse">
                          <a:avLst/>
                        </a:prstGeom>
                        <a:solidFill>
                          <a:srgbClr val="C5BE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CC2AA" id="Oval 47" o:spid="_x0000_s1026" style="position:absolute;margin-left:168.1pt;margin-top:132.25pt;width:27pt;height:12.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" fillcolor="#c5be9b" stroked="f" strokeweight="1pt">
                <v:stroke joinstyle="miter"/>
              </v:oval>
            </w:pict>
          </mc:Fallback>
        </mc:AlternateContent>
      </w:r>
      <w:r w:rsidRPr="00790EEF">
        <w:rPr>
          <w:noProof/>
          <w:lang w:val="en-GB"/>
        </w:rPr>
        <w:drawing>
          <wp:inline distT="0" distB="0" distL="0" distR="0" wp14:anchorId="5A7D03F7" wp14:editId="090DF672">
            <wp:extent cx="3966210" cy="2627509"/>
            <wp:effectExtent l="0" t="0" r="0" b="1905"/>
            <wp:docPr id="53" name="صورة 4"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6"/>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t="6507"/>
                    <a:stretch/>
                  </pic:blipFill>
                  <pic:spPr bwMode="auto">
                    <a:xfrm>
                      <a:off x="0" y="0"/>
                      <a:ext cx="3992170" cy="2644707"/>
                    </a:xfrm>
                    <a:prstGeom prst="rect">
                      <a:avLst/>
                    </a:prstGeom>
                    <a:noFill/>
                    <a:ln>
                      <a:noFill/>
                    </a:ln>
                    <a:extLst>
                      <a:ext uri="{53640926-AAD7-44D8-BBD7-CCE9431645EC}">
                        <a14:shadowObscured xmlns:a14="http://schemas.microsoft.com/office/drawing/2010/main"/>
                      </a:ext>
                    </a:extLst>
                  </pic:spPr>
                </pic:pic>
              </a:graphicData>
            </a:graphic>
          </wp:inline>
        </w:drawing>
      </w:r>
    </w:p>
    <w:p w14:paraId="47046886" w14:textId="162AABC9" w:rsidR="001357D7" w:rsidRPr="00790EEF" w:rsidRDefault="001357D7" w:rsidP="001357D7">
      <w:pPr>
        <w:pStyle w:val="ae"/>
        <w:spacing w:after="360"/>
        <w:ind w:left="540" w:hanging="14"/>
        <w:rPr>
          <w:sz w:val="22"/>
          <w:szCs w:val="22"/>
        </w:rPr>
      </w:pPr>
      <w:bookmarkStart w:id="79" w:name="_Toc160791139"/>
      <w:bookmarkStart w:id="80" w:name="_Toc177488152"/>
      <w:bookmarkStart w:id="81" w:name="_Toc178073863"/>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9</w:t>
      </w:r>
      <w:r w:rsidRPr="00790EEF">
        <w:rPr>
          <w:b/>
          <w:bCs/>
          <w:noProof/>
          <w:sz w:val="22"/>
          <w:szCs w:val="22"/>
        </w:rPr>
        <w:fldChar w:fldCharType="end"/>
      </w:r>
      <w:r w:rsidRPr="00790EEF">
        <w:rPr>
          <w:b/>
          <w:bCs/>
          <w:noProof/>
          <w:sz w:val="22"/>
          <w:szCs w:val="22"/>
        </w:rPr>
        <w:t>.</w:t>
      </w:r>
      <w:r w:rsidRPr="00790EEF">
        <w:rPr>
          <w:sz w:val="22"/>
          <w:szCs w:val="22"/>
        </w:rPr>
        <w:t xml:space="preserve"> Altitude, Zenith and Azimuth Angle</w:t>
      </w:r>
      <w:bookmarkEnd w:id="79"/>
      <w:r w:rsidRPr="00790EEF">
        <w:rPr>
          <w:sz w:val="22"/>
          <w:szCs w:val="22"/>
        </w:rPr>
        <w:t>.</w:t>
      </w:r>
      <w:bookmarkEnd w:id="80"/>
      <w:bookmarkEnd w:id="81"/>
    </w:p>
    <w:p w14:paraId="0F2ABADE" w14:textId="77777777" w:rsidR="001357D7" w:rsidRPr="00790EEF" w:rsidRDefault="001357D7" w:rsidP="001357D7">
      <w:pPr>
        <w:numPr>
          <w:ilvl w:val="0"/>
          <w:numId w:val="9"/>
        </w:numPr>
        <w:spacing w:after="176" w:line="386" w:lineRule="auto"/>
        <w:ind w:left="540"/>
        <w:rPr>
          <w:sz w:val="24"/>
          <w:szCs w:val="24"/>
        </w:rPr>
      </w:pPr>
      <w:r w:rsidRPr="00790EEF">
        <w:rPr>
          <w:sz w:val="24"/>
          <w:szCs w:val="24"/>
        </w:rPr>
        <w:t>Zenith angle (</w:t>
      </w:r>
      <w:r w:rsidRPr="00790EEF">
        <w:rPr>
          <w:sz w:val="24"/>
          <w:szCs w:val="24"/>
        </w:rPr>
        <w:sym w:font="Symbol" w:char="F071"/>
      </w:r>
      <w:r w:rsidRPr="00790EEF">
        <w:rPr>
          <w:sz w:val="24"/>
          <w:szCs w:val="24"/>
        </w:rPr>
        <w:t>z): It is the angle made by a pillar on the surface of an object with the solar radiation falling on it. The angle of elevation could determine as the following equation:</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6B83E008" w14:textId="77777777" w:rsidTr="001357D7">
        <w:trPr>
          <w:jc w:val="center"/>
        </w:trPr>
        <w:tc>
          <w:tcPr>
            <w:tcW w:w="6588" w:type="dxa"/>
            <w:vAlign w:val="center"/>
          </w:tcPr>
          <w:p w14:paraId="754F967C" w14:textId="77777777" w:rsidR="001357D7" w:rsidRPr="00D56935" w:rsidRDefault="001357D7" w:rsidP="001357D7">
            <w:pPr>
              <w:spacing w:after="176" w:line="386" w:lineRule="auto"/>
              <w:ind w:left="72"/>
              <w:rPr>
                <w:sz w:val="23"/>
                <w:szCs w:val="23"/>
              </w:rPr>
            </w:pPr>
            <w:r w:rsidRPr="00D56935">
              <w:rPr>
                <w:sz w:val="23"/>
                <w:szCs w:val="23"/>
              </w:rPr>
              <w:t xml:space="preserve">cos </w:t>
            </w:r>
            <w:r w:rsidRPr="00D56935">
              <w:rPr>
                <w:sz w:val="23"/>
                <w:szCs w:val="23"/>
              </w:rPr>
              <w:sym w:font="Symbol" w:char="F071"/>
            </w:r>
            <w:r w:rsidRPr="00D56935">
              <w:rPr>
                <w:sz w:val="23"/>
                <w:szCs w:val="23"/>
                <w:vertAlign w:val="subscript"/>
              </w:rPr>
              <w:t>z</w:t>
            </w:r>
            <w:r w:rsidRPr="00D56935">
              <w:rPr>
                <w:sz w:val="23"/>
                <w:szCs w:val="23"/>
              </w:rPr>
              <w:t xml:space="preserve"> = cos </w:t>
            </w:r>
            <w:r w:rsidRPr="00D56935">
              <w:rPr>
                <w:sz w:val="23"/>
                <w:szCs w:val="23"/>
              </w:rPr>
              <w:sym w:font="Symbol" w:char="F064"/>
            </w:r>
            <w:r w:rsidRPr="00D56935">
              <w:rPr>
                <w:sz w:val="23"/>
                <w:szCs w:val="23"/>
              </w:rPr>
              <w:t xml:space="preserve"> cos ø cos </w:t>
            </w:r>
            <w:r w:rsidRPr="00D56935">
              <w:rPr>
                <w:sz w:val="23"/>
                <w:szCs w:val="23"/>
              </w:rPr>
              <w:sym w:font="Symbol" w:char="F077"/>
            </w:r>
            <w:r w:rsidRPr="00D56935">
              <w:rPr>
                <w:sz w:val="23"/>
                <w:szCs w:val="23"/>
              </w:rPr>
              <w:t xml:space="preserve"> + sin </w:t>
            </w:r>
            <w:r w:rsidRPr="00D56935">
              <w:rPr>
                <w:sz w:val="23"/>
                <w:szCs w:val="23"/>
              </w:rPr>
              <w:sym w:font="Symbol" w:char="F064"/>
            </w:r>
            <w:r w:rsidRPr="00D56935">
              <w:rPr>
                <w:sz w:val="23"/>
                <w:szCs w:val="23"/>
              </w:rPr>
              <w:t xml:space="preserve"> sin ø</w:t>
            </w:r>
          </w:p>
        </w:tc>
        <w:tc>
          <w:tcPr>
            <w:tcW w:w="1934" w:type="dxa"/>
            <w:vAlign w:val="center"/>
          </w:tcPr>
          <w:p w14:paraId="094D09F6" w14:textId="596A4D8E" w:rsidR="001357D7" w:rsidRPr="00790EEF" w:rsidRDefault="001357D7" w:rsidP="001357D7">
            <w:pPr>
              <w:spacing w:after="176" w:line="386" w:lineRule="auto"/>
              <w:ind w:left="414"/>
            </w:pPr>
            <w:r w:rsidRPr="00790EEF">
              <w:t>(</w:t>
            </w:r>
            <w:r w:rsidR="00AF7EE3">
              <w:t>1-12</w:t>
            </w:r>
            <w:r w:rsidRPr="00790EEF">
              <w:t>)</w:t>
            </w:r>
          </w:p>
        </w:tc>
      </w:tr>
    </w:tbl>
    <w:p w14:paraId="3D367F8E" w14:textId="77777777" w:rsidR="001357D7" w:rsidRPr="00790EEF" w:rsidRDefault="001357D7" w:rsidP="001357D7">
      <w:pPr>
        <w:spacing w:after="0" w:line="360" w:lineRule="auto"/>
        <w:ind w:left="630" w:hanging="14"/>
        <w:rPr>
          <w:b/>
          <w:bCs/>
          <w:sz w:val="24"/>
          <w:szCs w:val="24"/>
          <w:u w:val="single"/>
          <w:lang w:val="en-GB"/>
        </w:rPr>
      </w:pPr>
      <w:r w:rsidRPr="00790EEF">
        <w:rPr>
          <w:b/>
          <w:bCs/>
          <w:sz w:val="24"/>
          <w:szCs w:val="24"/>
          <w:u w:val="single"/>
          <w:lang w:val="en-GB"/>
        </w:rPr>
        <w:t xml:space="preserve">Where: </w:t>
      </w:r>
    </w:p>
    <w:p w14:paraId="6EC82CBF" w14:textId="77777777" w:rsidR="001357D7" w:rsidRPr="00790EEF" w:rsidRDefault="001357D7" w:rsidP="001357D7">
      <w:pPr>
        <w:spacing w:after="0" w:line="386" w:lineRule="auto"/>
        <w:ind w:left="630"/>
        <w:rPr>
          <w:sz w:val="24"/>
          <w:szCs w:val="24"/>
          <w:lang w:val="en-GB"/>
        </w:rPr>
      </w:pPr>
      <w:r w:rsidRPr="00790EEF">
        <w:rPr>
          <w:sz w:val="24"/>
          <w:szCs w:val="24"/>
          <w:lang w:val="en-GB"/>
        </w:rPr>
        <w:sym w:font="Symbol" w:char="F071"/>
      </w:r>
      <w:r w:rsidRPr="00790EEF">
        <w:rPr>
          <w:sz w:val="24"/>
          <w:szCs w:val="24"/>
          <w:vertAlign w:val="subscript"/>
          <w:lang w:val="en-GB"/>
        </w:rPr>
        <w:t>z</w:t>
      </w:r>
      <w:r w:rsidRPr="00790EEF">
        <w:rPr>
          <w:sz w:val="24"/>
          <w:szCs w:val="24"/>
          <w:lang w:val="en-GB"/>
        </w:rPr>
        <w:t>: Zenith angle.</w:t>
      </w:r>
      <w:r w:rsidRPr="00790EEF">
        <w:rPr>
          <w:sz w:val="24"/>
          <w:szCs w:val="24"/>
          <w:rtl/>
          <w:lang w:val="en-GB"/>
        </w:rPr>
        <w:t xml:space="preserve">    </w:t>
      </w:r>
    </w:p>
    <w:p w14:paraId="10698424" w14:textId="77777777" w:rsidR="001357D7" w:rsidRPr="00790EEF" w:rsidRDefault="001357D7" w:rsidP="001357D7">
      <w:pPr>
        <w:spacing w:after="0" w:line="386" w:lineRule="auto"/>
        <w:ind w:left="630"/>
        <w:rPr>
          <w:sz w:val="24"/>
          <w:szCs w:val="24"/>
          <w:lang w:val="en-GB"/>
        </w:rPr>
      </w:pPr>
      <w:r w:rsidRPr="00790EEF">
        <w:rPr>
          <w:sz w:val="24"/>
          <w:szCs w:val="24"/>
          <w:lang w:val="en-GB"/>
        </w:rPr>
        <w:t>ø</w:t>
      </w:r>
      <w:r w:rsidRPr="00790EEF">
        <w:rPr>
          <w:sz w:val="24"/>
          <w:szCs w:val="24"/>
          <w:rtl/>
          <w:lang w:val="en-GB"/>
        </w:rPr>
        <w:t>:</w:t>
      </w:r>
      <w:r w:rsidRPr="00790EEF">
        <w:rPr>
          <w:sz w:val="24"/>
          <w:szCs w:val="24"/>
          <w:lang w:val="en-GB"/>
        </w:rPr>
        <w:t xml:space="preserve"> Latitude of a point.</w:t>
      </w:r>
    </w:p>
    <w:p w14:paraId="3AFF0A28" w14:textId="77777777" w:rsidR="001357D7" w:rsidRPr="00790EEF" w:rsidRDefault="001357D7" w:rsidP="001357D7">
      <w:pPr>
        <w:spacing w:after="0" w:line="386" w:lineRule="auto"/>
        <w:ind w:left="630"/>
        <w:rPr>
          <w:sz w:val="24"/>
          <w:szCs w:val="24"/>
          <w:lang w:val="en-GB"/>
        </w:rPr>
      </w:pPr>
      <w:r w:rsidRPr="00790EEF">
        <w:rPr>
          <w:sz w:val="24"/>
          <w:szCs w:val="24"/>
          <w:lang w:val="en-GB"/>
        </w:rPr>
        <w:sym w:font="Symbol" w:char="F077"/>
      </w:r>
      <w:r w:rsidRPr="00790EEF">
        <w:rPr>
          <w:sz w:val="24"/>
          <w:szCs w:val="24"/>
          <w:rtl/>
          <w:lang w:val="en-GB"/>
        </w:rPr>
        <w:t>:</w:t>
      </w:r>
      <w:r w:rsidRPr="00790EEF">
        <w:rPr>
          <w:sz w:val="24"/>
          <w:szCs w:val="24"/>
          <w:lang w:val="en-GB"/>
        </w:rPr>
        <w:t xml:space="preserve"> Hour angle.</w:t>
      </w:r>
      <w:r w:rsidRPr="00790EEF">
        <w:rPr>
          <w:sz w:val="24"/>
          <w:szCs w:val="24"/>
          <w:rtl/>
          <w:lang w:val="en-GB"/>
        </w:rPr>
        <w:t xml:space="preserve"> </w:t>
      </w:r>
      <w:r w:rsidRPr="00790EEF">
        <w:rPr>
          <w:sz w:val="24"/>
          <w:szCs w:val="24"/>
          <w:rtl/>
          <w:lang w:val="en-GB"/>
        </w:rPr>
        <w:tab/>
      </w:r>
    </w:p>
    <w:p w14:paraId="65357965" w14:textId="77777777" w:rsidR="001357D7" w:rsidRPr="00790EEF" w:rsidRDefault="001357D7" w:rsidP="001357D7">
      <w:pPr>
        <w:spacing w:after="0" w:line="386" w:lineRule="auto"/>
        <w:ind w:left="630"/>
        <w:rPr>
          <w:sz w:val="24"/>
          <w:szCs w:val="24"/>
          <w:lang w:val="en-GB"/>
        </w:rPr>
      </w:pPr>
      <m:oMath>
        <m:r>
          <m:rPr>
            <m:sty m:val="p"/>
          </m:rPr>
          <w:rPr>
            <w:rFonts w:ascii="Cambria Math" w:hAnsi="Cambria Math"/>
            <w:sz w:val="24"/>
            <w:szCs w:val="24"/>
            <w:lang w:val="el-GR"/>
          </w:rPr>
          <m:t>ψ:</m:t>
        </m:r>
      </m:oMath>
      <w:r w:rsidRPr="00790EEF">
        <w:rPr>
          <w:sz w:val="24"/>
          <w:szCs w:val="24"/>
          <w:lang w:val="en-GB"/>
        </w:rPr>
        <w:t xml:space="preserve"> azimuth angle.</w:t>
      </w:r>
    </w:p>
    <w:p w14:paraId="4F7F01DD" w14:textId="77777777" w:rsidR="001357D7" w:rsidRPr="00790EEF" w:rsidRDefault="001357D7" w:rsidP="001357D7">
      <w:pPr>
        <w:spacing w:after="0" w:line="386" w:lineRule="auto"/>
        <w:ind w:left="630"/>
        <w:rPr>
          <w:sz w:val="24"/>
          <w:szCs w:val="24"/>
          <w:lang w:val="en-GB"/>
        </w:rPr>
      </w:pPr>
      <w:r w:rsidRPr="00790EEF">
        <w:rPr>
          <w:sz w:val="24"/>
          <w:szCs w:val="24"/>
          <w:lang w:val="en-GB"/>
        </w:rPr>
        <w:sym w:font="Symbol" w:char="F064"/>
      </w:r>
      <w:r w:rsidRPr="00790EEF">
        <w:rPr>
          <w:sz w:val="24"/>
          <w:szCs w:val="24"/>
          <w:rtl/>
          <w:lang w:val="en-GB"/>
        </w:rPr>
        <w:t>:</w:t>
      </w:r>
      <w:r w:rsidRPr="00790EEF">
        <w:rPr>
          <w:sz w:val="24"/>
          <w:szCs w:val="24"/>
          <w:lang w:val="en-GB"/>
        </w:rPr>
        <w:t xml:space="preserve"> Declination angle</w:t>
      </w:r>
    </w:p>
    <w:p w14:paraId="567763E2" w14:textId="77777777" w:rsidR="001357D7" w:rsidRPr="00790EEF" w:rsidRDefault="001357D7" w:rsidP="001357D7">
      <w:pPr>
        <w:spacing w:after="240" w:line="360" w:lineRule="auto"/>
        <w:ind w:left="540" w:hanging="14"/>
        <w:rPr>
          <w:sz w:val="24"/>
          <w:szCs w:val="24"/>
          <w:lang w:val="en-GB"/>
        </w:rPr>
      </w:pPr>
      <w:r w:rsidRPr="00790EEF">
        <w:rPr>
          <w:sz w:val="24"/>
          <w:szCs w:val="24"/>
          <w:lang w:val="en-GB"/>
        </w:rPr>
        <w:t>It is the angle of deviation of the geometric projection on a horizontal plane of a falling column from the sun at a specific time so that the measure of the angle starting from the south (zero) is positive towards the west and negative towards the east.</w:t>
      </w:r>
    </w:p>
    <w:p w14:paraId="3D3FC4D2" w14:textId="77777777" w:rsidR="001357D7" w:rsidRPr="00790EEF" w:rsidRDefault="001357D7" w:rsidP="001357D7">
      <w:pPr>
        <w:spacing w:after="240" w:line="360" w:lineRule="auto"/>
        <w:ind w:left="540" w:hanging="14"/>
        <w:rPr>
          <w:sz w:val="24"/>
          <w:szCs w:val="24"/>
          <w:lang w:val="en-GB"/>
        </w:rPr>
      </w:pPr>
      <w:r w:rsidRPr="00790EEF">
        <w:rPr>
          <w:sz w:val="24"/>
          <w:szCs w:val="24"/>
          <w:lang w:val="en-GB"/>
        </w:rPr>
        <w:lastRenderedPageBreak/>
        <w:t>It is the angle of deviation of the geometric projection on a horizontal plane of a falling column from the sun at a specific time so that the measure of the angle starting from the south (zero) is positive towards west and negative towards east.</w:t>
      </w:r>
    </w:p>
    <w:p w14:paraId="526E7F75" w14:textId="77777777" w:rsidR="001357D7" w:rsidRPr="00790EEF" w:rsidRDefault="001357D7" w:rsidP="001357D7">
      <w:pPr>
        <w:spacing w:after="176" w:line="386" w:lineRule="auto"/>
        <w:ind w:left="540"/>
        <w:rPr>
          <w:sz w:val="24"/>
          <w:szCs w:val="24"/>
          <w:lang w:val="en-GB"/>
        </w:rPr>
      </w:pPr>
      <w:r w:rsidRPr="00790EEF">
        <w:rPr>
          <w:sz w:val="24"/>
          <w:szCs w:val="24"/>
          <w:lang w:val="en-GB"/>
        </w:rPr>
        <w:t>The azimuth angle can be calculated as:</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3ECAC033" w14:textId="77777777" w:rsidTr="001357D7">
        <w:trPr>
          <w:jc w:val="center"/>
        </w:trPr>
        <w:tc>
          <w:tcPr>
            <w:tcW w:w="6588" w:type="dxa"/>
            <w:vAlign w:val="center"/>
          </w:tcPr>
          <w:p w14:paraId="741C9D2B" w14:textId="77777777" w:rsidR="001357D7" w:rsidRPr="00D56935" w:rsidRDefault="00AB797C" w:rsidP="001357D7">
            <w:pPr>
              <w:spacing w:after="176" w:line="386" w:lineRule="auto"/>
              <w:ind w:left="0"/>
              <w:jc w:val="left"/>
              <w:rPr>
                <w:i/>
                <w:sz w:val="23"/>
                <w:szCs w:val="23"/>
              </w:rPr>
            </w:pPr>
            <m:oMathPara>
              <m:oMathParaPr>
                <m:jc m:val="left"/>
              </m:oMathParaPr>
              <m:oMath>
                <m:func>
                  <m:funcPr>
                    <m:ctrlPr>
                      <w:rPr>
                        <w:rFonts w:ascii="Cambria Math" w:hAnsi="Cambria Math"/>
                        <w:i/>
                        <w:iCs/>
                        <w:sz w:val="23"/>
                        <w:szCs w:val="23"/>
                      </w:rPr>
                    </m:ctrlPr>
                  </m:funcPr>
                  <m:fName>
                    <m:r>
                      <m:rPr>
                        <m:sty m:val="p"/>
                      </m:rPr>
                      <w:rPr>
                        <w:rFonts w:ascii="Cambria Math" w:hAnsi="Cambria Math"/>
                        <w:sz w:val="23"/>
                        <w:szCs w:val="23"/>
                      </w:rPr>
                      <m:t>cos</m:t>
                    </m:r>
                  </m:fName>
                  <m:e>
                    <m:r>
                      <m:rPr>
                        <m:sty m:val="p"/>
                      </m:rPr>
                      <w:rPr>
                        <w:rFonts w:ascii="Cambria Math" w:hAnsi="Cambria Math"/>
                        <w:sz w:val="23"/>
                        <w:szCs w:val="23"/>
                        <w:lang w:val="el-GR"/>
                      </w:rPr>
                      <m:t>Ψ</m:t>
                    </m:r>
                    <m:r>
                      <w:rPr>
                        <w:rFonts w:ascii="Cambria Math" w:hAnsi="Cambria Math"/>
                        <w:sz w:val="23"/>
                        <w:szCs w:val="23"/>
                      </w:rPr>
                      <m:t>=</m:t>
                    </m:r>
                  </m:e>
                </m:func>
                <m:f>
                  <m:fPr>
                    <m:ctrlPr>
                      <w:rPr>
                        <w:rFonts w:ascii="Cambria Math" w:hAnsi="Cambria Math"/>
                        <w:i/>
                        <w:iCs/>
                        <w:sz w:val="23"/>
                        <w:szCs w:val="23"/>
                      </w:rPr>
                    </m:ctrlPr>
                  </m:fPr>
                  <m:num>
                    <m:func>
                      <m:funcPr>
                        <m:ctrlPr>
                          <w:rPr>
                            <w:rFonts w:ascii="Cambria Math" w:hAnsi="Cambria Math"/>
                            <w:i/>
                            <w:iCs/>
                            <w:sz w:val="23"/>
                            <w:szCs w:val="23"/>
                          </w:rPr>
                        </m:ctrlPr>
                      </m:funcPr>
                      <m:fName>
                        <m:r>
                          <m:rPr>
                            <m:sty m:val="p"/>
                          </m:rPr>
                          <w:rPr>
                            <w:rFonts w:ascii="Cambria Math" w:hAnsi="Cambria Math"/>
                            <w:sz w:val="23"/>
                            <w:szCs w:val="23"/>
                          </w:rPr>
                          <m:t>sin</m:t>
                        </m:r>
                      </m:fName>
                      <m:e>
                        <m:r>
                          <w:rPr>
                            <w:rFonts w:ascii="Cambria Math" w:hAnsi="Cambria Math"/>
                            <w:sz w:val="23"/>
                            <w:szCs w:val="23"/>
                          </w:rPr>
                          <m:t>α.</m:t>
                        </m:r>
                        <m:func>
                          <m:funcPr>
                            <m:ctrlPr>
                              <w:rPr>
                                <w:rFonts w:ascii="Cambria Math" w:hAnsi="Cambria Math"/>
                                <w:i/>
                                <w:iCs/>
                                <w:sz w:val="23"/>
                                <w:szCs w:val="23"/>
                              </w:rPr>
                            </m:ctrlPr>
                          </m:funcPr>
                          <m:fName>
                            <m:r>
                              <m:rPr>
                                <m:sty m:val="p"/>
                              </m:rPr>
                              <w:rPr>
                                <w:rFonts w:ascii="Cambria Math" w:hAnsi="Cambria Math"/>
                                <w:sz w:val="23"/>
                                <w:szCs w:val="23"/>
                              </w:rPr>
                              <m:t>sin</m:t>
                            </m:r>
                          </m:fName>
                          <m:e>
                            <m:r>
                              <w:rPr>
                                <w:rFonts w:ascii="Cambria Math" w:hAnsi="Cambria Math"/>
                                <w:sz w:val="23"/>
                                <w:szCs w:val="23"/>
                              </w:rPr>
                              <m:t>∅-</m:t>
                            </m:r>
                            <m:func>
                              <m:funcPr>
                                <m:ctrlPr>
                                  <w:rPr>
                                    <w:rFonts w:ascii="Cambria Math" w:hAnsi="Cambria Math"/>
                                    <w:i/>
                                    <w:iCs/>
                                    <w:sz w:val="23"/>
                                    <w:szCs w:val="23"/>
                                  </w:rPr>
                                </m:ctrlPr>
                              </m:funcPr>
                              <m:fName>
                                <m:r>
                                  <m:rPr>
                                    <m:sty m:val="p"/>
                                  </m:rPr>
                                  <w:rPr>
                                    <w:rFonts w:ascii="Cambria Math" w:hAnsi="Cambria Math"/>
                                    <w:sz w:val="23"/>
                                    <w:szCs w:val="23"/>
                                  </w:rPr>
                                  <m:t>sin</m:t>
                                </m:r>
                              </m:fName>
                              <m:e>
                                <m:r>
                                  <w:rPr>
                                    <w:rFonts w:ascii="Cambria Math" w:hAnsi="Cambria Math"/>
                                    <w:sz w:val="23"/>
                                    <w:szCs w:val="23"/>
                                  </w:rPr>
                                  <m:t>δ</m:t>
                                </m:r>
                              </m:e>
                            </m:func>
                          </m:e>
                        </m:func>
                      </m:e>
                    </m:func>
                  </m:num>
                  <m:den>
                    <m:func>
                      <m:funcPr>
                        <m:ctrlPr>
                          <w:rPr>
                            <w:rFonts w:ascii="Cambria Math" w:hAnsi="Cambria Math"/>
                            <w:i/>
                            <w:iCs/>
                            <w:sz w:val="23"/>
                            <w:szCs w:val="23"/>
                          </w:rPr>
                        </m:ctrlPr>
                      </m:funcPr>
                      <m:fName>
                        <m:r>
                          <m:rPr>
                            <m:sty m:val="p"/>
                          </m:rPr>
                          <w:rPr>
                            <w:rFonts w:ascii="Cambria Math" w:hAnsi="Cambria Math"/>
                            <w:sz w:val="23"/>
                            <w:szCs w:val="23"/>
                          </w:rPr>
                          <m:t>cos</m:t>
                        </m:r>
                      </m:fName>
                      <m:e>
                        <m:r>
                          <w:rPr>
                            <w:rFonts w:ascii="Cambria Math" w:hAnsi="Cambria Math"/>
                            <w:sz w:val="23"/>
                            <w:szCs w:val="23"/>
                          </w:rPr>
                          <m:t>α</m:t>
                        </m:r>
                      </m:e>
                    </m:func>
                    <m:r>
                      <w:rPr>
                        <w:rFonts w:ascii="Cambria Math" w:hAnsi="Cambria Math"/>
                        <w:sz w:val="23"/>
                        <w:szCs w:val="23"/>
                      </w:rPr>
                      <m:t>.</m:t>
                    </m:r>
                    <m:func>
                      <m:funcPr>
                        <m:ctrlPr>
                          <w:rPr>
                            <w:rFonts w:ascii="Cambria Math" w:hAnsi="Cambria Math"/>
                            <w:i/>
                            <w:iCs/>
                            <w:sz w:val="23"/>
                            <w:szCs w:val="23"/>
                          </w:rPr>
                        </m:ctrlPr>
                      </m:funcPr>
                      <m:fName>
                        <m:r>
                          <m:rPr>
                            <m:sty m:val="p"/>
                          </m:rPr>
                          <w:rPr>
                            <w:rFonts w:ascii="Cambria Math" w:hAnsi="Cambria Math"/>
                            <w:sz w:val="23"/>
                            <w:szCs w:val="23"/>
                          </w:rPr>
                          <m:t>cos</m:t>
                        </m:r>
                      </m:fName>
                      <m:e>
                        <m:r>
                          <w:rPr>
                            <w:rFonts w:ascii="Cambria Math" w:hAnsi="Cambria Math"/>
                            <w:sz w:val="23"/>
                            <w:szCs w:val="23"/>
                          </w:rPr>
                          <m:t>∅</m:t>
                        </m:r>
                      </m:e>
                    </m:func>
                  </m:den>
                </m:f>
              </m:oMath>
            </m:oMathPara>
          </w:p>
        </w:tc>
        <w:tc>
          <w:tcPr>
            <w:tcW w:w="1934" w:type="dxa"/>
            <w:vAlign w:val="center"/>
          </w:tcPr>
          <w:p w14:paraId="08C66985" w14:textId="6971132B" w:rsidR="001357D7" w:rsidRPr="00790EEF" w:rsidRDefault="001357D7" w:rsidP="001357D7">
            <w:pPr>
              <w:spacing w:after="176" w:line="386" w:lineRule="auto"/>
              <w:ind w:left="504"/>
            </w:pPr>
            <w:r w:rsidRPr="00790EEF">
              <w:t>(</w:t>
            </w:r>
            <w:r w:rsidR="00AF7EE3">
              <w:t>1-13</w:t>
            </w:r>
            <w:r w:rsidRPr="00790EEF">
              <w:t>)</w:t>
            </w:r>
          </w:p>
        </w:tc>
      </w:tr>
      <w:tr w:rsidR="001357D7" w:rsidRPr="00790EEF" w14:paraId="368723BA" w14:textId="77777777" w:rsidTr="001357D7">
        <w:trPr>
          <w:jc w:val="center"/>
        </w:trPr>
        <w:tc>
          <w:tcPr>
            <w:tcW w:w="6588" w:type="dxa"/>
            <w:vAlign w:val="center"/>
          </w:tcPr>
          <w:p w14:paraId="033C36CD" w14:textId="689CFB5E" w:rsidR="001357D7" w:rsidRPr="00D56935" w:rsidRDefault="00D56935" w:rsidP="001357D7">
            <w:pPr>
              <w:spacing w:after="176" w:line="386" w:lineRule="auto"/>
              <w:ind w:left="0"/>
              <w:jc w:val="left"/>
              <w:rPr>
                <w:iCs/>
                <w:sz w:val="23"/>
                <w:szCs w:val="23"/>
              </w:rPr>
            </w:pPr>
            <m:oMathPara>
              <m:oMathParaPr>
                <m:jc m:val="left"/>
              </m:oMathParaPr>
              <m:oMath>
                <m:r>
                  <m:rPr>
                    <m:sty m:val="p"/>
                  </m:rPr>
                  <w:rPr>
                    <w:rFonts w:ascii="Cambria Math" w:hAnsi="Cambria Math"/>
                    <w:sz w:val="23"/>
                    <w:szCs w:val="23"/>
                  </w:rPr>
                  <m:t>sin</m:t>
                </m:r>
                <m:r>
                  <w:rPr>
                    <w:rFonts w:ascii="Cambria Math" w:hAnsi="Cambria Math"/>
                    <w:sz w:val="23"/>
                    <w:szCs w:val="23"/>
                  </w:rPr>
                  <m:t>Ψ=</m:t>
                </m:r>
                <m:f>
                  <m:fPr>
                    <m:ctrlPr>
                      <w:rPr>
                        <w:rFonts w:ascii="Cambria Math" w:hAnsi="Cambria Math"/>
                        <w:iCs/>
                        <w:sz w:val="23"/>
                        <w:szCs w:val="23"/>
                      </w:rPr>
                    </m:ctrlPr>
                  </m:fPr>
                  <m:num>
                    <m:r>
                      <m:rPr>
                        <m:sty m:val="p"/>
                      </m:rPr>
                      <w:rPr>
                        <w:rFonts w:ascii="Cambria Math" w:hAnsi="Cambria Math"/>
                        <w:sz w:val="23"/>
                        <w:szCs w:val="23"/>
                      </w:rPr>
                      <m:t>cos</m:t>
                    </m:r>
                    <m:r>
                      <w:rPr>
                        <w:rFonts w:ascii="Cambria Math" w:hAnsi="Cambria Math"/>
                        <w:sz w:val="23"/>
                        <w:szCs w:val="23"/>
                      </w:rPr>
                      <m:t>δ</m:t>
                    </m:r>
                    <m:r>
                      <m:rPr>
                        <m:sty m:val="p"/>
                      </m:rPr>
                      <w:rPr>
                        <w:rFonts w:ascii="Cambria Math" w:hAnsi="Cambria Math"/>
                        <w:sz w:val="23"/>
                        <w:szCs w:val="23"/>
                      </w:rPr>
                      <m:t>sin</m:t>
                    </m:r>
                    <m:r>
                      <w:rPr>
                        <w:rFonts w:ascii="Cambria Math" w:hAnsi="Cambria Math"/>
                        <w:sz w:val="23"/>
                        <w:szCs w:val="23"/>
                      </w:rPr>
                      <m:t>ω</m:t>
                    </m:r>
                  </m:num>
                  <m:den>
                    <m:r>
                      <m:rPr>
                        <m:sty m:val="p"/>
                      </m:rPr>
                      <w:rPr>
                        <w:rFonts w:ascii="Cambria Math" w:hAnsi="Cambria Math"/>
                        <w:sz w:val="23"/>
                        <w:szCs w:val="23"/>
                      </w:rPr>
                      <m:t>cos</m:t>
                    </m:r>
                    <m:r>
                      <w:rPr>
                        <w:rFonts w:ascii="Cambria Math" w:hAnsi="Cambria Math"/>
                        <w:sz w:val="23"/>
                        <w:szCs w:val="23"/>
                      </w:rPr>
                      <m:t>α</m:t>
                    </m:r>
                  </m:den>
                </m:f>
              </m:oMath>
            </m:oMathPara>
          </w:p>
        </w:tc>
        <w:tc>
          <w:tcPr>
            <w:tcW w:w="1934" w:type="dxa"/>
            <w:vAlign w:val="center"/>
          </w:tcPr>
          <w:p w14:paraId="380F1AE2" w14:textId="722DC7AB" w:rsidR="001357D7" w:rsidRPr="00790EEF" w:rsidRDefault="001357D7" w:rsidP="001357D7">
            <w:pPr>
              <w:spacing w:after="176" w:line="386" w:lineRule="auto"/>
              <w:ind w:left="504"/>
            </w:pPr>
            <w:r w:rsidRPr="00790EEF">
              <w:t>(</w:t>
            </w:r>
            <w:r w:rsidR="00AF7EE3">
              <w:t>1-14</w:t>
            </w:r>
            <w:r w:rsidRPr="00790EEF">
              <w:t>)</w:t>
            </w:r>
          </w:p>
        </w:tc>
      </w:tr>
    </w:tbl>
    <w:p w14:paraId="797255F5" w14:textId="77777777" w:rsidR="001357D7" w:rsidRPr="00790EEF" w:rsidRDefault="001357D7" w:rsidP="001357D7">
      <w:pPr>
        <w:spacing w:after="176" w:line="386" w:lineRule="auto"/>
        <w:ind w:left="540"/>
        <w:rPr>
          <w:lang w:val="en-GB"/>
        </w:rPr>
      </w:pPr>
      <w:r w:rsidRPr="00790EEF">
        <w:rPr>
          <w:b/>
          <w:bCs/>
          <w:i/>
          <w:iCs/>
          <w:lang w:val="en-GB"/>
        </w:rPr>
        <w:t>Figure 10</w:t>
      </w:r>
      <w:r w:rsidRPr="00790EEF">
        <w:rPr>
          <w:lang w:val="en-GB"/>
        </w:rPr>
        <w:t xml:space="preserve"> shows the different angles of the sun.</w:t>
      </w:r>
    </w:p>
    <w:p w14:paraId="32588B78" w14:textId="77777777" w:rsidR="001357D7" w:rsidRPr="00790EEF" w:rsidRDefault="001357D7" w:rsidP="001357D7">
      <w:pPr>
        <w:keepNext/>
        <w:spacing w:after="0" w:line="386" w:lineRule="auto"/>
        <w:ind w:left="540"/>
      </w:pPr>
      <w:r w:rsidRPr="00790EEF">
        <w:rPr>
          <w:noProof/>
          <w:lang w:val="en-GB"/>
        </w:rPr>
        <w:drawing>
          <wp:inline distT="0" distB="0" distL="0" distR="0" wp14:anchorId="77B4337A" wp14:editId="5727B4C6">
            <wp:extent cx="5470560" cy="2200940"/>
            <wp:effectExtent l="0" t="0" r="0" b="0"/>
            <wp:docPr id="54" name="صورة 20" descr="C:\Users\FPCC\Desktop\OIP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PCC\Desktop\OIP (1).jfi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74201" cy="2202405"/>
                    </a:xfrm>
                    <a:prstGeom prst="rect">
                      <a:avLst/>
                    </a:prstGeom>
                  </pic:spPr>
                </pic:pic>
              </a:graphicData>
            </a:graphic>
          </wp:inline>
        </w:drawing>
      </w:r>
    </w:p>
    <w:p w14:paraId="15833072" w14:textId="0684F2A2" w:rsidR="001357D7" w:rsidRPr="00551D66" w:rsidRDefault="001357D7" w:rsidP="00551D66">
      <w:pPr>
        <w:pStyle w:val="ae"/>
        <w:ind w:left="540"/>
        <w:rPr>
          <w:sz w:val="22"/>
          <w:szCs w:val="22"/>
        </w:rPr>
      </w:pPr>
      <w:bookmarkStart w:id="82" w:name="_Toc160791140"/>
      <w:bookmarkStart w:id="83" w:name="_Toc177488153"/>
      <w:bookmarkStart w:id="84" w:name="_Toc178073864"/>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10</w:t>
      </w:r>
      <w:r w:rsidRPr="00790EEF">
        <w:rPr>
          <w:b/>
          <w:bCs/>
          <w:noProof/>
          <w:sz w:val="22"/>
          <w:szCs w:val="22"/>
        </w:rPr>
        <w:fldChar w:fldCharType="end"/>
      </w:r>
      <w:r w:rsidRPr="00790EEF">
        <w:rPr>
          <w:noProof/>
          <w:sz w:val="22"/>
          <w:szCs w:val="22"/>
        </w:rPr>
        <w:t>. D</w:t>
      </w:r>
      <w:r w:rsidRPr="00790EEF">
        <w:rPr>
          <w:sz w:val="22"/>
          <w:szCs w:val="22"/>
        </w:rPr>
        <w:t>ifferent locations of the sun.</w:t>
      </w:r>
      <w:bookmarkEnd w:id="82"/>
      <w:bookmarkEnd w:id="83"/>
      <w:bookmarkEnd w:id="84"/>
    </w:p>
    <w:p w14:paraId="64E63358" w14:textId="77777777" w:rsidR="001357D7" w:rsidRPr="00790EEF" w:rsidRDefault="001357D7" w:rsidP="001357D7">
      <w:pPr>
        <w:numPr>
          <w:ilvl w:val="0"/>
          <w:numId w:val="9"/>
        </w:numPr>
        <w:spacing w:after="240" w:line="360" w:lineRule="auto"/>
        <w:ind w:left="547"/>
        <w:rPr>
          <w:sz w:val="24"/>
          <w:szCs w:val="24"/>
        </w:rPr>
      </w:pPr>
      <w:r w:rsidRPr="00790EEF">
        <w:rPr>
          <w:sz w:val="24"/>
          <w:szCs w:val="24"/>
        </w:rPr>
        <w:t>G</w:t>
      </w:r>
      <w:r w:rsidRPr="00790EEF">
        <w:rPr>
          <w:sz w:val="24"/>
          <w:szCs w:val="24"/>
          <w:vertAlign w:val="subscript"/>
        </w:rPr>
        <w:t>sc</w:t>
      </w:r>
      <w:r w:rsidRPr="00790EEF">
        <w:rPr>
          <w:sz w:val="24"/>
          <w:szCs w:val="24"/>
        </w:rPr>
        <w:t xml:space="preserve"> (solar constant)</w:t>
      </w:r>
      <w:r w:rsidRPr="00790EEF">
        <w:rPr>
          <w:sz w:val="24"/>
          <w:szCs w:val="24"/>
          <w:rtl/>
          <w:lang w:val="en-GB"/>
        </w:rPr>
        <w:t>:</w:t>
      </w:r>
      <w:r w:rsidRPr="00790EEF">
        <w:rPr>
          <w:sz w:val="24"/>
          <w:szCs w:val="24"/>
        </w:rPr>
        <w:t xml:space="preserve"> The sun emits huge amounts of solar energy, but only a small part of it reaches the Earth's atmosphere.</w:t>
      </w:r>
      <w:r w:rsidRPr="00790EEF">
        <w:rPr>
          <w:vanish/>
          <w:sz w:val="24"/>
          <w:szCs w:val="24"/>
        </w:rPr>
        <w:t>The sun emits huge amounts of solar energy, but only a small part of it reaches the Earth's outer atmosphere.</w:t>
      </w:r>
      <w:r w:rsidRPr="00790EEF">
        <w:rPr>
          <w:rFonts w:hint="cs"/>
          <w:vanish/>
          <w:sz w:val="24"/>
          <w:szCs w:val="24"/>
          <w:rtl/>
          <w:lang w:val="en-GB"/>
        </w:rPr>
        <w:t>تبعث الشمس كميات هائلة من الطاقة الشمسية ، لكن جزءًا صغيرًا منها فقط يصل إلى الغلاف الجوي الخارجي للأرض</w:t>
      </w:r>
      <w:r w:rsidRPr="00790EEF">
        <w:rPr>
          <w:rFonts w:hint="cs"/>
          <w:vanish/>
          <w:sz w:val="24"/>
          <w:szCs w:val="24"/>
        </w:rPr>
        <w:t>.</w:t>
      </w:r>
      <w:r w:rsidRPr="00790EEF">
        <w:rPr>
          <w:vanish/>
          <w:sz w:val="24"/>
          <w:szCs w:val="24"/>
        </w:rPr>
        <w:t>The sun radiates huge amounts of solar energy, but only a small part of it reaches the Earth's outer atmosphere.</w:t>
      </w:r>
      <w:r w:rsidRPr="00790EEF">
        <w:rPr>
          <w:rFonts w:hint="cs"/>
          <w:vanish/>
          <w:sz w:val="24"/>
          <w:szCs w:val="24"/>
          <w:rtl/>
          <w:lang w:val="en-GB"/>
        </w:rPr>
        <w:t>تشع الشمس كميات هائلة من الطاقة الشمسية ، لكن جزءًا صغيرًا منها فقط يصل إلى الغلاف الجوي الخارجي للأرض</w:t>
      </w:r>
      <w:r w:rsidRPr="00790EEF">
        <w:rPr>
          <w:rFonts w:hint="cs"/>
          <w:vanish/>
          <w:sz w:val="24"/>
          <w:szCs w:val="24"/>
        </w:rPr>
        <w:t>.</w:t>
      </w:r>
      <w:r w:rsidRPr="00790EEF">
        <w:rPr>
          <w:vanish/>
          <w:sz w:val="24"/>
          <w:szCs w:val="24"/>
          <w:rtl/>
          <w:lang w:val="en-GB"/>
        </w:rPr>
        <w:t>يتعذّر تحميل النتائج بالكامل</w:t>
      </w:r>
      <w:r w:rsidRPr="00790EEF">
        <w:rPr>
          <w:vanish/>
          <w:sz w:val="24"/>
          <w:szCs w:val="24"/>
        </w:rPr>
        <w:t>.</w:t>
      </w:r>
      <w:r w:rsidRPr="00790EEF">
        <w:rPr>
          <w:sz w:val="24"/>
          <w:szCs w:val="24"/>
        </w:rPr>
        <w:t xml:space="preserve"> This part resembles its spectral distribution to a large extent what is radiated by a black body at a temperature of 5777 Kelvin (</w:t>
      </w:r>
      <w:r w:rsidRPr="00790EEF">
        <w:rPr>
          <w:b/>
          <w:bCs/>
          <w:i/>
          <w:iCs/>
          <w:sz w:val="24"/>
          <w:szCs w:val="24"/>
        </w:rPr>
        <w:t>Figure 11</w:t>
      </w:r>
      <w:r w:rsidRPr="00790EEF">
        <w:rPr>
          <w:sz w:val="24"/>
          <w:szCs w:val="24"/>
        </w:rPr>
        <w:t>).</w:t>
      </w:r>
    </w:p>
    <w:p w14:paraId="6E4C9E11" w14:textId="77777777" w:rsidR="001357D7" w:rsidRPr="00790EEF" w:rsidRDefault="001357D7" w:rsidP="001357D7">
      <w:pPr>
        <w:keepNext/>
        <w:spacing w:after="0" w:line="386" w:lineRule="auto"/>
        <w:ind w:left="0"/>
        <w:jc w:val="center"/>
      </w:pPr>
      <w:r w:rsidRPr="00790EEF">
        <w:rPr>
          <w:noProof/>
          <w:lang w:val="en-GB"/>
        </w:rPr>
        <w:lastRenderedPageBreak/>
        <w:drawing>
          <wp:inline distT="0" distB="0" distL="0" distR="0" wp14:anchorId="294EE7AC" wp14:editId="531A7FDC">
            <wp:extent cx="3933825" cy="2143125"/>
            <wp:effectExtent l="0" t="0" r="9525" b="9525"/>
            <wp:docPr id="5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33825" cy="2143125"/>
                    </a:xfrm>
                    <a:prstGeom prst="rect">
                      <a:avLst/>
                    </a:prstGeom>
                  </pic:spPr>
                </pic:pic>
              </a:graphicData>
            </a:graphic>
          </wp:inline>
        </w:drawing>
      </w:r>
    </w:p>
    <w:p w14:paraId="0C58EFFC" w14:textId="62EB02E1" w:rsidR="001357D7" w:rsidRPr="00790EEF" w:rsidRDefault="001357D7" w:rsidP="001357D7">
      <w:pPr>
        <w:pStyle w:val="ae"/>
        <w:ind w:left="540"/>
        <w:rPr>
          <w:sz w:val="22"/>
          <w:szCs w:val="22"/>
          <w:lang w:val="en-GB"/>
        </w:rPr>
      </w:pPr>
      <w:bookmarkStart w:id="85" w:name="_Toc160791141"/>
      <w:bookmarkStart w:id="86" w:name="_Toc177488154"/>
      <w:bookmarkStart w:id="87" w:name="_Toc178073865"/>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11</w:t>
      </w:r>
      <w:r w:rsidRPr="00790EEF">
        <w:rPr>
          <w:b/>
          <w:bCs/>
          <w:noProof/>
          <w:sz w:val="22"/>
          <w:szCs w:val="22"/>
        </w:rPr>
        <w:fldChar w:fldCharType="end"/>
      </w:r>
      <w:r w:rsidRPr="00790EEF">
        <w:rPr>
          <w:b/>
          <w:bCs/>
          <w:noProof/>
          <w:sz w:val="22"/>
          <w:szCs w:val="22"/>
        </w:rPr>
        <w:t>.</w:t>
      </w:r>
      <w:r w:rsidRPr="00790EEF">
        <w:rPr>
          <w:sz w:val="22"/>
          <w:szCs w:val="22"/>
        </w:rPr>
        <w:t xml:space="preserve"> the distribution of solar energy on the different spectra outside the earth's atmosphere and on the ground, as well as the spectral distribution of radiant energy emitted by a hot black body at 5777 Kelvin.</w:t>
      </w:r>
      <w:bookmarkEnd w:id="85"/>
      <w:bookmarkEnd w:id="86"/>
      <w:bookmarkEnd w:id="87"/>
    </w:p>
    <w:p w14:paraId="4AFB4920"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إعادة المحاولة</w:t>
      </w:r>
    </w:p>
    <w:p w14:paraId="25311B68"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جارٍ إعادة المحاولة</w:t>
      </w:r>
      <w:r w:rsidRPr="00790EEF">
        <w:rPr>
          <w:vanish/>
          <w:sz w:val="24"/>
          <w:szCs w:val="24"/>
          <w:lang w:val="en-GB"/>
        </w:rPr>
        <w:t>...</w:t>
      </w:r>
    </w:p>
    <w:p w14:paraId="67F522E5"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جارٍ إعادة المحاولة</w:t>
      </w:r>
      <w:r w:rsidRPr="00790EEF">
        <w:rPr>
          <w:vanish/>
          <w:sz w:val="24"/>
          <w:szCs w:val="24"/>
          <w:lang w:val="en-GB"/>
        </w:rPr>
        <w:t>...</w:t>
      </w:r>
    </w:p>
    <w:p w14:paraId="42489B49"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lang w:val="en-GB"/>
        </w:rPr>
        <w:t>This part resembles its spectral distribution to a large extent what is radiated by a black body at a temperature of 5777 degrees Kelvin.</w:t>
      </w:r>
    </w:p>
    <w:p w14:paraId="767A0F2A"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يشبه هذا الجزء توزيعه الطيفي إلى حد كبير ما يشع به جسم أسود عند درجة حرارة 5777 درجة كلفن</w:t>
      </w:r>
      <w:r w:rsidRPr="00790EEF">
        <w:rPr>
          <w:vanish/>
          <w:sz w:val="24"/>
          <w:szCs w:val="24"/>
          <w:lang w:val="en-GB"/>
        </w:rPr>
        <w:t>.</w:t>
      </w:r>
    </w:p>
    <w:p w14:paraId="43A4C1AF"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lang w:val="en-GB"/>
        </w:rPr>
        <w:t>This part is very similar in its spectral distribution to what is radiated by a black body at a temperature of 5777 degrees Kelvin.</w:t>
      </w:r>
    </w:p>
    <w:p w14:paraId="22A72121"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هذا الجزء مشابه جدًا في توزيعه الطيفي لما يشع بجسم أسود عند درجة حرارة 5777 درجة كلفن</w:t>
      </w:r>
      <w:r w:rsidRPr="00790EEF">
        <w:rPr>
          <w:vanish/>
          <w:sz w:val="24"/>
          <w:szCs w:val="24"/>
          <w:lang w:val="en-GB"/>
        </w:rPr>
        <w:t>.</w:t>
      </w:r>
    </w:p>
    <w:p w14:paraId="00AEBE91"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يتعذّر تحميل النتائج بالكامل</w:t>
      </w:r>
      <w:r w:rsidRPr="00790EEF">
        <w:rPr>
          <w:vanish/>
          <w:sz w:val="24"/>
          <w:szCs w:val="24"/>
          <w:lang w:val="en-GB"/>
        </w:rPr>
        <w:t>.</w:t>
      </w:r>
    </w:p>
    <w:p w14:paraId="4AD17068"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إعادة المحاولة</w:t>
      </w:r>
    </w:p>
    <w:p w14:paraId="5FD2144E"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جارٍ إعادة المحاولة</w:t>
      </w:r>
      <w:r w:rsidRPr="00790EEF">
        <w:rPr>
          <w:vanish/>
          <w:sz w:val="24"/>
          <w:szCs w:val="24"/>
          <w:lang w:val="en-GB"/>
        </w:rPr>
        <w:t>...</w:t>
      </w:r>
    </w:p>
    <w:p w14:paraId="1961E76E"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جارٍ إعادة المحاولة</w:t>
      </w:r>
      <w:r w:rsidRPr="00790EEF">
        <w:rPr>
          <w:vanish/>
          <w:sz w:val="24"/>
          <w:szCs w:val="24"/>
          <w:lang w:val="en-GB"/>
        </w:rPr>
        <w:t>...</w:t>
      </w:r>
    </w:p>
    <w:p w14:paraId="5BF81A6F"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يتعذّر تحميل النتائج بالكامل</w:t>
      </w:r>
      <w:r w:rsidRPr="00790EEF">
        <w:rPr>
          <w:vanish/>
          <w:sz w:val="24"/>
          <w:szCs w:val="24"/>
          <w:lang w:val="en-GB"/>
        </w:rPr>
        <w:t>.</w:t>
      </w:r>
    </w:p>
    <w:p w14:paraId="581B0C5C"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إعادة المحاولة</w:t>
      </w:r>
    </w:p>
    <w:p w14:paraId="20B5FED0"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جارٍ إعادة المحاولة</w:t>
      </w:r>
      <w:r w:rsidRPr="00790EEF">
        <w:rPr>
          <w:vanish/>
          <w:sz w:val="24"/>
          <w:szCs w:val="24"/>
          <w:lang w:val="en-GB"/>
        </w:rPr>
        <w:t>...</w:t>
      </w:r>
    </w:p>
    <w:p w14:paraId="00FD3FCB"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جارٍ إعادة المحاولة</w:t>
      </w:r>
      <w:r w:rsidRPr="00790EEF">
        <w:rPr>
          <w:vanish/>
          <w:sz w:val="24"/>
          <w:szCs w:val="24"/>
          <w:lang w:val="en-GB"/>
        </w:rPr>
        <w:t>...</w:t>
      </w:r>
    </w:p>
    <w:p w14:paraId="0E84F423" w14:textId="77777777" w:rsidR="001357D7" w:rsidRPr="00790EEF" w:rsidRDefault="001357D7" w:rsidP="001357D7">
      <w:pPr>
        <w:tabs>
          <w:tab w:val="left" w:pos="630"/>
        </w:tabs>
        <w:spacing w:after="240" w:line="360" w:lineRule="auto"/>
        <w:ind w:left="547" w:hanging="14"/>
        <w:rPr>
          <w:sz w:val="24"/>
          <w:szCs w:val="24"/>
          <w:lang w:val="en-GB"/>
        </w:rPr>
      </w:pPr>
      <w:r w:rsidRPr="00790EEF">
        <w:rPr>
          <w:sz w:val="24"/>
          <w:szCs w:val="24"/>
          <w:lang w:val="en-GB"/>
        </w:rPr>
        <w:t xml:space="preserve">The solar constant is the amount of energy coming from the sun per time unit perpendicular to the unit area on a flat surface outside the earth's atmosphere when the average distance between the earth and the sun is </w:t>
      </w:r>
      <m:oMath>
        <m:r>
          <m:rPr>
            <m:sty m:val="p"/>
          </m:rPr>
          <w:rPr>
            <w:rFonts w:ascii="Cambria Math" w:hAnsi="Cambria Math"/>
            <w:sz w:val="24"/>
            <w:szCs w:val="24"/>
            <w:lang w:val="en-GB"/>
          </w:rPr>
          <m:t>1.495</m:t>
        </m:r>
        <m:r>
          <m:rPr>
            <m:sty m:val="p"/>
          </m:rPr>
          <w:rPr>
            <w:rFonts w:ascii="Cambria Math" w:hAnsi="Cambria Math"/>
            <w:sz w:val="24"/>
            <w:szCs w:val="24"/>
            <w:rtl/>
            <w:lang w:val="en-GB"/>
          </w:rPr>
          <m:t>×</m:t>
        </m:r>
        <m:sSup>
          <m:sSupPr>
            <m:ctrlPr>
              <w:rPr>
                <w:rFonts w:ascii="Cambria Math" w:hAnsi="Cambria Math"/>
                <w:sz w:val="24"/>
                <w:szCs w:val="24"/>
                <w:lang w:val="en-GB"/>
              </w:rPr>
            </m:ctrlPr>
          </m:sSupPr>
          <m:e>
            <m:r>
              <w:rPr>
                <w:rFonts w:ascii="Cambria Math" w:hAnsi="Cambria Math"/>
                <w:sz w:val="24"/>
                <w:szCs w:val="24"/>
                <w:lang w:val="en-GB"/>
              </w:rPr>
              <m:t>10</m:t>
            </m:r>
          </m:e>
          <m:sup>
            <m:r>
              <w:rPr>
                <w:rFonts w:ascii="Cambria Math" w:hAnsi="Cambria Math"/>
                <w:sz w:val="24"/>
                <w:szCs w:val="24"/>
                <w:lang w:val="en-GB"/>
              </w:rPr>
              <m:t>11</m:t>
            </m:r>
          </m:sup>
        </m:sSup>
      </m:oMath>
      <w:r w:rsidRPr="00790EEF">
        <w:rPr>
          <w:sz w:val="24"/>
          <w:szCs w:val="24"/>
          <w:lang w:val="en-GB"/>
        </w:rPr>
        <w:t>m. The best measured value of the solar constant is: Gsc = 1367 w/m2</w:t>
      </w:r>
      <w:r w:rsidRPr="00790EEF">
        <w:rPr>
          <w:vanish/>
          <w:sz w:val="24"/>
          <w:szCs w:val="24"/>
          <w:lang w:val="en-GB"/>
        </w:rPr>
        <w:t>The solar constant is the amount of energy coming from the sun per unit time perpendicular to the unit area on a flat surface outside the earth's atmosphere when the average distance between the earth and the sun is</w:t>
      </w:r>
    </w:p>
    <w:p w14:paraId="1D96AEB2"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rFonts w:hint="cs"/>
          <w:vanish/>
          <w:sz w:val="24"/>
          <w:szCs w:val="24"/>
          <w:rtl/>
          <w:lang w:val="en-GB"/>
        </w:rPr>
        <w:t>الثابت الشمسي هو مقدار الطاقة القادمة من الشمس لكل وحدة زمنية متعامدة مع مساحة الوحدة على سطح مستو خارج الغلاف الجوي للأرض عندما يكون متوسط ​​المسافة بين الأرض والشمس</w:t>
      </w:r>
    </w:p>
    <w:p w14:paraId="38B8A8AF"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lang w:val="en-GB"/>
        </w:rPr>
        <w:t>The solar constant is the amount of energy coming from the Sun per unit time perpendicular to the unit area on a flat surface outside the Earth's atmosphere when the average distance between the Earth and the Sun is</w:t>
      </w:r>
    </w:p>
    <w:p w14:paraId="1F2C24BE"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rFonts w:hint="cs"/>
          <w:vanish/>
          <w:sz w:val="24"/>
          <w:szCs w:val="24"/>
          <w:rtl/>
          <w:lang w:val="en-GB"/>
        </w:rPr>
        <w:t>الثابت الشمسي هو مقدار الطاقة القادمة من الشمس لكل وحدة زمنية متعامدة مع وحدة المساحة على سطح مستو خارج الغلاف الجوي للأرض عندما يكون متوسط ​​المسافة بين الأرض والشمس</w:t>
      </w:r>
    </w:p>
    <w:p w14:paraId="7B8A630A"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يتعذّر تحميل النتائج بالكامل</w:t>
      </w:r>
      <w:r w:rsidRPr="00790EEF">
        <w:rPr>
          <w:vanish/>
          <w:sz w:val="24"/>
          <w:szCs w:val="24"/>
          <w:lang w:val="en-GB"/>
        </w:rPr>
        <w:t>.</w:t>
      </w:r>
    </w:p>
    <w:p w14:paraId="0706648E"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إعادة المحاولة</w:t>
      </w:r>
    </w:p>
    <w:p w14:paraId="1B4C610C"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جارٍ إعادة المحاولة</w:t>
      </w:r>
      <w:r w:rsidRPr="00790EEF">
        <w:rPr>
          <w:vanish/>
          <w:sz w:val="24"/>
          <w:szCs w:val="24"/>
          <w:lang w:val="en-GB"/>
        </w:rPr>
        <w:t>...</w:t>
      </w:r>
    </w:p>
    <w:p w14:paraId="5C33CB72"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جارٍ إعادة المحاولة</w:t>
      </w:r>
      <w:r w:rsidRPr="00790EEF">
        <w:rPr>
          <w:vanish/>
          <w:sz w:val="24"/>
          <w:szCs w:val="24"/>
          <w:lang w:val="en-GB"/>
        </w:rPr>
        <w:t>...</w:t>
      </w:r>
    </w:p>
    <w:p w14:paraId="4A10B632"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يتعذّر تحميل النتائج بالكامل</w:t>
      </w:r>
      <w:r w:rsidRPr="00790EEF">
        <w:rPr>
          <w:vanish/>
          <w:sz w:val="24"/>
          <w:szCs w:val="24"/>
          <w:lang w:val="en-GB"/>
        </w:rPr>
        <w:t>.</w:t>
      </w:r>
    </w:p>
    <w:p w14:paraId="7E2A7793"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إعادة المحاولة</w:t>
      </w:r>
    </w:p>
    <w:p w14:paraId="3E3A3352"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جارٍ إعادة المحاولة</w:t>
      </w:r>
      <w:r w:rsidRPr="00790EEF">
        <w:rPr>
          <w:vanish/>
          <w:sz w:val="24"/>
          <w:szCs w:val="24"/>
          <w:lang w:val="en-GB"/>
        </w:rPr>
        <w:t>...</w:t>
      </w:r>
    </w:p>
    <w:p w14:paraId="59CFA070"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جارٍ إعادة المحاولة</w:t>
      </w:r>
      <w:r w:rsidRPr="00790EEF">
        <w:rPr>
          <w:vanish/>
          <w:sz w:val="24"/>
          <w:szCs w:val="24"/>
          <w:lang w:val="en-GB"/>
        </w:rPr>
        <w:t>...</w:t>
      </w:r>
    </w:p>
    <w:p w14:paraId="0D4AC5C0"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lang w:val="en-GB"/>
        </w:rPr>
        <w:t>m 1.495×</w:t>
      </w:r>
      <w:r w:rsidRPr="00790EEF">
        <w:rPr>
          <w:rFonts w:ascii="Cambria Math" w:eastAsia="Cambria Math" w:hAnsi="Cambria Math" w:cs="Cambria Math" w:hint="eastAsia"/>
          <w:vanish/>
          <w:sz w:val="24"/>
          <w:szCs w:val="24"/>
          <w:lang w:val="en-GB"/>
        </w:rPr>
        <w:t>〖</w:t>
      </w:r>
      <w:r w:rsidRPr="00790EEF">
        <w:rPr>
          <w:vanish/>
          <w:sz w:val="24"/>
          <w:szCs w:val="24"/>
          <w:lang w:val="en-GB"/>
        </w:rPr>
        <w:t>10</w:t>
      </w:r>
      <w:r w:rsidRPr="00790EEF">
        <w:rPr>
          <w:rFonts w:ascii="Cambria Math" w:eastAsia="Cambria Math" w:hAnsi="Cambria Math" w:cs="Cambria Math" w:hint="eastAsia"/>
          <w:vanish/>
          <w:sz w:val="24"/>
          <w:szCs w:val="24"/>
          <w:lang w:val="en-GB"/>
        </w:rPr>
        <w:t>〗</w:t>
      </w:r>
      <w:r w:rsidRPr="00790EEF">
        <w:rPr>
          <w:vanish/>
          <w:sz w:val="24"/>
          <w:szCs w:val="24"/>
          <w:lang w:val="en-GB"/>
        </w:rPr>
        <w:t>^11. The best measured value of the solar constant is: Gsc = 1367 w/m2</w:t>
      </w:r>
    </w:p>
    <w:p w14:paraId="08912128"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rFonts w:hint="cs"/>
          <w:vanish/>
          <w:sz w:val="24"/>
          <w:szCs w:val="24"/>
          <w:rtl/>
          <w:lang w:val="en-GB"/>
        </w:rPr>
        <w:t xml:space="preserve">م 1.495 × </w:t>
      </w:r>
      <w:r w:rsidRPr="00790EEF">
        <w:rPr>
          <w:rFonts w:ascii="Cambria Math" w:eastAsia="Cambria Math" w:hAnsi="Cambria Math" w:cs="Cambria Math" w:hint="eastAsia"/>
          <w:vanish/>
          <w:sz w:val="24"/>
          <w:szCs w:val="24"/>
          <w:rtl/>
          <w:lang w:val="en-GB"/>
        </w:rPr>
        <w:t>〖</w:t>
      </w:r>
      <w:r w:rsidRPr="00790EEF">
        <w:rPr>
          <w:rFonts w:hint="cs"/>
          <w:vanish/>
          <w:sz w:val="24"/>
          <w:szCs w:val="24"/>
          <w:rtl/>
          <w:lang w:val="en-GB"/>
        </w:rPr>
        <w:t>10</w:t>
      </w:r>
      <w:r w:rsidRPr="00790EEF">
        <w:rPr>
          <w:rFonts w:ascii="Cambria Math" w:eastAsia="Cambria Math" w:hAnsi="Cambria Math" w:cs="Cambria Math" w:hint="eastAsia"/>
          <w:vanish/>
          <w:sz w:val="24"/>
          <w:szCs w:val="24"/>
          <w:rtl/>
          <w:lang w:val="en-GB"/>
        </w:rPr>
        <w:t>〗</w:t>
      </w:r>
      <w:r w:rsidRPr="00790EEF">
        <w:rPr>
          <w:rFonts w:hint="cs"/>
          <w:vanish/>
          <w:sz w:val="24"/>
          <w:szCs w:val="24"/>
          <w:rtl/>
          <w:lang w:val="en-GB"/>
        </w:rPr>
        <w:t xml:space="preserve"> ^ 11. أفضل قيمة تم قياسها للثابت الشمسي هي</w:t>
      </w:r>
      <w:r w:rsidRPr="00790EEF">
        <w:rPr>
          <w:rFonts w:hint="cs"/>
          <w:vanish/>
          <w:sz w:val="24"/>
          <w:szCs w:val="24"/>
          <w:lang w:val="en-GB"/>
        </w:rPr>
        <w:t>: Gsc = 1367 w / m2</w:t>
      </w:r>
    </w:p>
    <w:p w14:paraId="42B1BD2B"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lang w:val="en-GB"/>
        </w:rPr>
        <w:t>M 1.495×</w:t>
      </w:r>
      <w:r w:rsidRPr="00790EEF">
        <w:rPr>
          <w:rFonts w:ascii="Cambria Math" w:eastAsia="Cambria Math" w:hAnsi="Cambria Math" w:cs="Cambria Math" w:hint="eastAsia"/>
          <w:vanish/>
          <w:sz w:val="24"/>
          <w:szCs w:val="24"/>
          <w:lang w:val="en-GB"/>
        </w:rPr>
        <w:t>〖</w:t>
      </w:r>
      <w:r w:rsidRPr="00790EEF">
        <w:rPr>
          <w:vanish/>
          <w:sz w:val="24"/>
          <w:szCs w:val="24"/>
          <w:lang w:val="en-GB"/>
        </w:rPr>
        <w:t>10</w:t>
      </w:r>
      <w:r w:rsidRPr="00790EEF">
        <w:rPr>
          <w:rFonts w:ascii="Cambria Math" w:eastAsia="Cambria Math" w:hAnsi="Cambria Math" w:cs="Cambria Math" w:hint="eastAsia"/>
          <w:vanish/>
          <w:sz w:val="24"/>
          <w:szCs w:val="24"/>
          <w:lang w:val="en-GB"/>
        </w:rPr>
        <w:t>〗</w:t>
      </w:r>
      <w:r w:rsidRPr="00790EEF">
        <w:rPr>
          <w:vanish/>
          <w:sz w:val="24"/>
          <w:szCs w:val="24"/>
          <w:lang w:val="en-GB"/>
        </w:rPr>
        <w:t>^11. The best measured value for the solar constant is: Gsc = 1367 w/m2</w:t>
      </w:r>
    </w:p>
    <w:p w14:paraId="37B2F8F5"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rFonts w:hint="cs"/>
          <w:vanish/>
          <w:sz w:val="24"/>
          <w:szCs w:val="24"/>
          <w:rtl/>
          <w:lang w:val="en-GB"/>
        </w:rPr>
        <w:t xml:space="preserve">م 1.495 × </w:t>
      </w:r>
      <w:r w:rsidRPr="00790EEF">
        <w:rPr>
          <w:rFonts w:ascii="Cambria Math" w:eastAsia="Cambria Math" w:hAnsi="Cambria Math" w:cs="Cambria Math" w:hint="eastAsia"/>
          <w:vanish/>
          <w:sz w:val="24"/>
          <w:szCs w:val="24"/>
          <w:rtl/>
          <w:lang w:val="en-GB"/>
        </w:rPr>
        <w:t>〖</w:t>
      </w:r>
      <w:r w:rsidRPr="00790EEF">
        <w:rPr>
          <w:rFonts w:hint="cs"/>
          <w:vanish/>
          <w:sz w:val="24"/>
          <w:szCs w:val="24"/>
          <w:rtl/>
          <w:lang w:val="en-GB"/>
        </w:rPr>
        <w:t>10 ^ 11. أفضل قيمة تم قياسها للثابت الشمسي هي</w:t>
      </w:r>
      <w:r w:rsidRPr="00790EEF">
        <w:rPr>
          <w:rFonts w:hint="cs"/>
          <w:vanish/>
          <w:sz w:val="24"/>
          <w:szCs w:val="24"/>
          <w:lang w:val="en-GB"/>
        </w:rPr>
        <w:t>: Gsc = 1367 w / m2</w:t>
      </w:r>
    </w:p>
    <w:p w14:paraId="68059CC7"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يتعذّر تحميل النتائج بالكامل</w:t>
      </w:r>
      <w:r w:rsidRPr="00790EEF">
        <w:rPr>
          <w:vanish/>
          <w:sz w:val="24"/>
          <w:szCs w:val="24"/>
          <w:lang w:val="en-GB"/>
        </w:rPr>
        <w:t>.</w:t>
      </w:r>
    </w:p>
    <w:p w14:paraId="3A5C6CF6"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إعادة المحاولة</w:t>
      </w:r>
    </w:p>
    <w:p w14:paraId="06CCFE13"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جارٍ إعادة المحاولة</w:t>
      </w:r>
      <w:r w:rsidRPr="00790EEF">
        <w:rPr>
          <w:vanish/>
          <w:sz w:val="24"/>
          <w:szCs w:val="24"/>
          <w:lang w:val="en-GB"/>
        </w:rPr>
        <w:t>...</w:t>
      </w:r>
    </w:p>
    <w:p w14:paraId="013BD72D"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جارٍ إعادة المحاولة</w:t>
      </w:r>
      <w:r w:rsidRPr="00790EEF">
        <w:rPr>
          <w:vanish/>
          <w:sz w:val="24"/>
          <w:szCs w:val="24"/>
          <w:lang w:val="en-GB"/>
        </w:rPr>
        <w:t>...</w:t>
      </w:r>
    </w:p>
    <w:p w14:paraId="6FBA9CA1"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يتعذّر تحميل النتائج بالكامل</w:t>
      </w:r>
      <w:r w:rsidRPr="00790EEF">
        <w:rPr>
          <w:vanish/>
          <w:sz w:val="24"/>
          <w:szCs w:val="24"/>
          <w:lang w:val="en-GB"/>
        </w:rPr>
        <w:t>.</w:t>
      </w:r>
    </w:p>
    <w:p w14:paraId="6517D109"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إعادة المحاولة</w:t>
      </w:r>
    </w:p>
    <w:p w14:paraId="5DBB3816"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جارٍ إعادة المحاولة</w:t>
      </w:r>
      <w:r w:rsidRPr="00790EEF">
        <w:rPr>
          <w:vanish/>
          <w:sz w:val="24"/>
          <w:szCs w:val="24"/>
          <w:lang w:val="en-GB"/>
        </w:rPr>
        <w:t>...</w:t>
      </w:r>
    </w:p>
    <w:p w14:paraId="72637A75" w14:textId="77777777" w:rsidR="001357D7" w:rsidRPr="00790EEF" w:rsidRDefault="001357D7" w:rsidP="001357D7">
      <w:pPr>
        <w:tabs>
          <w:tab w:val="left" w:pos="630"/>
        </w:tabs>
        <w:spacing w:after="240" w:line="360" w:lineRule="auto"/>
        <w:ind w:left="547" w:hanging="14"/>
        <w:rPr>
          <w:vanish/>
          <w:sz w:val="24"/>
          <w:szCs w:val="24"/>
          <w:lang w:val="en-GB"/>
        </w:rPr>
      </w:pPr>
      <w:r w:rsidRPr="00790EEF">
        <w:rPr>
          <w:vanish/>
          <w:sz w:val="24"/>
          <w:szCs w:val="24"/>
          <w:rtl/>
          <w:lang w:val="en-GB"/>
        </w:rPr>
        <w:t>جارٍ إعادة المحاولة</w:t>
      </w:r>
      <w:r w:rsidRPr="00790EEF">
        <w:rPr>
          <w:vanish/>
          <w:sz w:val="24"/>
          <w:szCs w:val="24"/>
          <w:lang w:val="en-GB"/>
        </w:rPr>
        <w:t>...</w:t>
      </w:r>
    </w:p>
    <w:p w14:paraId="6D5DCBDE" w14:textId="77777777" w:rsidR="001357D7" w:rsidRPr="00790EEF" w:rsidRDefault="001357D7" w:rsidP="001357D7">
      <w:pPr>
        <w:tabs>
          <w:tab w:val="left" w:pos="630"/>
        </w:tabs>
        <w:spacing w:after="240" w:line="360" w:lineRule="auto"/>
        <w:ind w:left="547" w:hanging="14"/>
        <w:rPr>
          <w:sz w:val="24"/>
          <w:szCs w:val="24"/>
          <w:lang w:val="en-GB"/>
        </w:rPr>
      </w:pPr>
      <w:r w:rsidRPr="00790EEF">
        <w:rPr>
          <w:sz w:val="24"/>
          <w:szCs w:val="24"/>
          <w:lang w:val="en-GB"/>
        </w:rPr>
        <w:t>Although the Earth's orbit around the Sun is close to circular, the difference in the distance between the Earth and the Sun affects the intensity of solar radiation during one year by 7%. This effect can be calculated at any time of the year by the following mathematical relationship [</w:t>
      </w:r>
      <w:r w:rsidRPr="00790EEF">
        <w:rPr>
          <w:rFonts w:hint="cs"/>
          <w:sz w:val="24"/>
          <w:szCs w:val="24"/>
          <w:rtl/>
          <w:lang w:val="en-GB"/>
        </w:rPr>
        <w:t>35</w:t>
      </w:r>
      <w:r w:rsidRPr="00790EEF">
        <w:rPr>
          <w:sz w:val="24"/>
          <w:szCs w:val="24"/>
          <w:lang w:val="en-GB"/>
        </w:rPr>
        <w:t>], [</w:t>
      </w:r>
      <w:r w:rsidRPr="00790EEF">
        <w:rPr>
          <w:rFonts w:hint="cs"/>
          <w:sz w:val="24"/>
          <w:szCs w:val="24"/>
          <w:rtl/>
          <w:lang w:val="en-GB"/>
        </w:rPr>
        <w:t>36</w:t>
      </w:r>
      <w:r w:rsidRPr="00790EEF">
        <w:rPr>
          <w:sz w:val="24"/>
          <w:szCs w:val="24"/>
          <w:lang w:val="en-GB"/>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6C522ABF" w14:textId="77777777" w:rsidTr="001357D7">
        <w:trPr>
          <w:jc w:val="center"/>
        </w:trPr>
        <w:tc>
          <w:tcPr>
            <w:tcW w:w="6588" w:type="dxa"/>
            <w:vAlign w:val="center"/>
          </w:tcPr>
          <w:p w14:paraId="4262FD1B" w14:textId="77777777" w:rsidR="001357D7" w:rsidRPr="00D56935" w:rsidRDefault="001357D7" w:rsidP="001357D7">
            <w:pPr>
              <w:spacing w:after="0" w:line="386" w:lineRule="auto"/>
              <w:ind w:left="72"/>
              <w:rPr>
                <w:iCs/>
                <w:sz w:val="23"/>
                <w:szCs w:val="23"/>
              </w:rPr>
            </w:pPr>
            <w:r w:rsidRPr="00D56935">
              <w:rPr>
                <w:sz w:val="23"/>
                <w:szCs w:val="23"/>
                <w:lang w:val="en-GB"/>
              </w:rPr>
              <w:object w:dxaOrig="2920" w:dyaOrig="620" w14:anchorId="40E2325A">
                <v:shape id="_x0000_i1028" type="#_x0000_t75" style="width:149.55pt;height:31.3pt" o:ole="">
                  <v:imagedata r:id="rId28" o:title=""/>
                </v:shape>
                <o:OLEObject Type="Embed" ProgID="Equation.3" ShapeID="_x0000_i1028" DrawAspect="Content" ObjectID="_1795341681" r:id="rId29"/>
              </w:object>
            </w:r>
          </w:p>
        </w:tc>
        <w:tc>
          <w:tcPr>
            <w:tcW w:w="1934" w:type="dxa"/>
            <w:vAlign w:val="center"/>
          </w:tcPr>
          <w:p w14:paraId="6A94DF94" w14:textId="16E145D4" w:rsidR="001357D7" w:rsidRPr="00790EEF" w:rsidRDefault="001357D7" w:rsidP="001357D7">
            <w:pPr>
              <w:spacing w:after="176" w:line="386" w:lineRule="auto"/>
              <w:ind w:left="594"/>
            </w:pPr>
            <w:r w:rsidRPr="00790EEF">
              <w:t>(</w:t>
            </w:r>
            <w:r w:rsidR="00AF7EE3">
              <w:t>1-15</w:t>
            </w:r>
            <w:r w:rsidRPr="00790EEF">
              <w:t>)</w:t>
            </w:r>
          </w:p>
        </w:tc>
      </w:tr>
    </w:tbl>
    <w:p w14:paraId="273ED680" w14:textId="77777777" w:rsidR="001357D7" w:rsidRPr="00790EEF" w:rsidRDefault="001357D7" w:rsidP="001357D7">
      <w:pPr>
        <w:spacing w:after="0" w:line="360" w:lineRule="auto"/>
        <w:ind w:left="540" w:hanging="14"/>
        <w:rPr>
          <w:b/>
          <w:bCs/>
          <w:sz w:val="24"/>
          <w:szCs w:val="24"/>
          <w:u w:val="single"/>
          <w:lang w:val="en-GB"/>
        </w:rPr>
      </w:pPr>
      <w:r w:rsidRPr="00790EEF">
        <w:rPr>
          <w:b/>
          <w:bCs/>
          <w:sz w:val="24"/>
          <w:szCs w:val="24"/>
          <w:u w:val="single"/>
          <w:lang w:val="en-GB"/>
        </w:rPr>
        <w:t xml:space="preserve">Where: </w:t>
      </w:r>
    </w:p>
    <w:p w14:paraId="30B7C2BE" w14:textId="77777777" w:rsidR="001357D7" w:rsidRPr="00790EEF" w:rsidRDefault="001357D7" w:rsidP="001357D7">
      <w:pPr>
        <w:spacing w:after="0" w:line="360" w:lineRule="auto"/>
        <w:ind w:left="540"/>
        <w:rPr>
          <w:vanish/>
          <w:sz w:val="24"/>
          <w:szCs w:val="24"/>
          <w:lang w:val="en-GB"/>
        </w:rPr>
      </w:pPr>
      <w:r w:rsidRPr="00790EEF">
        <w:rPr>
          <w:rFonts w:hint="cs"/>
          <w:vanish/>
          <w:sz w:val="24"/>
          <w:szCs w:val="24"/>
          <w:rtl/>
          <w:lang w:val="en-GB"/>
        </w:rPr>
        <w:t>على الرغم من أن مدار الأرض حول الشمس قريب من دائري ، فإن الاختلاف في المسافة بين الأرض والشمس يؤثر على شدة الإشعاع الشمسي خلال عام واحد بنسبة 7٪</w:t>
      </w:r>
      <w:r w:rsidRPr="00790EEF">
        <w:rPr>
          <w:rFonts w:hint="cs"/>
          <w:vanish/>
          <w:sz w:val="24"/>
          <w:szCs w:val="24"/>
          <w:lang w:val="en-GB"/>
        </w:rPr>
        <w:t>.</w:t>
      </w:r>
    </w:p>
    <w:p w14:paraId="14B6CF7D" w14:textId="77777777" w:rsidR="001357D7" w:rsidRPr="00790EEF" w:rsidRDefault="001357D7" w:rsidP="001357D7">
      <w:pPr>
        <w:spacing w:after="0" w:line="360" w:lineRule="auto"/>
        <w:ind w:left="540"/>
        <w:rPr>
          <w:vanish/>
          <w:sz w:val="24"/>
          <w:szCs w:val="24"/>
          <w:lang w:val="en-GB"/>
        </w:rPr>
      </w:pPr>
      <w:r w:rsidRPr="00790EEF">
        <w:rPr>
          <w:vanish/>
          <w:sz w:val="24"/>
          <w:szCs w:val="24"/>
          <w:lang w:val="en-GB"/>
        </w:rPr>
        <w:t>Although the Earth's orbit around the Sun is close to circular, the difference in the distance between the Earth and the Sun affects the intensity of solar radiation during a single year by 7%.</w:t>
      </w:r>
    </w:p>
    <w:p w14:paraId="4442A76E" w14:textId="77777777" w:rsidR="001357D7" w:rsidRPr="00790EEF" w:rsidRDefault="001357D7" w:rsidP="001357D7">
      <w:pPr>
        <w:spacing w:after="0" w:line="360" w:lineRule="auto"/>
        <w:ind w:left="540"/>
        <w:rPr>
          <w:vanish/>
          <w:sz w:val="24"/>
          <w:szCs w:val="24"/>
          <w:lang w:val="en-GB"/>
        </w:rPr>
      </w:pPr>
      <w:r w:rsidRPr="00790EEF">
        <w:rPr>
          <w:rFonts w:hint="cs"/>
          <w:vanish/>
          <w:sz w:val="24"/>
          <w:szCs w:val="24"/>
          <w:rtl/>
          <w:lang w:val="en-GB"/>
        </w:rPr>
        <w:t>على الرغم من أن مدار الأرض حول الشمس قريب من دائري ، فإن الاختلاف في المسافة بين الأرض والشمس يؤثر على شدة الإشعاع الشمسي خلال عام واحد بنسبة 7٪</w:t>
      </w:r>
      <w:r w:rsidRPr="00790EEF">
        <w:rPr>
          <w:rFonts w:hint="cs"/>
          <w:vanish/>
          <w:sz w:val="24"/>
          <w:szCs w:val="24"/>
          <w:lang w:val="en-GB"/>
        </w:rPr>
        <w:t>.</w:t>
      </w:r>
    </w:p>
    <w:p w14:paraId="4C1E0991" w14:textId="77777777" w:rsidR="001357D7" w:rsidRPr="00790EEF" w:rsidRDefault="001357D7" w:rsidP="001357D7">
      <w:pPr>
        <w:spacing w:after="0" w:line="360" w:lineRule="auto"/>
        <w:ind w:left="540"/>
        <w:rPr>
          <w:vanish/>
          <w:sz w:val="24"/>
          <w:szCs w:val="24"/>
          <w:lang w:val="en-GB"/>
        </w:rPr>
      </w:pPr>
      <w:r w:rsidRPr="00790EEF">
        <w:rPr>
          <w:vanish/>
          <w:sz w:val="24"/>
          <w:szCs w:val="24"/>
          <w:rtl/>
          <w:lang w:val="en-GB"/>
        </w:rPr>
        <w:t>يتعذّر تحميل النتائج بالكامل</w:t>
      </w:r>
      <w:r w:rsidRPr="00790EEF">
        <w:rPr>
          <w:vanish/>
          <w:sz w:val="24"/>
          <w:szCs w:val="24"/>
          <w:lang w:val="en-GB"/>
        </w:rPr>
        <w:t>.</w:t>
      </w:r>
    </w:p>
    <w:p w14:paraId="3761DB04" w14:textId="77777777" w:rsidR="001357D7" w:rsidRPr="00790EEF" w:rsidRDefault="001357D7" w:rsidP="001357D7">
      <w:pPr>
        <w:spacing w:after="0" w:line="360" w:lineRule="auto"/>
        <w:ind w:left="540"/>
        <w:rPr>
          <w:vanish/>
          <w:sz w:val="24"/>
          <w:szCs w:val="24"/>
          <w:lang w:val="en-GB"/>
        </w:rPr>
      </w:pPr>
      <w:r w:rsidRPr="00790EEF">
        <w:rPr>
          <w:vanish/>
          <w:sz w:val="24"/>
          <w:szCs w:val="24"/>
          <w:rtl/>
          <w:lang w:val="en-GB"/>
        </w:rPr>
        <w:t>إعادة المحاولة</w:t>
      </w:r>
    </w:p>
    <w:p w14:paraId="401BEC0A" w14:textId="77777777" w:rsidR="001357D7" w:rsidRPr="00790EEF" w:rsidRDefault="001357D7" w:rsidP="001357D7">
      <w:pPr>
        <w:spacing w:after="0" w:line="360" w:lineRule="auto"/>
        <w:ind w:left="540"/>
        <w:rPr>
          <w:vanish/>
          <w:sz w:val="24"/>
          <w:szCs w:val="24"/>
          <w:lang w:val="en-GB"/>
        </w:rPr>
      </w:pPr>
      <w:r w:rsidRPr="00790EEF">
        <w:rPr>
          <w:vanish/>
          <w:sz w:val="24"/>
          <w:szCs w:val="24"/>
          <w:rtl/>
          <w:lang w:val="en-GB"/>
        </w:rPr>
        <w:t>جارٍ إعادة المحاولة</w:t>
      </w:r>
      <w:r w:rsidRPr="00790EEF">
        <w:rPr>
          <w:vanish/>
          <w:sz w:val="24"/>
          <w:szCs w:val="24"/>
          <w:lang w:val="en-GB"/>
        </w:rPr>
        <w:t>...</w:t>
      </w:r>
    </w:p>
    <w:p w14:paraId="0A3B0F55" w14:textId="77777777" w:rsidR="001357D7" w:rsidRPr="00790EEF" w:rsidRDefault="001357D7" w:rsidP="001357D7">
      <w:pPr>
        <w:spacing w:after="0" w:line="360" w:lineRule="auto"/>
        <w:ind w:left="540"/>
        <w:rPr>
          <w:vanish/>
          <w:sz w:val="24"/>
          <w:szCs w:val="24"/>
          <w:lang w:val="en-GB"/>
        </w:rPr>
      </w:pPr>
      <w:r w:rsidRPr="00790EEF">
        <w:rPr>
          <w:vanish/>
          <w:sz w:val="24"/>
          <w:szCs w:val="24"/>
          <w:rtl/>
          <w:lang w:val="en-GB"/>
        </w:rPr>
        <w:t>جارٍ إعادة المحاولة</w:t>
      </w:r>
      <w:r w:rsidRPr="00790EEF">
        <w:rPr>
          <w:vanish/>
          <w:sz w:val="24"/>
          <w:szCs w:val="24"/>
          <w:lang w:val="en-GB"/>
        </w:rPr>
        <w:t>...</w:t>
      </w:r>
    </w:p>
    <w:p w14:paraId="16C7DF3D" w14:textId="77777777" w:rsidR="001357D7" w:rsidRPr="00790EEF" w:rsidRDefault="001357D7" w:rsidP="001357D7">
      <w:pPr>
        <w:spacing w:after="0" w:line="360" w:lineRule="auto"/>
        <w:ind w:left="540"/>
        <w:rPr>
          <w:sz w:val="24"/>
          <w:szCs w:val="24"/>
          <w:lang w:val="en-GB"/>
        </w:rPr>
      </w:pPr>
      <w:r w:rsidRPr="00790EEF">
        <w:rPr>
          <w:sz w:val="24"/>
          <w:szCs w:val="24"/>
          <w:lang w:val="en-GB"/>
        </w:rPr>
        <w:t>n: is the day order of the year.</w:t>
      </w:r>
    </w:p>
    <w:p w14:paraId="0CCBD2D9" w14:textId="77777777" w:rsidR="001357D7" w:rsidRPr="00790EEF" w:rsidRDefault="001357D7" w:rsidP="001357D7">
      <w:pPr>
        <w:spacing w:after="0" w:line="360" w:lineRule="auto"/>
        <w:ind w:left="540"/>
        <w:rPr>
          <w:sz w:val="24"/>
          <w:szCs w:val="24"/>
          <w:lang w:val="fr-FR"/>
        </w:rPr>
      </w:pPr>
      <w:r w:rsidRPr="00790EEF">
        <w:rPr>
          <w:sz w:val="24"/>
          <w:szCs w:val="24"/>
          <w:lang w:val="fr-FR"/>
        </w:rPr>
        <w:t>G</w:t>
      </w:r>
      <w:r w:rsidRPr="00790EEF">
        <w:rPr>
          <w:sz w:val="24"/>
          <w:szCs w:val="24"/>
          <w:vertAlign w:val="subscript"/>
          <w:lang w:val="fr-FR"/>
        </w:rPr>
        <w:t>on</w:t>
      </w:r>
      <w:r w:rsidRPr="00790EEF">
        <w:rPr>
          <w:sz w:val="24"/>
          <w:szCs w:val="24"/>
          <w:lang w:val="fr-FR"/>
        </w:rPr>
        <w:t>: extraterrestrial radiation.</w:t>
      </w:r>
    </w:p>
    <w:p w14:paraId="02647E57" w14:textId="77777777" w:rsidR="001357D7" w:rsidRPr="00790EEF" w:rsidRDefault="001357D7" w:rsidP="001357D7">
      <w:pPr>
        <w:spacing w:after="0" w:line="360" w:lineRule="auto"/>
        <w:ind w:left="540"/>
        <w:rPr>
          <w:sz w:val="24"/>
          <w:szCs w:val="24"/>
          <w:lang w:val="fr-FR"/>
        </w:rPr>
      </w:pPr>
      <w:r w:rsidRPr="00790EEF">
        <w:rPr>
          <w:sz w:val="24"/>
          <w:szCs w:val="24"/>
          <w:lang w:val="fr-FR"/>
        </w:rPr>
        <w:t>G</w:t>
      </w:r>
      <w:r w:rsidRPr="00790EEF">
        <w:rPr>
          <w:sz w:val="24"/>
          <w:szCs w:val="24"/>
          <w:vertAlign w:val="subscript"/>
          <w:lang w:val="fr-FR"/>
        </w:rPr>
        <w:t>sc</w:t>
      </w:r>
      <w:r w:rsidRPr="00790EEF">
        <w:rPr>
          <w:sz w:val="24"/>
          <w:szCs w:val="24"/>
          <w:lang w:val="fr-FR"/>
        </w:rPr>
        <w:t>:</w:t>
      </w:r>
      <w:r w:rsidRPr="00790EEF">
        <w:rPr>
          <w:rFonts w:hint="cs"/>
          <w:sz w:val="24"/>
          <w:szCs w:val="24"/>
          <w:rtl/>
          <w:lang w:val="en-GB"/>
        </w:rPr>
        <w:t xml:space="preserve"> </w:t>
      </w:r>
      <w:r w:rsidRPr="00790EEF">
        <w:rPr>
          <w:sz w:val="24"/>
          <w:szCs w:val="24"/>
          <w:lang w:val="fr-FR"/>
        </w:rPr>
        <w:t>solar constant.</w:t>
      </w:r>
    </w:p>
    <w:p w14:paraId="644F8939" w14:textId="77777777" w:rsidR="001357D7" w:rsidRPr="00790EEF" w:rsidRDefault="001357D7" w:rsidP="001357D7">
      <w:pPr>
        <w:pStyle w:val="3"/>
      </w:pPr>
      <w:bookmarkStart w:id="88" w:name="_Toc146531525"/>
      <w:bookmarkStart w:id="89" w:name="_Toc160099126"/>
      <w:bookmarkStart w:id="90" w:name="_Toc177487965"/>
      <w:bookmarkStart w:id="91" w:name="_Toc177490998"/>
      <w:r w:rsidRPr="00790EEF">
        <w:t>8.4. Solar Radiation Calculations</w:t>
      </w:r>
      <w:bookmarkEnd w:id="88"/>
      <w:bookmarkEnd w:id="89"/>
      <w:bookmarkEnd w:id="90"/>
      <w:bookmarkEnd w:id="91"/>
      <w:r w:rsidRPr="00790EEF">
        <w:t xml:space="preserve"> </w:t>
      </w:r>
    </w:p>
    <w:p w14:paraId="5A5043B2" w14:textId="77777777" w:rsidR="001357D7" w:rsidRPr="00790EEF" w:rsidRDefault="001357D7" w:rsidP="001357D7">
      <w:pPr>
        <w:spacing w:after="240" w:line="360" w:lineRule="auto"/>
        <w:ind w:left="0" w:hanging="14"/>
        <w:rPr>
          <w:sz w:val="24"/>
          <w:szCs w:val="24"/>
          <w:lang w:val="en-GB"/>
        </w:rPr>
      </w:pPr>
      <w:r w:rsidRPr="00790EEF">
        <w:rPr>
          <w:sz w:val="24"/>
          <w:szCs w:val="24"/>
          <w:lang w:val="en-GB"/>
        </w:rPr>
        <w:t xml:space="preserve">Calculating the sun's radiation reaching the Earth's surface is not a simple process because it depends on many variables and factors. These variables are the amount of solar energy outside </w:t>
      </w:r>
      <w:r w:rsidRPr="00790EEF">
        <w:rPr>
          <w:sz w:val="24"/>
          <w:szCs w:val="24"/>
          <w:lang w:val="en-GB"/>
        </w:rPr>
        <w:lastRenderedPageBreak/>
        <w:t xml:space="preserve">the atmosphere, the solar energy that spreads due to the collision of solar radiation with atmospheric air atoms, and the solar angles and their changes with time and location [16], [17]. </w:t>
      </w:r>
    </w:p>
    <w:p w14:paraId="5441FB66" w14:textId="77777777" w:rsidR="001357D7" w:rsidRPr="00790EEF" w:rsidRDefault="001357D7" w:rsidP="001357D7">
      <w:pPr>
        <w:numPr>
          <w:ilvl w:val="0"/>
          <w:numId w:val="9"/>
        </w:numPr>
        <w:spacing w:after="0" w:line="360" w:lineRule="auto"/>
        <w:ind w:left="540"/>
        <w:rPr>
          <w:sz w:val="24"/>
          <w:szCs w:val="24"/>
        </w:rPr>
      </w:pPr>
      <w:r w:rsidRPr="00790EEF">
        <w:rPr>
          <w:sz w:val="24"/>
          <w:szCs w:val="24"/>
        </w:rPr>
        <w:t>Vertical direct solar radiation: Solar radiation outside the atmosphere (solar constant) will be affected as it enters the atmosphere [</w:t>
      </w:r>
      <w:r w:rsidRPr="00790EEF">
        <w:rPr>
          <w:rFonts w:hint="cs"/>
          <w:sz w:val="24"/>
          <w:szCs w:val="24"/>
          <w:rtl/>
          <w:lang w:val="en-GB"/>
        </w:rPr>
        <w:t>37</w:t>
      </w:r>
      <w:r w:rsidRPr="00790EEF">
        <w:rPr>
          <w:sz w:val="24"/>
          <w:szCs w:val="24"/>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31C75807" w14:textId="77777777" w:rsidTr="001357D7">
        <w:trPr>
          <w:jc w:val="center"/>
        </w:trPr>
        <w:tc>
          <w:tcPr>
            <w:tcW w:w="6588" w:type="dxa"/>
            <w:vAlign w:val="center"/>
          </w:tcPr>
          <w:p w14:paraId="02565BF0" w14:textId="77777777" w:rsidR="001357D7" w:rsidRPr="00551D66" w:rsidRDefault="001357D7" w:rsidP="001357D7">
            <w:pPr>
              <w:spacing w:after="240" w:line="360" w:lineRule="auto"/>
              <w:ind w:left="162"/>
              <w:rPr>
                <w:iCs/>
                <w:sz w:val="23"/>
                <w:szCs w:val="23"/>
              </w:rPr>
            </w:pPr>
            <w:r w:rsidRPr="00551D66">
              <w:rPr>
                <w:sz w:val="23"/>
                <w:szCs w:val="23"/>
              </w:rPr>
              <w:t>H</w:t>
            </w:r>
            <w:r w:rsidRPr="00551D66">
              <w:rPr>
                <w:b/>
                <w:bCs/>
                <w:sz w:val="23"/>
                <w:szCs w:val="23"/>
                <w:vertAlign w:val="subscript"/>
              </w:rPr>
              <w:t>BN</w:t>
            </w:r>
            <w:r w:rsidRPr="00551D66">
              <w:rPr>
                <w:sz w:val="23"/>
                <w:szCs w:val="23"/>
              </w:rPr>
              <w:t xml:space="preserve"> =A EXP (</w:t>
            </w:r>
            <m:oMath>
              <m:f>
                <m:fPr>
                  <m:ctrlPr>
                    <w:rPr>
                      <w:rFonts w:ascii="Cambria Math" w:hAnsi="Cambria Math"/>
                      <w:sz w:val="23"/>
                      <w:szCs w:val="23"/>
                    </w:rPr>
                  </m:ctrlPr>
                </m:fPr>
                <m:num>
                  <m:r>
                    <w:rPr>
                      <w:rFonts w:ascii="Cambria Math" w:hAnsi="Cambria Math"/>
                      <w:sz w:val="23"/>
                      <w:szCs w:val="23"/>
                    </w:rPr>
                    <m:t>-PL</m:t>
                  </m:r>
                </m:num>
                <m:den>
                  <m:r>
                    <w:rPr>
                      <w:rFonts w:ascii="Cambria Math" w:hAnsi="Cambria Math"/>
                      <w:sz w:val="23"/>
                      <w:szCs w:val="23"/>
                    </w:rPr>
                    <m:t>P0</m:t>
                  </m:r>
                </m:den>
              </m:f>
              <m:r>
                <w:rPr>
                  <w:rFonts w:ascii="Cambria Math" w:hAnsi="Cambria Math"/>
                  <w:sz w:val="23"/>
                  <w:szCs w:val="23"/>
                </w:rPr>
                <m:t>.</m:t>
              </m:r>
              <m:f>
                <m:fPr>
                  <m:ctrlPr>
                    <w:rPr>
                      <w:rFonts w:ascii="Cambria Math" w:hAnsi="Cambria Math"/>
                      <w:sz w:val="23"/>
                      <w:szCs w:val="23"/>
                    </w:rPr>
                  </m:ctrlPr>
                </m:fPr>
                <m:num>
                  <m:r>
                    <w:rPr>
                      <w:rFonts w:ascii="Cambria Math" w:hAnsi="Cambria Math"/>
                      <w:sz w:val="23"/>
                      <w:szCs w:val="23"/>
                    </w:rPr>
                    <m:t>B</m:t>
                  </m:r>
                </m:num>
                <m:den>
                  <m:r>
                    <w:rPr>
                      <w:rFonts w:ascii="Cambria Math" w:hAnsi="Cambria Math"/>
                      <w:sz w:val="23"/>
                      <w:szCs w:val="23"/>
                    </w:rPr>
                    <m:t>sinα</m:t>
                  </m:r>
                </m:den>
              </m:f>
            </m:oMath>
            <w:r w:rsidRPr="00551D66">
              <w:rPr>
                <w:sz w:val="23"/>
                <w:szCs w:val="23"/>
              </w:rPr>
              <w:t>)</w:t>
            </w:r>
          </w:p>
        </w:tc>
        <w:tc>
          <w:tcPr>
            <w:tcW w:w="1934" w:type="dxa"/>
            <w:vAlign w:val="center"/>
          </w:tcPr>
          <w:p w14:paraId="4611BE89" w14:textId="17EDDEDB" w:rsidR="001357D7" w:rsidRPr="00790EEF" w:rsidRDefault="001357D7" w:rsidP="001357D7">
            <w:pPr>
              <w:spacing w:after="240" w:line="360" w:lineRule="auto"/>
              <w:ind w:left="594"/>
              <w:rPr>
                <w:sz w:val="24"/>
                <w:szCs w:val="24"/>
              </w:rPr>
            </w:pPr>
            <w:r w:rsidRPr="00790EEF">
              <w:rPr>
                <w:sz w:val="24"/>
                <w:szCs w:val="24"/>
              </w:rPr>
              <w:t>(</w:t>
            </w:r>
            <w:r w:rsidR="00AF7EE3">
              <w:rPr>
                <w:sz w:val="24"/>
                <w:szCs w:val="24"/>
              </w:rPr>
              <w:t>1-16</w:t>
            </w:r>
            <w:r w:rsidRPr="00790EEF">
              <w:rPr>
                <w:sz w:val="24"/>
                <w:szCs w:val="24"/>
              </w:rPr>
              <w:t>)</w:t>
            </w:r>
          </w:p>
        </w:tc>
      </w:tr>
    </w:tbl>
    <w:p w14:paraId="4788CF3F" w14:textId="77777777" w:rsidR="001357D7" w:rsidRPr="00790EEF" w:rsidRDefault="001357D7" w:rsidP="001357D7">
      <w:pPr>
        <w:spacing w:after="0" w:line="360" w:lineRule="auto"/>
        <w:ind w:left="540"/>
        <w:rPr>
          <w:b/>
          <w:bCs/>
          <w:sz w:val="24"/>
          <w:szCs w:val="24"/>
          <w:lang w:val="en-GB"/>
        </w:rPr>
      </w:pPr>
      <w:r w:rsidRPr="00790EEF">
        <w:rPr>
          <w:b/>
          <w:bCs/>
          <w:sz w:val="24"/>
          <w:szCs w:val="24"/>
          <w:u w:val="single"/>
          <w:lang w:val="en-GB"/>
        </w:rPr>
        <w:t>Where</w:t>
      </w:r>
      <w:r w:rsidRPr="00790EEF">
        <w:rPr>
          <w:b/>
          <w:bCs/>
          <w:sz w:val="24"/>
          <w:szCs w:val="24"/>
          <w:lang w:val="en-GB"/>
        </w:rPr>
        <w:t>:</w:t>
      </w:r>
    </w:p>
    <w:p w14:paraId="66838165" w14:textId="77777777" w:rsidR="001357D7" w:rsidRPr="00790EEF" w:rsidRDefault="001357D7" w:rsidP="001357D7">
      <w:pPr>
        <w:spacing w:after="120" w:line="360" w:lineRule="auto"/>
        <w:ind w:left="547" w:hanging="14"/>
        <w:rPr>
          <w:sz w:val="24"/>
          <w:szCs w:val="24"/>
          <w:rtl/>
          <w:lang w:val="en-GB"/>
        </w:rPr>
      </w:pPr>
      <w:r w:rsidRPr="00790EEF">
        <w:rPr>
          <w:sz w:val="24"/>
          <w:szCs w:val="24"/>
          <w:lang w:val="en-GB"/>
        </w:rPr>
        <w:t>IDN</w:t>
      </w:r>
      <w:r w:rsidRPr="00790EEF">
        <w:rPr>
          <w:sz w:val="24"/>
          <w:szCs w:val="24"/>
          <w:rtl/>
          <w:lang w:val="en-GB"/>
        </w:rPr>
        <w:t>:</w:t>
      </w:r>
      <w:r w:rsidRPr="00790EEF">
        <w:rPr>
          <w:sz w:val="24"/>
          <w:szCs w:val="24"/>
          <w:lang w:val="en-GB"/>
        </w:rPr>
        <w:t xml:space="preserve"> is the direct vertical solar radiation in watts/m</w:t>
      </w:r>
      <w:r w:rsidRPr="00790EEF">
        <w:rPr>
          <w:sz w:val="24"/>
          <w:szCs w:val="24"/>
          <w:vertAlign w:val="superscript"/>
          <w:lang w:val="en-GB"/>
        </w:rPr>
        <w:t>2</w:t>
      </w:r>
      <w:r w:rsidRPr="00790EEF">
        <w:rPr>
          <w:sz w:val="24"/>
          <w:szCs w:val="24"/>
          <w:lang w:val="en-GB"/>
        </w:rPr>
        <w:t>.</w:t>
      </w:r>
    </w:p>
    <w:p w14:paraId="5E07F3E7" w14:textId="77777777" w:rsidR="001357D7" w:rsidRPr="00790EEF" w:rsidRDefault="001357D7" w:rsidP="001357D7">
      <w:pPr>
        <w:spacing w:after="0" w:line="360" w:lineRule="auto"/>
        <w:ind w:left="547" w:hanging="14"/>
        <w:rPr>
          <w:sz w:val="24"/>
          <w:szCs w:val="24"/>
          <w:lang w:val="en-GB"/>
        </w:rPr>
      </w:pPr>
      <w:r w:rsidRPr="00790EEF">
        <w:rPr>
          <w:sz w:val="24"/>
          <w:szCs w:val="24"/>
          <w:lang w:val="en-GB"/>
        </w:rPr>
        <w:t>PL/P0: is the atmospheric pressure in the location or area to the standard atmospheric pressure, and it can be calculated from the following equation [17]:</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024D02B6" w14:textId="77777777" w:rsidTr="001357D7">
        <w:trPr>
          <w:jc w:val="center"/>
        </w:trPr>
        <w:tc>
          <w:tcPr>
            <w:tcW w:w="6588" w:type="dxa"/>
            <w:vAlign w:val="center"/>
          </w:tcPr>
          <w:p w14:paraId="7224DA8D" w14:textId="77777777" w:rsidR="001357D7" w:rsidRPr="00551D66" w:rsidRDefault="001357D7" w:rsidP="001357D7">
            <w:pPr>
              <w:spacing w:after="120" w:line="360" w:lineRule="auto"/>
              <w:ind w:left="0" w:hanging="14"/>
              <w:rPr>
                <w:i/>
                <w:iCs/>
                <w:sz w:val="23"/>
                <w:szCs w:val="23"/>
              </w:rPr>
            </w:pPr>
            <w:r w:rsidRPr="00551D66">
              <w:rPr>
                <w:i/>
                <w:iCs/>
                <w:sz w:val="23"/>
                <w:szCs w:val="23"/>
              </w:rPr>
              <w:t>PL/P0=EXP (-0. 0001184.Halt)</w:t>
            </w:r>
          </w:p>
        </w:tc>
        <w:tc>
          <w:tcPr>
            <w:tcW w:w="1934" w:type="dxa"/>
            <w:vAlign w:val="center"/>
          </w:tcPr>
          <w:p w14:paraId="0AE15A2C" w14:textId="557BED55" w:rsidR="001357D7" w:rsidRPr="00790EEF" w:rsidRDefault="001357D7" w:rsidP="001357D7">
            <w:pPr>
              <w:spacing w:after="240" w:line="360" w:lineRule="auto"/>
              <w:ind w:left="594"/>
              <w:rPr>
                <w:sz w:val="24"/>
                <w:szCs w:val="24"/>
              </w:rPr>
            </w:pPr>
            <w:r w:rsidRPr="00790EEF">
              <w:rPr>
                <w:sz w:val="24"/>
                <w:szCs w:val="24"/>
              </w:rPr>
              <w:t>(</w:t>
            </w:r>
            <w:r w:rsidR="00AF7EE3">
              <w:rPr>
                <w:sz w:val="24"/>
                <w:szCs w:val="24"/>
              </w:rPr>
              <w:t>1-17</w:t>
            </w:r>
            <w:r w:rsidRPr="00790EEF">
              <w:rPr>
                <w:sz w:val="24"/>
                <w:szCs w:val="24"/>
              </w:rPr>
              <w:t>)</w:t>
            </w:r>
          </w:p>
        </w:tc>
      </w:tr>
    </w:tbl>
    <w:p w14:paraId="5F6DA07C" w14:textId="77777777" w:rsidR="001357D7" w:rsidRPr="00790EEF" w:rsidRDefault="001357D7" w:rsidP="001357D7">
      <w:pPr>
        <w:spacing w:after="120" w:line="360" w:lineRule="auto"/>
        <w:ind w:left="547" w:hanging="14"/>
        <w:rPr>
          <w:sz w:val="24"/>
          <w:szCs w:val="24"/>
          <w:rtl/>
          <w:lang w:val="en-GB"/>
        </w:rPr>
      </w:pPr>
      <w:r w:rsidRPr="00790EEF">
        <w:rPr>
          <w:sz w:val="24"/>
          <w:szCs w:val="24"/>
          <w:lang w:val="en-GB"/>
        </w:rPr>
        <w:t>Halt: is the height of the site at which the solar radiation is to be calculated above sea level (m) [</w:t>
      </w:r>
      <w:r w:rsidRPr="00790EEF">
        <w:rPr>
          <w:rFonts w:hint="cs"/>
          <w:sz w:val="24"/>
          <w:szCs w:val="24"/>
          <w:rtl/>
          <w:lang w:val="en-GB"/>
        </w:rPr>
        <w:t>36</w:t>
      </w:r>
      <w:r w:rsidRPr="00790EEF">
        <w:rPr>
          <w:sz w:val="24"/>
          <w:szCs w:val="24"/>
          <w:lang w:val="en-GB"/>
        </w:rPr>
        <w:t>].</w:t>
      </w:r>
    </w:p>
    <w:p w14:paraId="0BB2A0E0" w14:textId="77777777" w:rsidR="001357D7" w:rsidRPr="00790EEF" w:rsidRDefault="001357D7" w:rsidP="001357D7">
      <w:pPr>
        <w:spacing w:after="120" w:line="360" w:lineRule="auto"/>
        <w:ind w:left="547" w:hanging="14"/>
        <w:rPr>
          <w:sz w:val="24"/>
          <w:szCs w:val="24"/>
          <w:rtl/>
          <w:lang w:val="en-GB"/>
        </w:rPr>
      </w:pPr>
      <w:r w:rsidRPr="00790EEF">
        <w:rPr>
          <w:sz w:val="24"/>
          <w:szCs w:val="24"/>
          <w:lang w:val="en-GB"/>
        </w:rPr>
        <w:t>A: is the intensity of solar radiation.</w:t>
      </w:r>
    </w:p>
    <w:p w14:paraId="5ED2641A" w14:textId="77777777" w:rsidR="001357D7" w:rsidRPr="00790EEF" w:rsidRDefault="001357D7" w:rsidP="001357D7">
      <w:pPr>
        <w:spacing w:after="120" w:line="360" w:lineRule="auto"/>
        <w:ind w:left="547" w:hanging="14"/>
        <w:rPr>
          <w:sz w:val="24"/>
          <w:szCs w:val="24"/>
          <w:lang w:val="en-GB"/>
        </w:rPr>
      </w:pPr>
      <w:r w:rsidRPr="00790EEF">
        <w:rPr>
          <w:sz w:val="24"/>
          <w:szCs w:val="24"/>
          <w:lang w:val="en-GB"/>
        </w:rPr>
        <w:t>B</w:t>
      </w:r>
      <w:r w:rsidRPr="00790EEF">
        <w:rPr>
          <w:sz w:val="24"/>
          <w:szCs w:val="24"/>
          <w:rtl/>
          <w:lang w:val="en-GB"/>
        </w:rPr>
        <w:t xml:space="preserve">: </w:t>
      </w:r>
      <w:r w:rsidRPr="00790EEF">
        <w:rPr>
          <w:sz w:val="24"/>
          <w:szCs w:val="24"/>
          <w:lang w:val="en-GB"/>
        </w:rPr>
        <w:t xml:space="preserve"> is the decay coefficient of radiation in the atmosphere.</w:t>
      </w:r>
    </w:p>
    <w:p w14:paraId="48571229" w14:textId="77777777" w:rsidR="001357D7" w:rsidRPr="00790EEF" w:rsidRDefault="001357D7" w:rsidP="001357D7">
      <w:pPr>
        <w:pStyle w:val="a0"/>
        <w:numPr>
          <w:ilvl w:val="0"/>
          <w:numId w:val="33"/>
        </w:numPr>
        <w:spacing w:after="0" w:line="360" w:lineRule="auto"/>
        <w:ind w:left="900"/>
        <w:rPr>
          <w:sz w:val="24"/>
          <w:szCs w:val="24"/>
        </w:rPr>
      </w:pPr>
      <w:r w:rsidRPr="00790EEF">
        <w:rPr>
          <w:sz w:val="24"/>
          <w:szCs w:val="24"/>
        </w:rPr>
        <w:t>and (B) can be calculated from the following equations:</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66A3F0FB" w14:textId="77777777" w:rsidTr="001357D7">
        <w:trPr>
          <w:jc w:val="center"/>
        </w:trPr>
        <w:tc>
          <w:tcPr>
            <w:tcW w:w="6588" w:type="dxa"/>
            <w:vAlign w:val="center"/>
          </w:tcPr>
          <w:p w14:paraId="4F608B21" w14:textId="77777777" w:rsidR="001357D7" w:rsidRPr="00551D66" w:rsidRDefault="001357D7" w:rsidP="001357D7">
            <w:pPr>
              <w:spacing w:after="0" w:line="360" w:lineRule="auto"/>
              <w:ind w:left="72"/>
              <w:rPr>
                <w:i/>
                <w:iCs/>
                <w:sz w:val="23"/>
                <w:szCs w:val="23"/>
              </w:rPr>
            </w:pPr>
            <w:r w:rsidRPr="00551D66">
              <w:rPr>
                <w:i/>
                <w:iCs/>
                <w:sz w:val="23"/>
                <w:szCs w:val="23"/>
              </w:rPr>
              <w:t>A= 1158. [1+0.066.cos (360N/370)].</w:t>
            </w:r>
          </w:p>
        </w:tc>
        <w:tc>
          <w:tcPr>
            <w:tcW w:w="1934" w:type="dxa"/>
            <w:vAlign w:val="center"/>
          </w:tcPr>
          <w:p w14:paraId="45C661D5" w14:textId="1C7031DE" w:rsidR="001357D7" w:rsidRPr="00790EEF" w:rsidRDefault="001357D7" w:rsidP="001357D7">
            <w:pPr>
              <w:spacing w:after="0" w:line="360" w:lineRule="auto"/>
              <w:ind w:left="594"/>
              <w:rPr>
                <w:sz w:val="24"/>
                <w:szCs w:val="24"/>
              </w:rPr>
            </w:pPr>
            <w:r w:rsidRPr="00790EEF">
              <w:rPr>
                <w:sz w:val="24"/>
                <w:szCs w:val="24"/>
              </w:rPr>
              <w:t>(</w:t>
            </w:r>
            <w:r w:rsidR="00AF7EE3">
              <w:rPr>
                <w:sz w:val="24"/>
                <w:szCs w:val="24"/>
              </w:rPr>
              <w:t>1-18</w:t>
            </w:r>
            <w:r w:rsidRPr="00790EEF">
              <w:rPr>
                <w:sz w:val="24"/>
                <w:szCs w:val="24"/>
              </w:rPr>
              <w:t>)</w:t>
            </w:r>
          </w:p>
        </w:tc>
      </w:tr>
      <w:tr w:rsidR="001357D7" w:rsidRPr="00790EEF" w14:paraId="76B4F80E" w14:textId="77777777" w:rsidTr="001357D7">
        <w:trPr>
          <w:jc w:val="center"/>
        </w:trPr>
        <w:tc>
          <w:tcPr>
            <w:tcW w:w="6588" w:type="dxa"/>
            <w:vAlign w:val="center"/>
          </w:tcPr>
          <w:p w14:paraId="3A60CDC3" w14:textId="77777777" w:rsidR="001357D7" w:rsidRPr="00551D66" w:rsidRDefault="001357D7" w:rsidP="001357D7">
            <w:pPr>
              <w:spacing w:after="0" w:line="360" w:lineRule="auto"/>
              <w:ind w:left="72"/>
              <w:rPr>
                <w:i/>
                <w:iCs/>
                <w:sz w:val="23"/>
                <w:szCs w:val="23"/>
              </w:rPr>
            </w:pPr>
            <w:r w:rsidRPr="00551D66">
              <w:rPr>
                <w:i/>
                <w:iCs/>
                <w:sz w:val="23"/>
                <w:szCs w:val="23"/>
              </w:rPr>
              <w:t>B= 0.175. [1-0.2.cos (0.93.N)]-0.045[1-cos (1.95N)]</w:t>
            </w:r>
          </w:p>
        </w:tc>
        <w:tc>
          <w:tcPr>
            <w:tcW w:w="1934" w:type="dxa"/>
            <w:vAlign w:val="center"/>
          </w:tcPr>
          <w:p w14:paraId="2EC27FFE" w14:textId="5D3C0066" w:rsidR="001357D7" w:rsidRPr="00790EEF" w:rsidRDefault="001357D7" w:rsidP="001357D7">
            <w:pPr>
              <w:spacing w:after="0" w:line="360" w:lineRule="auto"/>
              <w:ind w:left="594"/>
              <w:rPr>
                <w:sz w:val="24"/>
                <w:szCs w:val="24"/>
              </w:rPr>
            </w:pPr>
            <w:r w:rsidRPr="00790EEF">
              <w:rPr>
                <w:sz w:val="24"/>
                <w:szCs w:val="24"/>
              </w:rPr>
              <w:t>(</w:t>
            </w:r>
            <w:r w:rsidR="00AF7EE3">
              <w:rPr>
                <w:sz w:val="24"/>
                <w:szCs w:val="24"/>
              </w:rPr>
              <w:t>1-19</w:t>
            </w:r>
            <w:r w:rsidRPr="00790EEF">
              <w:rPr>
                <w:sz w:val="24"/>
                <w:szCs w:val="24"/>
              </w:rPr>
              <w:t>)</w:t>
            </w:r>
          </w:p>
        </w:tc>
      </w:tr>
    </w:tbl>
    <w:p w14:paraId="179D278D" w14:textId="77777777" w:rsidR="001357D7" w:rsidRPr="00790EEF" w:rsidRDefault="001357D7" w:rsidP="001357D7">
      <w:pPr>
        <w:spacing w:after="240" w:line="360" w:lineRule="auto"/>
        <w:ind w:left="540"/>
        <w:rPr>
          <w:sz w:val="24"/>
          <w:szCs w:val="24"/>
          <w:rtl/>
          <w:lang w:val="en-GB"/>
        </w:rPr>
      </w:pPr>
      <w:r w:rsidRPr="00790EEF">
        <w:rPr>
          <w:sz w:val="24"/>
          <w:szCs w:val="24"/>
          <w:lang w:val="en-GB"/>
        </w:rPr>
        <w:t xml:space="preserve"> where N: is the day order of the year.</w:t>
      </w:r>
    </w:p>
    <w:p w14:paraId="03030672" w14:textId="77777777" w:rsidR="001357D7" w:rsidRPr="00790EEF" w:rsidRDefault="001357D7" w:rsidP="001357D7">
      <w:pPr>
        <w:numPr>
          <w:ilvl w:val="0"/>
          <w:numId w:val="9"/>
        </w:numPr>
        <w:spacing w:after="0" w:line="360" w:lineRule="auto"/>
        <w:ind w:left="540"/>
        <w:rPr>
          <w:sz w:val="24"/>
          <w:szCs w:val="24"/>
        </w:rPr>
      </w:pPr>
      <w:r w:rsidRPr="00790EEF">
        <w:rPr>
          <w:sz w:val="24"/>
          <w:szCs w:val="24"/>
        </w:rPr>
        <w:t>Diffuse solar radiation</w:t>
      </w:r>
      <w:r w:rsidRPr="00790EEF">
        <w:rPr>
          <w:rFonts w:hint="cs"/>
          <w:sz w:val="24"/>
          <w:szCs w:val="24"/>
          <w:rtl/>
          <w:lang w:val="en-GB"/>
        </w:rPr>
        <w:t>:</w:t>
      </w:r>
      <w:r w:rsidRPr="00790EEF">
        <w:rPr>
          <w:sz w:val="24"/>
          <w:szCs w:val="24"/>
        </w:rPr>
        <w:t xml:space="preserve"> It is the fallen radiation on a surface after being scattered through the atmosphere layers, or it is the radiation that is reflected and falls on that surface</w:t>
      </w:r>
      <w:r w:rsidRPr="00790EEF">
        <w:rPr>
          <w:sz w:val="24"/>
          <w:szCs w:val="24"/>
          <w:rtl/>
          <w:lang w:val="en-GB"/>
        </w:rPr>
        <w:t>.</w:t>
      </w:r>
      <w:r w:rsidRPr="00790EEF">
        <w:rPr>
          <w:sz w:val="24"/>
          <w:szCs w:val="24"/>
        </w:rPr>
        <w:t xml:space="preserve"> As for the dissipated radiation from the sky falling on an inclined surface, is given by the following equation</w:t>
      </w:r>
      <w:r w:rsidRPr="00790EEF">
        <w:rPr>
          <w:sz w:val="24"/>
          <w:szCs w:val="24"/>
          <w:rtl/>
          <w:lang w:val="en-GB"/>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0A5D5B5A" w14:textId="77777777" w:rsidTr="001357D7">
        <w:trPr>
          <w:jc w:val="center"/>
        </w:trPr>
        <w:tc>
          <w:tcPr>
            <w:tcW w:w="6588" w:type="dxa"/>
            <w:vAlign w:val="center"/>
          </w:tcPr>
          <w:p w14:paraId="261AFC10" w14:textId="77777777" w:rsidR="001357D7" w:rsidRPr="00551D66" w:rsidRDefault="001357D7" w:rsidP="001357D7">
            <w:pPr>
              <w:spacing w:after="0" w:line="360" w:lineRule="auto"/>
              <w:ind w:left="-18" w:firstLine="8"/>
              <w:rPr>
                <w:iCs/>
                <w:sz w:val="23"/>
                <w:szCs w:val="23"/>
              </w:rPr>
            </w:pPr>
            <w:r w:rsidRPr="00551D66">
              <w:rPr>
                <w:sz w:val="23"/>
                <w:szCs w:val="23"/>
              </w:rPr>
              <w:t>H</w:t>
            </w:r>
            <w:r w:rsidRPr="00551D66">
              <w:rPr>
                <w:sz w:val="23"/>
                <w:szCs w:val="23"/>
                <w:vertAlign w:val="subscript"/>
              </w:rPr>
              <w:t>dt</w:t>
            </w:r>
            <w:r w:rsidRPr="00551D66">
              <w:rPr>
                <w:sz w:val="23"/>
                <w:szCs w:val="23"/>
              </w:rPr>
              <w:t>=H</w:t>
            </w:r>
            <w:r w:rsidRPr="00551D66">
              <w:rPr>
                <w:sz w:val="23"/>
                <w:szCs w:val="23"/>
                <w:vertAlign w:val="subscript"/>
              </w:rPr>
              <w:t>d</w:t>
            </w:r>
            <w:r w:rsidRPr="00551D66">
              <w:rPr>
                <w:sz w:val="23"/>
                <w:szCs w:val="23"/>
              </w:rPr>
              <w:t>[(1+CosS)/2]</w:t>
            </w:r>
          </w:p>
        </w:tc>
        <w:tc>
          <w:tcPr>
            <w:tcW w:w="1934" w:type="dxa"/>
            <w:vAlign w:val="center"/>
          </w:tcPr>
          <w:p w14:paraId="7444B193" w14:textId="2FBCFABE" w:rsidR="001357D7" w:rsidRPr="00790EEF" w:rsidRDefault="001357D7" w:rsidP="001357D7">
            <w:pPr>
              <w:spacing w:after="0" w:line="360" w:lineRule="auto"/>
              <w:ind w:left="594" w:firstLine="0"/>
              <w:rPr>
                <w:sz w:val="24"/>
                <w:szCs w:val="24"/>
              </w:rPr>
            </w:pPr>
            <w:r w:rsidRPr="00790EEF">
              <w:rPr>
                <w:sz w:val="24"/>
                <w:szCs w:val="24"/>
              </w:rPr>
              <w:t>(</w:t>
            </w:r>
            <w:r w:rsidR="00AF7EE3">
              <w:rPr>
                <w:sz w:val="24"/>
                <w:szCs w:val="24"/>
              </w:rPr>
              <w:t>1-20</w:t>
            </w:r>
            <w:r w:rsidRPr="00790EEF">
              <w:rPr>
                <w:sz w:val="24"/>
                <w:szCs w:val="24"/>
              </w:rPr>
              <w:t>)</w:t>
            </w:r>
          </w:p>
        </w:tc>
      </w:tr>
      <w:tr w:rsidR="001357D7" w:rsidRPr="00790EEF" w14:paraId="0AF496C5" w14:textId="77777777" w:rsidTr="001357D7">
        <w:trPr>
          <w:jc w:val="center"/>
        </w:trPr>
        <w:tc>
          <w:tcPr>
            <w:tcW w:w="6588" w:type="dxa"/>
            <w:vAlign w:val="center"/>
          </w:tcPr>
          <w:p w14:paraId="3A86446B" w14:textId="77777777" w:rsidR="001357D7" w:rsidRPr="00551D66" w:rsidRDefault="001357D7" w:rsidP="001357D7">
            <w:pPr>
              <w:spacing w:after="0" w:line="360" w:lineRule="auto"/>
              <w:ind w:left="-18" w:firstLine="8"/>
              <w:rPr>
                <w:sz w:val="23"/>
                <w:szCs w:val="23"/>
              </w:rPr>
            </w:pPr>
            <w:r w:rsidRPr="00551D66">
              <w:rPr>
                <w:sz w:val="23"/>
                <w:szCs w:val="23"/>
              </w:rPr>
              <w:t>Hd=C* H</w:t>
            </w:r>
            <w:r w:rsidRPr="00551D66">
              <w:rPr>
                <w:sz w:val="23"/>
                <w:szCs w:val="23"/>
                <w:vertAlign w:val="subscript"/>
              </w:rPr>
              <w:t>BN</w:t>
            </w:r>
          </w:p>
        </w:tc>
        <w:tc>
          <w:tcPr>
            <w:tcW w:w="1934" w:type="dxa"/>
            <w:vAlign w:val="center"/>
          </w:tcPr>
          <w:p w14:paraId="4BFB839A" w14:textId="050D6549" w:rsidR="001357D7" w:rsidRPr="00790EEF" w:rsidRDefault="001357D7" w:rsidP="001357D7">
            <w:pPr>
              <w:spacing w:after="0" w:line="360" w:lineRule="auto"/>
              <w:ind w:left="594" w:firstLine="0"/>
              <w:rPr>
                <w:sz w:val="24"/>
                <w:szCs w:val="24"/>
              </w:rPr>
            </w:pPr>
            <w:r w:rsidRPr="00790EEF">
              <w:rPr>
                <w:sz w:val="24"/>
                <w:szCs w:val="24"/>
              </w:rPr>
              <w:t>(</w:t>
            </w:r>
            <w:r w:rsidR="00AF7EE3">
              <w:rPr>
                <w:sz w:val="24"/>
                <w:szCs w:val="24"/>
              </w:rPr>
              <w:t>1-21</w:t>
            </w:r>
            <w:r w:rsidRPr="00790EEF">
              <w:rPr>
                <w:sz w:val="24"/>
                <w:szCs w:val="24"/>
              </w:rPr>
              <w:t>)</w:t>
            </w:r>
          </w:p>
        </w:tc>
      </w:tr>
    </w:tbl>
    <w:p w14:paraId="6448C5A7" w14:textId="77777777" w:rsidR="001357D7" w:rsidRPr="00790EEF" w:rsidRDefault="001357D7" w:rsidP="001357D7">
      <w:pPr>
        <w:spacing w:before="240" w:after="0" w:line="360" w:lineRule="auto"/>
        <w:ind w:left="547" w:hanging="14"/>
        <w:rPr>
          <w:sz w:val="24"/>
          <w:szCs w:val="24"/>
          <w:lang w:val="en-GB"/>
        </w:rPr>
      </w:pPr>
      <w:r w:rsidRPr="00790EEF">
        <w:rPr>
          <w:sz w:val="24"/>
          <w:szCs w:val="24"/>
          <w:lang w:val="en-GB"/>
        </w:rPr>
        <w:lastRenderedPageBreak/>
        <w:t>whereas the radiation reflected from the ground to the inclined surface is given by the following equation</w:t>
      </w:r>
      <w:r w:rsidRPr="00790EEF">
        <w:rPr>
          <w:sz w:val="24"/>
          <w:szCs w:val="24"/>
          <w:rtl/>
          <w:lang w:val="en-GB"/>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7FCB7E5A" w14:textId="77777777" w:rsidTr="001357D7">
        <w:trPr>
          <w:jc w:val="center"/>
        </w:trPr>
        <w:tc>
          <w:tcPr>
            <w:tcW w:w="6588" w:type="dxa"/>
            <w:vAlign w:val="center"/>
          </w:tcPr>
          <w:p w14:paraId="56D37973" w14:textId="77777777" w:rsidR="001357D7" w:rsidRPr="00551D66" w:rsidRDefault="001357D7" w:rsidP="001357D7">
            <w:pPr>
              <w:spacing w:after="0" w:line="360" w:lineRule="auto"/>
              <w:ind w:left="0"/>
              <w:rPr>
                <w:iCs/>
                <w:sz w:val="23"/>
                <w:szCs w:val="23"/>
              </w:rPr>
            </w:pPr>
            <w:r w:rsidRPr="00551D66">
              <w:rPr>
                <w:sz w:val="23"/>
                <w:szCs w:val="23"/>
              </w:rPr>
              <w:t>Hgt=H*</w:t>
            </w:r>
            <m:oMath>
              <m:r>
                <w:rPr>
                  <w:rFonts w:ascii="Cambria Math" w:hAnsi="Cambria Math"/>
                  <w:sz w:val="23"/>
                  <w:szCs w:val="23"/>
                </w:rPr>
                <m:t>ρ</m:t>
              </m:r>
              <m:r>
                <m:rPr>
                  <m:sty m:val="p"/>
                </m:rPr>
                <w:rPr>
                  <w:rFonts w:ascii="Cambria Math" w:hAnsi="Cambria Math"/>
                  <w:sz w:val="23"/>
                  <w:szCs w:val="23"/>
                </w:rPr>
                <m:t>g</m:t>
              </m:r>
            </m:oMath>
            <w:r w:rsidRPr="00551D66">
              <w:rPr>
                <w:sz w:val="23"/>
                <w:szCs w:val="23"/>
              </w:rPr>
              <w:t>*[(1+CosS)/2]</w:t>
            </w:r>
          </w:p>
        </w:tc>
        <w:tc>
          <w:tcPr>
            <w:tcW w:w="1934" w:type="dxa"/>
            <w:vAlign w:val="center"/>
          </w:tcPr>
          <w:p w14:paraId="09E70C32" w14:textId="7747BEEF" w:rsidR="001357D7" w:rsidRPr="00790EEF" w:rsidRDefault="001357D7" w:rsidP="001357D7">
            <w:pPr>
              <w:spacing w:after="0" w:line="360" w:lineRule="auto"/>
              <w:ind w:left="594"/>
              <w:rPr>
                <w:sz w:val="24"/>
                <w:szCs w:val="24"/>
              </w:rPr>
            </w:pPr>
            <w:r w:rsidRPr="00790EEF">
              <w:rPr>
                <w:sz w:val="24"/>
                <w:szCs w:val="24"/>
              </w:rPr>
              <w:t>(</w:t>
            </w:r>
            <w:r w:rsidR="00AF7EE3">
              <w:rPr>
                <w:sz w:val="24"/>
                <w:szCs w:val="24"/>
              </w:rPr>
              <w:t>1-22</w:t>
            </w:r>
            <w:r w:rsidRPr="00790EEF">
              <w:rPr>
                <w:sz w:val="24"/>
                <w:szCs w:val="24"/>
              </w:rPr>
              <w:t>)</w:t>
            </w:r>
          </w:p>
        </w:tc>
      </w:tr>
      <w:tr w:rsidR="001357D7" w:rsidRPr="00790EEF" w14:paraId="2930F62F" w14:textId="77777777" w:rsidTr="001357D7">
        <w:trPr>
          <w:jc w:val="center"/>
        </w:trPr>
        <w:tc>
          <w:tcPr>
            <w:tcW w:w="6588" w:type="dxa"/>
            <w:vAlign w:val="center"/>
          </w:tcPr>
          <w:p w14:paraId="3CBB38A2" w14:textId="77777777" w:rsidR="001357D7" w:rsidRPr="00551D66" w:rsidRDefault="001357D7" w:rsidP="001357D7">
            <w:pPr>
              <w:spacing w:after="0" w:line="360" w:lineRule="auto"/>
              <w:ind w:left="0"/>
              <w:rPr>
                <w:sz w:val="23"/>
                <w:szCs w:val="23"/>
                <w:vertAlign w:val="subscript"/>
              </w:rPr>
            </w:pPr>
            <w:r w:rsidRPr="00551D66">
              <w:rPr>
                <w:sz w:val="23"/>
                <w:szCs w:val="23"/>
              </w:rPr>
              <w:t>H=Hd+ H</w:t>
            </w:r>
            <w:r w:rsidRPr="00551D66">
              <w:rPr>
                <w:sz w:val="23"/>
                <w:szCs w:val="23"/>
                <w:vertAlign w:val="subscript"/>
              </w:rPr>
              <w:t>BN</w:t>
            </w:r>
            <w:r w:rsidRPr="00551D66">
              <w:rPr>
                <w:sz w:val="23"/>
                <w:szCs w:val="23"/>
              </w:rPr>
              <w:t>*</w:t>
            </w:r>
            <m:oMath>
              <m:r>
                <m:rPr>
                  <m:sty m:val="p"/>
                </m:rPr>
                <w:rPr>
                  <w:rFonts w:ascii="Cambria Math" w:hAnsi="Cambria Math"/>
                  <w:sz w:val="23"/>
                  <w:szCs w:val="23"/>
                </w:rPr>
                <m:t xml:space="preserve"> sinγ</m:t>
              </m:r>
            </m:oMath>
          </w:p>
        </w:tc>
        <w:tc>
          <w:tcPr>
            <w:tcW w:w="1934" w:type="dxa"/>
            <w:vAlign w:val="center"/>
          </w:tcPr>
          <w:p w14:paraId="75787517" w14:textId="2EE18805" w:rsidR="001357D7" w:rsidRPr="00790EEF" w:rsidRDefault="001357D7" w:rsidP="001357D7">
            <w:pPr>
              <w:spacing w:after="0" w:line="360" w:lineRule="auto"/>
              <w:ind w:left="594"/>
              <w:rPr>
                <w:sz w:val="24"/>
                <w:szCs w:val="24"/>
              </w:rPr>
            </w:pPr>
            <w:r w:rsidRPr="00790EEF">
              <w:rPr>
                <w:sz w:val="24"/>
                <w:szCs w:val="24"/>
              </w:rPr>
              <w:t>(</w:t>
            </w:r>
            <w:r w:rsidR="00AF7EE3">
              <w:rPr>
                <w:sz w:val="24"/>
                <w:szCs w:val="24"/>
              </w:rPr>
              <w:t>1-23</w:t>
            </w:r>
            <w:r w:rsidRPr="00790EEF">
              <w:rPr>
                <w:sz w:val="24"/>
                <w:szCs w:val="24"/>
              </w:rPr>
              <w:t>)</w:t>
            </w:r>
          </w:p>
        </w:tc>
      </w:tr>
    </w:tbl>
    <w:p w14:paraId="5661223E" w14:textId="77777777" w:rsidR="001357D7" w:rsidRPr="00790EEF" w:rsidRDefault="001357D7" w:rsidP="001357D7">
      <w:pPr>
        <w:spacing w:after="0" w:line="360" w:lineRule="auto"/>
        <w:ind w:left="0"/>
        <w:rPr>
          <w:sz w:val="24"/>
          <w:szCs w:val="24"/>
          <w:rtl/>
          <w:lang w:val="en-GB"/>
        </w:rPr>
      </w:pPr>
    </w:p>
    <w:p w14:paraId="676B9510" w14:textId="77777777" w:rsidR="001357D7" w:rsidRPr="00790EEF" w:rsidRDefault="001357D7" w:rsidP="001357D7">
      <w:pPr>
        <w:numPr>
          <w:ilvl w:val="0"/>
          <w:numId w:val="9"/>
        </w:numPr>
        <w:spacing w:after="360" w:line="360" w:lineRule="auto"/>
        <w:ind w:left="540"/>
        <w:rPr>
          <w:sz w:val="24"/>
          <w:szCs w:val="24"/>
          <w:rtl/>
          <w:lang w:val="en-GB"/>
        </w:rPr>
      </w:pPr>
      <w:r w:rsidRPr="00790EEF">
        <w:rPr>
          <w:sz w:val="24"/>
          <w:szCs w:val="24"/>
        </w:rPr>
        <w:t>Global solar radiation: It is the sum of both direct radiation and scattered radiation [</w:t>
      </w:r>
      <w:r w:rsidRPr="00790EEF">
        <w:rPr>
          <w:rFonts w:hint="cs"/>
          <w:sz w:val="24"/>
          <w:szCs w:val="24"/>
          <w:rtl/>
          <w:lang w:val="en-GB"/>
        </w:rPr>
        <w:t>37</w:t>
      </w:r>
      <w:r w:rsidRPr="00790EEF">
        <w:rPr>
          <w:sz w:val="24"/>
          <w:szCs w:val="24"/>
        </w:rPr>
        <w:t>]</w:t>
      </w:r>
      <w:r w:rsidRPr="00790EEF">
        <w:rPr>
          <w:sz w:val="24"/>
          <w:szCs w:val="24"/>
          <w:rtl/>
          <w:lang w:val="en-GB"/>
        </w:rPr>
        <w:t>.</w:t>
      </w:r>
    </w:p>
    <w:p w14:paraId="25428046" w14:textId="77777777" w:rsidR="001357D7" w:rsidRPr="00790EEF" w:rsidRDefault="001357D7" w:rsidP="001357D7">
      <w:pPr>
        <w:pStyle w:val="3"/>
        <w:rPr>
          <w:rtl/>
        </w:rPr>
      </w:pPr>
      <w:bookmarkStart w:id="92" w:name="_Toc177487966"/>
      <w:bookmarkStart w:id="93" w:name="_Toc177490999"/>
      <w:bookmarkStart w:id="94" w:name="_Toc146531526"/>
      <w:bookmarkStart w:id="95" w:name="_Toc160099127"/>
      <w:r w:rsidRPr="00790EEF">
        <w:t>8.5. Reflectance and Reflectivity of the Ground</w:t>
      </w:r>
      <w:bookmarkEnd w:id="92"/>
      <w:bookmarkEnd w:id="93"/>
      <w:r w:rsidRPr="00790EEF">
        <w:t xml:space="preserve"> </w:t>
      </w:r>
      <w:bookmarkEnd w:id="94"/>
      <w:bookmarkEnd w:id="95"/>
    </w:p>
    <w:p w14:paraId="033FC1C5" w14:textId="77777777" w:rsidR="001357D7" w:rsidRPr="00790EEF" w:rsidRDefault="001357D7" w:rsidP="001357D7">
      <w:pPr>
        <w:spacing w:after="240" w:line="360" w:lineRule="auto"/>
        <w:ind w:left="0" w:hanging="14"/>
        <w:rPr>
          <w:sz w:val="24"/>
          <w:szCs w:val="24"/>
          <w:rtl/>
          <w:lang w:val="en-GB"/>
        </w:rPr>
      </w:pPr>
      <w:r w:rsidRPr="00790EEF">
        <w:rPr>
          <w:sz w:val="24"/>
          <w:szCs w:val="24"/>
          <w:lang w:val="en-GB"/>
        </w:rPr>
        <w:t>When radiation reaches the earth, it is affected by it as well. The earth surface is a poor reflector, and the earth reflectivity depends on the type of soil. The amount of radiation reflected from the ground depends on the coefficient of reflection of the ground, which is known as the “albedo” "</w:t>
      </w:r>
      <w:r w:rsidRPr="00790EEF">
        <w:rPr>
          <w:sz w:val="24"/>
          <w:szCs w:val="24"/>
          <w:lang w:val="en-GB"/>
        </w:rPr>
        <w:sym w:font="Symbol" w:char="F072"/>
      </w:r>
      <w:r w:rsidRPr="00790EEF">
        <w:rPr>
          <w:sz w:val="24"/>
          <w:szCs w:val="24"/>
          <w:lang w:val="en-GB"/>
        </w:rPr>
        <w:t xml:space="preserve">ground". The value of </w:t>
      </w:r>
      <w:r w:rsidRPr="00790EEF">
        <w:rPr>
          <w:sz w:val="24"/>
          <w:szCs w:val="24"/>
          <w:lang w:val="en-GB"/>
        </w:rPr>
        <w:sym w:font="Symbol" w:char="F072"/>
      </w:r>
      <w:r w:rsidRPr="00790EEF">
        <w:rPr>
          <w:sz w:val="24"/>
          <w:szCs w:val="24"/>
          <w:lang w:val="en-GB"/>
        </w:rPr>
        <w:t xml:space="preserve">ground ranges from 0.2 for normal condition to 0.7 when snow is present. </w:t>
      </w:r>
      <w:r w:rsidRPr="00790EEF">
        <w:rPr>
          <w:b/>
          <w:bCs/>
          <w:i/>
          <w:iCs/>
          <w:sz w:val="24"/>
          <w:szCs w:val="24"/>
          <w:lang w:val="en-GB"/>
        </w:rPr>
        <w:t>Table 1</w:t>
      </w:r>
      <w:r w:rsidRPr="00790EEF">
        <w:rPr>
          <w:sz w:val="24"/>
          <w:szCs w:val="24"/>
          <w:lang w:val="en-GB"/>
        </w:rPr>
        <w:t xml:space="preserve"> shows some materials that are found on Earth and their ability to reflect radiation [</w:t>
      </w:r>
      <w:r w:rsidRPr="00790EEF">
        <w:rPr>
          <w:rFonts w:hint="cs"/>
          <w:sz w:val="24"/>
          <w:szCs w:val="24"/>
          <w:rtl/>
          <w:lang w:val="en-GB"/>
        </w:rPr>
        <w:t>36</w:t>
      </w:r>
      <w:r w:rsidRPr="00790EEF">
        <w:rPr>
          <w:sz w:val="24"/>
          <w:szCs w:val="24"/>
          <w:lang w:val="en-GB"/>
        </w:rPr>
        <w:t>], [</w:t>
      </w:r>
      <w:r w:rsidRPr="00790EEF">
        <w:rPr>
          <w:rFonts w:hint="cs"/>
          <w:sz w:val="24"/>
          <w:szCs w:val="24"/>
          <w:rtl/>
          <w:lang w:val="en-GB"/>
        </w:rPr>
        <w:t>37</w:t>
      </w:r>
      <w:r w:rsidRPr="00790EEF">
        <w:rPr>
          <w:sz w:val="24"/>
          <w:szCs w:val="24"/>
          <w:lang w:val="en-GB"/>
        </w:rPr>
        <w:t>].</w:t>
      </w:r>
    </w:p>
    <w:p w14:paraId="3FF948DB" w14:textId="27C5D89C" w:rsidR="001357D7" w:rsidRPr="00790EEF" w:rsidRDefault="001357D7" w:rsidP="001357D7">
      <w:pPr>
        <w:pStyle w:val="ae"/>
        <w:keepNext/>
        <w:rPr>
          <w:sz w:val="22"/>
          <w:szCs w:val="22"/>
        </w:rPr>
      </w:pPr>
      <w:bookmarkStart w:id="96" w:name="_Toc160791107"/>
      <w:bookmarkStart w:id="97" w:name="_Toc177488236"/>
      <w:bookmarkStart w:id="98" w:name="_Toc178073947"/>
      <w:r w:rsidRPr="00790EEF">
        <w:rPr>
          <w:b/>
          <w:bCs/>
          <w:sz w:val="22"/>
          <w:szCs w:val="22"/>
        </w:rPr>
        <w:t xml:space="preserve">Table </w:t>
      </w:r>
      <w:r w:rsidRPr="00790EEF">
        <w:rPr>
          <w:b/>
          <w:bCs/>
          <w:sz w:val="22"/>
          <w:szCs w:val="22"/>
        </w:rPr>
        <w:fldChar w:fldCharType="begin"/>
      </w:r>
      <w:r w:rsidRPr="00790EEF">
        <w:rPr>
          <w:b/>
          <w:bCs/>
          <w:sz w:val="22"/>
          <w:szCs w:val="22"/>
        </w:rPr>
        <w:instrText xml:space="preserve"> SEQ Table \* ARABIC </w:instrText>
      </w:r>
      <w:r w:rsidRPr="00790EEF">
        <w:rPr>
          <w:b/>
          <w:bCs/>
          <w:sz w:val="22"/>
          <w:szCs w:val="22"/>
        </w:rPr>
        <w:fldChar w:fldCharType="separate"/>
      </w:r>
      <w:r w:rsidR="004C195D">
        <w:rPr>
          <w:b/>
          <w:bCs/>
          <w:noProof/>
          <w:sz w:val="22"/>
          <w:szCs w:val="22"/>
        </w:rPr>
        <w:t>1</w:t>
      </w:r>
      <w:r w:rsidRPr="00790EEF">
        <w:rPr>
          <w:b/>
          <w:bCs/>
          <w:sz w:val="22"/>
          <w:szCs w:val="22"/>
        </w:rPr>
        <w:fldChar w:fldCharType="end"/>
      </w:r>
      <w:r w:rsidRPr="00790EEF">
        <w:rPr>
          <w:sz w:val="22"/>
          <w:szCs w:val="22"/>
        </w:rPr>
        <w:t>. Reflectivity for some types of surfaces.</w:t>
      </w:r>
      <w:bookmarkEnd w:id="96"/>
      <w:bookmarkEnd w:id="97"/>
      <w:bookmarkEnd w:id="98"/>
    </w:p>
    <w:tbl>
      <w:tblPr>
        <w:tblStyle w:val="a4"/>
        <w:tblW w:w="0" w:type="auto"/>
        <w:jc w:val="center"/>
        <w:tblLook w:val="04A0" w:firstRow="1" w:lastRow="0" w:firstColumn="1" w:lastColumn="0" w:noHBand="0" w:noVBand="1"/>
      </w:tblPr>
      <w:tblGrid>
        <w:gridCol w:w="3559"/>
        <w:gridCol w:w="3559"/>
      </w:tblGrid>
      <w:tr w:rsidR="001357D7" w:rsidRPr="00790EEF" w14:paraId="0F50D66E" w14:textId="77777777" w:rsidTr="001357D7">
        <w:trPr>
          <w:trHeight w:val="265"/>
          <w:jc w:val="center"/>
        </w:trPr>
        <w:tc>
          <w:tcPr>
            <w:tcW w:w="3559" w:type="dxa"/>
            <w:shd w:val="clear" w:color="auto" w:fill="F2F2F2" w:themeFill="background1" w:themeFillShade="F2"/>
          </w:tcPr>
          <w:p w14:paraId="596CCC6E" w14:textId="77777777" w:rsidR="001357D7" w:rsidRPr="00790EEF" w:rsidRDefault="001357D7" w:rsidP="001357D7">
            <w:pPr>
              <w:spacing w:after="0" w:line="240" w:lineRule="auto"/>
              <w:ind w:left="0"/>
              <w:jc w:val="center"/>
              <w:rPr>
                <w:b/>
                <w:bCs/>
                <w:i/>
                <w:iCs/>
                <w:sz w:val="24"/>
                <w:szCs w:val="24"/>
              </w:rPr>
            </w:pPr>
            <w:r w:rsidRPr="00790EEF">
              <w:rPr>
                <w:b/>
                <w:bCs/>
                <w:i/>
                <w:iCs/>
                <w:sz w:val="24"/>
                <w:szCs w:val="24"/>
              </w:rPr>
              <w:t>Surface</w:t>
            </w:r>
          </w:p>
        </w:tc>
        <w:tc>
          <w:tcPr>
            <w:tcW w:w="3559" w:type="dxa"/>
            <w:shd w:val="clear" w:color="auto" w:fill="F2F2F2" w:themeFill="background1" w:themeFillShade="F2"/>
          </w:tcPr>
          <w:p w14:paraId="3DEB84C2" w14:textId="77777777" w:rsidR="001357D7" w:rsidRPr="00790EEF" w:rsidRDefault="001357D7" w:rsidP="001357D7">
            <w:pPr>
              <w:spacing w:after="0" w:line="240" w:lineRule="auto"/>
              <w:ind w:left="0"/>
              <w:jc w:val="center"/>
              <w:rPr>
                <w:b/>
                <w:bCs/>
                <w:i/>
                <w:iCs/>
                <w:sz w:val="24"/>
                <w:szCs w:val="24"/>
              </w:rPr>
            </w:pPr>
            <w:r w:rsidRPr="00790EEF">
              <w:rPr>
                <w:b/>
                <w:bCs/>
                <w:i/>
                <w:iCs/>
                <w:sz w:val="24"/>
                <w:szCs w:val="24"/>
              </w:rPr>
              <w:t>Reflective</w:t>
            </w:r>
          </w:p>
        </w:tc>
      </w:tr>
      <w:tr w:rsidR="001357D7" w:rsidRPr="00790EEF" w14:paraId="4D6A8A6B" w14:textId="77777777" w:rsidTr="001357D7">
        <w:trPr>
          <w:trHeight w:val="265"/>
          <w:jc w:val="center"/>
        </w:trPr>
        <w:tc>
          <w:tcPr>
            <w:tcW w:w="3559" w:type="dxa"/>
          </w:tcPr>
          <w:p w14:paraId="2B3EE62C" w14:textId="77777777" w:rsidR="001357D7" w:rsidRPr="00790EEF" w:rsidRDefault="001357D7" w:rsidP="001357D7">
            <w:pPr>
              <w:spacing w:after="0" w:line="240" w:lineRule="auto"/>
              <w:ind w:left="0"/>
              <w:jc w:val="center"/>
              <w:rPr>
                <w:sz w:val="24"/>
                <w:szCs w:val="24"/>
              </w:rPr>
            </w:pPr>
            <w:r w:rsidRPr="00790EEF">
              <w:rPr>
                <w:sz w:val="24"/>
                <w:szCs w:val="24"/>
              </w:rPr>
              <w:t>Average of all types of clouds</w:t>
            </w:r>
          </w:p>
        </w:tc>
        <w:tc>
          <w:tcPr>
            <w:tcW w:w="3559" w:type="dxa"/>
          </w:tcPr>
          <w:p w14:paraId="2710DFE8" w14:textId="77777777" w:rsidR="001357D7" w:rsidRPr="00790EEF" w:rsidRDefault="001357D7" w:rsidP="001357D7">
            <w:pPr>
              <w:spacing w:after="0" w:line="240" w:lineRule="auto"/>
              <w:ind w:left="0"/>
              <w:jc w:val="center"/>
              <w:rPr>
                <w:sz w:val="24"/>
                <w:szCs w:val="24"/>
              </w:rPr>
            </w:pPr>
            <w:r w:rsidRPr="00790EEF">
              <w:rPr>
                <w:sz w:val="24"/>
                <w:szCs w:val="24"/>
              </w:rPr>
              <w:t>50% to 55%</w:t>
            </w:r>
          </w:p>
        </w:tc>
      </w:tr>
      <w:tr w:rsidR="001357D7" w:rsidRPr="00790EEF" w14:paraId="005CABC6" w14:textId="77777777" w:rsidTr="001357D7">
        <w:trPr>
          <w:trHeight w:val="277"/>
          <w:jc w:val="center"/>
        </w:trPr>
        <w:tc>
          <w:tcPr>
            <w:tcW w:w="3559" w:type="dxa"/>
          </w:tcPr>
          <w:p w14:paraId="0B4CFB1F" w14:textId="77777777" w:rsidR="001357D7" w:rsidRPr="00790EEF" w:rsidRDefault="001357D7" w:rsidP="001357D7">
            <w:pPr>
              <w:spacing w:after="0" w:line="240" w:lineRule="auto"/>
              <w:ind w:left="0"/>
              <w:jc w:val="center"/>
              <w:rPr>
                <w:sz w:val="24"/>
                <w:szCs w:val="24"/>
              </w:rPr>
            </w:pPr>
            <w:r w:rsidRPr="00790EEF">
              <w:rPr>
                <w:sz w:val="24"/>
                <w:szCs w:val="24"/>
              </w:rPr>
              <w:t>Concrete</w:t>
            </w:r>
          </w:p>
        </w:tc>
        <w:tc>
          <w:tcPr>
            <w:tcW w:w="3559" w:type="dxa"/>
          </w:tcPr>
          <w:p w14:paraId="234A9C58" w14:textId="77777777" w:rsidR="001357D7" w:rsidRPr="00790EEF" w:rsidRDefault="001357D7" w:rsidP="001357D7">
            <w:pPr>
              <w:spacing w:after="0" w:line="240" w:lineRule="auto"/>
              <w:ind w:left="0"/>
              <w:jc w:val="center"/>
              <w:rPr>
                <w:sz w:val="24"/>
                <w:szCs w:val="24"/>
              </w:rPr>
            </w:pPr>
            <w:r w:rsidRPr="00790EEF">
              <w:rPr>
                <w:sz w:val="24"/>
                <w:szCs w:val="24"/>
              </w:rPr>
              <w:t>17% to 27%</w:t>
            </w:r>
          </w:p>
        </w:tc>
      </w:tr>
      <w:tr w:rsidR="001357D7" w:rsidRPr="00790EEF" w14:paraId="19B193F0" w14:textId="77777777" w:rsidTr="001357D7">
        <w:trPr>
          <w:trHeight w:val="265"/>
          <w:jc w:val="center"/>
        </w:trPr>
        <w:tc>
          <w:tcPr>
            <w:tcW w:w="3559" w:type="dxa"/>
          </w:tcPr>
          <w:p w14:paraId="7E366932" w14:textId="77777777" w:rsidR="001357D7" w:rsidRPr="00790EEF" w:rsidRDefault="001357D7" w:rsidP="001357D7">
            <w:pPr>
              <w:spacing w:after="0" w:line="240" w:lineRule="auto"/>
              <w:ind w:left="0"/>
              <w:jc w:val="center"/>
              <w:rPr>
                <w:sz w:val="24"/>
                <w:szCs w:val="24"/>
              </w:rPr>
            </w:pPr>
            <w:r w:rsidRPr="00790EEF">
              <w:rPr>
                <w:sz w:val="24"/>
                <w:szCs w:val="24"/>
              </w:rPr>
              <w:t>Green plants</w:t>
            </w:r>
          </w:p>
        </w:tc>
        <w:tc>
          <w:tcPr>
            <w:tcW w:w="3559" w:type="dxa"/>
          </w:tcPr>
          <w:p w14:paraId="086EB20F" w14:textId="77777777" w:rsidR="001357D7" w:rsidRPr="00790EEF" w:rsidRDefault="001357D7" w:rsidP="001357D7">
            <w:pPr>
              <w:spacing w:after="0" w:line="240" w:lineRule="auto"/>
              <w:ind w:left="0"/>
              <w:jc w:val="center"/>
              <w:rPr>
                <w:sz w:val="24"/>
                <w:szCs w:val="24"/>
              </w:rPr>
            </w:pPr>
            <w:r w:rsidRPr="00790EEF">
              <w:rPr>
                <w:sz w:val="24"/>
                <w:szCs w:val="24"/>
              </w:rPr>
              <w:t>5% to 15%</w:t>
            </w:r>
          </w:p>
        </w:tc>
      </w:tr>
      <w:tr w:rsidR="001357D7" w:rsidRPr="00790EEF" w14:paraId="00CFDBE7" w14:textId="77777777" w:rsidTr="001357D7">
        <w:trPr>
          <w:trHeight w:val="265"/>
          <w:jc w:val="center"/>
        </w:trPr>
        <w:tc>
          <w:tcPr>
            <w:tcW w:w="3559" w:type="dxa"/>
          </w:tcPr>
          <w:p w14:paraId="4C85114A" w14:textId="77777777" w:rsidR="001357D7" w:rsidRPr="00790EEF" w:rsidRDefault="001357D7" w:rsidP="001357D7">
            <w:pPr>
              <w:spacing w:after="0" w:line="240" w:lineRule="auto"/>
              <w:ind w:left="0"/>
              <w:jc w:val="center"/>
              <w:rPr>
                <w:sz w:val="24"/>
                <w:szCs w:val="24"/>
              </w:rPr>
            </w:pPr>
            <w:r w:rsidRPr="00790EEF">
              <w:rPr>
                <w:sz w:val="24"/>
                <w:szCs w:val="24"/>
              </w:rPr>
              <w:t>Forests</w:t>
            </w:r>
          </w:p>
        </w:tc>
        <w:tc>
          <w:tcPr>
            <w:tcW w:w="3559" w:type="dxa"/>
          </w:tcPr>
          <w:p w14:paraId="27F51914" w14:textId="77777777" w:rsidR="001357D7" w:rsidRPr="00790EEF" w:rsidRDefault="001357D7" w:rsidP="001357D7">
            <w:pPr>
              <w:spacing w:after="0" w:line="240" w:lineRule="auto"/>
              <w:ind w:left="0"/>
              <w:jc w:val="center"/>
              <w:rPr>
                <w:sz w:val="24"/>
                <w:szCs w:val="24"/>
              </w:rPr>
            </w:pPr>
            <w:r w:rsidRPr="00790EEF">
              <w:rPr>
                <w:sz w:val="24"/>
                <w:szCs w:val="24"/>
              </w:rPr>
              <w:t>5% to 10%</w:t>
            </w:r>
          </w:p>
        </w:tc>
      </w:tr>
      <w:tr w:rsidR="001357D7" w:rsidRPr="00790EEF" w14:paraId="2F12E452" w14:textId="77777777" w:rsidTr="001357D7">
        <w:trPr>
          <w:trHeight w:val="265"/>
          <w:jc w:val="center"/>
        </w:trPr>
        <w:tc>
          <w:tcPr>
            <w:tcW w:w="3559" w:type="dxa"/>
          </w:tcPr>
          <w:p w14:paraId="4133D2E8" w14:textId="77777777" w:rsidR="001357D7" w:rsidRPr="00790EEF" w:rsidRDefault="001357D7" w:rsidP="001357D7">
            <w:pPr>
              <w:spacing w:after="0" w:line="240" w:lineRule="auto"/>
              <w:ind w:left="0"/>
              <w:jc w:val="center"/>
              <w:rPr>
                <w:sz w:val="24"/>
                <w:szCs w:val="24"/>
              </w:rPr>
            </w:pPr>
            <w:r w:rsidRPr="00790EEF">
              <w:rPr>
                <w:sz w:val="24"/>
                <w:szCs w:val="24"/>
              </w:rPr>
              <w:t>Green pastures</w:t>
            </w:r>
          </w:p>
        </w:tc>
        <w:tc>
          <w:tcPr>
            <w:tcW w:w="3559" w:type="dxa"/>
          </w:tcPr>
          <w:p w14:paraId="7C2EEBA4" w14:textId="77777777" w:rsidR="001357D7" w:rsidRPr="00790EEF" w:rsidRDefault="001357D7" w:rsidP="001357D7">
            <w:pPr>
              <w:spacing w:after="0" w:line="240" w:lineRule="auto"/>
              <w:ind w:left="0"/>
              <w:jc w:val="center"/>
              <w:rPr>
                <w:sz w:val="24"/>
                <w:szCs w:val="24"/>
              </w:rPr>
            </w:pPr>
            <w:r w:rsidRPr="00790EEF">
              <w:rPr>
                <w:sz w:val="24"/>
                <w:szCs w:val="24"/>
              </w:rPr>
              <w:t>10% to 20%</w:t>
            </w:r>
          </w:p>
        </w:tc>
      </w:tr>
      <w:tr w:rsidR="001357D7" w:rsidRPr="00790EEF" w14:paraId="6A149627" w14:textId="77777777" w:rsidTr="001357D7">
        <w:trPr>
          <w:trHeight w:val="265"/>
          <w:jc w:val="center"/>
        </w:trPr>
        <w:tc>
          <w:tcPr>
            <w:tcW w:w="3559" w:type="dxa"/>
          </w:tcPr>
          <w:p w14:paraId="02CDED71" w14:textId="77777777" w:rsidR="001357D7" w:rsidRPr="00790EEF" w:rsidRDefault="001357D7" w:rsidP="001357D7">
            <w:pPr>
              <w:spacing w:after="0" w:line="240" w:lineRule="auto"/>
              <w:ind w:left="0"/>
              <w:jc w:val="center"/>
              <w:rPr>
                <w:sz w:val="24"/>
                <w:szCs w:val="24"/>
              </w:rPr>
            </w:pPr>
            <w:r w:rsidRPr="00790EEF">
              <w:rPr>
                <w:sz w:val="24"/>
                <w:szCs w:val="24"/>
              </w:rPr>
              <w:t>Wet plowed field</w:t>
            </w:r>
          </w:p>
        </w:tc>
        <w:tc>
          <w:tcPr>
            <w:tcW w:w="3559" w:type="dxa"/>
          </w:tcPr>
          <w:p w14:paraId="311ABEC0" w14:textId="77777777" w:rsidR="001357D7" w:rsidRPr="00790EEF" w:rsidRDefault="001357D7" w:rsidP="001357D7">
            <w:pPr>
              <w:spacing w:after="0" w:line="240" w:lineRule="auto"/>
              <w:ind w:left="0"/>
              <w:jc w:val="center"/>
              <w:rPr>
                <w:sz w:val="24"/>
                <w:szCs w:val="24"/>
              </w:rPr>
            </w:pPr>
            <w:r w:rsidRPr="00790EEF">
              <w:rPr>
                <w:sz w:val="24"/>
                <w:szCs w:val="24"/>
              </w:rPr>
              <w:t>14% to 17%</w:t>
            </w:r>
          </w:p>
        </w:tc>
      </w:tr>
      <w:tr w:rsidR="001357D7" w:rsidRPr="00790EEF" w14:paraId="306FE237" w14:textId="77777777" w:rsidTr="001357D7">
        <w:trPr>
          <w:trHeight w:val="277"/>
          <w:jc w:val="center"/>
        </w:trPr>
        <w:tc>
          <w:tcPr>
            <w:tcW w:w="3559" w:type="dxa"/>
          </w:tcPr>
          <w:p w14:paraId="32D1552C" w14:textId="77777777" w:rsidR="001357D7" w:rsidRPr="00790EEF" w:rsidRDefault="001357D7" w:rsidP="001357D7">
            <w:pPr>
              <w:spacing w:after="0" w:line="240" w:lineRule="auto"/>
              <w:ind w:left="0"/>
              <w:jc w:val="center"/>
              <w:rPr>
                <w:sz w:val="24"/>
                <w:szCs w:val="24"/>
              </w:rPr>
            </w:pPr>
            <w:r w:rsidRPr="00790EEF">
              <w:rPr>
                <w:sz w:val="24"/>
                <w:szCs w:val="24"/>
              </w:rPr>
              <w:t>Black asphalt road</w:t>
            </w:r>
          </w:p>
        </w:tc>
        <w:tc>
          <w:tcPr>
            <w:tcW w:w="3559" w:type="dxa"/>
          </w:tcPr>
          <w:p w14:paraId="23BD4E41" w14:textId="77777777" w:rsidR="001357D7" w:rsidRPr="00790EEF" w:rsidRDefault="001357D7" w:rsidP="001357D7">
            <w:pPr>
              <w:spacing w:after="0" w:line="240" w:lineRule="auto"/>
              <w:ind w:left="0"/>
              <w:jc w:val="center"/>
              <w:rPr>
                <w:sz w:val="24"/>
                <w:szCs w:val="24"/>
              </w:rPr>
            </w:pPr>
            <w:r w:rsidRPr="00790EEF">
              <w:rPr>
                <w:sz w:val="24"/>
                <w:szCs w:val="24"/>
              </w:rPr>
              <w:t>5% to 10%</w:t>
            </w:r>
          </w:p>
        </w:tc>
      </w:tr>
      <w:tr w:rsidR="001357D7" w:rsidRPr="00790EEF" w14:paraId="71C48073" w14:textId="77777777" w:rsidTr="001357D7">
        <w:trPr>
          <w:trHeight w:val="265"/>
          <w:jc w:val="center"/>
        </w:trPr>
        <w:tc>
          <w:tcPr>
            <w:tcW w:w="3559" w:type="dxa"/>
          </w:tcPr>
          <w:p w14:paraId="4F462036" w14:textId="77777777" w:rsidR="001357D7" w:rsidRPr="00790EEF" w:rsidRDefault="001357D7" w:rsidP="001357D7">
            <w:pPr>
              <w:spacing w:after="0" w:line="240" w:lineRule="auto"/>
              <w:ind w:left="0"/>
              <w:jc w:val="center"/>
              <w:rPr>
                <w:sz w:val="24"/>
                <w:szCs w:val="24"/>
              </w:rPr>
            </w:pPr>
            <w:r w:rsidRPr="00790EEF">
              <w:rPr>
                <w:sz w:val="24"/>
                <w:szCs w:val="24"/>
              </w:rPr>
              <w:t>White sand</w:t>
            </w:r>
          </w:p>
        </w:tc>
        <w:tc>
          <w:tcPr>
            <w:tcW w:w="3559" w:type="dxa"/>
          </w:tcPr>
          <w:p w14:paraId="504E955A" w14:textId="77777777" w:rsidR="001357D7" w:rsidRPr="00790EEF" w:rsidRDefault="001357D7" w:rsidP="001357D7">
            <w:pPr>
              <w:spacing w:after="0" w:line="240" w:lineRule="auto"/>
              <w:ind w:left="0"/>
              <w:jc w:val="center"/>
              <w:rPr>
                <w:sz w:val="24"/>
                <w:szCs w:val="24"/>
              </w:rPr>
            </w:pPr>
            <w:r w:rsidRPr="00790EEF">
              <w:rPr>
                <w:sz w:val="24"/>
                <w:szCs w:val="24"/>
              </w:rPr>
              <w:t>34% to 40%</w:t>
            </w:r>
          </w:p>
        </w:tc>
      </w:tr>
      <w:tr w:rsidR="001357D7" w:rsidRPr="00790EEF" w14:paraId="06CDC148" w14:textId="77777777" w:rsidTr="001357D7">
        <w:trPr>
          <w:trHeight w:val="265"/>
          <w:jc w:val="center"/>
        </w:trPr>
        <w:tc>
          <w:tcPr>
            <w:tcW w:w="3559" w:type="dxa"/>
          </w:tcPr>
          <w:p w14:paraId="1A80A50E" w14:textId="77777777" w:rsidR="001357D7" w:rsidRPr="00790EEF" w:rsidRDefault="001357D7" w:rsidP="001357D7">
            <w:pPr>
              <w:spacing w:after="0" w:line="240" w:lineRule="auto"/>
              <w:ind w:left="0"/>
              <w:jc w:val="center"/>
              <w:rPr>
                <w:sz w:val="24"/>
                <w:szCs w:val="24"/>
              </w:rPr>
            </w:pPr>
            <w:r w:rsidRPr="00790EEF">
              <w:rPr>
                <w:sz w:val="24"/>
                <w:szCs w:val="24"/>
              </w:rPr>
              <w:t>Fresh snow</w:t>
            </w:r>
          </w:p>
        </w:tc>
        <w:tc>
          <w:tcPr>
            <w:tcW w:w="3559" w:type="dxa"/>
          </w:tcPr>
          <w:p w14:paraId="5448C581" w14:textId="77777777" w:rsidR="001357D7" w:rsidRPr="00790EEF" w:rsidRDefault="001357D7" w:rsidP="001357D7">
            <w:pPr>
              <w:spacing w:after="0" w:line="240" w:lineRule="auto"/>
              <w:ind w:left="0"/>
              <w:jc w:val="center"/>
              <w:rPr>
                <w:sz w:val="24"/>
                <w:szCs w:val="24"/>
              </w:rPr>
            </w:pPr>
            <w:r w:rsidRPr="00790EEF">
              <w:rPr>
                <w:sz w:val="24"/>
                <w:szCs w:val="24"/>
              </w:rPr>
              <w:t>75% to 90%</w:t>
            </w:r>
          </w:p>
        </w:tc>
      </w:tr>
      <w:tr w:rsidR="001357D7" w:rsidRPr="00790EEF" w14:paraId="6C952E5F" w14:textId="77777777" w:rsidTr="001357D7">
        <w:trPr>
          <w:trHeight w:val="265"/>
          <w:jc w:val="center"/>
        </w:trPr>
        <w:tc>
          <w:tcPr>
            <w:tcW w:w="3559" w:type="dxa"/>
          </w:tcPr>
          <w:p w14:paraId="1E7C8B59" w14:textId="77777777" w:rsidR="001357D7" w:rsidRPr="00790EEF" w:rsidRDefault="001357D7" w:rsidP="001357D7">
            <w:pPr>
              <w:spacing w:after="0" w:line="240" w:lineRule="auto"/>
              <w:ind w:left="0"/>
              <w:jc w:val="center"/>
              <w:rPr>
                <w:sz w:val="24"/>
                <w:szCs w:val="24"/>
              </w:rPr>
            </w:pPr>
            <w:r w:rsidRPr="00790EEF">
              <w:rPr>
                <w:sz w:val="24"/>
                <w:szCs w:val="24"/>
              </w:rPr>
              <w:t>Old snow</w:t>
            </w:r>
          </w:p>
        </w:tc>
        <w:tc>
          <w:tcPr>
            <w:tcW w:w="3559" w:type="dxa"/>
          </w:tcPr>
          <w:p w14:paraId="2AFAA4E8" w14:textId="77777777" w:rsidR="001357D7" w:rsidRPr="00790EEF" w:rsidRDefault="001357D7" w:rsidP="001357D7">
            <w:pPr>
              <w:spacing w:after="0" w:line="240" w:lineRule="auto"/>
              <w:ind w:left="0"/>
              <w:jc w:val="center"/>
              <w:rPr>
                <w:sz w:val="24"/>
                <w:szCs w:val="24"/>
              </w:rPr>
            </w:pPr>
            <w:r w:rsidRPr="00790EEF">
              <w:rPr>
                <w:sz w:val="24"/>
                <w:szCs w:val="24"/>
              </w:rPr>
              <w:t>45% to 70%</w:t>
            </w:r>
          </w:p>
        </w:tc>
      </w:tr>
      <w:tr w:rsidR="001357D7" w:rsidRPr="00790EEF" w14:paraId="22E4C412" w14:textId="77777777" w:rsidTr="001357D7">
        <w:trPr>
          <w:trHeight w:val="277"/>
          <w:jc w:val="center"/>
        </w:trPr>
        <w:tc>
          <w:tcPr>
            <w:tcW w:w="3559" w:type="dxa"/>
          </w:tcPr>
          <w:p w14:paraId="3220E767" w14:textId="77777777" w:rsidR="001357D7" w:rsidRPr="00790EEF" w:rsidRDefault="001357D7" w:rsidP="001357D7">
            <w:pPr>
              <w:spacing w:after="0" w:line="240" w:lineRule="auto"/>
              <w:ind w:left="0"/>
              <w:jc w:val="center"/>
              <w:rPr>
                <w:sz w:val="24"/>
                <w:szCs w:val="24"/>
              </w:rPr>
            </w:pPr>
            <w:r w:rsidRPr="00790EEF">
              <w:rPr>
                <w:sz w:val="24"/>
                <w:szCs w:val="24"/>
              </w:rPr>
              <w:t>Dark soil</w:t>
            </w:r>
          </w:p>
        </w:tc>
        <w:tc>
          <w:tcPr>
            <w:tcW w:w="3559" w:type="dxa"/>
          </w:tcPr>
          <w:p w14:paraId="335A1BAE" w14:textId="77777777" w:rsidR="001357D7" w:rsidRPr="00790EEF" w:rsidRDefault="001357D7" w:rsidP="001357D7">
            <w:pPr>
              <w:spacing w:after="0" w:line="240" w:lineRule="auto"/>
              <w:ind w:left="0"/>
              <w:jc w:val="center"/>
              <w:rPr>
                <w:sz w:val="24"/>
                <w:szCs w:val="24"/>
              </w:rPr>
            </w:pPr>
            <w:r w:rsidRPr="00790EEF">
              <w:rPr>
                <w:sz w:val="24"/>
                <w:szCs w:val="24"/>
              </w:rPr>
              <w:t>5% to 15%</w:t>
            </w:r>
          </w:p>
        </w:tc>
      </w:tr>
      <w:tr w:rsidR="001357D7" w:rsidRPr="00790EEF" w14:paraId="332B958D" w14:textId="77777777" w:rsidTr="001357D7">
        <w:trPr>
          <w:trHeight w:val="265"/>
          <w:jc w:val="center"/>
        </w:trPr>
        <w:tc>
          <w:tcPr>
            <w:tcW w:w="3559" w:type="dxa"/>
          </w:tcPr>
          <w:p w14:paraId="3D42A28F" w14:textId="77777777" w:rsidR="001357D7" w:rsidRPr="00790EEF" w:rsidRDefault="001357D7" w:rsidP="001357D7">
            <w:pPr>
              <w:spacing w:after="0" w:line="240" w:lineRule="auto"/>
              <w:ind w:left="0"/>
              <w:jc w:val="center"/>
              <w:rPr>
                <w:sz w:val="24"/>
                <w:szCs w:val="24"/>
              </w:rPr>
            </w:pPr>
            <w:r w:rsidRPr="00790EEF">
              <w:rPr>
                <w:sz w:val="24"/>
                <w:szCs w:val="24"/>
              </w:rPr>
              <w:t>Soil like desert</w:t>
            </w:r>
          </w:p>
        </w:tc>
        <w:tc>
          <w:tcPr>
            <w:tcW w:w="3559" w:type="dxa"/>
          </w:tcPr>
          <w:p w14:paraId="40630E62" w14:textId="77777777" w:rsidR="001357D7" w:rsidRPr="00790EEF" w:rsidRDefault="001357D7" w:rsidP="001357D7">
            <w:pPr>
              <w:spacing w:after="0" w:line="240" w:lineRule="auto"/>
              <w:ind w:left="0"/>
              <w:jc w:val="center"/>
              <w:rPr>
                <w:sz w:val="24"/>
                <w:szCs w:val="24"/>
              </w:rPr>
            </w:pPr>
            <w:r w:rsidRPr="00790EEF">
              <w:rPr>
                <w:sz w:val="24"/>
                <w:szCs w:val="24"/>
              </w:rPr>
              <w:t>25% to 30%</w:t>
            </w:r>
          </w:p>
        </w:tc>
      </w:tr>
      <w:tr w:rsidR="001357D7" w:rsidRPr="00790EEF" w14:paraId="6D61460A" w14:textId="77777777" w:rsidTr="001357D7">
        <w:trPr>
          <w:trHeight w:val="265"/>
          <w:jc w:val="center"/>
        </w:trPr>
        <w:tc>
          <w:tcPr>
            <w:tcW w:w="3559" w:type="dxa"/>
          </w:tcPr>
          <w:p w14:paraId="2A1514CC" w14:textId="77777777" w:rsidR="001357D7" w:rsidRPr="00790EEF" w:rsidRDefault="001357D7" w:rsidP="001357D7">
            <w:pPr>
              <w:spacing w:after="0" w:line="240" w:lineRule="auto"/>
              <w:ind w:left="0"/>
              <w:jc w:val="center"/>
              <w:rPr>
                <w:sz w:val="24"/>
                <w:szCs w:val="24"/>
              </w:rPr>
            </w:pPr>
            <w:r w:rsidRPr="00790EEF">
              <w:rPr>
                <w:sz w:val="24"/>
                <w:szCs w:val="24"/>
              </w:rPr>
              <w:t>Water</w:t>
            </w:r>
          </w:p>
        </w:tc>
        <w:tc>
          <w:tcPr>
            <w:tcW w:w="3559" w:type="dxa"/>
          </w:tcPr>
          <w:p w14:paraId="05CB9008" w14:textId="77777777" w:rsidR="001357D7" w:rsidRPr="00790EEF" w:rsidRDefault="001357D7" w:rsidP="001357D7">
            <w:pPr>
              <w:spacing w:after="0" w:line="240" w:lineRule="auto"/>
              <w:ind w:left="0"/>
              <w:jc w:val="center"/>
              <w:rPr>
                <w:sz w:val="24"/>
                <w:szCs w:val="24"/>
                <w:rtl/>
                <w:lang w:val="en-GB"/>
              </w:rPr>
            </w:pPr>
            <w:r w:rsidRPr="00790EEF">
              <w:rPr>
                <w:sz w:val="24"/>
                <w:szCs w:val="24"/>
              </w:rPr>
              <w:t>8%</w:t>
            </w:r>
          </w:p>
        </w:tc>
      </w:tr>
    </w:tbl>
    <w:p w14:paraId="47C8E43F" w14:textId="77777777" w:rsidR="001357D7" w:rsidRPr="00790EEF" w:rsidRDefault="001357D7" w:rsidP="001357D7">
      <w:pPr>
        <w:pStyle w:val="2"/>
        <w:rPr>
          <w:rtl/>
        </w:rPr>
      </w:pPr>
      <w:bookmarkStart w:id="99" w:name="_Toc146531527"/>
      <w:bookmarkStart w:id="100" w:name="_Toc160099128"/>
      <w:bookmarkStart w:id="101" w:name="_Toc177487967"/>
      <w:bookmarkStart w:id="102" w:name="_Toc177491000"/>
      <w:r w:rsidRPr="00790EEF">
        <w:lastRenderedPageBreak/>
        <w:t>9. Introduction to Nonofficial and Bifacial PV Cells</w:t>
      </w:r>
      <w:bookmarkEnd w:id="99"/>
      <w:bookmarkEnd w:id="100"/>
      <w:bookmarkEnd w:id="101"/>
      <w:bookmarkEnd w:id="102"/>
    </w:p>
    <w:p w14:paraId="00E90D0C" w14:textId="77777777" w:rsidR="001357D7" w:rsidRPr="00790EEF" w:rsidRDefault="001357D7" w:rsidP="001357D7">
      <w:pPr>
        <w:pStyle w:val="3"/>
      </w:pPr>
      <w:bookmarkStart w:id="103" w:name="_Toc146531528"/>
      <w:bookmarkStart w:id="104" w:name="_Toc160099129"/>
      <w:bookmarkStart w:id="105" w:name="_Toc177487968"/>
      <w:bookmarkStart w:id="106" w:name="_Toc177491001"/>
      <w:r w:rsidRPr="00790EEF">
        <w:t>9.1. The Working Principle of the Nonofficial Solar Cell</w:t>
      </w:r>
      <w:bookmarkEnd w:id="103"/>
      <w:bookmarkEnd w:id="104"/>
      <w:bookmarkEnd w:id="105"/>
      <w:bookmarkEnd w:id="106"/>
    </w:p>
    <w:p w14:paraId="07A635C4" w14:textId="77777777" w:rsidR="001357D7" w:rsidRPr="00790EEF" w:rsidRDefault="001357D7" w:rsidP="001357D7">
      <w:pPr>
        <w:spacing w:after="240" w:line="360" w:lineRule="auto"/>
        <w:ind w:left="0" w:hanging="14"/>
        <w:rPr>
          <w:sz w:val="24"/>
          <w:szCs w:val="24"/>
          <w:lang w:val="en-GB"/>
        </w:rPr>
      </w:pPr>
      <w:r w:rsidRPr="00790EEF">
        <w:rPr>
          <w:sz w:val="24"/>
          <w:szCs w:val="24"/>
          <w:lang w:val="en-GB"/>
        </w:rPr>
        <w:t>The cell is a p-n junction where the surface of this junction is perpendicular to the direction of the sun's rays. When sunlight falls on the cell, a certain part of the cell, which is inside the semiconductor material, absorbs photons whose energy is equal to the energy of the gap or greater. As the valence belt electrons are excited. To cross the gap until it reaches the conveyor belt, and this is a condition for imbalance in the link (p-n) [</w:t>
      </w:r>
      <w:r w:rsidRPr="00790EEF">
        <w:rPr>
          <w:rFonts w:hint="cs"/>
          <w:sz w:val="24"/>
          <w:szCs w:val="24"/>
          <w:rtl/>
          <w:lang w:val="en-GB"/>
        </w:rPr>
        <w:t>37</w:t>
      </w:r>
      <w:r w:rsidRPr="00790EEF">
        <w:rPr>
          <w:sz w:val="24"/>
          <w:szCs w:val="24"/>
          <w:lang w:val="en-GB"/>
        </w:rPr>
        <w:t xml:space="preserve">]. </w:t>
      </w:r>
    </w:p>
    <w:p w14:paraId="0E6960B9" w14:textId="77777777" w:rsidR="001357D7" w:rsidRPr="00790EEF" w:rsidRDefault="001357D7" w:rsidP="001357D7">
      <w:pPr>
        <w:spacing w:after="240" w:line="360" w:lineRule="auto"/>
        <w:ind w:left="0" w:hanging="14"/>
        <w:rPr>
          <w:sz w:val="24"/>
          <w:szCs w:val="24"/>
          <w:lang w:val="en-GB"/>
        </w:rPr>
      </w:pPr>
      <w:r w:rsidRPr="00790EEF">
        <w:rPr>
          <w:sz w:val="24"/>
          <w:szCs w:val="24"/>
          <w:lang w:val="en-GB"/>
        </w:rPr>
        <w:t>(PV) cells also possess electric fields that force the electrons released by the absorbed photons to flow in a specific direction. The electrons flow is the current which can be pulled for external use by installing metal connections at the top and bottom of the cell (</w:t>
      </w:r>
      <w:r w:rsidRPr="00790EEF">
        <w:rPr>
          <w:b/>
          <w:bCs/>
          <w:i/>
          <w:iCs/>
          <w:sz w:val="24"/>
          <w:szCs w:val="24"/>
          <w:lang w:val="en-GB"/>
        </w:rPr>
        <w:t>Figure 12</w:t>
      </w:r>
      <w:r w:rsidRPr="00790EEF">
        <w:rPr>
          <w:sz w:val="24"/>
          <w:szCs w:val="24"/>
          <w:lang w:val="en-GB"/>
        </w:rPr>
        <w:t>) [</w:t>
      </w:r>
      <w:r w:rsidRPr="00790EEF">
        <w:rPr>
          <w:rFonts w:hint="cs"/>
          <w:sz w:val="24"/>
          <w:szCs w:val="24"/>
          <w:rtl/>
          <w:lang w:val="en-GB"/>
        </w:rPr>
        <w:t>36</w:t>
      </w:r>
      <w:r w:rsidRPr="00790EEF">
        <w:rPr>
          <w:sz w:val="24"/>
          <w:szCs w:val="24"/>
          <w:lang w:val="en-GB"/>
        </w:rPr>
        <w:t>].</w:t>
      </w:r>
    </w:p>
    <w:p w14:paraId="7BB040E1" w14:textId="77777777" w:rsidR="001357D7" w:rsidRPr="00790EEF" w:rsidRDefault="001357D7" w:rsidP="001357D7">
      <w:pPr>
        <w:keepNext/>
        <w:spacing w:after="0" w:line="386" w:lineRule="auto"/>
        <w:ind w:left="0"/>
        <w:jc w:val="center"/>
      </w:pPr>
      <w:r w:rsidRPr="00790EEF">
        <w:rPr>
          <w:noProof/>
          <w:lang w:val="en-GB"/>
        </w:rPr>
        <w:drawing>
          <wp:inline distT="0" distB="0" distL="0" distR="0" wp14:anchorId="3AA7F49D" wp14:editId="585FEEC5">
            <wp:extent cx="4358640" cy="2470129"/>
            <wp:effectExtent l="0" t="0" r="3810" b="6985"/>
            <wp:docPr id="8" name="صورة 8" descr="C:\Users\FPCC\Desktop\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CC\Desktop\R.jf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3721" cy="2518346"/>
                    </a:xfrm>
                    <a:prstGeom prst="rect">
                      <a:avLst/>
                    </a:prstGeom>
                    <a:noFill/>
                    <a:ln>
                      <a:noFill/>
                    </a:ln>
                  </pic:spPr>
                </pic:pic>
              </a:graphicData>
            </a:graphic>
          </wp:inline>
        </w:drawing>
      </w:r>
    </w:p>
    <w:p w14:paraId="33B5EB9E" w14:textId="187D4307" w:rsidR="001357D7" w:rsidRPr="00790EEF" w:rsidRDefault="001357D7" w:rsidP="001357D7">
      <w:pPr>
        <w:pStyle w:val="ae"/>
        <w:spacing w:after="360"/>
        <w:ind w:left="14" w:hanging="14"/>
        <w:rPr>
          <w:sz w:val="22"/>
          <w:szCs w:val="22"/>
          <w:rtl/>
          <w:lang w:val="en-GB"/>
        </w:rPr>
      </w:pPr>
      <w:bookmarkStart w:id="107" w:name="_Toc160791142"/>
      <w:bookmarkStart w:id="108" w:name="_Toc177488155"/>
      <w:bookmarkStart w:id="109" w:name="_Toc178073866"/>
      <w:r w:rsidRPr="00790EEF">
        <w:rPr>
          <w:sz w:val="22"/>
          <w:szCs w:val="22"/>
        </w:rPr>
        <w:t xml:space="preserve">Figure </w:t>
      </w:r>
      <w:r w:rsidRPr="00790EEF">
        <w:rPr>
          <w:sz w:val="22"/>
          <w:szCs w:val="22"/>
        </w:rPr>
        <w:fldChar w:fldCharType="begin"/>
      </w:r>
      <w:r w:rsidRPr="00790EEF">
        <w:rPr>
          <w:sz w:val="22"/>
          <w:szCs w:val="22"/>
        </w:rPr>
        <w:instrText xml:space="preserve"> SEQ Figure \* ARABIC </w:instrText>
      </w:r>
      <w:r w:rsidRPr="00790EEF">
        <w:rPr>
          <w:sz w:val="22"/>
          <w:szCs w:val="22"/>
        </w:rPr>
        <w:fldChar w:fldCharType="separate"/>
      </w:r>
      <w:r w:rsidR="004C195D">
        <w:rPr>
          <w:noProof/>
          <w:sz w:val="22"/>
          <w:szCs w:val="22"/>
        </w:rPr>
        <w:t>12</w:t>
      </w:r>
      <w:r w:rsidRPr="00790EEF">
        <w:rPr>
          <w:noProof/>
          <w:sz w:val="22"/>
          <w:szCs w:val="22"/>
        </w:rPr>
        <w:fldChar w:fldCharType="end"/>
      </w:r>
      <w:r w:rsidRPr="00790EEF">
        <w:rPr>
          <w:sz w:val="22"/>
          <w:szCs w:val="22"/>
        </w:rPr>
        <w:t xml:space="preserve"> The working principle of the solar cell</w:t>
      </w:r>
      <w:bookmarkEnd w:id="107"/>
      <w:bookmarkEnd w:id="108"/>
      <w:bookmarkEnd w:id="109"/>
    </w:p>
    <w:p w14:paraId="651CCF9B" w14:textId="77777777" w:rsidR="001357D7" w:rsidRPr="00790EEF" w:rsidRDefault="001357D7" w:rsidP="001357D7">
      <w:pPr>
        <w:pStyle w:val="3"/>
      </w:pPr>
      <w:bookmarkStart w:id="110" w:name="_Toc146531529"/>
      <w:bookmarkStart w:id="111" w:name="_Toc160099130"/>
      <w:bookmarkStart w:id="112" w:name="_Toc177487969"/>
      <w:bookmarkStart w:id="113" w:name="_Toc177491002"/>
      <w:r w:rsidRPr="00790EEF">
        <w:t>9.2. PV Cell Modeling and Characteristics</w:t>
      </w:r>
      <w:bookmarkEnd w:id="110"/>
      <w:bookmarkEnd w:id="111"/>
      <w:bookmarkEnd w:id="112"/>
      <w:bookmarkEnd w:id="113"/>
    </w:p>
    <w:p w14:paraId="6E9959E9" w14:textId="666FEBC7" w:rsidR="00932BE7" w:rsidRPr="00790EEF" w:rsidRDefault="00932BE7" w:rsidP="00932BE7">
      <w:pPr>
        <w:spacing w:after="176" w:line="386" w:lineRule="auto"/>
        <w:ind w:left="0"/>
        <w:rPr>
          <w:sz w:val="24"/>
          <w:szCs w:val="24"/>
          <w:lang w:val="en-GB"/>
        </w:rPr>
      </w:pPr>
      <w:r w:rsidRPr="00932BE7">
        <w:rPr>
          <w:sz w:val="24"/>
          <w:szCs w:val="24"/>
        </w:rPr>
        <w:t xml:space="preserve">The </w:t>
      </w:r>
      <w:r>
        <w:rPr>
          <w:sz w:val="24"/>
          <w:szCs w:val="24"/>
        </w:rPr>
        <w:t>PV</w:t>
      </w:r>
      <w:r w:rsidRPr="00932BE7">
        <w:rPr>
          <w:sz w:val="24"/>
          <w:szCs w:val="24"/>
        </w:rPr>
        <w:t xml:space="preserve"> cell utilizes semiconductor materials to convert sunlight into electrical energy, following the principles of semiconductor p-n junction theory in electronics. It can be depicted as a current source in a circuit model</w:t>
      </w:r>
      <w:r>
        <w:rPr>
          <w:sz w:val="24"/>
          <w:szCs w:val="24"/>
        </w:rPr>
        <w:t xml:space="preserve"> [38]</w:t>
      </w:r>
      <w:r w:rsidRPr="00932BE7">
        <w:rPr>
          <w:sz w:val="24"/>
          <w:szCs w:val="24"/>
        </w:rPr>
        <w:t xml:space="preserve">, as illustrated in </w:t>
      </w:r>
      <w:r w:rsidRPr="00932BE7">
        <w:rPr>
          <w:b/>
          <w:bCs/>
          <w:i/>
          <w:iCs/>
          <w:sz w:val="24"/>
          <w:szCs w:val="24"/>
          <w:lang w:val="en-GB"/>
        </w:rPr>
        <w:t>Figure 13.</w:t>
      </w:r>
    </w:p>
    <w:p w14:paraId="70F270C9" w14:textId="77777777" w:rsidR="001357D7" w:rsidRPr="00790EEF" w:rsidRDefault="001357D7" w:rsidP="001357D7">
      <w:pPr>
        <w:keepNext/>
        <w:spacing w:after="0" w:line="386" w:lineRule="auto"/>
        <w:ind w:left="0"/>
        <w:jc w:val="center"/>
      </w:pPr>
      <w:r w:rsidRPr="00790EEF">
        <w:rPr>
          <w:noProof/>
          <w:lang w:val="en-GB"/>
        </w:rPr>
        <w:lastRenderedPageBreak/>
        <w:drawing>
          <wp:inline distT="0" distB="0" distL="0" distR="0" wp14:anchorId="7357DD32" wp14:editId="0CCDBB02">
            <wp:extent cx="5199321" cy="2077154"/>
            <wp:effectExtent l="0" t="0" r="0" b="0"/>
            <wp:docPr id="5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3633" cy="2082872"/>
                    </a:xfrm>
                    <a:prstGeom prst="rect">
                      <a:avLst/>
                    </a:prstGeom>
                    <a:noFill/>
                    <a:ln>
                      <a:noFill/>
                    </a:ln>
                  </pic:spPr>
                </pic:pic>
              </a:graphicData>
            </a:graphic>
          </wp:inline>
        </w:drawing>
      </w:r>
    </w:p>
    <w:p w14:paraId="1FDDC58F" w14:textId="59BE4C48" w:rsidR="001357D7" w:rsidRPr="00790EEF" w:rsidRDefault="001357D7" w:rsidP="001357D7">
      <w:pPr>
        <w:pStyle w:val="ae"/>
        <w:spacing w:after="360"/>
        <w:ind w:left="14" w:hanging="14"/>
        <w:rPr>
          <w:sz w:val="22"/>
          <w:szCs w:val="22"/>
          <w:lang w:val="en-GB"/>
        </w:rPr>
      </w:pPr>
      <w:bookmarkStart w:id="114" w:name="_Toc160791143"/>
      <w:bookmarkStart w:id="115" w:name="_Toc177488156"/>
      <w:bookmarkStart w:id="116" w:name="_Toc178073867"/>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13</w:t>
      </w:r>
      <w:r w:rsidRPr="00790EEF">
        <w:rPr>
          <w:b/>
          <w:bCs/>
          <w:noProof/>
          <w:sz w:val="22"/>
          <w:szCs w:val="22"/>
        </w:rPr>
        <w:fldChar w:fldCharType="end"/>
      </w:r>
      <w:r w:rsidRPr="00790EEF">
        <w:rPr>
          <w:b/>
          <w:bCs/>
          <w:noProof/>
          <w:sz w:val="22"/>
          <w:szCs w:val="22"/>
        </w:rPr>
        <w:t>.</w:t>
      </w:r>
      <w:r w:rsidRPr="00790EEF">
        <w:rPr>
          <w:sz w:val="22"/>
          <w:szCs w:val="22"/>
        </w:rPr>
        <w:t xml:space="preserve"> Equivalent circuit model of PV cell.</w:t>
      </w:r>
      <w:bookmarkEnd w:id="114"/>
      <w:bookmarkEnd w:id="115"/>
      <w:bookmarkEnd w:id="116"/>
    </w:p>
    <w:p w14:paraId="19F0C037" w14:textId="77777777" w:rsidR="001357D7" w:rsidRPr="00790EEF" w:rsidRDefault="001357D7" w:rsidP="001357D7">
      <w:pPr>
        <w:spacing w:after="176" w:line="386" w:lineRule="auto"/>
        <w:ind w:left="0"/>
        <w:rPr>
          <w:sz w:val="24"/>
          <w:szCs w:val="24"/>
          <w:lang w:val="en-GB"/>
        </w:rPr>
      </w:pPr>
      <w:r w:rsidRPr="00790EEF">
        <w:rPr>
          <w:sz w:val="24"/>
          <w:szCs w:val="24"/>
          <w:lang w:val="en-GB"/>
        </w:rPr>
        <w:t>I is the PV generated current which is relative to the solar radiation and temperature. The stronger the irradiance is. The output is described as:</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6DF68509" w14:textId="77777777" w:rsidTr="001357D7">
        <w:trPr>
          <w:jc w:val="center"/>
        </w:trPr>
        <w:tc>
          <w:tcPr>
            <w:tcW w:w="6588" w:type="dxa"/>
            <w:vAlign w:val="center"/>
          </w:tcPr>
          <w:p w14:paraId="440AB979" w14:textId="77777777" w:rsidR="001357D7" w:rsidRPr="00551D66" w:rsidRDefault="001357D7" w:rsidP="001357D7">
            <w:pPr>
              <w:spacing w:after="0" w:line="386" w:lineRule="auto"/>
              <w:ind w:left="0"/>
              <w:rPr>
                <w:iCs/>
                <w:sz w:val="23"/>
                <w:szCs w:val="23"/>
              </w:rPr>
            </w:pPr>
            <m:oMathPara>
              <m:oMathParaPr>
                <m:jc m:val="left"/>
              </m:oMathParaPr>
              <m:oMath>
                <m:r>
                  <w:rPr>
                    <w:rFonts w:ascii="Cambria Math" w:hAnsi="Cambria Math"/>
                    <w:sz w:val="23"/>
                    <w:szCs w:val="23"/>
                  </w:rPr>
                  <m:t>I=</m:t>
                </m:r>
                <m:sSub>
                  <m:sSubPr>
                    <m:ctrlPr>
                      <w:rPr>
                        <w:rFonts w:ascii="Cambria Math" w:hAnsi="Cambria Math"/>
                        <w:i/>
                        <w:iCs/>
                        <w:sz w:val="23"/>
                        <w:szCs w:val="23"/>
                      </w:rPr>
                    </m:ctrlPr>
                  </m:sSubPr>
                  <m:e>
                    <m:r>
                      <w:rPr>
                        <w:rFonts w:ascii="Cambria Math" w:hAnsi="Cambria Math"/>
                        <w:sz w:val="23"/>
                        <w:szCs w:val="23"/>
                      </w:rPr>
                      <m:t>I</m:t>
                    </m:r>
                  </m:e>
                  <m:sub>
                    <m:r>
                      <w:rPr>
                        <w:rFonts w:ascii="Cambria Math" w:hAnsi="Cambria Math"/>
                        <w:sz w:val="23"/>
                        <w:szCs w:val="23"/>
                      </w:rPr>
                      <m:t>Ph</m:t>
                    </m:r>
                  </m:sub>
                </m:sSub>
                <m:r>
                  <w:rPr>
                    <w:rFonts w:ascii="Cambria Math" w:hAnsi="Cambria Math"/>
                    <w:sz w:val="23"/>
                    <w:szCs w:val="23"/>
                  </w:rPr>
                  <m:t xml:space="preserve">- </m:t>
                </m:r>
                <m:sSub>
                  <m:sSubPr>
                    <m:ctrlPr>
                      <w:rPr>
                        <w:rFonts w:ascii="Cambria Math" w:hAnsi="Cambria Math"/>
                        <w:i/>
                        <w:iCs/>
                        <w:sz w:val="23"/>
                        <w:szCs w:val="23"/>
                      </w:rPr>
                    </m:ctrlPr>
                  </m:sSubPr>
                  <m:e>
                    <m:r>
                      <w:rPr>
                        <w:rFonts w:ascii="Cambria Math" w:hAnsi="Cambria Math"/>
                        <w:sz w:val="23"/>
                        <w:szCs w:val="23"/>
                      </w:rPr>
                      <m:t>I</m:t>
                    </m:r>
                  </m:e>
                  <m:sub>
                    <m:r>
                      <w:rPr>
                        <w:rFonts w:ascii="Cambria Math" w:hAnsi="Cambria Math"/>
                        <w:sz w:val="23"/>
                        <w:szCs w:val="23"/>
                      </w:rPr>
                      <m:t>o</m:t>
                    </m:r>
                  </m:sub>
                </m:sSub>
                <m:d>
                  <m:dPr>
                    <m:begChr m:val="["/>
                    <m:endChr m:val="]"/>
                    <m:ctrlPr>
                      <w:rPr>
                        <w:rFonts w:ascii="Cambria Math" w:hAnsi="Cambria Math"/>
                        <w:i/>
                        <w:iCs/>
                        <w:sz w:val="23"/>
                        <w:szCs w:val="23"/>
                      </w:rPr>
                    </m:ctrlPr>
                  </m:dPr>
                  <m:e>
                    <m:r>
                      <w:rPr>
                        <w:rFonts w:ascii="Cambria Math" w:hAnsi="Cambria Math"/>
                        <w:sz w:val="23"/>
                        <w:szCs w:val="23"/>
                      </w:rPr>
                      <m:t>exp</m:t>
                    </m:r>
                    <m:d>
                      <m:dPr>
                        <m:ctrlPr>
                          <w:rPr>
                            <w:rFonts w:ascii="Cambria Math" w:hAnsi="Cambria Math"/>
                            <w:i/>
                            <w:iCs/>
                            <w:sz w:val="23"/>
                            <w:szCs w:val="23"/>
                          </w:rPr>
                        </m:ctrlPr>
                      </m:dPr>
                      <m:e>
                        <m:f>
                          <m:fPr>
                            <m:ctrlPr>
                              <w:rPr>
                                <w:rFonts w:ascii="Cambria Math" w:hAnsi="Cambria Math"/>
                                <w:i/>
                                <w:iCs/>
                                <w:sz w:val="23"/>
                                <w:szCs w:val="23"/>
                              </w:rPr>
                            </m:ctrlPr>
                          </m:fPr>
                          <m:num>
                            <m:r>
                              <w:rPr>
                                <w:rFonts w:ascii="Cambria Math" w:hAnsi="Cambria Math"/>
                                <w:sz w:val="23"/>
                                <w:szCs w:val="23"/>
                              </w:rPr>
                              <m:t xml:space="preserve">V+I. </m:t>
                            </m:r>
                            <m:sSub>
                              <m:sSubPr>
                                <m:ctrlPr>
                                  <w:rPr>
                                    <w:rFonts w:ascii="Cambria Math" w:hAnsi="Cambria Math"/>
                                    <w:i/>
                                    <w:iCs/>
                                    <w:sz w:val="23"/>
                                    <w:szCs w:val="23"/>
                                  </w:rPr>
                                </m:ctrlPr>
                              </m:sSubPr>
                              <m:e>
                                <m:r>
                                  <w:rPr>
                                    <w:rFonts w:ascii="Cambria Math" w:hAnsi="Cambria Math"/>
                                    <w:sz w:val="23"/>
                                    <w:szCs w:val="23"/>
                                  </w:rPr>
                                  <m:t>R</m:t>
                                </m:r>
                              </m:e>
                              <m:sub>
                                <m:r>
                                  <w:rPr>
                                    <w:rFonts w:ascii="Cambria Math" w:hAnsi="Cambria Math"/>
                                    <w:sz w:val="23"/>
                                    <w:szCs w:val="23"/>
                                  </w:rPr>
                                  <m:t>S</m:t>
                                </m:r>
                              </m:sub>
                            </m:sSub>
                          </m:num>
                          <m:den>
                            <m:sSub>
                              <m:sSubPr>
                                <m:ctrlPr>
                                  <w:rPr>
                                    <w:rFonts w:ascii="Cambria Math" w:hAnsi="Cambria Math"/>
                                    <w:i/>
                                    <w:iCs/>
                                    <w:sz w:val="23"/>
                                    <w:szCs w:val="23"/>
                                  </w:rPr>
                                </m:ctrlPr>
                              </m:sSubPr>
                              <m:e>
                                <m:r>
                                  <w:rPr>
                                    <w:rFonts w:ascii="Cambria Math" w:hAnsi="Cambria Math"/>
                                    <w:sz w:val="23"/>
                                    <w:szCs w:val="23"/>
                                  </w:rPr>
                                  <m:t>V</m:t>
                                </m:r>
                              </m:e>
                              <m:sub>
                                <m:r>
                                  <w:rPr>
                                    <w:rFonts w:ascii="Cambria Math" w:hAnsi="Cambria Math"/>
                                    <w:sz w:val="23"/>
                                    <w:szCs w:val="23"/>
                                  </w:rPr>
                                  <m:t>T</m:t>
                                </m:r>
                              </m:sub>
                            </m:sSub>
                          </m:den>
                        </m:f>
                      </m:e>
                    </m:d>
                    <m:r>
                      <w:rPr>
                        <w:rFonts w:ascii="Cambria Math" w:hAnsi="Cambria Math"/>
                        <w:sz w:val="23"/>
                        <w:szCs w:val="23"/>
                      </w:rPr>
                      <m:t>-1</m:t>
                    </m:r>
                  </m:e>
                </m:d>
                <m:r>
                  <w:rPr>
                    <w:rFonts w:ascii="Cambria Math" w:hAnsi="Cambria Math"/>
                    <w:sz w:val="23"/>
                    <w:szCs w:val="23"/>
                  </w:rPr>
                  <m:t>-</m:t>
                </m:r>
                <m:d>
                  <m:dPr>
                    <m:begChr m:val="["/>
                    <m:endChr m:val="]"/>
                    <m:ctrlPr>
                      <w:rPr>
                        <w:rFonts w:ascii="Cambria Math" w:hAnsi="Cambria Math"/>
                        <w:i/>
                        <w:iCs/>
                        <w:sz w:val="23"/>
                        <w:szCs w:val="23"/>
                      </w:rPr>
                    </m:ctrlPr>
                  </m:dPr>
                  <m:e>
                    <m:f>
                      <m:fPr>
                        <m:ctrlPr>
                          <w:rPr>
                            <w:rFonts w:ascii="Cambria Math" w:hAnsi="Cambria Math"/>
                            <w:i/>
                            <w:iCs/>
                            <w:sz w:val="23"/>
                            <w:szCs w:val="23"/>
                          </w:rPr>
                        </m:ctrlPr>
                      </m:fPr>
                      <m:num>
                        <m:r>
                          <w:rPr>
                            <w:rFonts w:ascii="Cambria Math" w:hAnsi="Cambria Math"/>
                            <w:sz w:val="23"/>
                            <w:szCs w:val="23"/>
                          </w:rPr>
                          <m:t xml:space="preserve">V+I. </m:t>
                        </m:r>
                        <m:sSub>
                          <m:sSubPr>
                            <m:ctrlPr>
                              <w:rPr>
                                <w:rFonts w:ascii="Cambria Math" w:hAnsi="Cambria Math"/>
                                <w:i/>
                                <w:iCs/>
                                <w:sz w:val="23"/>
                                <w:szCs w:val="23"/>
                              </w:rPr>
                            </m:ctrlPr>
                          </m:sSubPr>
                          <m:e>
                            <m:r>
                              <w:rPr>
                                <w:rFonts w:ascii="Cambria Math" w:hAnsi="Cambria Math"/>
                                <w:sz w:val="23"/>
                                <w:szCs w:val="23"/>
                              </w:rPr>
                              <m:t>R</m:t>
                            </m:r>
                          </m:e>
                          <m:sub>
                            <m:r>
                              <w:rPr>
                                <w:rFonts w:ascii="Cambria Math" w:hAnsi="Cambria Math"/>
                                <w:sz w:val="23"/>
                                <w:szCs w:val="23"/>
                              </w:rPr>
                              <m:t>S</m:t>
                            </m:r>
                          </m:sub>
                        </m:sSub>
                      </m:num>
                      <m:den>
                        <m:sSub>
                          <m:sSubPr>
                            <m:ctrlPr>
                              <w:rPr>
                                <w:rFonts w:ascii="Cambria Math" w:hAnsi="Cambria Math"/>
                                <w:i/>
                                <w:iCs/>
                                <w:sz w:val="23"/>
                                <w:szCs w:val="23"/>
                              </w:rPr>
                            </m:ctrlPr>
                          </m:sSubPr>
                          <m:e>
                            <m:r>
                              <w:rPr>
                                <w:rFonts w:ascii="Cambria Math" w:hAnsi="Cambria Math"/>
                                <w:sz w:val="23"/>
                                <w:szCs w:val="23"/>
                              </w:rPr>
                              <m:t>R</m:t>
                            </m:r>
                          </m:e>
                          <m:sub>
                            <m:r>
                              <w:rPr>
                                <w:rFonts w:ascii="Cambria Math" w:hAnsi="Cambria Math"/>
                                <w:sz w:val="23"/>
                                <w:szCs w:val="23"/>
                              </w:rPr>
                              <m:t>P</m:t>
                            </m:r>
                          </m:sub>
                        </m:sSub>
                      </m:den>
                    </m:f>
                  </m:e>
                </m:d>
              </m:oMath>
            </m:oMathPara>
          </w:p>
        </w:tc>
        <w:tc>
          <w:tcPr>
            <w:tcW w:w="1934" w:type="dxa"/>
            <w:vAlign w:val="center"/>
          </w:tcPr>
          <w:p w14:paraId="6A7A3956" w14:textId="64076C7C" w:rsidR="001357D7" w:rsidRPr="00790EEF" w:rsidRDefault="001357D7" w:rsidP="001357D7">
            <w:pPr>
              <w:spacing w:after="0" w:line="386" w:lineRule="auto"/>
              <w:ind w:left="594"/>
            </w:pPr>
            <w:r w:rsidRPr="00790EEF">
              <w:t>(</w:t>
            </w:r>
            <w:r w:rsidR="00AF7EE3">
              <w:t>1-24</w:t>
            </w:r>
            <w:r w:rsidRPr="00790EEF">
              <w:t>)</w:t>
            </w:r>
          </w:p>
        </w:tc>
      </w:tr>
    </w:tbl>
    <w:p w14:paraId="255AA095" w14:textId="77777777" w:rsidR="001357D7" w:rsidRPr="00790EEF" w:rsidRDefault="001357D7" w:rsidP="001357D7">
      <w:pPr>
        <w:spacing w:after="240" w:line="360" w:lineRule="auto"/>
        <w:ind w:left="0" w:hanging="14"/>
        <w:rPr>
          <w:sz w:val="24"/>
          <w:szCs w:val="24"/>
          <w:lang w:val="en-GB"/>
        </w:rPr>
      </w:pPr>
      <w:r w:rsidRPr="00790EEF">
        <w:rPr>
          <w:sz w:val="24"/>
          <w:szCs w:val="24"/>
          <w:lang w:val="en-GB"/>
        </w:rPr>
        <w:t>Where, Iph is the Insolation current I is the Cell current Io is the Reverse saturation current V is the Cell voltage RS is the Series resistance Rp is the Parallel resistance</w:t>
      </w:r>
    </w:p>
    <w:p w14:paraId="20CF46C7" w14:textId="77777777" w:rsidR="001357D7" w:rsidRPr="00790EEF" w:rsidRDefault="001357D7" w:rsidP="001357D7">
      <w:pPr>
        <w:spacing w:after="240" w:line="360" w:lineRule="auto"/>
        <w:ind w:left="0" w:hanging="14"/>
        <w:rPr>
          <w:sz w:val="24"/>
          <w:szCs w:val="24"/>
          <w:lang w:val="en-GB"/>
        </w:rPr>
      </w:pPr>
      <w:r w:rsidRPr="00790EEF">
        <w:rPr>
          <w:sz w:val="24"/>
          <w:szCs w:val="24"/>
          <w:lang w:val="en-GB"/>
        </w:rPr>
        <w:t>K is the Boltzmann constant T is the cell temperature in Kelvin q is the Charge of an electron The PV mathematical model used to simplify our PV array is represented by the equation:</w:t>
      </w:r>
    </w:p>
    <w:p w14:paraId="4ADB012E" w14:textId="77777777" w:rsidR="001357D7" w:rsidRPr="00790EEF" w:rsidRDefault="001357D7" w:rsidP="001357D7">
      <w:pPr>
        <w:spacing w:after="176" w:line="386" w:lineRule="auto"/>
        <w:ind w:left="0"/>
        <w:rPr>
          <w:sz w:val="24"/>
          <w:szCs w:val="24"/>
          <w:lang w:val="en-GB"/>
        </w:rPr>
      </w:pPr>
      <w:r w:rsidRPr="00790EEF">
        <w:rPr>
          <w:sz w:val="24"/>
          <w:szCs w:val="24"/>
          <w:lang w:val="en-GB"/>
        </w:rPr>
        <w:t xml:space="preserve">VT is the Thermal voltage </w:t>
      </w:r>
      <m:oMath>
        <m:f>
          <m:fPr>
            <m:ctrlPr>
              <w:rPr>
                <w:rFonts w:ascii="Cambria Math" w:hAnsi="Cambria Math"/>
                <w:sz w:val="24"/>
                <w:szCs w:val="24"/>
                <w:lang w:val="en-GB"/>
              </w:rPr>
            </m:ctrlPr>
          </m:fPr>
          <m:num>
            <m:r>
              <w:rPr>
                <w:rFonts w:ascii="Cambria Math" w:hAnsi="Cambria Math"/>
                <w:sz w:val="24"/>
                <w:szCs w:val="24"/>
                <w:lang w:val="en-GB"/>
              </w:rPr>
              <m:t>K</m:t>
            </m:r>
            <m:r>
              <m:rPr>
                <m:sty m:val="p"/>
              </m:rPr>
              <w:rPr>
                <w:rFonts w:ascii="Cambria Math" w:hAnsi="Cambria Math"/>
                <w:sz w:val="24"/>
                <w:szCs w:val="24"/>
                <w:lang w:val="en-GB"/>
              </w:rPr>
              <m:t>.</m:t>
            </m:r>
            <m:r>
              <w:rPr>
                <w:rFonts w:ascii="Cambria Math" w:hAnsi="Cambria Math"/>
                <w:sz w:val="24"/>
                <w:szCs w:val="24"/>
                <w:lang w:val="en-GB"/>
              </w:rPr>
              <m:t>T</m:t>
            </m:r>
          </m:num>
          <m:den>
            <m:r>
              <w:rPr>
                <w:rFonts w:ascii="Cambria Math" w:hAnsi="Cambria Math"/>
                <w:sz w:val="24"/>
                <w:szCs w:val="24"/>
                <w:lang w:val="en-GB"/>
              </w:rPr>
              <m:t>q</m:t>
            </m:r>
          </m:den>
        </m:f>
      </m:oMath>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50A0FABE" w14:textId="77777777" w:rsidTr="001357D7">
        <w:trPr>
          <w:jc w:val="center"/>
        </w:trPr>
        <w:tc>
          <w:tcPr>
            <w:tcW w:w="6588" w:type="dxa"/>
            <w:vAlign w:val="center"/>
          </w:tcPr>
          <w:p w14:paraId="4EC92717" w14:textId="77777777" w:rsidR="001357D7" w:rsidRPr="00551D66" w:rsidRDefault="001357D7" w:rsidP="001357D7">
            <w:pPr>
              <w:spacing w:after="0" w:line="386" w:lineRule="auto"/>
              <w:ind w:left="0"/>
              <w:rPr>
                <w:iCs/>
                <w:sz w:val="23"/>
                <w:szCs w:val="23"/>
              </w:rPr>
            </w:pPr>
            <m:oMathPara>
              <m:oMathParaPr>
                <m:jc m:val="left"/>
              </m:oMathParaPr>
              <m:oMath>
                <m:r>
                  <w:rPr>
                    <w:rFonts w:ascii="Cambria Math" w:hAnsi="Cambria Math"/>
                    <w:sz w:val="23"/>
                    <w:szCs w:val="23"/>
                  </w:rPr>
                  <m:t>I=</m:t>
                </m:r>
                <m:sSub>
                  <m:sSubPr>
                    <m:ctrlPr>
                      <w:rPr>
                        <w:rFonts w:ascii="Cambria Math" w:hAnsi="Cambria Math"/>
                        <w:i/>
                        <w:iCs/>
                        <w:sz w:val="23"/>
                        <w:szCs w:val="23"/>
                      </w:rPr>
                    </m:ctrlPr>
                  </m:sSubPr>
                  <m:e>
                    <m:sSub>
                      <m:sSubPr>
                        <m:ctrlPr>
                          <w:rPr>
                            <w:rFonts w:ascii="Cambria Math" w:hAnsi="Cambria Math"/>
                            <w:i/>
                            <w:iCs/>
                            <w:sz w:val="23"/>
                            <w:szCs w:val="23"/>
                          </w:rPr>
                        </m:ctrlPr>
                      </m:sSubPr>
                      <m:e>
                        <m:r>
                          <w:rPr>
                            <w:rFonts w:ascii="Cambria Math" w:hAnsi="Cambria Math"/>
                            <w:sz w:val="23"/>
                            <w:szCs w:val="23"/>
                          </w:rPr>
                          <m:t>n</m:t>
                        </m:r>
                      </m:e>
                      <m:sub>
                        <m:r>
                          <w:rPr>
                            <w:rFonts w:ascii="Cambria Math" w:hAnsi="Cambria Math"/>
                            <w:sz w:val="23"/>
                            <w:szCs w:val="23"/>
                          </w:rPr>
                          <m:t>p</m:t>
                        </m:r>
                      </m:sub>
                    </m:sSub>
                    <m:r>
                      <w:rPr>
                        <w:rFonts w:ascii="Cambria Math" w:hAnsi="Cambria Math"/>
                        <w:sz w:val="23"/>
                        <w:szCs w:val="23"/>
                      </w:rPr>
                      <m:t>I</m:t>
                    </m:r>
                  </m:e>
                  <m:sub>
                    <m:r>
                      <w:rPr>
                        <w:rFonts w:ascii="Cambria Math" w:hAnsi="Cambria Math"/>
                        <w:sz w:val="23"/>
                        <w:szCs w:val="23"/>
                      </w:rPr>
                      <m:t>Ph</m:t>
                    </m:r>
                  </m:sub>
                </m:sSub>
                <m:r>
                  <w:rPr>
                    <w:rFonts w:ascii="Cambria Math" w:hAnsi="Cambria Math"/>
                    <w:sz w:val="23"/>
                    <w:szCs w:val="23"/>
                  </w:rPr>
                  <m:t>-</m:t>
                </m:r>
                <m:sSub>
                  <m:sSubPr>
                    <m:ctrlPr>
                      <w:rPr>
                        <w:rFonts w:ascii="Cambria Math" w:hAnsi="Cambria Math"/>
                        <w:i/>
                        <w:iCs/>
                        <w:sz w:val="23"/>
                        <w:szCs w:val="23"/>
                      </w:rPr>
                    </m:ctrlPr>
                  </m:sSubPr>
                  <m:e>
                    <m:r>
                      <w:rPr>
                        <w:rFonts w:ascii="Cambria Math" w:hAnsi="Cambria Math"/>
                        <w:sz w:val="23"/>
                        <w:szCs w:val="23"/>
                      </w:rPr>
                      <m:t>n</m:t>
                    </m:r>
                  </m:e>
                  <m:sub>
                    <m:r>
                      <w:rPr>
                        <w:rFonts w:ascii="Cambria Math" w:hAnsi="Cambria Math"/>
                        <w:sz w:val="23"/>
                        <w:szCs w:val="23"/>
                      </w:rPr>
                      <m:t>p</m:t>
                    </m:r>
                  </m:sub>
                </m:sSub>
                <m:r>
                  <w:rPr>
                    <w:rFonts w:ascii="Cambria Math" w:hAnsi="Cambria Math"/>
                    <w:sz w:val="23"/>
                    <w:szCs w:val="23"/>
                  </w:rPr>
                  <m:t xml:space="preserve"> </m:t>
                </m:r>
                <m:sSub>
                  <m:sSubPr>
                    <m:ctrlPr>
                      <w:rPr>
                        <w:rFonts w:ascii="Cambria Math" w:hAnsi="Cambria Math"/>
                        <w:i/>
                        <w:iCs/>
                        <w:sz w:val="23"/>
                        <w:szCs w:val="23"/>
                      </w:rPr>
                    </m:ctrlPr>
                  </m:sSubPr>
                  <m:e>
                    <m:r>
                      <w:rPr>
                        <w:rFonts w:ascii="Cambria Math" w:hAnsi="Cambria Math"/>
                        <w:sz w:val="23"/>
                        <w:szCs w:val="23"/>
                      </w:rPr>
                      <m:t>I</m:t>
                    </m:r>
                  </m:e>
                  <m:sub>
                    <m:r>
                      <w:rPr>
                        <w:rFonts w:ascii="Cambria Math" w:hAnsi="Cambria Math"/>
                        <w:sz w:val="23"/>
                        <w:szCs w:val="23"/>
                      </w:rPr>
                      <m:t>o</m:t>
                    </m:r>
                  </m:sub>
                </m:sSub>
                <m:d>
                  <m:dPr>
                    <m:begChr m:val="["/>
                    <m:endChr m:val="]"/>
                    <m:ctrlPr>
                      <w:rPr>
                        <w:rFonts w:ascii="Cambria Math" w:hAnsi="Cambria Math"/>
                        <w:i/>
                        <w:iCs/>
                        <w:sz w:val="23"/>
                        <w:szCs w:val="23"/>
                      </w:rPr>
                    </m:ctrlPr>
                  </m:dPr>
                  <m:e>
                    <m:r>
                      <w:rPr>
                        <w:rFonts w:ascii="Cambria Math" w:hAnsi="Cambria Math"/>
                        <w:sz w:val="23"/>
                        <w:szCs w:val="23"/>
                      </w:rPr>
                      <m:t>exp</m:t>
                    </m:r>
                    <m:d>
                      <m:dPr>
                        <m:ctrlPr>
                          <w:rPr>
                            <w:rFonts w:ascii="Cambria Math" w:hAnsi="Cambria Math"/>
                            <w:i/>
                            <w:iCs/>
                            <w:sz w:val="23"/>
                            <w:szCs w:val="23"/>
                          </w:rPr>
                        </m:ctrlPr>
                      </m:dPr>
                      <m:e>
                        <m:f>
                          <m:fPr>
                            <m:ctrlPr>
                              <w:rPr>
                                <w:rFonts w:ascii="Cambria Math" w:hAnsi="Cambria Math"/>
                                <w:i/>
                                <w:iCs/>
                                <w:sz w:val="23"/>
                                <w:szCs w:val="23"/>
                              </w:rPr>
                            </m:ctrlPr>
                          </m:fPr>
                          <m:num>
                            <m:r>
                              <w:rPr>
                                <w:rFonts w:ascii="Cambria Math" w:hAnsi="Cambria Math"/>
                                <w:sz w:val="23"/>
                                <w:szCs w:val="23"/>
                              </w:rPr>
                              <m:t>q</m:t>
                            </m:r>
                          </m:num>
                          <m:den>
                            <m:r>
                              <w:rPr>
                                <w:rFonts w:ascii="Cambria Math" w:hAnsi="Cambria Math"/>
                                <w:sz w:val="23"/>
                                <w:szCs w:val="23"/>
                              </w:rPr>
                              <m:t>KTA</m:t>
                            </m:r>
                          </m:den>
                        </m:f>
                        <m:r>
                          <w:rPr>
                            <w:rFonts w:ascii="Cambria Math" w:hAnsi="Cambria Math"/>
                            <w:sz w:val="23"/>
                            <w:szCs w:val="23"/>
                          </w:rPr>
                          <m:t xml:space="preserve">. </m:t>
                        </m:r>
                        <m:f>
                          <m:fPr>
                            <m:ctrlPr>
                              <w:rPr>
                                <w:rFonts w:ascii="Cambria Math" w:hAnsi="Cambria Math"/>
                                <w:i/>
                                <w:iCs/>
                                <w:sz w:val="23"/>
                                <w:szCs w:val="23"/>
                              </w:rPr>
                            </m:ctrlPr>
                          </m:fPr>
                          <m:num>
                            <m:r>
                              <w:rPr>
                                <w:rFonts w:ascii="Cambria Math" w:hAnsi="Cambria Math"/>
                                <w:sz w:val="23"/>
                                <w:szCs w:val="23"/>
                              </w:rPr>
                              <m:t>V</m:t>
                            </m:r>
                          </m:num>
                          <m:den>
                            <m:sSub>
                              <m:sSubPr>
                                <m:ctrlPr>
                                  <w:rPr>
                                    <w:rFonts w:ascii="Cambria Math" w:hAnsi="Cambria Math"/>
                                    <w:i/>
                                    <w:iCs/>
                                    <w:sz w:val="23"/>
                                    <w:szCs w:val="23"/>
                                  </w:rPr>
                                </m:ctrlPr>
                              </m:sSubPr>
                              <m:e>
                                <m:r>
                                  <w:rPr>
                                    <w:rFonts w:ascii="Cambria Math" w:hAnsi="Cambria Math"/>
                                    <w:sz w:val="23"/>
                                    <w:szCs w:val="23"/>
                                  </w:rPr>
                                  <m:t>n</m:t>
                                </m:r>
                              </m:e>
                              <m:sub>
                                <m:r>
                                  <w:rPr>
                                    <w:rFonts w:ascii="Cambria Math" w:hAnsi="Cambria Math"/>
                                    <w:sz w:val="23"/>
                                    <w:szCs w:val="23"/>
                                  </w:rPr>
                                  <m:t>s</m:t>
                                </m:r>
                              </m:sub>
                            </m:sSub>
                          </m:den>
                        </m:f>
                      </m:e>
                    </m:d>
                    <m:r>
                      <w:rPr>
                        <w:rFonts w:ascii="Cambria Math" w:hAnsi="Cambria Math"/>
                        <w:sz w:val="23"/>
                        <w:szCs w:val="23"/>
                      </w:rPr>
                      <m:t>-1</m:t>
                    </m:r>
                  </m:e>
                </m:d>
              </m:oMath>
            </m:oMathPara>
          </w:p>
        </w:tc>
        <w:tc>
          <w:tcPr>
            <w:tcW w:w="1934" w:type="dxa"/>
            <w:vAlign w:val="center"/>
          </w:tcPr>
          <w:p w14:paraId="15ED6DFB" w14:textId="2C45A266" w:rsidR="001357D7" w:rsidRPr="00790EEF" w:rsidRDefault="001357D7" w:rsidP="001357D7">
            <w:pPr>
              <w:spacing w:after="0" w:line="386" w:lineRule="auto"/>
              <w:ind w:left="594"/>
            </w:pPr>
            <w:r w:rsidRPr="00790EEF">
              <w:t>(</w:t>
            </w:r>
            <w:r w:rsidR="00AF7EE3">
              <w:t>1-25</w:t>
            </w:r>
            <w:r w:rsidRPr="00790EEF">
              <w:t>)</w:t>
            </w:r>
          </w:p>
        </w:tc>
      </w:tr>
    </w:tbl>
    <w:p w14:paraId="1040CE08" w14:textId="76BB1C19" w:rsidR="00932BE7" w:rsidRDefault="00932BE7" w:rsidP="00932BE7">
      <w:pPr>
        <w:spacing w:after="240" w:line="360" w:lineRule="auto"/>
        <w:ind w:left="0" w:hanging="14"/>
        <w:rPr>
          <w:sz w:val="24"/>
          <w:szCs w:val="24"/>
          <w:lang w:val="en-GB"/>
        </w:rPr>
      </w:pPr>
      <w:r w:rsidRPr="00932BE7">
        <w:rPr>
          <w:sz w:val="24"/>
          <w:szCs w:val="24"/>
        </w:rPr>
        <w:t>The PV array output current (I) is determined by the PV array output voltage (V), the number of cells connected in series (ns), the number of cells connected in parallel (np), the p-n junction ideality factor (A), and the cell reverse saturation current (Io). The factor "A" represents the deviation of the cell from ideal p-n junction characteristics, with a range of 1 to 5. The cell reverse saturation current Io changes with temperature according to the equation provided.</w:t>
      </w:r>
    </w:p>
    <w:p w14:paraId="4B9FF4A5" w14:textId="77777777" w:rsidR="00932BE7" w:rsidRDefault="00932BE7" w:rsidP="001357D7">
      <w:pPr>
        <w:spacing w:after="240" w:line="360" w:lineRule="auto"/>
        <w:ind w:left="0" w:hanging="14"/>
        <w:rPr>
          <w:sz w:val="24"/>
          <w:szCs w:val="24"/>
          <w:lang w:val="en-GB"/>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7A95E0CC" w14:textId="77777777" w:rsidTr="001357D7">
        <w:trPr>
          <w:jc w:val="center"/>
        </w:trPr>
        <w:tc>
          <w:tcPr>
            <w:tcW w:w="6588" w:type="dxa"/>
            <w:vAlign w:val="center"/>
          </w:tcPr>
          <w:p w14:paraId="497B16A3" w14:textId="77777777" w:rsidR="001357D7" w:rsidRPr="00551D66" w:rsidRDefault="001357D7" w:rsidP="001357D7">
            <w:pPr>
              <w:spacing w:after="0" w:line="386" w:lineRule="auto"/>
              <w:ind w:left="0"/>
              <w:rPr>
                <w:iCs/>
                <w:sz w:val="23"/>
                <w:szCs w:val="23"/>
              </w:rPr>
            </w:pPr>
            <m:oMathPara>
              <m:oMathParaPr>
                <m:jc m:val="left"/>
              </m:oMathParaPr>
              <m:oMath>
                <m:r>
                  <w:rPr>
                    <w:rFonts w:ascii="Cambria Math" w:hAnsi="Cambria Math"/>
                    <w:sz w:val="23"/>
                    <w:szCs w:val="23"/>
                  </w:rPr>
                  <w:lastRenderedPageBreak/>
                  <m:t>I=</m:t>
                </m:r>
                <m:sSub>
                  <m:sSubPr>
                    <m:ctrlPr>
                      <w:rPr>
                        <w:rFonts w:ascii="Cambria Math" w:hAnsi="Cambria Math"/>
                        <w:i/>
                        <w:iCs/>
                        <w:sz w:val="23"/>
                        <w:szCs w:val="23"/>
                      </w:rPr>
                    </m:ctrlPr>
                  </m:sSubPr>
                  <m:e>
                    <m:r>
                      <w:rPr>
                        <w:rFonts w:ascii="Cambria Math" w:hAnsi="Cambria Math"/>
                        <w:sz w:val="23"/>
                        <w:szCs w:val="23"/>
                      </w:rPr>
                      <m:t>I</m:t>
                    </m:r>
                  </m:e>
                  <m:sub>
                    <m:r>
                      <w:rPr>
                        <w:rFonts w:ascii="Cambria Math" w:hAnsi="Cambria Math"/>
                        <w:sz w:val="23"/>
                        <w:szCs w:val="23"/>
                      </w:rPr>
                      <m:t>rr</m:t>
                    </m:r>
                  </m:sub>
                </m:sSub>
                <m:sSup>
                  <m:sSupPr>
                    <m:ctrlPr>
                      <w:rPr>
                        <w:rFonts w:ascii="Cambria Math" w:hAnsi="Cambria Math"/>
                        <w:i/>
                        <w:iCs/>
                        <w:sz w:val="23"/>
                        <w:szCs w:val="23"/>
                      </w:rPr>
                    </m:ctrlPr>
                  </m:sSupPr>
                  <m:e>
                    <m:d>
                      <m:dPr>
                        <m:begChr m:val="["/>
                        <m:endChr m:val="]"/>
                        <m:ctrlPr>
                          <w:rPr>
                            <w:rFonts w:ascii="Cambria Math" w:hAnsi="Cambria Math"/>
                            <w:i/>
                            <w:iCs/>
                            <w:sz w:val="23"/>
                            <w:szCs w:val="23"/>
                          </w:rPr>
                        </m:ctrlPr>
                      </m:dPr>
                      <m:e>
                        <m:f>
                          <m:fPr>
                            <m:ctrlPr>
                              <w:rPr>
                                <w:rFonts w:ascii="Cambria Math" w:hAnsi="Cambria Math"/>
                                <w:i/>
                                <w:iCs/>
                                <w:sz w:val="23"/>
                                <w:szCs w:val="23"/>
                              </w:rPr>
                            </m:ctrlPr>
                          </m:fPr>
                          <m:num>
                            <m:r>
                              <w:rPr>
                                <w:rFonts w:ascii="Cambria Math" w:hAnsi="Cambria Math"/>
                                <w:sz w:val="23"/>
                                <w:szCs w:val="23"/>
                              </w:rPr>
                              <m:t>T</m:t>
                            </m:r>
                          </m:num>
                          <m:den>
                            <m:sSub>
                              <m:sSubPr>
                                <m:ctrlPr>
                                  <w:rPr>
                                    <w:rFonts w:ascii="Cambria Math" w:hAnsi="Cambria Math"/>
                                    <w:i/>
                                    <w:iCs/>
                                    <w:sz w:val="23"/>
                                    <w:szCs w:val="23"/>
                                  </w:rPr>
                                </m:ctrlPr>
                              </m:sSubPr>
                              <m:e>
                                <m:r>
                                  <w:rPr>
                                    <w:rFonts w:ascii="Cambria Math" w:hAnsi="Cambria Math"/>
                                    <w:sz w:val="23"/>
                                    <w:szCs w:val="23"/>
                                  </w:rPr>
                                  <m:t>T</m:t>
                                </m:r>
                              </m:e>
                              <m:sub>
                                <m:r>
                                  <w:rPr>
                                    <w:rFonts w:ascii="Cambria Math" w:hAnsi="Cambria Math"/>
                                    <w:sz w:val="23"/>
                                    <w:szCs w:val="23"/>
                                  </w:rPr>
                                  <m:t>r</m:t>
                                </m:r>
                              </m:sub>
                            </m:sSub>
                          </m:den>
                        </m:f>
                      </m:e>
                    </m:d>
                  </m:e>
                  <m:sup>
                    <m:r>
                      <w:rPr>
                        <w:rFonts w:ascii="Cambria Math" w:hAnsi="Cambria Math"/>
                        <w:sz w:val="23"/>
                        <w:szCs w:val="23"/>
                      </w:rPr>
                      <m:t>3</m:t>
                    </m:r>
                  </m:sup>
                </m:sSup>
                <m:r>
                  <w:rPr>
                    <w:rFonts w:ascii="Cambria Math" w:hAnsi="Cambria Math"/>
                    <w:sz w:val="23"/>
                    <w:szCs w:val="23"/>
                  </w:rPr>
                  <m:t>exp</m:t>
                </m:r>
                <m:d>
                  <m:dPr>
                    <m:ctrlPr>
                      <w:rPr>
                        <w:rFonts w:ascii="Cambria Math" w:hAnsi="Cambria Math"/>
                        <w:i/>
                        <w:iCs/>
                        <w:sz w:val="23"/>
                        <w:szCs w:val="23"/>
                      </w:rPr>
                    </m:ctrlPr>
                  </m:dPr>
                  <m:e>
                    <m:f>
                      <m:fPr>
                        <m:ctrlPr>
                          <w:rPr>
                            <w:rFonts w:ascii="Cambria Math" w:hAnsi="Cambria Math"/>
                            <w:i/>
                            <w:iCs/>
                            <w:sz w:val="23"/>
                            <w:szCs w:val="23"/>
                          </w:rPr>
                        </m:ctrlPr>
                      </m:fPr>
                      <m:num>
                        <m:r>
                          <w:rPr>
                            <w:rFonts w:ascii="Cambria Math" w:hAnsi="Cambria Math"/>
                            <w:sz w:val="23"/>
                            <w:szCs w:val="23"/>
                          </w:rPr>
                          <m:t>q</m:t>
                        </m:r>
                        <m:sSub>
                          <m:sSubPr>
                            <m:ctrlPr>
                              <w:rPr>
                                <w:rFonts w:ascii="Cambria Math" w:hAnsi="Cambria Math"/>
                                <w:i/>
                                <w:iCs/>
                                <w:sz w:val="23"/>
                                <w:szCs w:val="23"/>
                              </w:rPr>
                            </m:ctrlPr>
                          </m:sSubPr>
                          <m:e>
                            <m:r>
                              <w:rPr>
                                <w:rFonts w:ascii="Cambria Math" w:hAnsi="Cambria Math"/>
                                <w:sz w:val="23"/>
                                <w:szCs w:val="23"/>
                              </w:rPr>
                              <m:t>E</m:t>
                            </m:r>
                          </m:e>
                          <m:sub>
                            <m:r>
                              <w:rPr>
                                <w:rFonts w:ascii="Cambria Math" w:hAnsi="Cambria Math"/>
                                <w:sz w:val="23"/>
                                <w:szCs w:val="23"/>
                              </w:rPr>
                              <m:t>G</m:t>
                            </m:r>
                          </m:sub>
                        </m:sSub>
                      </m:num>
                      <m:den>
                        <m:r>
                          <w:rPr>
                            <w:rFonts w:ascii="Cambria Math" w:hAnsi="Cambria Math"/>
                            <w:sz w:val="23"/>
                            <w:szCs w:val="23"/>
                          </w:rPr>
                          <m:t>KA</m:t>
                        </m:r>
                      </m:den>
                    </m:f>
                    <m:r>
                      <w:rPr>
                        <w:rFonts w:ascii="Cambria Math" w:hAnsi="Cambria Math"/>
                        <w:sz w:val="23"/>
                        <w:szCs w:val="23"/>
                      </w:rPr>
                      <m:t>.</m:t>
                    </m:r>
                    <m:d>
                      <m:dPr>
                        <m:begChr m:val="["/>
                        <m:endChr m:val="]"/>
                        <m:ctrlPr>
                          <w:rPr>
                            <w:rFonts w:ascii="Cambria Math" w:hAnsi="Cambria Math"/>
                            <w:i/>
                            <w:iCs/>
                            <w:sz w:val="23"/>
                            <w:szCs w:val="23"/>
                          </w:rPr>
                        </m:ctrlPr>
                      </m:dPr>
                      <m:e>
                        <m:f>
                          <m:fPr>
                            <m:ctrlPr>
                              <w:rPr>
                                <w:rFonts w:ascii="Cambria Math" w:hAnsi="Cambria Math"/>
                                <w:i/>
                                <w:iCs/>
                                <w:sz w:val="23"/>
                                <w:szCs w:val="23"/>
                              </w:rPr>
                            </m:ctrlPr>
                          </m:fPr>
                          <m:num>
                            <m:r>
                              <w:rPr>
                                <w:rFonts w:ascii="Cambria Math" w:hAnsi="Cambria Math"/>
                                <w:sz w:val="23"/>
                                <w:szCs w:val="23"/>
                              </w:rPr>
                              <m:t>1</m:t>
                            </m:r>
                          </m:num>
                          <m:den>
                            <m:sSub>
                              <m:sSubPr>
                                <m:ctrlPr>
                                  <w:rPr>
                                    <w:rFonts w:ascii="Cambria Math" w:hAnsi="Cambria Math"/>
                                    <w:i/>
                                    <w:iCs/>
                                    <w:sz w:val="23"/>
                                    <w:szCs w:val="23"/>
                                  </w:rPr>
                                </m:ctrlPr>
                              </m:sSubPr>
                              <m:e>
                                <m:r>
                                  <w:rPr>
                                    <w:rFonts w:ascii="Cambria Math" w:hAnsi="Cambria Math"/>
                                    <w:sz w:val="23"/>
                                    <w:szCs w:val="23"/>
                                  </w:rPr>
                                  <m:t>T</m:t>
                                </m:r>
                              </m:e>
                              <m:sub>
                                <m:r>
                                  <w:rPr>
                                    <w:rFonts w:ascii="Cambria Math" w:hAnsi="Cambria Math"/>
                                    <w:sz w:val="23"/>
                                    <w:szCs w:val="23"/>
                                  </w:rPr>
                                  <m:t>r</m:t>
                                </m:r>
                              </m:sub>
                            </m:sSub>
                          </m:den>
                        </m:f>
                        <m:r>
                          <w:rPr>
                            <w:rFonts w:ascii="Cambria Math" w:hAnsi="Cambria Math"/>
                            <w:sz w:val="23"/>
                            <w:szCs w:val="23"/>
                          </w:rPr>
                          <m:t>-</m:t>
                        </m:r>
                        <m:f>
                          <m:fPr>
                            <m:ctrlPr>
                              <w:rPr>
                                <w:rFonts w:ascii="Cambria Math" w:hAnsi="Cambria Math"/>
                                <w:i/>
                                <w:iCs/>
                                <w:sz w:val="23"/>
                                <w:szCs w:val="23"/>
                              </w:rPr>
                            </m:ctrlPr>
                          </m:fPr>
                          <m:num>
                            <m:r>
                              <w:rPr>
                                <w:rFonts w:ascii="Cambria Math" w:hAnsi="Cambria Math"/>
                                <w:sz w:val="23"/>
                                <w:szCs w:val="23"/>
                              </w:rPr>
                              <m:t>1</m:t>
                            </m:r>
                          </m:num>
                          <m:den>
                            <m:r>
                              <w:rPr>
                                <w:rFonts w:ascii="Cambria Math" w:hAnsi="Cambria Math"/>
                                <w:sz w:val="23"/>
                                <w:szCs w:val="23"/>
                              </w:rPr>
                              <m:t>T</m:t>
                            </m:r>
                          </m:den>
                        </m:f>
                      </m:e>
                    </m:d>
                  </m:e>
                </m:d>
              </m:oMath>
            </m:oMathPara>
          </w:p>
        </w:tc>
        <w:tc>
          <w:tcPr>
            <w:tcW w:w="1934" w:type="dxa"/>
            <w:vAlign w:val="center"/>
          </w:tcPr>
          <w:p w14:paraId="12204223" w14:textId="05808D73" w:rsidR="001357D7" w:rsidRPr="00790EEF" w:rsidRDefault="001357D7" w:rsidP="001357D7">
            <w:pPr>
              <w:spacing w:after="0" w:line="386" w:lineRule="auto"/>
              <w:ind w:left="594"/>
            </w:pPr>
            <w:r w:rsidRPr="00790EEF">
              <w:t>(</w:t>
            </w:r>
            <w:r w:rsidR="00AF7EE3">
              <w:t>1-26</w:t>
            </w:r>
            <w:r w:rsidRPr="00790EEF">
              <w:t>)</w:t>
            </w:r>
          </w:p>
        </w:tc>
      </w:tr>
    </w:tbl>
    <w:p w14:paraId="62DDF921" w14:textId="77777777" w:rsidR="001357D7" w:rsidRPr="00790EEF" w:rsidRDefault="001357D7" w:rsidP="001357D7">
      <w:pPr>
        <w:spacing w:after="176" w:line="360" w:lineRule="auto"/>
        <w:ind w:left="0"/>
        <w:rPr>
          <w:sz w:val="24"/>
          <w:szCs w:val="24"/>
          <w:lang w:val="en-GB"/>
        </w:rPr>
      </w:pPr>
      <w:r w:rsidRPr="00790EEF">
        <w:rPr>
          <w:sz w:val="24"/>
          <w:szCs w:val="24"/>
          <w:lang w:val="en-GB"/>
        </w:rPr>
        <w:t>Where, T</w:t>
      </w:r>
      <w:r w:rsidRPr="00790EEF">
        <w:rPr>
          <w:sz w:val="24"/>
          <w:szCs w:val="24"/>
          <w:vertAlign w:val="subscript"/>
          <w:lang w:val="en-GB"/>
        </w:rPr>
        <w:t>r</w:t>
      </w:r>
      <w:r w:rsidRPr="00790EEF">
        <w:rPr>
          <w:sz w:val="24"/>
          <w:szCs w:val="24"/>
          <w:lang w:val="en-GB"/>
        </w:rPr>
        <w:t>: is the cell reference temperature. I</w:t>
      </w:r>
      <w:r w:rsidRPr="00790EEF">
        <w:rPr>
          <w:sz w:val="24"/>
          <w:szCs w:val="24"/>
          <w:vertAlign w:val="subscript"/>
          <w:lang w:val="en-GB"/>
        </w:rPr>
        <w:t>rr</w:t>
      </w:r>
      <w:r w:rsidRPr="00790EEF">
        <w:rPr>
          <w:sz w:val="24"/>
          <w:szCs w:val="24"/>
          <w:lang w:val="en-GB"/>
        </w:rPr>
        <w:t>: is the cell reverse saturation temperature at Tr. EG is the band gap of the semiconductor used in the cell. The temperature dependence of the energy gap of the semiconductor is given by [</w:t>
      </w:r>
      <w:r w:rsidRPr="00790EEF">
        <w:rPr>
          <w:rFonts w:hint="cs"/>
          <w:sz w:val="24"/>
          <w:szCs w:val="24"/>
          <w:rtl/>
          <w:lang w:val="en-GB"/>
        </w:rPr>
        <w:t>37</w:t>
      </w:r>
      <w:r w:rsidRPr="00790EEF">
        <w:rPr>
          <w:sz w:val="24"/>
          <w:szCs w:val="24"/>
          <w:lang w:val="en-GB"/>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2A6ECD8C" w14:textId="77777777" w:rsidTr="001357D7">
        <w:trPr>
          <w:jc w:val="center"/>
        </w:trPr>
        <w:tc>
          <w:tcPr>
            <w:tcW w:w="6588" w:type="dxa"/>
            <w:vAlign w:val="center"/>
          </w:tcPr>
          <w:p w14:paraId="78AB4D1D" w14:textId="77777777" w:rsidR="001357D7" w:rsidRPr="00551D66" w:rsidRDefault="00AB797C" w:rsidP="001357D7">
            <w:pPr>
              <w:spacing w:after="0" w:line="386" w:lineRule="auto"/>
              <w:ind w:left="0"/>
              <w:rPr>
                <w:iCs/>
                <w:sz w:val="23"/>
                <w:szCs w:val="23"/>
              </w:rPr>
            </w:pPr>
            <m:oMathPara>
              <m:oMathParaPr>
                <m:jc m:val="left"/>
              </m:oMathParaPr>
              <m:oMath>
                <m:sSub>
                  <m:sSubPr>
                    <m:ctrlPr>
                      <w:rPr>
                        <w:rFonts w:ascii="Cambria Math" w:hAnsi="Cambria Math"/>
                        <w:i/>
                        <w:iCs/>
                        <w:sz w:val="23"/>
                        <w:szCs w:val="23"/>
                      </w:rPr>
                    </m:ctrlPr>
                  </m:sSubPr>
                  <m:e>
                    <m:r>
                      <w:rPr>
                        <w:rFonts w:ascii="Cambria Math" w:hAnsi="Cambria Math"/>
                        <w:sz w:val="23"/>
                        <w:szCs w:val="23"/>
                      </w:rPr>
                      <m:t>E</m:t>
                    </m:r>
                  </m:e>
                  <m:sub>
                    <m:r>
                      <w:rPr>
                        <w:rFonts w:ascii="Cambria Math" w:hAnsi="Cambria Math"/>
                        <w:sz w:val="23"/>
                        <w:szCs w:val="23"/>
                      </w:rPr>
                      <m:t>G</m:t>
                    </m:r>
                  </m:sub>
                </m:sSub>
                <m:r>
                  <w:rPr>
                    <w:rFonts w:ascii="Cambria Math" w:hAnsi="Cambria Math"/>
                    <w:sz w:val="23"/>
                    <w:szCs w:val="23"/>
                  </w:rPr>
                  <m:t>=</m:t>
                </m:r>
                <m:sSub>
                  <m:sSubPr>
                    <m:ctrlPr>
                      <w:rPr>
                        <w:rFonts w:ascii="Cambria Math" w:hAnsi="Cambria Math"/>
                        <w:i/>
                        <w:iCs/>
                        <w:sz w:val="23"/>
                        <w:szCs w:val="23"/>
                      </w:rPr>
                    </m:ctrlPr>
                  </m:sSubPr>
                  <m:e>
                    <m:r>
                      <w:rPr>
                        <w:rFonts w:ascii="Cambria Math" w:hAnsi="Cambria Math"/>
                        <w:sz w:val="23"/>
                        <w:szCs w:val="23"/>
                      </w:rPr>
                      <m:t>E</m:t>
                    </m:r>
                  </m:e>
                  <m:sub>
                    <m:r>
                      <w:rPr>
                        <w:rFonts w:ascii="Cambria Math" w:hAnsi="Cambria Math"/>
                        <w:sz w:val="23"/>
                        <w:szCs w:val="23"/>
                      </w:rPr>
                      <m:t>G</m:t>
                    </m:r>
                  </m:sub>
                </m:sSub>
                <m:d>
                  <m:dPr>
                    <m:ctrlPr>
                      <w:rPr>
                        <w:rFonts w:ascii="Cambria Math" w:hAnsi="Cambria Math"/>
                        <w:i/>
                        <w:iCs/>
                        <w:sz w:val="23"/>
                        <w:szCs w:val="23"/>
                      </w:rPr>
                    </m:ctrlPr>
                  </m:dPr>
                  <m:e>
                    <m:r>
                      <w:rPr>
                        <w:rFonts w:ascii="Cambria Math" w:hAnsi="Cambria Math"/>
                        <w:sz w:val="23"/>
                        <w:szCs w:val="23"/>
                      </w:rPr>
                      <m:t>0</m:t>
                    </m:r>
                  </m:e>
                </m:d>
                <m:r>
                  <w:rPr>
                    <w:rFonts w:ascii="Cambria Math" w:hAnsi="Cambria Math"/>
                    <w:sz w:val="23"/>
                    <w:szCs w:val="23"/>
                  </w:rPr>
                  <m:t xml:space="preserve">- </m:t>
                </m:r>
                <m:f>
                  <m:fPr>
                    <m:ctrlPr>
                      <w:rPr>
                        <w:rFonts w:ascii="Cambria Math" w:hAnsi="Cambria Math"/>
                        <w:i/>
                        <w:iCs/>
                        <w:sz w:val="23"/>
                        <w:szCs w:val="23"/>
                      </w:rPr>
                    </m:ctrlPr>
                  </m:fPr>
                  <m:num>
                    <m:r>
                      <w:rPr>
                        <w:rFonts w:ascii="Cambria Math" w:hAnsi="Cambria Math"/>
                        <w:sz w:val="23"/>
                        <w:szCs w:val="23"/>
                      </w:rPr>
                      <m:t xml:space="preserve">∝ </m:t>
                    </m:r>
                    <m:sSup>
                      <m:sSupPr>
                        <m:ctrlPr>
                          <w:rPr>
                            <w:rFonts w:ascii="Cambria Math" w:hAnsi="Cambria Math"/>
                            <w:i/>
                            <w:iCs/>
                            <w:sz w:val="23"/>
                            <w:szCs w:val="23"/>
                          </w:rPr>
                        </m:ctrlPr>
                      </m:sSupPr>
                      <m:e>
                        <m:r>
                          <w:rPr>
                            <w:rFonts w:ascii="Cambria Math" w:hAnsi="Cambria Math"/>
                            <w:sz w:val="23"/>
                            <w:szCs w:val="23"/>
                          </w:rPr>
                          <m:t>T</m:t>
                        </m:r>
                      </m:e>
                      <m:sup>
                        <m:r>
                          <w:rPr>
                            <w:rFonts w:ascii="Cambria Math" w:hAnsi="Cambria Math"/>
                            <w:sz w:val="23"/>
                            <w:szCs w:val="23"/>
                          </w:rPr>
                          <m:t>2</m:t>
                        </m:r>
                      </m:sup>
                    </m:sSup>
                  </m:num>
                  <m:den>
                    <m:r>
                      <w:rPr>
                        <w:rFonts w:ascii="Cambria Math" w:hAnsi="Cambria Math"/>
                        <w:sz w:val="23"/>
                        <w:szCs w:val="23"/>
                      </w:rPr>
                      <m:t>T+β</m:t>
                    </m:r>
                  </m:den>
                </m:f>
              </m:oMath>
            </m:oMathPara>
          </w:p>
        </w:tc>
        <w:tc>
          <w:tcPr>
            <w:tcW w:w="1934" w:type="dxa"/>
            <w:vAlign w:val="center"/>
          </w:tcPr>
          <w:p w14:paraId="5EBA417A" w14:textId="38B245D0" w:rsidR="001357D7" w:rsidRPr="00790EEF" w:rsidRDefault="001357D7" w:rsidP="001357D7">
            <w:pPr>
              <w:spacing w:after="0" w:line="386" w:lineRule="auto"/>
              <w:ind w:left="594"/>
            </w:pPr>
            <w:r w:rsidRPr="00790EEF">
              <w:t>(</w:t>
            </w:r>
            <w:r w:rsidR="00AF7EE3">
              <w:t>1-27</w:t>
            </w:r>
            <w:r w:rsidRPr="00790EEF">
              <w:t>)</w:t>
            </w:r>
          </w:p>
        </w:tc>
      </w:tr>
    </w:tbl>
    <w:p w14:paraId="77D040BC" w14:textId="77777777" w:rsidR="001357D7" w:rsidRPr="00790EEF" w:rsidRDefault="001357D7" w:rsidP="001357D7">
      <w:pPr>
        <w:spacing w:after="176" w:line="386" w:lineRule="auto"/>
        <w:ind w:left="0"/>
        <w:rPr>
          <w:sz w:val="24"/>
          <w:szCs w:val="24"/>
          <w:lang w:val="en-GB"/>
        </w:rPr>
      </w:pPr>
      <w:r w:rsidRPr="00790EEF">
        <w:rPr>
          <w:sz w:val="24"/>
          <w:szCs w:val="24"/>
          <w:lang w:val="en-GB"/>
        </w:rPr>
        <w:t>The photo current Iph depends on the solar radiation and cell temperature as follows:</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1DEC44E4" w14:textId="77777777" w:rsidTr="001357D7">
        <w:trPr>
          <w:jc w:val="center"/>
        </w:trPr>
        <w:tc>
          <w:tcPr>
            <w:tcW w:w="6588" w:type="dxa"/>
            <w:vAlign w:val="center"/>
          </w:tcPr>
          <w:p w14:paraId="0B505413" w14:textId="77777777" w:rsidR="001357D7" w:rsidRPr="00551D66" w:rsidRDefault="001357D7" w:rsidP="001357D7">
            <w:pPr>
              <w:spacing w:after="0" w:line="386" w:lineRule="auto"/>
              <w:ind w:left="0"/>
              <w:rPr>
                <w:iCs/>
                <w:sz w:val="23"/>
                <w:szCs w:val="23"/>
              </w:rPr>
            </w:pPr>
            <m:oMathPara>
              <m:oMathParaPr>
                <m:jc m:val="left"/>
              </m:oMathParaPr>
              <m:oMath>
                <m:r>
                  <w:rPr>
                    <w:rFonts w:ascii="Cambria Math" w:hAnsi="Cambria Math"/>
                    <w:sz w:val="23"/>
                    <w:szCs w:val="23"/>
                  </w:rPr>
                  <m:t>I=</m:t>
                </m:r>
                <m:d>
                  <m:dPr>
                    <m:begChr m:val="["/>
                    <m:endChr m:val="]"/>
                    <m:ctrlPr>
                      <w:rPr>
                        <w:rFonts w:ascii="Cambria Math" w:hAnsi="Cambria Math"/>
                        <w:i/>
                        <w:iCs/>
                        <w:sz w:val="23"/>
                        <w:szCs w:val="23"/>
                      </w:rPr>
                    </m:ctrlPr>
                  </m:dPr>
                  <m:e>
                    <m:sSub>
                      <m:sSubPr>
                        <m:ctrlPr>
                          <w:rPr>
                            <w:rFonts w:ascii="Cambria Math" w:hAnsi="Cambria Math"/>
                            <w:i/>
                            <w:iCs/>
                            <w:sz w:val="23"/>
                            <w:szCs w:val="23"/>
                          </w:rPr>
                        </m:ctrlPr>
                      </m:sSubPr>
                      <m:e>
                        <m:r>
                          <w:rPr>
                            <w:rFonts w:ascii="Cambria Math" w:hAnsi="Cambria Math"/>
                            <w:sz w:val="23"/>
                            <w:szCs w:val="23"/>
                          </w:rPr>
                          <m:t>I</m:t>
                        </m:r>
                      </m:e>
                      <m:sub>
                        <m:r>
                          <w:rPr>
                            <w:rFonts w:ascii="Cambria Math" w:hAnsi="Cambria Math"/>
                            <w:sz w:val="23"/>
                            <w:szCs w:val="23"/>
                          </w:rPr>
                          <m:t>SCr</m:t>
                        </m:r>
                      </m:sub>
                    </m:sSub>
                    <m:r>
                      <w:rPr>
                        <w:rFonts w:ascii="Cambria Math" w:hAnsi="Cambria Math"/>
                        <w:sz w:val="23"/>
                        <w:szCs w:val="23"/>
                      </w:rPr>
                      <m:t>+</m:t>
                    </m:r>
                    <m:sSub>
                      <m:sSubPr>
                        <m:ctrlPr>
                          <w:rPr>
                            <w:rFonts w:ascii="Cambria Math" w:hAnsi="Cambria Math"/>
                            <w:i/>
                            <w:iCs/>
                            <w:sz w:val="23"/>
                            <w:szCs w:val="23"/>
                          </w:rPr>
                        </m:ctrlPr>
                      </m:sSubPr>
                      <m:e>
                        <m:r>
                          <w:rPr>
                            <w:rFonts w:ascii="Cambria Math" w:hAnsi="Cambria Math"/>
                            <w:sz w:val="23"/>
                            <w:szCs w:val="23"/>
                          </w:rPr>
                          <m:t>K</m:t>
                        </m:r>
                      </m:e>
                      <m:sub>
                        <m:r>
                          <w:rPr>
                            <w:rFonts w:ascii="Cambria Math" w:hAnsi="Cambria Math"/>
                            <w:sz w:val="23"/>
                            <w:szCs w:val="23"/>
                          </w:rPr>
                          <m:t>i</m:t>
                        </m:r>
                      </m:sub>
                    </m:sSub>
                    <m:r>
                      <w:rPr>
                        <w:rFonts w:ascii="Cambria Math" w:hAnsi="Cambria Math"/>
                        <w:sz w:val="23"/>
                        <w:szCs w:val="23"/>
                      </w:rPr>
                      <m:t>(T-</m:t>
                    </m:r>
                    <m:sSub>
                      <m:sSubPr>
                        <m:ctrlPr>
                          <w:rPr>
                            <w:rFonts w:ascii="Cambria Math" w:hAnsi="Cambria Math"/>
                            <w:i/>
                            <w:iCs/>
                            <w:sz w:val="23"/>
                            <w:szCs w:val="23"/>
                          </w:rPr>
                        </m:ctrlPr>
                      </m:sSubPr>
                      <m:e>
                        <m:r>
                          <w:rPr>
                            <w:rFonts w:ascii="Cambria Math" w:hAnsi="Cambria Math"/>
                            <w:sz w:val="23"/>
                            <w:szCs w:val="23"/>
                          </w:rPr>
                          <m:t>T</m:t>
                        </m:r>
                      </m:e>
                      <m:sub>
                        <m:r>
                          <w:rPr>
                            <w:rFonts w:ascii="Cambria Math" w:hAnsi="Cambria Math"/>
                            <w:sz w:val="23"/>
                            <w:szCs w:val="23"/>
                          </w:rPr>
                          <m:t>r</m:t>
                        </m:r>
                      </m:sub>
                    </m:sSub>
                    <m:r>
                      <w:rPr>
                        <w:rFonts w:ascii="Cambria Math" w:hAnsi="Cambria Math"/>
                        <w:sz w:val="23"/>
                        <w:szCs w:val="23"/>
                      </w:rPr>
                      <m:t>)</m:t>
                    </m:r>
                  </m:e>
                </m:d>
                <m:d>
                  <m:dPr>
                    <m:begChr m:val="["/>
                    <m:endChr m:val="]"/>
                    <m:ctrlPr>
                      <w:rPr>
                        <w:rFonts w:ascii="Cambria Math" w:hAnsi="Cambria Math"/>
                        <w:i/>
                        <w:iCs/>
                        <w:sz w:val="23"/>
                        <w:szCs w:val="23"/>
                      </w:rPr>
                    </m:ctrlPr>
                  </m:dPr>
                  <m:e>
                    <m:f>
                      <m:fPr>
                        <m:ctrlPr>
                          <w:rPr>
                            <w:rFonts w:ascii="Cambria Math" w:hAnsi="Cambria Math"/>
                            <w:i/>
                            <w:iCs/>
                            <w:sz w:val="23"/>
                            <w:szCs w:val="23"/>
                          </w:rPr>
                        </m:ctrlPr>
                      </m:fPr>
                      <m:num>
                        <m:r>
                          <w:rPr>
                            <w:rFonts w:ascii="Cambria Math" w:hAnsi="Cambria Math"/>
                            <w:sz w:val="23"/>
                            <w:szCs w:val="23"/>
                          </w:rPr>
                          <m:t>S</m:t>
                        </m:r>
                      </m:num>
                      <m:den>
                        <m:r>
                          <w:rPr>
                            <w:rFonts w:ascii="Cambria Math" w:hAnsi="Cambria Math"/>
                            <w:sz w:val="23"/>
                            <w:szCs w:val="23"/>
                          </w:rPr>
                          <m:t>100</m:t>
                        </m:r>
                      </m:den>
                    </m:f>
                  </m:e>
                </m:d>
              </m:oMath>
            </m:oMathPara>
          </w:p>
        </w:tc>
        <w:tc>
          <w:tcPr>
            <w:tcW w:w="1934" w:type="dxa"/>
            <w:vAlign w:val="center"/>
          </w:tcPr>
          <w:p w14:paraId="23B62669" w14:textId="1279D3B6" w:rsidR="001357D7" w:rsidRPr="00790EEF" w:rsidRDefault="001357D7" w:rsidP="001357D7">
            <w:pPr>
              <w:spacing w:after="0" w:line="386" w:lineRule="auto"/>
              <w:ind w:left="594"/>
            </w:pPr>
            <w:r w:rsidRPr="00790EEF">
              <w:t>(</w:t>
            </w:r>
            <w:r w:rsidR="00AF7EE3">
              <w:t>1-28</w:t>
            </w:r>
            <w:r w:rsidRPr="00790EEF">
              <w:t>)</w:t>
            </w:r>
          </w:p>
        </w:tc>
      </w:tr>
    </w:tbl>
    <w:p w14:paraId="0C1BA1E4" w14:textId="27F56777" w:rsidR="001357D7" w:rsidRPr="00790EEF" w:rsidRDefault="00DA5B6A" w:rsidP="00DA5B6A">
      <w:pPr>
        <w:spacing w:after="176" w:line="386" w:lineRule="auto"/>
        <w:ind w:left="0"/>
        <w:rPr>
          <w:sz w:val="24"/>
          <w:szCs w:val="24"/>
          <w:lang w:val="en-GB"/>
        </w:rPr>
      </w:pPr>
      <w:r w:rsidRPr="00DA5B6A">
        <w:rPr>
          <w:sz w:val="24"/>
          <w:szCs w:val="24"/>
        </w:rPr>
        <w:t>The PV power can be determined by the following equation, where Iscr represents the cell short-circuit current at reference temperature and radiation, Ki is the short circuit current temperature coefficient, and S is the solar radiation in mw/cm</w:t>
      </w:r>
      <w:r w:rsidRPr="00DA5B6A">
        <w:rPr>
          <w:sz w:val="24"/>
          <w:szCs w:val="24"/>
          <w:vertAlign w:val="superscript"/>
        </w:rPr>
        <w:t>2</w:t>
      </w:r>
      <w:r>
        <w:rPr>
          <w:sz w:val="24"/>
          <w:szCs w:val="24"/>
          <w:vertAlign w:val="superscript"/>
        </w:rPr>
        <w:t xml:space="preserve"> </w:t>
      </w:r>
      <w:r>
        <w:rPr>
          <w:sz w:val="24"/>
          <w:szCs w:val="24"/>
        </w:rPr>
        <w:t>[</w:t>
      </w:r>
      <w:r w:rsidRPr="00DA5B6A">
        <w:rPr>
          <w:sz w:val="24"/>
          <w:szCs w:val="24"/>
          <w:rtl/>
          <w:lang w:val="en-GB"/>
        </w:rPr>
        <w:t>37</w:t>
      </w:r>
      <w:r w:rsidRPr="00DA5B6A">
        <w:rPr>
          <w:sz w:val="24"/>
          <w:szCs w:val="24"/>
          <w:lang w:val="en-GB"/>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094F314D" w14:textId="77777777" w:rsidTr="001357D7">
        <w:trPr>
          <w:jc w:val="center"/>
        </w:trPr>
        <w:tc>
          <w:tcPr>
            <w:tcW w:w="6588" w:type="dxa"/>
            <w:vAlign w:val="center"/>
          </w:tcPr>
          <w:p w14:paraId="1B1E711C" w14:textId="77777777" w:rsidR="001357D7" w:rsidRPr="00551D66" w:rsidRDefault="001357D7" w:rsidP="001357D7">
            <w:pPr>
              <w:spacing w:after="0" w:line="386" w:lineRule="auto"/>
              <w:ind w:left="0"/>
              <w:rPr>
                <w:iCs/>
                <w:sz w:val="23"/>
                <w:szCs w:val="23"/>
              </w:rPr>
            </w:pPr>
            <m:oMathPara>
              <m:oMathParaPr>
                <m:jc m:val="left"/>
              </m:oMathParaPr>
              <m:oMath>
                <m:r>
                  <w:rPr>
                    <w:rFonts w:ascii="Cambria Math" w:hAnsi="Cambria Math"/>
                    <w:sz w:val="23"/>
                    <w:szCs w:val="23"/>
                  </w:rPr>
                  <m:t>P=V.I=</m:t>
                </m:r>
                <m:sSub>
                  <m:sSubPr>
                    <m:ctrlPr>
                      <w:rPr>
                        <w:rFonts w:ascii="Cambria Math" w:hAnsi="Cambria Math"/>
                        <w:i/>
                        <w:iCs/>
                        <w:sz w:val="23"/>
                        <w:szCs w:val="23"/>
                      </w:rPr>
                    </m:ctrlPr>
                  </m:sSubPr>
                  <m:e>
                    <m:sSub>
                      <m:sSubPr>
                        <m:ctrlPr>
                          <w:rPr>
                            <w:rFonts w:ascii="Cambria Math" w:hAnsi="Cambria Math"/>
                            <w:i/>
                            <w:iCs/>
                            <w:sz w:val="23"/>
                            <w:szCs w:val="23"/>
                          </w:rPr>
                        </m:ctrlPr>
                      </m:sSubPr>
                      <m:e>
                        <m:r>
                          <w:rPr>
                            <w:rFonts w:ascii="Cambria Math" w:hAnsi="Cambria Math"/>
                            <w:sz w:val="23"/>
                            <w:szCs w:val="23"/>
                          </w:rPr>
                          <m:t>n</m:t>
                        </m:r>
                      </m:e>
                      <m:sub>
                        <m:r>
                          <w:rPr>
                            <w:rFonts w:ascii="Cambria Math" w:hAnsi="Cambria Math"/>
                            <w:sz w:val="23"/>
                            <w:szCs w:val="23"/>
                          </w:rPr>
                          <m:t>p</m:t>
                        </m:r>
                      </m:sub>
                    </m:sSub>
                    <m:r>
                      <w:rPr>
                        <w:rFonts w:ascii="Cambria Math" w:hAnsi="Cambria Math"/>
                        <w:sz w:val="23"/>
                        <w:szCs w:val="23"/>
                      </w:rPr>
                      <m:t>I</m:t>
                    </m:r>
                  </m:e>
                  <m:sub>
                    <m:r>
                      <w:rPr>
                        <w:rFonts w:ascii="Cambria Math" w:hAnsi="Cambria Math"/>
                        <w:sz w:val="23"/>
                        <w:szCs w:val="23"/>
                      </w:rPr>
                      <m:t>Ph</m:t>
                    </m:r>
                  </m:sub>
                </m:sSub>
                <m:r>
                  <w:rPr>
                    <w:rFonts w:ascii="Cambria Math" w:hAnsi="Cambria Math"/>
                    <w:sz w:val="23"/>
                    <w:szCs w:val="23"/>
                  </w:rPr>
                  <m:t>V</m:t>
                </m:r>
                <m:d>
                  <m:dPr>
                    <m:begChr m:val="["/>
                    <m:endChr m:val="]"/>
                    <m:ctrlPr>
                      <w:rPr>
                        <w:rFonts w:ascii="Cambria Math" w:hAnsi="Cambria Math"/>
                        <w:i/>
                        <w:iCs/>
                        <w:sz w:val="23"/>
                        <w:szCs w:val="23"/>
                      </w:rPr>
                    </m:ctrlPr>
                  </m:dPr>
                  <m:e>
                    <m:d>
                      <m:dPr>
                        <m:ctrlPr>
                          <w:rPr>
                            <w:rFonts w:ascii="Cambria Math" w:hAnsi="Cambria Math"/>
                            <w:i/>
                            <w:iCs/>
                            <w:sz w:val="23"/>
                            <w:szCs w:val="23"/>
                          </w:rPr>
                        </m:ctrlPr>
                      </m:dPr>
                      <m:e>
                        <m:f>
                          <m:fPr>
                            <m:ctrlPr>
                              <w:rPr>
                                <w:rFonts w:ascii="Cambria Math" w:hAnsi="Cambria Math"/>
                                <w:i/>
                                <w:iCs/>
                                <w:sz w:val="23"/>
                                <w:szCs w:val="23"/>
                              </w:rPr>
                            </m:ctrlPr>
                          </m:fPr>
                          <m:num>
                            <m:r>
                              <w:rPr>
                                <w:rFonts w:ascii="Cambria Math" w:hAnsi="Cambria Math"/>
                                <w:sz w:val="23"/>
                                <w:szCs w:val="23"/>
                              </w:rPr>
                              <m:t>q</m:t>
                            </m:r>
                          </m:num>
                          <m:den>
                            <m:r>
                              <w:rPr>
                                <w:rFonts w:ascii="Cambria Math" w:hAnsi="Cambria Math"/>
                                <w:sz w:val="23"/>
                                <w:szCs w:val="23"/>
                              </w:rPr>
                              <m:t>KTA</m:t>
                            </m:r>
                          </m:den>
                        </m:f>
                        <m:r>
                          <w:rPr>
                            <w:rFonts w:ascii="Cambria Math" w:hAnsi="Cambria Math"/>
                            <w:sz w:val="23"/>
                            <w:szCs w:val="23"/>
                          </w:rPr>
                          <m:t xml:space="preserve">. </m:t>
                        </m:r>
                        <m:f>
                          <m:fPr>
                            <m:ctrlPr>
                              <w:rPr>
                                <w:rFonts w:ascii="Cambria Math" w:hAnsi="Cambria Math"/>
                                <w:i/>
                                <w:iCs/>
                                <w:sz w:val="23"/>
                                <w:szCs w:val="23"/>
                              </w:rPr>
                            </m:ctrlPr>
                          </m:fPr>
                          <m:num>
                            <m:r>
                              <w:rPr>
                                <w:rFonts w:ascii="Cambria Math" w:hAnsi="Cambria Math"/>
                                <w:sz w:val="23"/>
                                <w:szCs w:val="23"/>
                              </w:rPr>
                              <m:t>V</m:t>
                            </m:r>
                          </m:num>
                          <m:den>
                            <m:sSub>
                              <m:sSubPr>
                                <m:ctrlPr>
                                  <w:rPr>
                                    <w:rFonts w:ascii="Cambria Math" w:hAnsi="Cambria Math"/>
                                    <w:i/>
                                    <w:iCs/>
                                    <w:sz w:val="23"/>
                                    <w:szCs w:val="23"/>
                                  </w:rPr>
                                </m:ctrlPr>
                              </m:sSubPr>
                              <m:e>
                                <m:r>
                                  <w:rPr>
                                    <w:rFonts w:ascii="Cambria Math" w:hAnsi="Cambria Math"/>
                                    <w:sz w:val="23"/>
                                    <w:szCs w:val="23"/>
                                  </w:rPr>
                                  <m:t>n</m:t>
                                </m:r>
                              </m:e>
                              <m:sub>
                                <m:r>
                                  <w:rPr>
                                    <w:rFonts w:ascii="Cambria Math" w:hAnsi="Cambria Math"/>
                                    <w:sz w:val="23"/>
                                    <w:szCs w:val="23"/>
                                  </w:rPr>
                                  <m:t>s</m:t>
                                </m:r>
                              </m:sub>
                            </m:sSub>
                          </m:den>
                        </m:f>
                      </m:e>
                    </m:d>
                    <m:r>
                      <w:rPr>
                        <w:rFonts w:ascii="Cambria Math" w:hAnsi="Cambria Math"/>
                        <w:sz w:val="23"/>
                        <w:szCs w:val="23"/>
                      </w:rPr>
                      <m:t>-1</m:t>
                    </m:r>
                  </m:e>
                </m:d>
              </m:oMath>
            </m:oMathPara>
          </w:p>
        </w:tc>
        <w:tc>
          <w:tcPr>
            <w:tcW w:w="1934" w:type="dxa"/>
            <w:vAlign w:val="center"/>
          </w:tcPr>
          <w:p w14:paraId="79E60B5F" w14:textId="6B5CD4D6" w:rsidR="001357D7" w:rsidRPr="00790EEF" w:rsidRDefault="001357D7" w:rsidP="001357D7">
            <w:pPr>
              <w:spacing w:after="0" w:line="386" w:lineRule="auto"/>
              <w:ind w:left="594"/>
            </w:pPr>
            <w:r w:rsidRPr="00790EEF">
              <w:t>(</w:t>
            </w:r>
            <w:r w:rsidR="00AF7EE3">
              <w:t>1-29</w:t>
            </w:r>
            <w:r w:rsidRPr="00790EEF">
              <w:t>)</w:t>
            </w:r>
          </w:p>
        </w:tc>
      </w:tr>
    </w:tbl>
    <w:p w14:paraId="3E231F21" w14:textId="77777777" w:rsidR="001357D7" w:rsidRPr="00790EEF" w:rsidRDefault="001357D7" w:rsidP="001357D7">
      <w:pPr>
        <w:spacing w:after="176" w:line="386" w:lineRule="auto"/>
        <w:ind w:left="0"/>
        <w:rPr>
          <w:sz w:val="24"/>
          <w:szCs w:val="24"/>
          <w:lang w:val="en-GB"/>
        </w:rPr>
      </w:pPr>
      <w:r w:rsidRPr="00790EEF">
        <w:rPr>
          <w:sz w:val="24"/>
          <w:szCs w:val="24"/>
          <w:lang w:val="en-GB"/>
        </w:rPr>
        <w:t>There are several methods used to characterize the solar cells performance, one of these methods is a fill factor (FF). The fill factor (FF) gives an idea of the general behaviour of solar cells. The fill factor (FF) is defined as the ratio of the maximum available power to the product of short circuit current and open circuit voltage as equation (29-2) shows:</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7C15BFCE" w14:textId="77777777" w:rsidTr="001357D7">
        <w:trPr>
          <w:jc w:val="center"/>
        </w:trPr>
        <w:tc>
          <w:tcPr>
            <w:tcW w:w="6588" w:type="dxa"/>
            <w:vAlign w:val="center"/>
          </w:tcPr>
          <w:p w14:paraId="646E0BC1" w14:textId="77777777" w:rsidR="001357D7" w:rsidRPr="00551D66" w:rsidRDefault="001357D7" w:rsidP="001357D7">
            <w:pPr>
              <w:spacing w:after="0" w:line="386" w:lineRule="auto"/>
              <w:ind w:left="0"/>
              <w:rPr>
                <w:sz w:val="23"/>
                <w:szCs w:val="23"/>
              </w:rPr>
            </w:pPr>
            <m:oMathPara>
              <m:oMathParaPr>
                <m:jc m:val="left"/>
              </m:oMathParaPr>
              <m:oMath>
                <m:r>
                  <w:rPr>
                    <w:rFonts w:ascii="Cambria Math" w:hAnsi="Cambria Math"/>
                    <w:sz w:val="23"/>
                    <w:szCs w:val="23"/>
                  </w:rPr>
                  <m:t>FF</m:t>
                </m:r>
                <m:r>
                  <m:rPr>
                    <m:sty m:val="p"/>
                  </m:rPr>
                  <w:rPr>
                    <w:rFonts w:ascii="Cambria Math" w:hAnsi="Cambria Math"/>
                    <w:sz w:val="23"/>
                    <w:szCs w:val="23"/>
                  </w:rPr>
                  <m:t>=</m:t>
                </m:r>
                <m:f>
                  <m:fPr>
                    <m:ctrlPr>
                      <w:rPr>
                        <w:rFonts w:ascii="Cambria Math" w:hAnsi="Cambria Math"/>
                        <w:sz w:val="23"/>
                        <w:szCs w:val="23"/>
                      </w:rPr>
                    </m:ctrlPr>
                  </m:fPr>
                  <m:num>
                    <m:sSub>
                      <m:sSubPr>
                        <m:ctrlPr>
                          <w:rPr>
                            <w:rFonts w:ascii="Cambria Math" w:hAnsi="Cambria Math"/>
                            <w:sz w:val="23"/>
                            <w:szCs w:val="23"/>
                          </w:rPr>
                        </m:ctrlPr>
                      </m:sSubPr>
                      <m:e>
                        <m:r>
                          <w:rPr>
                            <w:rFonts w:ascii="Cambria Math" w:hAnsi="Cambria Math"/>
                            <w:sz w:val="23"/>
                            <w:szCs w:val="23"/>
                          </w:rPr>
                          <m:t>P</m:t>
                        </m:r>
                      </m:e>
                      <m:sub>
                        <m:r>
                          <w:rPr>
                            <w:rFonts w:ascii="Cambria Math" w:hAnsi="Cambria Math"/>
                            <w:sz w:val="23"/>
                            <w:szCs w:val="23"/>
                          </w:rPr>
                          <m:t>m</m:t>
                        </m:r>
                      </m:sub>
                    </m:sSub>
                  </m:num>
                  <m:den>
                    <m:sSub>
                      <m:sSubPr>
                        <m:ctrlPr>
                          <w:rPr>
                            <w:rFonts w:ascii="Cambria Math" w:hAnsi="Cambria Math"/>
                            <w:sz w:val="23"/>
                            <w:szCs w:val="23"/>
                          </w:rPr>
                        </m:ctrlPr>
                      </m:sSubPr>
                      <m:e>
                        <m:r>
                          <w:rPr>
                            <w:rFonts w:ascii="Cambria Math" w:hAnsi="Cambria Math"/>
                            <w:sz w:val="23"/>
                            <w:szCs w:val="23"/>
                          </w:rPr>
                          <m:t>V</m:t>
                        </m:r>
                      </m:e>
                      <m:sub>
                        <m:r>
                          <w:rPr>
                            <w:rFonts w:ascii="Cambria Math" w:hAnsi="Cambria Math"/>
                            <w:sz w:val="23"/>
                            <w:szCs w:val="23"/>
                          </w:rPr>
                          <m:t>oc</m:t>
                        </m:r>
                      </m:sub>
                    </m:sSub>
                    <m:r>
                      <m:rPr>
                        <m:sty m:val="p"/>
                      </m:rPr>
                      <w:rPr>
                        <w:rFonts w:ascii="Cambria Math" w:hAnsi="Cambria Math"/>
                        <w:sz w:val="23"/>
                        <w:szCs w:val="23"/>
                      </w:rPr>
                      <m:t>.</m:t>
                    </m:r>
                    <m:sSub>
                      <m:sSubPr>
                        <m:ctrlPr>
                          <w:rPr>
                            <w:rFonts w:ascii="Cambria Math" w:hAnsi="Cambria Math"/>
                            <w:sz w:val="23"/>
                            <w:szCs w:val="23"/>
                          </w:rPr>
                        </m:ctrlPr>
                      </m:sSubPr>
                      <m:e>
                        <m:r>
                          <w:rPr>
                            <w:rFonts w:ascii="Cambria Math" w:hAnsi="Cambria Math"/>
                            <w:sz w:val="23"/>
                            <w:szCs w:val="23"/>
                          </w:rPr>
                          <m:t>I</m:t>
                        </m:r>
                      </m:e>
                      <m:sub>
                        <m:r>
                          <w:rPr>
                            <w:rFonts w:ascii="Cambria Math" w:hAnsi="Cambria Math"/>
                            <w:sz w:val="23"/>
                            <w:szCs w:val="23"/>
                          </w:rPr>
                          <m:t>sc</m:t>
                        </m:r>
                      </m:sub>
                    </m:sSub>
                  </m:den>
                </m:f>
                <m:r>
                  <m:rPr>
                    <m:sty m:val="p"/>
                  </m:rPr>
                  <w:rPr>
                    <w:rFonts w:ascii="Cambria Math" w:hAnsi="Cambria Math"/>
                    <w:sz w:val="23"/>
                    <w:szCs w:val="23"/>
                  </w:rPr>
                  <m:t>=</m:t>
                </m:r>
                <m:f>
                  <m:fPr>
                    <m:ctrlPr>
                      <w:rPr>
                        <w:rFonts w:ascii="Cambria Math" w:hAnsi="Cambria Math"/>
                        <w:sz w:val="23"/>
                        <w:szCs w:val="23"/>
                      </w:rPr>
                    </m:ctrlPr>
                  </m:fPr>
                  <m:num>
                    <m:r>
                      <w:rPr>
                        <w:rFonts w:ascii="Cambria Math" w:hAnsi="Cambria Math"/>
                        <w:sz w:val="23"/>
                        <w:szCs w:val="23"/>
                      </w:rPr>
                      <m:t>η</m:t>
                    </m:r>
                    <m:r>
                      <m:rPr>
                        <m:sty m:val="p"/>
                      </m:rPr>
                      <w:rPr>
                        <w:rFonts w:ascii="Cambria Math" w:hAnsi="Cambria Math"/>
                        <w:sz w:val="23"/>
                        <w:szCs w:val="23"/>
                      </w:rPr>
                      <m:t>.</m:t>
                    </m:r>
                    <m:r>
                      <w:rPr>
                        <w:rFonts w:ascii="Cambria Math" w:hAnsi="Cambria Math"/>
                        <w:sz w:val="23"/>
                        <w:szCs w:val="23"/>
                      </w:rPr>
                      <m:t>E</m:t>
                    </m:r>
                    <m:r>
                      <m:rPr>
                        <m:sty m:val="p"/>
                      </m:rPr>
                      <w:rPr>
                        <w:rFonts w:ascii="Cambria Math" w:hAnsi="Cambria Math"/>
                        <w:sz w:val="23"/>
                        <w:szCs w:val="23"/>
                      </w:rPr>
                      <m:t>.</m:t>
                    </m:r>
                    <m:sSub>
                      <m:sSubPr>
                        <m:ctrlPr>
                          <w:rPr>
                            <w:rFonts w:ascii="Cambria Math" w:hAnsi="Cambria Math"/>
                            <w:sz w:val="23"/>
                            <w:szCs w:val="23"/>
                          </w:rPr>
                        </m:ctrlPr>
                      </m:sSubPr>
                      <m:e>
                        <m:r>
                          <w:rPr>
                            <w:rFonts w:ascii="Cambria Math" w:hAnsi="Cambria Math"/>
                            <w:sz w:val="23"/>
                            <w:szCs w:val="23"/>
                          </w:rPr>
                          <m:t>A</m:t>
                        </m:r>
                      </m:e>
                      <m:sub>
                        <m:r>
                          <w:rPr>
                            <w:rFonts w:ascii="Cambria Math" w:hAnsi="Cambria Math"/>
                            <w:sz w:val="23"/>
                            <w:szCs w:val="23"/>
                          </w:rPr>
                          <m:t>c</m:t>
                        </m:r>
                      </m:sub>
                    </m:sSub>
                  </m:num>
                  <m:den>
                    <m:sSub>
                      <m:sSubPr>
                        <m:ctrlPr>
                          <w:rPr>
                            <w:rFonts w:ascii="Cambria Math" w:hAnsi="Cambria Math"/>
                            <w:sz w:val="23"/>
                            <w:szCs w:val="23"/>
                          </w:rPr>
                        </m:ctrlPr>
                      </m:sSubPr>
                      <m:e>
                        <m:r>
                          <w:rPr>
                            <w:rFonts w:ascii="Cambria Math" w:hAnsi="Cambria Math"/>
                            <w:sz w:val="23"/>
                            <w:szCs w:val="23"/>
                          </w:rPr>
                          <m:t>V</m:t>
                        </m:r>
                      </m:e>
                      <m:sub>
                        <m:r>
                          <w:rPr>
                            <w:rFonts w:ascii="Cambria Math" w:hAnsi="Cambria Math"/>
                            <w:sz w:val="23"/>
                            <w:szCs w:val="23"/>
                          </w:rPr>
                          <m:t>oc</m:t>
                        </m:r>
                      </m:sub>
                    </m:sSub>
                    <m:r>
                      <m:rPr>
                        <m:sty m:val="p"/>
                      </m:rPr>
                      <w:rPr>
                        <w:rFonts w:ascii="Cambria Math" w:hAnsi="Cambria Math"/>
                        <w:sz w:val="23"/>
                        <w:szCs w:val="23"/>
                      </w:rPr>
                      <m:t>.</m:t>
                    </m:r>
                    <m:sSub>
                      <m:sSubPr>
                        <m:ctrlPr>
                          <w:rPr>
                            <w:rFonts w:ascii="Cambria Math" w:hAnsi="Cambria Math"/>
                            <w:sz w:val="23"/>
                            <w:szCs w:val="23"/>
                          </w:rPr>
                        </m:ctrlPr>
                      </m:sSubPr>
                      <m:e>
                        <m:r>
                          <w:rPr>
                            <w:rFonts w:ascii="Cambria Math" w:hAnsi="Cambria Math"/>
                            <w:sz w:val="23"/>
                            <w:szCs w:val="23"/>
                          </w:rPr>
                          <m:t>I</m:t>
                        </m:r>
                      </m:e>
                      <m:sub>
                        <m:r>
                          <w:rPr>
                            <w:rFonts w:ascii="Cambria Math" w:hAnsi="Cambria Math"/>
                            <w:sz w:val="23"/>
                            <w:szCs w:val="23"/>
                          </w:rPr>
                          <m:t>sc</m:t>
                        </m:r>
                      </m:sub>
                    </m:sSub>
                  </m:den>
                </m:f>
              </m:oMath>
            </m:oMathPara>
          </w:p>
        </w:tc>
        <w:tc>
          <w:tcPr>
            <w:tcW w:w="1934" w:type="dxa"/>
            <w:vAlign w:val="center"/>
          </w:tcPr>
          <w:p w14:paraId="6CC5D1FD" w14:textId="49B96034" w:rsidR="001357D7" w:rsidRPr="00790EEF" w:rsidRDefault="001357D7" w:rsidP="001357D7">
            <w:pPr>
              <w:spacing w:after="0" w:line="386" w:lineRule="auto"/>
              <w:ind w:left="594"/>
            </w:pPr>
            <w:r w:rsidRPr="00790EEF">
              <w:t>(</w:t>
            </w:r>
            <w:r w:rsidR="00AF7EE3">
              <w:t>1-30</w:t>
            </w:r>
            <w:r w:rsidRPr="00790EEF">
              <w:t>)</w:t>
            </w:r>
          </w:p>
        </w:tc>
      </w:tr>
    </w:tbl>
    <w:p w14:paraId="696C4D6D" w14:textId="77777777" w:rsidR="001357D7" w:rsidRPr="00790EEF" w:rsidRDefault="001357D7" w:rsidP="001357D7">
      <w:pPr>
        <w:pStyle w:val="2"/>
      </w:pPr>
      <w:bookmarkStart w:id="117" w:name="_Toc146531530"/>
      <w:bookmarkStart w:id="118" w:name="_Toc160099131"/>
    </w:p>
    <w:p w14:paraId="7AE337B8" w14:textId="77777777" w:rsidR="001357D7" w:rsidRPr="00790EEF" w:rsidRDefault="001357D7" w:rsidP="001357D7">
      <w:pPr>
        <w:spacing w:after="0" w:line="240" w:lineRule="auto"/>
        <w:ind w:left="0" w:firstLine="0"/>
        <w:jc w:val="left"/>
        <w:rPr>
          <w:b/>
          <w:sz w:val="36"/>
          <w:szCs w:val="36"/>
        </w:rPr>
      </w:pPr>
      <w:r w:rsidRPr="00790EEF">
        <w:br w:type="page"/>
      </w:r>
    </w:p>
    <w:p w14:paraId="79DD87F9" w14:textId="77777777" w:rsidR="001357D7" w:rsidRPr="00790EEF" w:rsidRDefault="001357D7" w:rsidP="001357D7">
      <w:pPr>
        <w:pStyle w:val="2"/>
      </w:pPr>
      <w:bookmarkStart w:id="119" w:name="_Toc177487970"/>
      <w:bookmarkStart w:id="120" w:name="_Toc177491003"/>
      <w:r w:rsidRPr="00790EEF">
        <w:lastRenderedPageBreak/>
        <w:t>10. The Working Principle of Bifacial Cells</w:t>
      </w:r>
      <w:bookmarkEnd w:id="117"/>
      <w:bookmarkEnd w:id="118"/>
      <w:bookmarkEnd w:id="119"/>
      <w:bookmarkEnd w:id="120"/>
    </w:p>
    <w:p w14:paraId="42B65EA8" w14:textId="77777777" w:rsidR="001357D7" w:rsidRPr="00790EEF" w:rsidRDefault="001357D7" w:rsidP="001357D7">
      <w:pPr>
        <w:pStyle w:val="3"/>
      </w:pPr>
      <w:bookmarkStart w:id="121" w:name="_Toc146531531"/>
      <w:bookmarkStart w:id="122" w:name="_Toc160099132"/>
      <w:bookmarkStart w:id="123" w:name="_Toc177487971"/>
      <w:bookmarkStart w:id="124" w:name="_Toc177491004"/>
      <w:r w:rsidRPr="00790EEF">
        <w:t>10.1. How Do Bifacial Solar Panels Work</w:t>
      </w:r>
      <w:bookmarkEnd w:id="121"/>
      <w:bookmarkEnd w:id="122"/>
      <w:bookmarkEnd w:id="123"/>
      <w:bookmarkEnd w:id="124"/>
    </w:p>
    <w:p w14:paraId="321990CD" w14:textId="3F3D5B13" w:rsidR="00054F32" w:rsidRPr="00790EEF" w:rsidRDefault="00054F32" w:rsidP="00054F32">
      <w:pPr>
        <w:spacing w:after="240" w:line="360" w:lineRule="auto"/>
        <w:ind w:left="0" w:hanging="14"/>
        <w:rPr>
          <w:sz w:val="24"/>
          <w:szCs w:val="24"/>
          <w:rtl/>
          <w:lang w:val="en-GB"/>
        </w:rPr>
      </w:pPr>
      <w:r w:rsidRPr="00054F32">
        <w:rPr>
          <w:sz w:val="24"/>
          <w:szCs w:val="24"/>
        </w:rPr>
        <w:t>Bifacial solar panels are able to harness energy from both direct sunlight and reflected light, making them two-sided panels. This sets them apart from traditional single-sided solar panels that only capture energy from the side directly exposed to the sun</w:t>
      </w:r>
      <w:r>
        <w:rPr>
          <w:sz w:val="24"/>
          <w:szCs w:val="24"/>
        </w:rPr>
        <w:t xml:space="preserve"> [</w:t>
      </w:r>
      <w:r w:rsidRPr="00054F32">
        <w:rPr>
          <w:sz w:val="24"/>
          <w:szCs w:val="24"/>
          <w:rtl/>
          <w:lang w:val="en-GB"/>
        </w:rPr>
        <w:t>38</w:t>
      </w:r>
      <w:r w:rsidRPr="00054F32">
        <w:rPr>
          <w:sz w:val="24"/>
          <w:szCs w:val="24"/>
          <w:lang w:val="en-GB"/>
        </w:rPr>
        <w:t>].</w:t>
      </w:r>
    </w:p>
    <w:p w14:paraId="6E55C4E8" w14:textId="13A19621" w:rsidR="00054F32" w:rsidRDefault="00054F32" w:rsidP="00054F32">
      <w:pPr>
        <w:spacing w:after="240" w:line="360" w:lineRule="auto"/>
        <w:ind w:left="0" w:hanging="14"/>
        <w:rPr>
          <w:sz w:val="24"/>
          <w:szCs w:val="24"/>
          <w:lang w:val="en-GB"/>
        </w:rPr>
      </w:pPr>
      <w:r w:rsidRPr="00054F32">
        <w:rPr>
          <w:sz w:val="24"/>
          <w:szCs w:val="24"/>
        </w:rPr>
        <w:t>Bifacial solar panels are designed to capture sunlight from both the front and back of the panel by replacing the back protection layer with a material that allows radiation to pass through. These panels feature a glass front side and a transparent polymer backing to encapsulate the cells, enabling them to absorb reflected radiation from the back side</w:t>
      </w:r>
      <w:r>
        <w:rPr>
          <w:sz w:val="24"/>
          <w:szCs w:val="24"/>
        </w:rPr>
        <w:t xml:space="preserve"> [</w:t>
      </w:r>
      <w:r w:rsidRPr="00054F32">
        <w:rPr>
          <w:sz w:val="24"/>
          <w:szCs w:val="24"/>
          <w:rtl/>
          <w:lang w:val="en-GB"/>
        </w:rPr>
        <w:t>38</w:t>
      </w:r>
      <w:r w:rsidRPr="00054F32">
        <w:rPr>
          <w:sz w:val="24"/>
          <w:szCs w:val="24"/>
          <w:lang w:val="en-GB"/>
        </w:rPr>
        <w:t>]</w:t>
      </w:r>
      <w:r w:rsidRPr="00054F32">
        <w:rPr>
          <w:sz w:val="24"/>
          <w:szCs w:val="24"/>
          <w:rtl/>
          <w:lang w:val="en-GB"/>
        </w:rPr>
        <w:t>.</w:t>
      </w:r>
    </w:p>
    <w:p w14:paraId="39092590" w14:textId="59D8B903" w:rsidR="00054F32" w:rsidRPr="00790EEF" w:rsidRDefault="00054F32" w:rsidP="00054F32">
      <w:pPr>
        <w:spacing w:after="240" w:line="360" w:lineRule="auto"/>
        <w:ind w:left="0" w:hanging="14"/>
        <w:rPr>
          <w:sz w:val="24"/>
          <w:szCs w:val="24"/>
          <w:rtl/>
          <w:lang w:val="en-GB"/>
        </w:rPr>
      </w:pPr>
      <w:r w:rsidRPr="00054F32">
        <w:rPr>
          <w:sz w:val="24"/>
          <w:szCs w:val="24"/>
          <w:lang w:val="en-GB"/>
        </w:rPr>
        <w:t>By harnessing both ambient light and direct sunlight, bifacial panels can generate more electricity, reducing the number of panels needed compared to traditional mono facial panels. These panels are constructed with transparent glass, allowing light to pass through and reflect off the surface below. To optimize light absorption, glass is used instead of metal frames or grid lines for support. Tempered glass is used to prevent scratching. Bifacial panels operate similarly to other photovoltaic panels, utilizing crystalline silicon to convert sunlight into electricity. The back side of a bifacial panel shares its circuit with the front side, increasing efficiency without adding extra circuits.</w:t>
      </w:r>
    </w:p>
    <w:p w14:paraId="242419A3" w14:textId="77777777" w:rsidR="001357D7" w:rsidRPr="00790EEF" w:rsidRDefault="001357D7" w:rsidP="001357D7">
      <w:pPr>
        <w:spacing w:after="240" w:line="360" w:lineRule="auto"/>
        <w:ind w:left="0" w:hanging="14"/>
        <w:rPr>
          <w:sz w:val="24"/>
          <w:szCs w:val="24"/>
          <w:rtl/>
          <w:lang w:val="en-GB"/>
        </w:rPr>
      </w:pPr>
      <w:r w:rsidRPr="00790EEF">
        <w:rPr>
          <w:sz w:val="24"/>
          <w:szCs w:val="24"/>
          <w:lang w:val="en-GB"/>
        </w:rPr>
        <w:t xml:space="preserve">Bifacial cells are distinguished from traditional ones by the presence of an emitter layer on both the front and back faces. </w:t>
      </w:r>
      <w:r w:rsidRPr="00790EEF">
        <w:rPr>
          <w:b/>
          <w:bCs/>
          <w:i/>
          <w:iCs/>
          <w:sz w:val="24"/>
          <w:szCs w:val="24"/>
          <w:lang w:val="en-GB"/>
        </w:rPr>
        <w:t>Figure 14</w:t>
      </w:r>
      <w:r w:rsidRPr="00790EEF">
        <w:rPr>
          <w:sz w:val="24"/>
          <w:szCs w:val="24"/>
          <w:lang w:val="en-GB"/>
        </w:rPr>
        <w:t xml:space="preserve"> shows both the front and back emitters. These cells are also characterized by the presence of connecting rods on both sides [</w:t>
      </w:r>
      <w:r w:rsidRPr="00790EEF">
        <w:rPr>
          <w:rFonts w:hint="cs"/>
          <w:sz w:val="24"/>
          <w:szCs w:val="24"/>
          <w:rtl/>
          <w:lang w:val="en-GB"/>
        </w:rPr>
        <w:t>33</w:t>
      </w:r>
      <w:r w:rsidRPr="00790EEF">
        <w:rPr>
          <w:sz w:val="24"/>
          <w:szCs w:val="24"/>
          <w:lang w:val="en-GB"/>
        </w:rPr>
        <w:t>], [</w:t>
      </w:r>
      <w:r w:rsidRPr="00790EEF">
        <w:rPr>
          <w:rFonts w:hint="cs"/>
          <w:sz w:val="24"/>
          <w:szCs w:val="24"/>
          <w:rtl/>
          <w:lang w:val="en-GB"/>
        </w:rPr>
        <w:t>34</w:t>
      </w:r>
      <w:r w:rsidRPr="00790EEF">
        <w:rPr>
          <w:sz w:val="24"/>
          <w:szCs w:val="24"/>
          <w:lang w:val="en-GB"/>
        </w:rPr>
        <w:t>]</w:t>
      </w:r>
      <w:r w:rsidRPr="00790EEF">
        <w:rPr>
          <w:sz w:val="24"/>
          <w:szCs w:val="24"/>
          <w:rtl/>
          <w:lang w:val="en-GB"/>
        </w:rPr>
        <w:t>.</w:t>
      </w:r>
    </w:p>
    <w:p w14:paraId="17F83817" w14:textId="77777777" w:rsidR="001357D7" w:rsidRPr="00790EEF" w:rsidRDefault="001357D7" w:rsidP="001357D7">
      <w:pPr>
        <w:spacing w:after="240" w:line="360" w:lineRule="auto"/>
        <w:ind w:left="0" w:hanging="14"/>
        <w:rPr>
          <w:sz w:val="24"/>
          <w:szCs w:val="24"/>
          <w:rtl/>
          <w:lang w:val="en-GB"/>
        </w:rPr>
      </w:pPr>
      <w:r w:rsidRPr="00790EEF">
        <w:rPr>
          <w:sz w:val="24"/>
          <w:szCs w:val="24"/>
          <w:lang w:val="en-GB"/>
        </w:rPr>
        <w:t>Some bifacial panels use glass in the back facade because the glass is stable, non-reactive, longer lasting and unaffected by UV rays, some manufacturers offer a 30-year performance guarantee. The production of bifacial panels is 10-20% higher than that of conventional panels, and in good conditions and if a uniaxial sun tracking system is used, the production can reach 30-40% higher</w:t>
      </w:r>
      <w:r w:rsidRPr="00790EEF">
        <w:rPr>
          <w:sz w:val="24"/>
          <w:szCs w:val="24"/>
          <w:rtl/>
          <w:lang w:val="en-GB"/>
        </w:rPr>
        <w:t>.</w:t>
      </w:r>
    </w:p>
    <w:p w14:paraId="70B80308" w14:textId="595F9B51" w:rsidR="00054F32" w:rsidRPr="00790EEF" w:rsidRDefault="00054F32" w:rsidP="00054F32">
      <w:pPr>
        <w:spacing w:after="240" w:line="360" w:lineRule="auto"/>
        <w:ind w:left="0" w:hanging="14"/>
        <w:rPr>
          <w:sz w:val="24"/>
          <w:szCs w:val="24"/>
          <w:lang w:val="en-GB"/>
        </w:rPr>
      </w:pPr>
      <w:r w:rsidRPr="00054F32">
        <w:rPr>
          <w:sz w:val="24"/>
          <w:szCs w:val="24"/>
        </w:rPr>
        <w:lastRenderedPageBreak/>
        <w:t>The upper and lower solar cells in a bifacial solar array function in distinct ways. The top solar cells operate similarly to a traditional solar panel array, capturing direct sunlight and absorbing specific wavelengths. In contrast, the lower solar cells absorb light reflected from the Earth. To optimize this reflection, it is advised to paint the area beneath the panels with a white or silver surface, as these colors reflect light more effectively than darker colors. Research by Burns &amp; McDonnell shows that white roofs reflect over 80% of light, while grass reflects only 23%.</w:t>
      </w:r>
      <w:r w:rsidRPr="00054F32">
        <w:rPr>
          <w:sz w:val="24"/>
          <w:szCs w:val="24"/>
          <w:rtl/>
          <w:lang w:val="en-GB"/>
        </w:rPr>
        <w:t>.</w:t>
      </w:r>
    </w:p>
    <w:p w14:paraId="34369E59" w14:textId="77777777" w:rsidR="001357D7" w:rsidRPr="00790EEF" w:rsidRDefault="001357D7" w:rsidP="001357D7">
      <w:pPr>
        <w:keepNext/>
        <w:spacing w:after="0" w:line="386" w:lineRule="auto"/>
        <w:ind w:left="0"/>
        <w:jc w:val="center"/>
      </w:pPr>
      <w:r w:rsidRPr="00790EEF">
        <w:rPr>
          <w:noProof/>
          <w:lang w:val="en-GB"/>
        </w:rPr>
        <w:drawing>
          <wp:inline distT="0" distB="0" distL="0" distR="0" wp14:anchorId="4B8BE84F" wp14:editId="515BFB76">
            <wp:extent cx="4496199" cy="2438400"/>
            <wp:effectExtent l="0" t="0" r="0" b="0"/>
            <wp:docPr id="6" name="صورة 6" descr="C:\Users\FPCC\Desktop\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CC\Desktop\R (2).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14156" b="8980"/>
                    <a:stretch/>
                  </pic:blipFill>
                  <pic:spPr bwMode="auto">
                    <a:xfrm>
                      <a:off x="0" y="0"/>
                      <a:ext cx="4522693" cy="2452769"/>
                    </a:xfrm>
                    <a:prstGeom prst="rect">
                      <a:avLst/>
                    </a:prstGeom>
                    <a:noFill/>
                    <a:ln>
                      <a:noFill/>
                    </a:ln>
                    <a:extLst>
                      <a:ext uri="{53640926-AAD7-44D8-BBD7-CCE9431645EC}">
                        <a14:shadowObscured xmlns:a14="http://schemas.microsoft.com/office/drawing/2010/main"/>
                      </a:ext>
                    </a:extLst>
                  </pic:spPr>
                </pic:pic>
              </a:graphicData>
            </a:graphic>
          </wp:inline>
        </w:drawing>
      </w:r>
    </w:p>
    <w:p w14:paraId="2E65968C" w14:textId="7447EACE" w:rsidR="001357D7" w:rsidRPr="00790EEF" w:rsidRDefault="001357D7" w:rsidP="001357D7">
      <w:pPr>
        <w:pStyle w:val="ae"/>
        <w:spacing w:after="360"/>
        <w:ind w:left="14" w:hanging="14"/>
        <w:rPr>
          <w:sz w:val="22"/>
          <w:szCs w:val="22"/>
          <w:rtl/>
          <w:lang w:val="en-GB"/>
        </w:rPr>
      </w:pPr>
      <w:bookmarkStart w:id="125" w:name="_Toc160791144"/>
      <w:bookmarkStart w:id="126" w:name="_Toc177488157"/>
      <w:bookmarkStart w:id="127" w:name="_Toc178073868"/>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14</w:t>
      </w:r>
      <w:r w:rsidRPr="00790EEF">
        <w:rPr>
          <w:b/>
          <w:bCs/>
          <w:noProof/>
          <w:sz w:val="22"/>
          <w:szCs w:val="22"/>
        </w:rPr>
        <w:fldChar w:fldCharType="end"/>
      </w:r>
      <w:r w:rsidRPr="00790EEF">
        <w:rPr>
          <w:noProof/>
          <w:sz w:val="22"/>
          <w:szCs w:val="22"/>
        </w:rPr>
        <w:t>.</w:t>
      </w:r>
      <w:r w:rsidRPr="00790EEF">
        <w:rPr>
          <w:sz w:val="22"/>
          <w:szCs w:val="22"/>
        </w:rPr>
        <w:t xml:space="preserve"> Bifacial solar panels.</w:t>
      </w:r>
      <w:bookmarkEnd w:id="125"/>
      <w:bookmarkEnd w:id="126"/>
      <w:bookmarkEnd w:id="127"/>
    </w:p>
    <w:p w14:paraId="0A4D4703" w14:textId="77777777" w:rsidR="001357D7" w:rsidRPr="00790EEF" w:rsidRDefault="001357D7" w:rsidP="001357D7">
      <w:pPr>
        <w:pStyle w:val="3"/>
      </w:pPr>
      <w:bookmarkStart w:id="128" w:name="_Toc146531532"/>
      <w:bookmarkStart w:id="129" w:name="_Toc160099133"/>
      <w:bookmarkStart w:id="130" w:name="_Toc177487972"/>
      <w:bookmarkStart w:id="131" w:name="_Toc177491005"/>
      <w:r w:rsidRPr="00790EEF">
        <w:t>10.2. Bifacial Total Irradiance</w:t>
      </w:r>
      <w:bookmarkEnd w:id="128"/>
      <w:bookmarkEnd w:id="129"/>
      <w:bookmarkEnd w:id="130"/>
      <w:bookmarkEnd w:id="131"/>
    </w:p>
    <w:p w14:paraId="51AA02E0" w14:textId="77777777" w:rsidR="001357D7" w:rsidRPr="00790EEF" w:rsidRDefault="001357D7" w:rsidP="001357D7">
      <w:pPr>
        <w:spacing w:after="240" w:line="360" w:lineRule="auto"/>
        <w:ind w:left="0" w:hanging="14"/>
        <w:rPr>
          <w:sz w:val="24"/>
          <w:szCs w:val="24"/>
          <w:lang w:val="en-GB"/>
        </w:rPr>
      </w:pPr>
      <w:r w:rsidRPr="00790EEF">
        <w:rPr>
          <w:sz w:val="24"/>
          <w:szCs w:val="24"/>
          <w:lang w:val="en-GB"/>
        </w:rPr>
        <w:t xml:space="preserve">Ultimately the goal of measuring or modelling both the front and rear-side irradiance of a bifacial PV system is to arrive at a time-dependent value of the solar resource which can be used to predict PV system power output and/or ensure that the system is functioning as intended. Irradiance reaching the front-side and rear-side plane-of array (POA) of bifacial PV modules includes many components, as illustrated in </w:t>
      </w:r>
      <w:r w:rsidRPr="00790EEF">
        <w:rPr>
          <w:b/>
          <w:bCs/>
          <w:i/>
          <w:iCs/>
          <w:sz w:val="24"/>
          <w:szCs w:val="24"/>
          <w:lang w:val="en-GB"/>
        </w:rPr>
        <w:t>Figures 15-18</w:t>
      </w:r>
      <w:r w:rsidRPr="00790EEF">
        <w:rPr>
          <w:sz w:val="24"/>
          <w:szCs w:val="24"/>
          <w:lang w:val="en-GB"/>
        </w:rPr>
        <w:t>. These include direct radiation from the sun, diffuse radiation from the sky, and ground-reflected radiation. These components have different relative contributions on the front and rear sides of bifacial modules [24], [</w:t>
      </w:r>
      <w:r w:rsidRPr="00790EEF">
        <w:rPr>
          <w:rFonts w:hint="cs"/>
          <w:sz w:val="24"/>
          <w:szCs w:val="24"/>
          <w:rtl/>
          <w:lang w:val="en-GB"/>
        </w:rPr>
        <w:t>36</w:t>
      </w:r>
      <w:r w:rsidRPr="00790EEF">
        <w:rPr>
          <w:sz w:val="24"/>
          <w:szCs w:val="24"/>
          <w:lang w:val="en-GB"/>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1934"/>
      </w:tblGrid>
      <w:tr w:rsidR="001357D7" w:rsidRPr="00790EEF" w14:paraId="13979A47" w14:textId="77777777" w:rsidTr="001357D7">
        <w:trPr>
          <w:jc w:val="center"/>
        </w:trPr>
        <w:tc>
          <w:tcPr>
            <w:tcW w:w="6588" w:type="dxa"/>
            <w:vAlign w:val="center"/>
          </w:tcPr>
          <w:p w14:paraId="023D1B7A" w14:textId="77777777" w:rsidR="001357D7" w:rsidRPr="00551D66" w:rsidRDefault="00AB797C" w:rsidP="001357D7">
            <w:pPr>
              <w:spacing w:after="0" w:line="386" w:lineRule="auto"/>
              <w:ind w:left="0"/>
              <w:jc w:val="left"/>
              <w:rPr>
                <w:iCs/>
                <w:sz w:val="23"/>
                <w:szCs w:val="23"/>
              </w:rPr>
            </w:pPr>
            <m:oMathPara>
              <m:oMath>
                <m:sSub>
                  <m:sSubPr>
                    <m:ctrlPr>
                      <w:rPr>
                        <w:rFonts w:ascii="Cambria Math" w:hAnsi="Cambria Math"/>
                        <w:i/>
                        <w:iCs/>
                        <w:sz w:val="23"/>
                        <w:szCs w:val="23"/>
                      </w:rPr>
                    </m:ctrlPr>
                  </m:sSubPr>
                  <m:e>
                    <m:r>
                      <w:rPr>
                        <w:rFonts w:ascii="Cambria Math" w:hAnsi="Cambria Math"/>
                        <w:sz w:val="23"/>
                        <w:szCs w:val="23"/>
                      </w:rPr>
                      <m:t>G</m:t>
                    </m:r>
                  </m:e>
                  <m:sub>
                    <m:r>
                      <w:rPr>
                        <w:rFonts w:ascii="Cambria Math" w:hAnsi="Cambria Math"/>
                        <w:sz w:val="23"/>
                        <w:szCs w:val="23"/>
                      </w:rPr>
                      <m:t>Total</m:t>
                    </m:r>
                  </m:sub>
                </m:sSub>
                <m:r>
                  <w:rPr>
                    <w:rFonts w:ascii="Cambria Math" w:hAnsi="Cambria Math"/>
                    <w:sz w:val="23"/>
                    <w:szCs w:val="23"/>
                  </w:rPr>
                  <m:t>=</m:t>
                </m:r>
                <m:sSub>
                  <m:sSubPr>
                    <m:ctrlPr>
                      <w:rPr>
                        <w:rFonts w:ascii="Cambria Math" w:hAnsi="Cambria Math"/>
                        <w:i/>
                        <w:iCs/>
                        <w:sz w:val="23"/>
                        <w:szCs w:val="23"/>
                      </w:rPr>
                    </m:ctrlPr>
                  </m:sSubPr>
                  <m:e>
                    <m:r>
                      <w:rPr>
                        <w:rFonts w:ascii="Cambria Math" w:hAnsi="Cambria Math"/>
                        <w:sz w:val="23"/>
                        <w:szCs w:val="23"/>
                      </w:rPr>
                      <m:t>G</m:t>
                    </m:r>
                  </m:e>
                  <m:sub>
                    <m:r>
                      <w:rPr>
                        <w:rFonts w:ascii="Cambria Math" w:hAnsi="Cambria Math"/>
                        <w:sz w:val="23"/>
                        <w:szCs w:val="23"/>
                      </w:rPr>
                      <m:t>front</m:t>
                    </m:r>
                  </m:sub>
                </m:sSub>
                <m:r>
                  <w:rPr>
                    <w:rFonts w:ascii="Cambria Math" w:hAnsi="Cambria Math"/>
                    <w:sz w:val="23"/>
                    <w:szCs w:val="23"/>
                  </w:rPr>
                  <m:t>+</m:t>
                </m:r>
                <m:d>
                  <m:dPr>
                    <m:ctrlPr>
                      <w:rPr>
                        <w:rFonts w:ascii="Cambria Math" w:hAnsi="Cambria Math"/>
                        <w:i/>
                        <w:iCs/>
                        <w:sz w:val="23"/>
                        <w:szCs w:val="23"/>
                      </w:rPr>
                    </m:ctrlPr>
                  </m:dPr>
                  <m:e>
                    <m:sSub>
                      <m:sSubPr>
                        <m:ctrlPr>
                          <w:rPr>
                            <w:rFonts w:ascii="Cambria Math" w:hAnsi="Cambria Math"/>
                            <w:i/>
                            <w:iCs/>
                            <w:sz w:val="23"/>
                            <w:szCs w:val="23"/>
                          </w:rPr>
                        </m:ctrlPr>
                      </m:sSubPr>
                      <m:e>
                        <m:r>
                          <w:rPr>
                            <w:rFonts w:ascii="Cambria Math" w:hAnsi="Cambria Math"/>
                            <w:sz w:val="23"/>
                            <w:szCs w:val="23"/>
                          </w:rPr>
                          <m:t>G</m:t>
                        </m:r>
                      </m:e>
                      <m:sub>
                        <m:r>
                          <w:rPr>
                            <w:rFonts w:ascii="Cambria Math" w:hAnsi="Cambria Math"/>
                            <w:sz w:val="23"/>
                            <w:szCs w:val="23"/>
                          </w:rPr>
                          <m:t>Rear</m:t>
                        </m:r>
                      </m:sub>
                    </m:sSub>
                  </m:e>
                </m:d>
                <m:r>
                  <w:rPr>
                    <w:rFonts w:ascii="Cambria Math" w:hAnsi="Cambria Math"/>
                    <w:sz w:val="23"/>
                    <w:szCs w:val="23"/>
                  </w:rPr>
                  <m:t>*</m:t>
                </m:r>
                <m:d>
                  <m:dPr>
                    <m:ctrlPr>
                      <w:rPr>
                        <w:rFonts w:ascii="Cambria Math" w:hAnsi="Cambria Math"/>
                        <w:i/>
                        <w:iCs/>
                        <w:sz w:val="23"/>
                        <w:szCs w:val="23"/>
                      </w:rPr>
                    </m:ctrlPr>
                  </m:dPr>
                  <m:e>
                    <m:r>
                      <w:rPr>
                        <w:rFonts w:ascii="Cambria Math" w:hAnsi="Cambria Math"/>
                        <w:sz w:val="23"/>
                        <w:szCs w:val="23"/>
                      </w:rPr>
                      <m:t>bifaciality</m:t>
                    </m:r>
                  </m:e>
                </m:d>
                <m:r>
                  <w:rPr>
                    <w:rFonts w:ascii="Cambria Math" w:hAnsi="Cambria Math"/>
                    <w:sz w:val="23"/>
                    <w:szCs w:val="23"/>
                  </w:rPr>
                  <m:t>*(1-ηlosses)</m:t>
                </m:r>
              </m:oMath>
            </m:oMathPara>
          </w:p>
        </w:tc>
        <w:tc>
          <w:tcPr>
            <w:tcW w:w="1934" w:type="dxa"/>
            <w:vAlign w:val="center"/>
          </w:tcPr>
          <w:p w14:paraId="7D53D176" w14:textId="2EB7E55D" w:rsidR="001357D7" w:rsidRPr="00790EEF" w:rsidRDefault="001357D7" w:rsidP="001357D7">
            <w:pPr>
              <w:spacing w:after="0" w:line="386" w:lineRule="auto"/>
              <w:ind w:left="594"/>
              <w:jc w:val="left"/>
            </w:pPr>
            <w:r w:rsidRPr="00790EEF">
              <w:t>(</w:t>
            </w:r>
            <w:r w:rsidR="00AF7EE3">
              <w:t>1-31</w:t>
            </w:r>
            <w:r w:rsidRPr="00790EEF">
              <w:t>)</w:t>
            </w:r>
          </w:p>
        </w:tc>
      </w:tr>
    </w:tbl>
    <w:p w14:paraId="3A064A52" w14:textId="77777777" w:rsidR="001357D7" w:rsidRPr="00790EEF" w:rsidRDefault="001357D7" w:rsidP="001357D7">
      <w:pPr>
        <w:keepNext/>
        <w:spacing w:after="0" w:line="386" w:lineRule="auto"/>
        <w:ind w:left="0"/>
        <w:jc w:val="center"/>
      </w:pPr>
      <w:r w:rsidRPr="00790EEF">
        <w:rPr>
          <w:noProof/>
          <w:lang w:val="en-GB"/>
        </w:rPr>
        <w:lastRenderedPageBreak/>
        <w:drawing>
          <wp:inline distT="0" distB="0" distL="0" distR="0" wp14:anchorId="50CAB2C3" wp14:editId="0B38B4F7">
            <wp:extent cx="2804160" cy="2052564"/>
            <wp:effectExtent l="0" t="0" r="0" b="5080"/>
            <wp:docPr id="1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3624"/>
                    <a:stretch/>
                  </pic:blipFill>
                  <pic:spPr bwMode="auto">
                    <a:xfrm>
                      <a:off x="0" y="0"/>
                      <a:ext cx="2806054" cy="2053950"/>
                    </a:xfrm>
                    <a:prstGeom prst="rect">
                      <a:avLst/>
                    </a:prstGeom>
                    <a:noFill/>
                    <a:ln>
                      <a:noFill/>
                    </a:ln>
                    <a:extLst>
                      <a:ext uri="{53640926-AAD7-44D8-BBD7-CCE9431645EC}">
                        <a14:shadowObscured xmlns:a14="http://schemas.microsoft.com/office/drawing/2010/main"/>
                      </a:ext>
                    </a:extLst>
                  </pic:spPr>
                </pic:pic>
              </a:graphicData>
            </a:graphic>
          </wp:inline>
        </w:drawing>
      </w:r>
    </w:p>
    <w:p w14:paraId="1E5DEBEE" w14:textId="6F58E4B5" w:rsidR="001357D7" w:rsidRPr="00790EEF" w:rsidRDefault="001357D7" w:rsidP="001357D7">
      <w:pPr>
        <w:pStyle w:val="ae"/>
        <w:rPr>
          <w:sz w:val="22"/>
          <w:szCs w:val="22"/>
          <w:lang w:val="en-GB"/>
        </w:rPr>
      </w:pPr>
      <w:bookmarkStart w:id="132" w:name="_Toc160791145"/>
      <w:bookmarkStart w:id="133" w:name="_Toc177488158"/>
      <w:bookmarkStart w:id="134" w:name="_Toc178073869"/>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15</w:t>
      </w:r>
      <w:r w:rsidRPr="00790EEF">
        <w:rPr>
          <w:b/>
          <w:bCs/>
          <w:noProof/>
          <w:sz w:val="22"/>
          <w:szCs w:val="22"/>
        </w:rPr>
        <w:fldChar w:fldCharType="end"/>
      </w:r>
      <w:r w:rsidRPr="00790EEF">
        <w:rPr>
          <w:b/>
          <w:bCs/>
          <w:noProof/>
          <w:sz w:val="22"/>
          <w:szCs w:val="22"/>
        </w:rPr>
        <w:t>.</w:t>
      </w:r>
      <w:r w:rsidRPr="00790EEF">
        <w:rPr>
          <w:noProof/>
          <w:sz w:val="22"/>
          <w:szCs w:val="22"/>
        </w:rPr>
        <w:t xml:space="preserve"> </w:t>
      </w:r>
      <w:r w:rsidRPr="00790EEF">
        <w:rPr>
          <w:sz w:val="22"/>
          <w:szCs w:val="22"/>
        </w:rPr>
        <w:t xml:space="preserve"> front radiation and rear radiation.</w:t>
      </w:r>
      <w:bookmarkEnd w:id="132"/>
      <w:bookmarkEnd w:id="133"/>
      <w:bookmarkEnd w:id="134"/>
    </w:p>
    <w:p w14:paraId="1430CF86" w14:textId="77777777" w:rsidR="001357D7" w:rsidRPr="00790EEF" w:rsidRDefault="001357D7" w:rsidP="001357D7">
      <w:pPr>
        <w:keepNext/>
        <w:spacing w:after="176" w:line="386" w:lineRule="auto"/>
        <w:ind w:left="0"/>
        <w:jc w:val="center"/>
      </w:pPr>
      <w:r w:rsidRPr="00790EEF">
        <w:rPr>
          <w:noProof/>
          <w:lang w:val="en-GB"/>
        </w:rPr>
        <w:drawing>
          <wp:inline distT="0" distB="0" distL="0" distR="0" wp14:anchorId="19831E35" wp14:editId="562A8CC0">
            <wp:extent cx="4706828" cy="1265275"/>
            <wp:effectExtent l="0" t="0" r="0" b="0"/>
            <wp:docPr id="18"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20961" cy="1269074"/>
                    </a:xfrm>
                    <a:prstGeom prst="rect">
                      <a:avLst/>
                    </a:prstGeom>
                  </pic:spPr>
                </pic:pic>
              </a:graphicData>
            </a:graphic>
          </wp:inline>
        </w:drawing>
      </w:r>
    </w:p>
    <w:p w14:paraId="2F95F4CA" w14:textId="5CF7D2A5" w:rsidR="001357D7" w:rsidRPr="00790EEF" w:rsidRDefault="001357D7" w:rsidP="001357D7">
      <w:pPr>
        <w:pStyle w:val="ae"/>
        <w:rPr>
          <w:sz w:val="22"/>
          <w:szCs w:val="22"/>
          <w:lang w:val="en-GB"/>
        </w:rPr>
      </w:pPr>
      <w:bookmarkStart w:id="135" w:name="_Toc160791146"/>
      <w:bookmarkStart w:id="136" w:name="_Toc177488159"/>
      <w:bookmarkStart w:id="137" w:name="_Toc178073870"/>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16</w:t>
      </w:r>
      <w:r w:rsidRPr="00790EEF">
        <w:rPr>
          <w:b/>
          <w:bCs/>
          <w:noProof/>
          <w:sz w:val="22"/>
          <w:szCs w:val="22"/>
        </w:rPr>
        <w:fldChar w:fldCharType="end"/>
      </w:r>
      <w:r w:rsidRPr="00790EEF">
        <w:rPr>
          <w:b/>
          <w:bCs/>
          <w:noProof/>
          <w:sz w:val="22"/>
          <w:szCs w:val="22"/>
        </w:rPr>
        <w:t>.</w:t>
      </w:r>
      <w:r w:rsidRPr="00790EEF">
        <w:rPr>
          <w:sz w:val="22"/>
          <w:szCs w:val="22"/>
        </w:rPr>
        <w:t xml:space="preserve"> the equivalent circuit in bifacial solar cell.</w:t>
      </w:r>
      <w:bookmarkEnd w:id="135"/>
      <w:bookmarkEnd w:id="136"/>
      <w:bookmarkEnd w:id="137"/>
    </w:p>
    <w:p w14:paraId="26DCAA33" w14:textId="77777777" w:rsidR="001357D7" w:rsidRPr="00790EEF" w:rsidRDefault="001357D7" w:rsidP="001357D7">
      <w:pPr>
        <w:keepNext/>
        <w:spacing w:after="0" w:line="386" w:lineRule="auto"/>
        <w:ind w:left="0"/>
        <w:jc w:val="center"/>
      </w:pPr>
      <w:r w:rsidRPr="00790EEF">
        <w:rPr>
          <w:noProof/>
          <w:lang w:val="en-GB"/>
        </w:rPr>
        <w:drawing>
          <wp:inline distT="0" distB="0" distL="0" distR="0" wp14:anchorId="3966961D" wp14:editId="2F99B3BF">
            <wp:extent cx="3801113" cy="1455420"/>
            <wp:effectExtent l="0" t="0" r="8890" b="0"/>
            <wp:docPr id="57"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22730" cy="1463697"/>
                    </a:xfrm>
                    <a:prstGeom prst="rect">
                      <a:avLst/>
                    </a:prstGeom>
                    <a:noFill/>
                    <a:ln>
                      <a:noFill/>
                    </a:ln>
                  </pic:spPr>
                </pic:pic>
              </a:graphicData>
            </a:graphic>
          </wp:inline>
        </w:drawing>
      </w:r>
    </w:p>
    <w:p w14:paraId="7A7A1E92" w14:textId="7D63F9D4" w:rsidR="001357D7" w:rsidRPr="00790EEF" w:rsidRDefault="001357D7" w:rsidP="001357D7">
      <w:pPr>
        <w:pStyle w:val="ae"/>
        <w:rPr>
          <w:sz w:val="22"/>
          <w:szCs w:val="22"/>
          <w:rtl/>
          <w:lang w:val="en-GB"/>
        </w:rPr>
      </w:pPr>
      <w:bookmarkStart w:id="138" w:name="_Toc160791147"/>
      <w:bookmarkStart w:id="139" w:name="_Toc177488160"/>
      <w:bookmarkStart w:id="140" w:name="_Toc178073871"/>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17</w:t>
      </w:r>
      <w:r w:rsidRPr="00790EEF">
        <w:rPr>
          <w:b/>
          <w:bCs/>
          <w:noProof/>
          <w:sz w:val="22"/>
          <w:szCs w:val="22"/>
        </w:rPr>
        <w:fldChar w:fldCharType="end"/>
      </w:r>
      <w:r w:rsidRPr="00790EEF">
        <w:rPr>
          <w:b/>
          <w:bCs/>
          <w:noProof/>
          <w:sz w:val="22"/>
          <w:szCs w:val="22"/>
        </w:rPr>
        <w:t>.</w:t>
      </w:r>
      <w:r w:rsidRPr="00790EEF">
        <w:rPr>
          <w:sz w:val="22"/>
          <w:szCs w:val="22"/>
        </w:rPr>
        <w:t xml:space="preserve">   the bifacial solar panels work on a cloudy day.</w:t>
      </w:r>
      <w:bookmarkEnd w:id="138"/>
      <w:bookmarkEnd w:id="139"/>
      <w:bookmarkEnd w:id="140"/>
    </w:p>
    <w:p w14:paraId="39F3C226" w14:textId="77777777" w:rsidR="001357D7" w:rsidRPr="00790EEF" w:rsidRDefault="001357D7" w:rsidP="001357D7">
      <w:pPr>
        <w:keepNext/>
        <w:spacing w:after="0" w:line="386" w:lineRule="auto"/>
        <w:ind w:left="0"/>
        <w:jc w:val="center"/>
      </w:pPr>
      <w:r w:rsidRPr="00790EEF">
        <w:rPr>
          <w:noProof/>
          <w:lang w:val="en-GB"/>
        </w:rPr>
        <w:drawing>
          <wp:inline distT="0" distB="0" distL="0" distR="0" wp14:anchorId="36917EBA" wp14:editId="06B78555">
            <wp:extent cx="3721505" cy="1424940"/>
            <wp:effectExtent l="0" t="0" r="0" b="3810"/>
            <wp:docPr id="58"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23125" cy="1425560"/>
                    </a:xfrm>
                    <a:prstGeom prst="rect">
                      <a:avLst/>
                    </a:prstGeom>
                    <a:noFill/>
                    <a:ln>
                      <a:noFill/>
                    </a:ln>
                  </pic:spPr>
                </pic:pic>
              </a:graphicData>
            </a:graphic>
          </wp:inline>
        </w:drawing>
      </w:r>
    </w:p>
    <w:p w14:paraId="576BF010" w14:textId="12A50671" w:rsidR="001357D7" w:rsidRPr="00790EEF" w:rsidRDefault="001357D7" w:rsidP="001357D7">
      <w:pPr>
        <w:pStyle w:val="ae"/>
        <w:rPr>
          <w:sz w:val="22"/>
          <w:szCs w:val="22"/>
          <w:lang w:val="en-GB"/>
        </w:rPr>
      </w:pPr>
      <w:bookmarkStart w:id="141" w:name="_Toc160791148"/>
      <w:bookmarkStart w:id="142" w:name="_Toc177488161"/>
      <w:bookmarkStart w:id="143" w:name="_Toc178073872"/>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18</w:t>
      </w:r>
      <w:r w:rsidRPr="00790EEF">
        <w:rPr>
          <w:b/>
          <w:bCs/>
          <w:noProof/>
          <w:sz w:val="22"/>
          <w:szCs w:val="22"/>
        </w:rPr>
        <w:fldChar w:fldCharType="end"/>
      </w:r>
      <w:r w:rsidRPr="00790EEF">
        <w:rPr>
          <w:b/>
          <w:bCs/>
          <w:noProof/>
          <w:sz w:val="22"/>
          <w:szCs w:val="22"/>
        </w:rPr>
        <w:t>.</w:t>
      </w:r>
      <w:r w:rsidRPr="00790EEF">
        <w:rPr>
          <w:sz w:val="22"/>
          <w:szCs w:val="22"/>
        </w:rPr>
        <w:t xml:space="preserve"> the bifacial solar panels work on a sunny day.</w:t>
      </w:r>
      <w:bookmarkEnd w:id="141"/>
      <w:bookmarkEnd w:id="142"/>
      <w:bookmarkEnd w:id="143"/>
    </w:p>
    <w:p w14:paraId="62E581DB" w14:textId="77777777" w:rsidR="001357D7" w:rsidRPr="00790EEF" w:rsidRDefault="001357D7" w:rsidP="001357D7">
      <w:pPr>
        <w:pStyle w:val="2"/>
      </w:pPr>
      <w:bookmarkStart w:id="144" w:name="_Toc146531533"/>
      <w:bookmarkStart w:id="145" w:name="_Toc160099134"/>
      <w:bookmarkStart w:id="146" w:name="_Toc177487973"/>
      <w:bookmarkStart w:id="147" w:name="_Toc177491006"/>
      <w:r w:rsidRPr="00790EEF">
        <w:lastRenderedPageBreak/>
        <w:t>11. Bifacial Solar Panels Terminology</w:t>
      </w:r>
      <w:bookmarkEnd w:id="144"/>
      <w:bookmarkEnd w:id="145"/>
      <w:bookmarkEnd w:id="146"/>
      <w:bookmarkEnd w:id="147"/>
      <w:r w:rsidRPr="00790EEF">
        <w:t xml:space="preserve"> </w:t>
      </w:r>
    </w:p>
    <w:p w14:paraId="19B3ABEB" w14:textId="77777777" w:rsidR="001357D7" w:rsidRPr="00790EEF" w:rsidRDefault="001357D7" w:rsidP="001357D7">
      <w:pPr>
        <w:pStyle w:val="3"/>
      </w:pPr>
      <w:bookmarkStart w:id="148" w:name="_Toc146531534"/>
      <w:bookmarkStart w:id="149" w:name="_Toc160099135"/>
      <w:bookmarkStart w:id="150" w:name="_Toc177487974"/>
      <w:bookmarkStart w:id="151" w:name="_Toc177491007"/>
      <w:r w:rsidRPr="00790EEF">
        <w:t>11.1. Bifaciality Factor</w:t>
      </w:r>
      <w:bookmarkEnd w:id="148"/>
      <w:bookmarkEnd w:id="149"/>
      <w:bookmarkEnd w:id="150"/>
      <w:bookmarkEnd w:id="151"/>
    </w:p>
    <w:p w14:paraId="1CD7056E" w14:textId="77777777" w:rsidR="001357D7" w:rsidRPr="00790EEF" w:rsidRDefault="001357D7" w:rsidP="001357D7">
      <w:pPr>
        <w:spacing w:after="240" w:line="360" w:lineRule="auto"/>
        <w:ind w:left="0" w:hanging="14"/>
        <w:rPr>
          <w:sz w:val="24"/>
          <w:szCs w:val="24"/>
          <w:lang w:val="en-GB"/>
        </w:rPr>
      </w:pPr>
      <w:r w:rsidRPr="00790EEF">
        <w:rPr>
          <w:sz w:val="24"/>
          <w:szCs w:val="24"/>
          <w:lang w:val="en-GB"/>
        </w:rPr>
        <w:t>It represents the power of the back face of the board compared to the power of the front face at standard conditions. It is given by the ratio of the front face power to the back face power. Bifacial solar panels are sold based on front-facing capacity only. Backside panel yield is an added benefit and depends on many factors [</w:t>
      </w:r>
      <w:r w:rsidRPr="00790EEF">
        <w:rPr>
          <w:rFonts w:hint="cs"/>
          <w:sz w:val="24"/>
          <w:szCs w:val="24"/>
          <w:rtl/>
          <w:lang w:val="en-GB"/>
        </w:rPr>
        <w:t>37</w:t>
      </w:r>
      <w:r w:rsidRPr="00790EEF">
        <w:rPr>
          <w:sz w:val="24"/>
          <w:szCs w:val="24"/>
          <w:lang w:val="en-GB"/>
        </w:rPr>
        <w:t>].</w:t>
      </w:r>
    </w:p>
    <w:p w14:paraId="7FF80321" w14:textId="77777777" w:rsidR="001357D7" w:rsidRPr="00790EEF" w:rsidRDefault="001357D7" w:rsidP="001357D7">
      <w:pPr>
        <w:pStyle w:val="3"/>
      </w:pPr>
      <w:bookmarkStart w:id="152" w:name="_Toc146531535"/>
      <w:bookmarkStart w:id="153" w:name="_Toc177487975"/>
      <w:bookmarkStart w:id="154" w:name="_Toc177491008"/>
      <w:r w:rsidRPr="00790EEF">
        <w:t>11.2. Bifacial Gain</w:t>
      </w:r>
      <w:bookmarkEnd w:id="152"/>
      <w:bookmarkEnd w:id="153"/>
      <w:bookmarkEnd w:id="154"/>
      <w:r w:rsidRPr="00790EEF">
        <w:t xml:space="preserve"> </w:t>
      </w:r>
    </w:p>
    <w:p w14:paraId="689D15B4" w14:textId="77777777" w:rsidR="001357D7" w:rsidRPr="00790EEF" w:rsidRDefault="001357D7" w:rsidP="001357D7">
      <w:pPr>
        <w:spacing w:after="360" w:line="360" w:lineRule="auto"/>
        <w:ind w:left="0" w:hanging="14"/>
        <w:rPr>
          <w:sz w:val="24"/>
          <w:szCs w:val="24"/>
          <w:lang w:val="en-GB"/>
        </w:rPr>
      </w:pPr>
      <w:r w:rsidRPr="00790EEF">
        <w:rPr>
          <w:sz w:val="24"/>
          <w:szCs w:val="24"/>
          <w:lang w:val="en-GB"/>
        </w:rPr>
        <w:t xml:space="preserve">It means the ratio of the additional electrical energy kwh produced from the back face in relation to the electrical energy produced from the front face kwh. </w:t>
      </w:r>
    </w:p>
    <w:p w14:paraId="6D567906" w14:textId="77777777" w:rsidR="001357D7" w:rsidRPr="00790EEF" w:rsidRDefault="001357D7" w:rsidP="001357D7">
      <w:pPr>
        <w:pStyle w:val="2"/>
        <w:rPr>
          <w:rtl/>
        </w:rPr>
      </w:pPr>
      <w:bookmarkStart w:id="155" w:name="_Toc146531536"/>
      <w:bookmarkStart w:id="156" w:name="_Toc160099136"/>
      <w:bookmarkStart w:id="157" w:name="_Toc177487976"/>
      <w:bookmarkStart w:id="158" w:name="_Toc177491009"/>
      <w:r w:rsidRPr="00790EEF">
        <w:t xml:space="preserve">12. Bi-Facial Solar Panels </w:t>
      </w:r>
      <w:r w:rsidRPr="00790EEF">
        <w:rPr>
          <w:i/>
          <w:iCs/>
        </w:rPr>
        <w:t>versus</w:t>
      </w:r>
      <w:r w:rsidRPr="00790EEF">
        <w:t xml:space="preserve"> Mono-Facial Solar Panels</w:t>
      </w:r>
      <w:bookmarkEnd w:id="155"/>
      <w:bookmarkEnd w:id="156"/>
      <w:bookmarkEnd w:id="157"/>
      <w:bookmarkEnd w:id="158"/>
    </w:p>
    <w:p w14:paraId="296DC4D5" w14:textId="77777777" w:rsidR="001357D7" w:rsidRPr="00790EEF" w:rsidRDefault="001357D7" w:rsidP="001357D7">
      <w:pPr>
        <w:pStyle w:val="3"/>
        <w:rPr>
          <w:rtl/>
        </w:rPr>
      </w:pPr>
      <w:bookmarkStart w:id="159" w:name="_Toc146531537"/>
      <w:bookmarkStart w:id="160" w:name="_Toc160099137"/>
      <w:bookmarkStart w:id="161" w:name="_Toc177487977"/>
      <w:bookmarkStart w:id="162" w:name="_Toc177491010"/>
      <w:r w:rsidRPr="00790EEF">
        <w:t>12.1. The Difference between Monofacial and Bifacial Solar Panels</w:t>
      </w:r>
      <w:bookmarkEnd w:id="159"/>
      <w:bookmarkEnd w:id="160"/>
      <w:bookmarkEnd w:id="161"/>
      <w:bookmarkEnd w:id="162"/>
    </w:p>
    <w:p w14:paraId="08ABF853" w14:textId="6958CFEF" w:rsidR="00F60FC4" w:rsidRDefault="00F60FC4" w:rsidP="001357D7">
      <w:pPr>
        <w:spacing w:after="240" w:line="360" w:lineRule="auto"/>
        <w:ind w:left="0" w:hanging="14"/>
        <w:rPr>
          <w:lang w:val="en-GB"/>
        </w:rPr>
      </w:pPr>
      <w:r w:rsidRPr="00F60FC4">
        <w:rPr>
          <w:lang w:val="en-GB"/>
        </w:rPr>
        <w:t>Recent research conducted by the National Renewable Energy Laboratory (NREL), a branch of the US Department of Energy, has shown that bifacial solar panels have the potential to produce up to 9% more electricity compared to monofacial panels. This increased efficiency means that fewer panels are required to be installed, resulting in cost savings on associated hardware and labor</w:t>
      </w:r>
      <w:r>
        <w:rPr>
          <w:lang w:val="en-GB"/>
        </w:rPr>
        <w:t xml:space="preserve"> [</w:t>
      </w:r>
      <w:r w:rsidRPr="00F60FC4">
        <w:rPr>
          <w:rtl/>
          <w:lang w:val="en-GB"/>
        </w:rPr>
        <w:t>39</w:t>
      </w:r>
      <w:r w:rsidRPr="00F60FC4">
        <w:rPr>
          <w:lang w:val="en-GB"/>
        </w:rPr>
        <w:t>].</w:t>
      </w:r>
    </w:p>
    <w:p w14:paraId="0F2DF319" w14:textId="47C2539C" w:rsidR="00F60FC4" w:rsidRDefault="00F60FC4" w:rsidP="001357D7">
      <w:pPr>
        <w:spacing w:after="240" w:line="360" w:lineRule="auto"/>
        <w:ind w:left="0" w:hanging="14"/>
        <w:rPr>
          <w:lang w:val="en-GB"/>
        </w:rPr>
      </w:pPr>
      <w:r w:rsidRPr="00F60FC4">
        <w:rPr>
          <w:lang w:val="en-GB"/>
        </w:rPr>
        <w:t>Bifacial panels have an advantage over monofacial panels due to their lower working temperatures, as they are made of glass without heat-absorbing aluminum. This makes them more efficient in solar PV technology, especially at higher temperatures</w:t>
      </w:r>
      <w:r>
        <w:rPr>
          <w:lang w:val="en-GB"/>
        </w:rPr>
        <w:t xml:space="preserve"> [</w:t>
      </w:r>
      <w:r w:rsidRPr="00F60FC4">
        <w:rPr>
          <w:rtl/>
          <w:lang w:val="en-GB"/>
        </w:rPr>
        <w:t>39</w:t>
      </w:r>
      <w:r w:rsidRPr="00F60FC4">
        <w:rPr>
          <w:lang w:val="en-GB"/>
        </w:rPr>
        <w:t>].</w:t>
      </w:r>
    </w:p>
    <w:p w14:paraId="2F09FDC9" w14:textId="608595A7" w:rsidR="001357D7" w:rsidRPr="00790EEF" w:rsidRDefault="00F60FC4" w:rsidP="00F60FC4">
      <w:pPr>
        <w:spacing w:after="240" w:line="360" w:lineRule="auto"/>
        <w:ind w:left="0" w:hanging="14"/>
        <w:rPr>
          <w:lang w:val="en-GB"/>
        </w:rPr>
      </w:pPr>
      <w:r w:rsidRPr="00F60FC4">
        <w:t>Bifacial panels do not require grounding due to their absence of metal frames that can conduct electricity. Their durable construction also typically results in longer warranties, with 30 years compared to the 25 years offered for monofacial panels.</w:t>
      </w:r>
      <w:r w:rsidR="001357D7" w:rsidRPr="00790EEF">
        <w:rPr>
          <w:lang w:val="en-GB"/>
        </w:rPr>
        <w:t xml:space="preserve"> Because of the more relying of bifacial panels on diffuse solar radiation, they are more efficient than monofacial panels in cloudy climates. For the same reason, bifacial panels are more efficient for longer periods of the day, when there is still diffused sunlight but nothing shining directly on the panels.</w:t>
      </w:r>
    </w:p>
    <w:p w14:paraId="78834586" w14:textId="5AE0F39C" w:rsidR="00F60FC4" w:rsidRPr="00F60FC4" w:rsidRDefault="00F60FC4" w:rsidP="00F60FC4">
      <w:pPr>
        <w:spacing w:after="240" w:line="360" w:lineRule="auto"/>
        <w:ind w:left="0" w:hanging="14"/>
      </w:pPr>
      <w:r w:rsidRPr="00F60FC4">
        <w:lastRenderedPageBreak/>
        <w:t>Bifacial panels, when paired with solar trackers, can optimize sun exposure throughout the day. Research has demonstrated that utilizing tracking technology can boost electricity generation by 27% compared to monofacial panels, and by 45% compared to fixed-tilt bifacial panels. Additionally, a separate study revealed that incorporating solar trackers with bifacial panels can lead to a 16% reduction in electricity costs</w:t>
      </w:r>
      <w:r>
        <w:t xml:space="preserve"> [</w:t>
      </w:r>
      <w:r w:rsidRPr="00F60FC4">
        <w:rPr>
          <w:rtl/>
        </w:rPr>
        <w:t>38</w:t>
      </w:r>
      <w:r w:rsidRPr="00F60FC4">
        <w:t>], [</w:t>
      </w:r>
      <w:r w:rsidRPr="00F60FC4">
        <w:rPr>
          <w:rtl/>
        </w:rPr>
        <w:t>39</w:t>
      </w:r>
      <w:r w:rsidRPr="00F60FC4">
        <w:t>]</w:t>
      </w:r>
      <w:r w:rsidRPr="00F60FC4">
        <w:rPr>
          <w:rtl/>
        </w:rPr>
        <w:t>.</w:t>
      </w:r>
    </w:p>
    <w:p w14:paraId="6BB64C8A" w14:textId="77777777" w:rsidR="001357D7" w:rsidRPr="00790EEF" w:rsidRDefault="001357D7" w:rsidP="001357D7">
      <w:pPr>
        <w:pStyle w:val="3"/>
      </w:pPr>
      <w:bookmarkStart w:id="163" w:name="_Toc146531538"/>
      <w:bookmarkStart w:id="164" w:name="_Toc160099138"/>
      <w:bookmarkStart w:id="165" w:name="_Toc177487978"/>
      <w:bookmarkStart w:id="166" w:name="_Toc177491011"/>
      <w:r w:rsidRPr="00790EEF">
        <w:t>12.2. How are Bifacial Solar Panels Installed for Efficiency Increasing</w:t>
      </w:r>
      <w:bookmarkEnd w:id="163"/>
      <w:bookmarkEnd w:id="164"/>
      <w:bookmarkEnd w:id="165"/>
      <w:bookmarkEnd w:id="166"/>
    </w:p>
    <w:p w14:paraId="01E29DD8" w14:textId="7CD0009A" w:rsidR="00F60FC4" w:rsidRPr="00790EEF" w:rsidRDefault="00F60FC4" w:rsidP="00F60FC4">
      <w:pPr>
        <w:spacing w:after="360" w:line="360" w:lineRule="auto"/>
        <w:ind w:left="0" w:hanging="14"/>
        <w:rPr>
          <w:sz w:val="24"/>
          <w:szCs w:val="24"/>
          <w:rtl/>
          <w:lang w:val="en-GB"/>
        </w:rPr>
      </w:pPr>
      <w:r w:rsidRPr="00F60FC4">
        <w:rPr>
          <w:sz w:val="24"/>
          <w:szCs w:val="24"/>
        </w:rPr>
        <w:t>There is a significant amount of inversion in these systems, as sunlight reflects off objects at various angles, allowing bifacial solar panels to capture more sunlight. Bifacial cells are more effective on cloudy days compared to monoclinic solar cells, which struggle without direct sunlight. Additionally, bilateral brackets are more resilient to weather damage, making them more durable. Solar Magazine reports that warranties for bifacial solar panels are typically 5 years longer than traditional panels, lasting over 30 years compared to 20-25 years.</w:t>
      </w:r>
    </w:p>
    <w:p w14:paraId="52001BA5" w14:textId="77777777" w:rsidR="001357D7" w:rsidRPr="00790EEF" w:rsidRDefault="001357D7" w:rsidP="001357D7">
      <w:pPr>
        <w:pStyle w:val="2"/>
      </w:pPr>
      <w:bookmarkStart w:id="167" w:name="_Toc146531539"/>
      <w:bookmarkStart w:id="168" w:name="_Toc160099139"/>
      <w:bookmarkStart w:id="169" w:name="_Toc177487979"/>
      <w:bookmarkStart w:id="170" w:name="_Toc177491012"/>
      <w:r w:rsidRPr="00790EEF">
        <w:t>13. Characterization of Bifacial Solar Panels</w:t>
      </w:r>
      <w:bookmarkEnd w:id="167"/>
      <w:bookmarkEnd w:id="168"/>
      <w:bookmarkEnd w:id="169"/>
      <w:bookmarkEnd w:id="170"/>
    </w:p>
    <w:p w14:paraId="69316434" w14:textId="77777777" w:rsidR="001357D7" w:rsidRPr="00790EEF" w:rsidRDefault="001357D7" w:rsidP="001357D7">
      <w:pPr>
        <w:pStyle w:val="3"/>
        <w:rPr>
          <w:rtl/>
        </w:rPr>
      </w:pPr>
      <w:bookmarkStart w:id="171" w:name="_Toc146531540"/>
      <w:bookmarkStart w:id="172" w:name="_Toc160099140"/>
      <w:bookmarkStart w:id="173" w:name="_Toc177487980"/>
      <w:bookmarkStart w:id="174" w:name="_Toc177491013"/>
      <w:r w:rsidRPr="00790EEF">
        <w:t>13.1. Bifacial Design</w:t>
      </w:r>
      <w:bookmarkEnd w:id="171"/>
      <w:bookmarkEnd w:id="172"/>
      <w:bookmarkEnd w:id="173"/>
      <w:bookmarkEnd w:id="174"/>
    </w:p>
    <w:p w14:paraId="478BFBC8" w14:textId="1459A519" w:rsidR="00F60FC4" w:rsidRDefault="00F60FC4" w:rsidP="00F60FC4">
      <w:pPr>
        <w:numPr>
          <w:ilvl w:val="0"/>
          <w:numId w:val="34"/>
        </w:numPr>
        <w:spacing w:after="120" w:line="360" w:lineRule="auto"/>
        <w:ind w:left="547"/>
        <w:rPr>
          <w:sz w:val="24"/>
          <w:szCs w:val="24"/>
        </w:rPr>
      </w:pPr>
      <w:r w:rsidRPr="00F60FC4">
        <w:rPr>
          <w:sz w:val="24"/>
          <w:szCs w:val="24"/>
        </w:rPr>
        <w:t>The back protection layer of bifacial solar panels is modified by replacing it with a material that permits light to penetrate through to the back side of the cells. This results in the panel being either bifacial glass if glass is utilized, or incorporating a transparent outer protective layer [38]</w:t>
      </w:r>
      <w:r>
        <w:rPr>
          <w:sz w:val="24"/>
          <w:szCs w:val="24"/>
        </w:rPr>
        <w:t>.</w:t>
      </w:r>
    </w:p>
    <w:p w14:paraId="2DFA9FD4" w14:textId="1E31A3DC" w:rsidR="001357D7" w:rsidRPr="00893E9E" w:rsidRDefault="001357D7" w:rsidP="00893E9E">
      <w:pPr>
        <w:pStyle w:val="a0"/>
        <w:numPr>
          <w:ilvl w:val="0"/>
          <w:numId w:val="34"/>
        </w:numPr>
        <w:spacing w:after="120" w:line="360" w:lineRule="auto"/>
        <w:rPr>
          <w:sz w:val="24"/>
          <w:szCs w:val="24"/>
          <w:rtl/>
          <w:lang w:val="en-GB"/>
        </w:rPr>
      </w:pPr>
      <w:r w:rsidRPr="00893E9E">
        <w:rPr>
          <w:sz w:val="24"/>
          <w:szCs w:val="24"/>
        </w:rPr>
        <w:t>Junction box: Most panels currently used are monofacial, especially when panels are full cells and not panels that use half-cells, the junction box is relatively large and is located in the upper part of the back face of the panel. But when manufacturing bifacial panels, the junction box is divided into three small parts (</w:t>
      </w:r>
      <w:r w:rsidRPr="00893E9E">
        <w:rPr>
          <w:b/>
          <w:bCs/>
          <w:i/>
          <w:iCs/>
          <w:sz w:val="24"/>
          <w:szCs w:val="24"/>
        </w:rPr>
        <w:t>Figure 19</w:t>
      </w:r>
      <w:r w:rsidRPr="00893E9E">
        <w:rPr>
          <w:sz w:val="24"/>
          <w:szCs w:val="24"/>
        </w:rPr>
        <w:t>) and placed between the aluminum frame and the cells so as not to prevent solar radiation from reaching the back face of the cells [</w:t>
      </w:r>
      <w:r w:rsidRPr="00893E9E">
        <w:rPr>
          <w:rFonts w:hint="cs"/>
          <w:sz w:val="24"/>
          <w:szCs w:val="24"/>
          <w:rtl/>
          <w:lang w:val="en-GB"/>
        </w:rPr>
        <w:t>38</w:t>
      </w:r>
      <w:r w:rsidRPr="00893E9E">
        <w:rPr>
          <w:sz w:val="24"/>
          <w:szCs w:val="24"/>
        </w:rPr>
        <w:t>], [</w:t>
      </w:r>
      <w:r w:rsidRPr="00893E9E">
        <w:rPr>
          <w:rFonts w:hint="cs"/>
          <w:sz w:val="24"/>
          <w:szCs w:val="24"/>
          <w:rtl/>
          <w:lang w:val="en-GB"/>
        </w:rPr>
        <w:t>39</w:t>
      </w:r>
      <w:r w:rsidRPr="00893E9E">
        <w:rPr>
          <w:sz w:val="24"/>
          <w:szCs w:val="24"/>
        </w:rPr>
        <w:t>]</w:t>
      </w:r>
      <w:r w:rsidRPr="00893E9E">
        <w:rPr>
          <w:sz w:val="24"/>
          <w:szCs w:val="24"/>
          <w:rtl/>
          <w:lang w:val="en-GB"/>
        </w:rPr>
        <w:t>.</w:t>
      </w:r>
    </w:p>
    <w:p w14:paraId="02D25D5D" w14:textId="77777777" w:rsidR="001357D7" w:rsidRPr="00790EEF" w:rsidRDefault="001357D7" w:rsidP="001357D7">
      <w:pPr>
        <w:keepNext/>
        <w:spacing w:after="0" w:line="386" w:lineRule="auto"/>
        <w:ind w:left="0"/>
        <w:jc w:val="center"/>
      </w:pPr>
      <w:r w:rsidRPr="00790EEF">
        <w:rPr>
          <w:noProof/>
          <w:lang w:val="en-GB"/>
        </w:rPr>
        <w:lastRenderedPageBreak/>
        <w:drawing>
          <wp:inline distT="0" distB="0" distL="0" distR="0" wp14:anchorId="4982C699" wp14:editId="3909C8AE">
            <wp:extent cx="4631490" cy="1631289"/>
            <wp:effectExtent l="0" t="0" r="0" b="0"/>
            <wp:docPr id="59"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8230" t="67939" r="8230" b="15510"/>
                    <a:stretch/>
                  </pic:blipFill>
                  <pic:spPr bwMode="auto">
                    <a:xfrm>
                      <a:off x="0" y="0"/>
                      <a:ext cx="4674656" cy="1646493"/>
                    </a:xfrm>
                    <a:prstGeom prst="rect">
                      <a:avLst/>
                    </a:prstGeom>
                    <a:ln>
                      <a:noFill/>
                    </a:ln>
                    <a:extLst>
                      <a:ext uri="{53640926-AAD7-44D8-BBD7-CCE9431645EC}">
                        <a14:shadowObscured xmlns:a14="http://schemas.microsoft.com/office/drawing/2010/main"/>
                      </a:ext>
                    </a:extLst>
                  </pic:spPr>
                </pic:pic>
              </a:graphicData>
            </a:graphic>
          </wp:inline>
        </w:drawing>
      </w:r>
    </w:p>
    <w:p w14:paraId="5B5467FD" w14:textId="08412648" w:rsidR="001357D7" w:rsidRPr="00790EEF" w:rsidRDefault="001357D7" w:rsidP="001357D7">
      <w:pPr>
        <w:pStyle w:val="ae"/>
        <w:spacing w:after="360"/>
        <w:ind w:left="14" w:hanging="14"/>
        <w:rPr>
          <w:sz w:val="22"/>
          <w:szCs w:val="22"/>
          <w:rtl/>
          <w:lang w:val="en-GB"/>
        </w:rPr>
      </w:pPr>
      <w:bookmarkStart w:id="175" w:name="_Toc160791149"/>
      <w:bookmarkStart w:id="176" w:name="_Toc177488162"/>
      <w:bookmarkStart w:id="177" w:name="_Toc178073873"/>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19</w:t>
      </w:r>
      <w:r w:rsidRPr="00790EEF">
        <w:rPr>
          <w:b/>
          <w:bCs/>
          <w:noProof/>
          <w:sz w:val="22"/>
          <w:szCs w:val="22"/>
        </w:rPr>
        <w:fldChar w:fldCharType="end"/>
      </w:r>
      <w:r w:rsidRPr="00790EEF">
        <w:rPr>
          <w:b/>
          <w:bCs/>
          <w:noProof/>
          <w:sz w:val="22"/>
          <w:szCs w:val="22"/>
        </w:rPr>
        <w:t>.</w:t>
      </w:r>
      <w:r w:rsidRPr="00790EEF">
        <w:rPr>
          <w:sz w:val="22"/>
          <w:szCs w:val="22"/>
        </w:rPr>
        <w:t xml:space="preserve"> Dividing the junction box into three small parts.</w:t>
      </w:r>
      <w:bookmarkEnd w:id="175"/>
      <w:bookmarkEnd w:id="176"/>
      <w:bookmarkEnd w:id="177"/>
    </w:p>
    <w:p w14:paraId="50263F63" w14:textId="77777777" w:rsidR="001357D7" w:rsidRPr="00790EEF" w:rsidRDefault="001357D7" w:rsidP="001357D7">
      <w:pPr>
        <w:pStyle w:val="2"/>
      </w:pPr>
      <w:bookmarkStart w:id="178" w:name="_Toc146531541"/>
      <w:bookmarkStart w:id="179" w:name="_Toc160099141"/>
      <w:bookmarkStart w:id="180" w:name="_Toc177487981"/>
      <w:bookmarkStart w:id="181" w:name="_Toc177491014"/>
      <w:r w:rsidRPr="00790EEF">
        <w:t>14. Efficiency</w:t>
      </w:r>
      <w:bookmarkEnd w:id="178"/>
      <w:bookmarkEnd w:id="179"/>
      <w:bookmarkEnd w:id="180"/>
      <w:bookmarkEnd w:id="181"/>
    </w:p>
    <w:p w14:paraId="665A87B6" w14:textId="77777777" w:rsidR="001357D7" w:rsidRPr="00790EEF" w:rsidRDefault="001357D7" w:rsidP="001357D7">
      <w:pPr>
        <w:pStyle w:val="3"/>
        <w:rPr>
          <w:rtl/>
        </w:rPr>
      </w:pPr>
      <w:bookmarkStart w:id="182" w:name="_Toc146531542"/>
      <w:bookmarkStart w:id="183" w:name="_Toc160099142"/>
      <w:bookmarkStart w:id="184" w:name="_Toc177487982"/>
      <w:bookmarkStart w:id="185" w:name="_Toc177491015"/>
      <w:r w:rsidRPr="00790EEF">
        <w:t xml:space="preserve">14.1. How efficient is a bifacial solar </w:t>
      </w:r>
      <w:bookmarkEnd w:id="182"/>
      <w:r w:rsidRPr="00790EEF">
        <w:t>array?</w:t>
      </w:r>
      <w:bookmarkEnd w:id="183"/>
      <w:bookmarkEnd w:id="184"/>
      <w:bookmarkEnd w:id="185"/>
    </w:p>
    <w:p w14:paraId="6D6D97C3" w14:textId="313FEC54" w:rsidR="00893E9E" w:rsidRPr="00790EEF" w:rsidRDefault="00893E9E" w:rsidP="001357D7">
      <w:pPr>
        <w:spacing w:after="240" w:line="360" w:lineRule="auto"/>
        <w:ind w:left="0" w:hanging="14"/>
        <w:rPr>
          <w:sz w:val="24"/>
          <w:szCs w:val="24"/>
          <w:rtl/>
          <w:lang w:val="en-GB"/>
        </w:rPr>
      </w:pPr>
      <w:r w:rsidRPr="00893E9E">
        <w:rPr>
          <w:sz w:val="24"/>
          <w:szCs w:val="24"/>
          <w:lang w:val="en-GB"/>
        </w:rPr>
        <w:t>Efficiency in solar cells refers to how effectively they convert received solar energy into electrical energy. While bifacial solar panels generate more electricity than monofacial panels, they do not double the efficiency. Manufacturers are striving to achieve this in the future. A study by a solar panel manufacturer found that bifacial panels can increase energy efficiency by 11% compared to traditional panels. When paired with a solar tracking system that continuously adjusts the angle of the cells towards the sun, the efficiency of bifacial solar cells can reach up to 27%</w:t>
      </w:r>
      <w:r>
        <w:rPr>
          <w:sz w:val="24"/>
          <w:szCs w:val="24"/>
          <w:lang w:val="en-GB"/>
        </w:rPr>
        <w:t>[</w:t>
      </w:r>
      <w:r w:rsidRPr="00893E9E">
        <w:rPr>
          <w:sz w:val="24"/>
          <w:szCs w:val="24"/>
          <w:rtl/>
          <w:lang w:val="en-GB"/>
        </w:rPr>
        <w:t>38</w:t>
      </w:r>
      <w:r w:rsidRPr="00893E9E">
        <w:rPr>
          <w:sz w:val="24"/>
          <w:szCs w:val="24"/>
          <w:lang w:val="en-GB"/>
        </w:rPr>
        <w:t>].</w:t>
      </w:r>
    </w:p>
    <w:p w14:paraId="5E50AECC" w14:textId="77777777" w:rsidR="001357D7" w:rsidRPr="00790EEF" w:rsidRDefault="001357D7" w:rsidP="001357D7">
      <w:pPr>
        <w:spacing w:after="240" w:line="360" w:lineRule="auto"/>
        <w:ind w:left="0" w:hanging="14"/>
        <w:rPr>
          <w:sz w:val="24"/>
          <w:szCs w:val="24"/>
          <w:lang w:val="en-GB"/>
        </w:rPr>
      </w:pPr>
      <w:bookmarkStart w:id="186" w:name="_Toc105624762"/>
      <w:r w:rsidRPr="00790EEF">
        <w:rPr>
          <w:b/>
          <w:bCs/>
          <w:i/>
          <w:iCs/>
          <w:sz w:val="24"/>
          <w:szCs w:val="24"/>
          <w:lang w:val="en-GB"/>
        </w:rPr>
        <w:t>Table 2</w:t>
      </w:r>
      <w:r w:rsidRPr="00790EEF">
        <w:rPr>
          <w:sz w:val="24"/>
          <w:szCs w:val="24"/>
          <w:lang w:val="en-GB"/>
        </w:rPr>
        <w:t xml:space="preserve"> shows how bifacial solar arrays compare to their competitors. The efficiency ratios of solar cells came in order to learn more about the amount of energy that traditional solar panels produce [</w:t>
      </w:r>
      <w:r w:rsidRPr="00790EEF">
        <w:rPr>
          <w:rFonts w:hint="cs"/>
          <w:sz w:val="24"/>
          <w:szCs w:val="24"/>
          <w:rtl/>
          <w:lang w:val="en-GB"/>
        </w:rPr>
        <w:t>39</w:t>
      </w:r>
      <w:r w:rsidRPr="00790EEF">
        <w:rPr>
          <w:sz w:val="24"/>
          <w:szCs w:val="24"/>
          <w:lang w:val="en-GB"/>
        </w:rPr>
        <w:t>].</w:t>
      </w:r>
    </w:p>
    <w:p w14:paraId="584EAB9D" w14:textId="77107150" w:rsidR="001357D7" w:rsidRPr="00790EEF" w:rsidRDefault="001357D7" w:rsidP="001357D7">
      <w:pPr>
        <w:pStyle w:val="ae"/>
        <w:keepNext/>
        <w:rPr>
          <w:sz w:val="22"/>
          <w:szCs w:val="22"/>
        </w:rPr>
      </w:pPr>
      <w:bookmarkStart w:id="187" w:name="_Toc160791108"/>
      <w:bookmarkStart w:id="188" w:name="_Toc177488237"/>
      <w:bookmarkStart w:id="189" w:name="_Toc178073948"/>
      <w:r w:rsidRPr="00790EEF">
        <w:rPr>
          <w:b/>
          <w:bCs/>
          <w:sz w:val="22"/>
          <w:szCs w:val="22"/>
        </w:rPr>
        <w:t xml:space="preserve">Table </w:t>
      </w:r>
      <w:r w:rsidRPr="00790EEF">
        <w:rPr>
          <w:b/>
          <w:bCs/>
          <w:sz w:val="22"/>
          <w:szCs w:val="22"/>
        </w:rPr>
        <w:fldChar w:fldCharType="begin"/>
      </w:r>
      <w:r w:rsidRPr="00790EEF">
        <w:rPr>
          <w:b/>
          <w:bCs/>
          <w:sz w:val="22"/>
          <w:szCs w:val="22"/>
        </w:rPr>
        <w:instrText xml:space="preserve"> SEQ Table \* ARABIC </w:instrText>
      </w:r>
      <w:r w:rsidRPr="00790EEF">
        <w:rPr>
          <w:b/>
          <w:bCs/>
          <w:sz w:val="22"/>
          <w:szCs w:val="22"/>
        </w:rPr>
        <w:fldChar w:fldCharType="separate"/>
      </w:r>
      <w:r w:rsidR="004C195D">
        <w:rPr>
          <w:b/>
          <w:bCs/>
          <w:noProof/>
          <w:sz w:val="22"/>
          <w:szCs w:val="22"/>
        </w:rPr>
        <w:t>2</w:t>
      </w:r>
      <w:r w:rsidRPr="00790EEF">
        <w:rPr>
          <w:b/>
          <w:bCs/>
          <w:sz w:val="22"/>
          <w:szCs w:val="22"/>
        </w:rPr>
        <w:fldChar w:fldCharType="end"/>
      </w:r>
      <w:r w:rsidRPr="00790EEF">
        <w:rPr>
          <w:b/>
          <w:bCs/>
          <w:sz w:val="22"/>
          <w:szCs w:val="22"/>
        </w:rPr>
        <w:t>.</w:t>
      </w:r>
      <w:r w:rsidRPr="00790EEF">
        <w:rPr>
          <w:sz w:val="22"/>
          <w:szCs w:val="22"/>
        </w:rPr>
        <w:t xml:space="preserve"> How bifacial solar arrays compare to their competitors.</w:t>
      </w:r>
      <w:bookmarkEnd w:id="187"/>
      <w:bookmarkEnd w:id="188"/>
      <w:bookmarkEnd w:id="189"/>
    </w:p>
    <w:tbl>
      <w:tblPr>
        <w:tblW w:w="6365" w:type="dxa"/>
        <w:jc w:val="center"/>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075"/>
        <w:gridCol w:w="3290"/>
      </w:tblGrid>
      <w:tr w:rsidR="001357D7" w:rsidRPr="00790EEF" w14:paraId="06F9A782" w14:textId="77777777" w:rsidTr="001357D7">
        <w:trPr>
          <w:trHeight w:val="189"/>
          <w:jc w:val="center"/>
        </w:trPr>
        <w:tc>
          <w:tcPr>
            <w:tcW w:w="0" w:type="auto"/>
            <w:tcBorders>
              <w:top w:val="single" w:sz="2" w:space="0" w:color="auto"/>
              <w:left w:val="single" w:sz="2" w:space="0" w:color="auto"/>
              <w:bottom w:val="single" w:sz="6" w:space="0" w:color="auto"/>
              <w:right w:val="single" w:sz="6" w:space="0" w:color="auto"/>
            </w:tcBorders>
            <w:shd w:val="clear" w:color="auto" w:fill="F2F2F2" w:themeFill="background1" w:themeFillShade="F2"/>
            <w:tcMar>
              <w:top w:w="120" w:type="dxa"/>
              <w:left w:w="120" w:type="dxa"/>
              <w:bottom w:w="120" w:type="dxa"/>
              <w:right w:w="120" w:type="dxa"/>
            </w:tcMar>
            <w:vAlign w:val="center"/>
            <w:hideMark/>
          </w:tcPr>
          <w:p w14:paraId="5D1A8844" w14:textId="77777777" w:rsidR="001357D7" w:rsidRPr="00790EEF" w:rsidRDefault="001357D7" w:rsidP="001357D7">
            <w:pPr>
              <w:spacing w:after="0" w:line="240" w:lineRule="auto"/>
              <w:ind w:left="0" w:hanging="14"/>
              <w:jc w:val="center"/>
              <w:rPr>
                <w:b/>
                <w:bCs/>
                <w:sz w:val="24"/>
                <w:szCs w:val="24"/>
                <w:lang w:val="en-GB"/>
              </w:rPr>
            </w:pPr>
            <w:r w:rsidRPr="00790EEF">
              <w:rPr>
                <w:b/>
                <w:bCs/>
                <w:sz w:val="24"/>
                <w:szCs w:val="24"/>
                <w:lang w:val="en-GB"/>
              </w:rPr>
              <w:t>Types of Solar Panels</w:t>
            </w:r>
          </w:p>
        </w:tc>
        <w:tc>
          <w:tcPr>
            <w:tcW w:w="0" w:type="auto"/>
            <w:tcBorders>
              <w:top w:val="single" w:sz="2" w:space="0" w:color="auto"/>
              <w:left w:val="single" w:sz="2" w:space="0" w:color="auto"/>
              <w:bottom w:val="single" w:sz="6" w:space="0" w:color="auto"/>
              <w:right w:val="single" w:sz="6" w:space="0" w:color="auto"/>
            </w:tcBorders>
            <w:shd w:val="clear" w:color="auto" w:fill="F2F2F2" w:themeFill="background1" w:themeFillShade="F2"/>
            <w:tcMar>
              <w:top w:w="120" w:type="dxa"/>
              <w:left w:w="120" w:type="dxa"/>
              <w:bottom w:w="120" w:type="dxa"/>
              <w:right w:w="120" w:type="dxa"/>
            </w:tcMar>
            <w:vAlign w:val="center"/>
            <w:hideMark/>
          </w:tcPr>
          <w:p w14:paraId="5DEA7790" w14:textId="77777777" w:rsidR="001357D7" w:rsidRPr="00790EEF" w:rsidRDefault="001357D7" w:rsidP="001357D7">
            <w:pPr>
              <w:spacing w:after="0" w:line="240" w:lineRule="auto"/>
              <w:ind w:left="0" w:hanging="14"/>
              <w:jc w:val="center"/>
              <w:rPr>
                <w:b/>
                <w:bCs/>
                <w:sz w:val="24"/>
                <w:szCs w:val="24"/>
                <w:lang w:val="en-GB"/>
              </w:rPr>
            </w:pPr>
            <w:r w:rsidRPr="00790EEF">
              <w:rPr>
                <w:b/>
                <w:bCs/>
                <w:sz w:val="24"/>
                <w:szCs w:val="24"/>
                <w:lang w:val="en-GB"/>
              </w:rPr>
              <w:t>Total Efficiency of Solar Cells</w:t>
            </w:r>
          </w:p>
        </w:tc>
      </w:tr>
      <w:tr w:rsidR="001357D7" w:rsidRPr="00790EEF" w14:paraId="7BCA1CE6" w14:textId="77777777" w:rsidTr="001357D7">
        <w:trPr>
          <w:trHeight w:val="100"/>
          <w:jc w:val="center"/>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29BD1B0" w14:textId="77777777" w:rsidR="001357D7" w:rsidRPr="00790EEF" w:rsidRDefault="001357D7" w:rsidP="001357D7">
            <w:pPr>
              <w:spacing w:after="0" w:line="240" w:lineRule="auto"/>
              <w:ind w:left="0" w:hanging="14"/>
              <w:jc w:val="center"/>
              <w:rPr>
                <w:sz w:val="24"/>
                <w:szCs w:val="24"/>
                <w:rtl/>
                <w:lang w:val="en-GB"/>
              </w:rPr>
            </w:pPr>
            <w:r w:rsidRPr="00790EEF">
              <w:rPr>
                <w:sz w:val="24"/>
                <w:szCs w:val="24"/>
                <w:lang w:val="en-GB"/>
              </w:rPr>
              <w:t>Monocrystalline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EC80DE7" w14:textId="77777777" w:rsidR="001357D7" w:rsidRPr="00790EEF" w:rsidRDefault="001357D7" w:rsidP="001357D7">
            <w:pPr>
              <w:spacing w:after="0" w:line="240" w:lineRule="auto"/>
              <w:ind w:left="0" w:hanging="14"/>
              <w:jc w:val="center"/>
              <w:rPr>
                <w:sz w:val="24"/>
                <w:szCs w:val="24"/>
                <w:lang w:val="en-GB"/>
              </w:rPr>
            </w:pPr>
            <w:r w:rsidRPr="00790EEF">
              <w:rPr>
                <w:sz w:val="24"/>
                <w:szCs w:val="24"/>
                <w:lang w:val="en-GB"/>
              </w:rPr>
              <w:t>18</w:t>
            </w:r>
            <w:r w:rsidRPr="00790EEF">
              <w:rPr>
                <w:sz w:val="24"/>
                <w:szCs w:val="24"/>
                <w:rtl/>
                <w:lang w:val="en-GB"/>
              </w:rPr>
              <w:t>٪</w:t>
            </w:r>
          </w:p>
        </w:tc>
      </w:tr>
      <w:tr w:rsidR="001357D7" w:rsidRPr="00790EEF" w14:paraId="15219988" w14:textId="77777777" w:rsidTr="001357D7">
        <w:trPr>
          <w:trHeight w:val="189"/>
          <w:jc w:val="center"/>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3C3966C" w14:textId="77777777" w:rsidR="001357D7" w:rsidRPr="00790EEF" w:rsidRDefault="001357D7" w:rsidP="001357D7">
            <w:pPr>
              <w:spacing w:after="0" w:line="240" w:lineRule="auto"/>
              <w:ind w:left="0" w:hanging="14"/>
              <w:jc w:val="center"/>
              <w:rPr>
                <w:sz w:val="24"/>
                <w:szCs w:val="24"/>
                <w:lang w:val="en-GB"/>
              </w:rPr>
            </w:pPr>
            <w:r w:rsidRPr="00790EEF">
              <w:rPr>
                <w:sz w:val="24"/>
                <w:szCs w:val="24"/>
                <w:lang w:val="en-GB"/>
              </w:rPr>
              <w:t>Mono facial polycrystalline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16E723E" w14:textId="77777777" w:rsidR="001357D7" w:rsidRPr="00790EEF" w:rsidRDefault="001357D7" w:rsidP="001357D7">
            <w:pPr>
              <w:spacing w:after="0" w:line="240" w:lineRule="auto"/>
              <w:ind w:left="0" w:hanging="14"/>
              <w:jc w:val="center"/>
              <w:rPr>
                <w:sz w:val="24"/>
                <w:szCs w:val="24"/>
                <w:rtl/>
                <w:lang w:val="en-GB"/>
              </w:rPr>
            </w:pPr>
            <w:r w:rsidRPr="00790EEF">
              <w:rPr>
                <w:sz w:val="24"/>
                <w:szCs w:val="24"/>
                <w:lang w:val="en-GB"/>
              </w:rPr>
              <w:t>15-17</w:t>
            </w:r>
            <w:r w:rsidRPr="00790EEF">
              <w:rPr>
                <w:sz w:val="24"/>
                <w:szCs w:val="24"/>
                <w:rtl/>
                <w:lang w:val="en-GB"/>
              </w:rPr>
              <w:t>٪</w:t>
            </w:r>
          </w:p>
        </w:tc>
      </w:tr>
      <w:tr w:rsidR="001357D7" w:rsidRPr="00790EEF" w14:paraId="151F59A2" w14:textId="77777777" w:rsidTr="001357D7">
        <w:trPr>
          <w:trHeight w:val="189"/>
          <w:jc w:val="center"/>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50BA430" w14:textId="77777777" w:rsidR="001357D7" w:rsidRPr="00790EEF" w:rsidRDefault="001357D7" w:rsidP="001357D7">
            <w:pPr>
              <w:spacing w:after="0" w:line="240" w:lineRule="auto"/>
              <w:ind w:left="0" w:hanging="14"/>
              <w:jc w:val="center"/>
              <w:rPr>
                <w:sz w:val="24"/>
                <w:szCs w:val="24"/>
                <w:rtl/>
                <w:lang w:val="en-GB"/>
              </w:rPr>
            </w:pPr>
            <w:r w:rsidRPr="00790EEF">
              <w:rPr>
                <w:sz w:val="24"/>
                <w:szCs w:val="24"/>
                <w:lang w:val="en-GB"/>
              </w:rPr>
              <w:t>Mono facial thin film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AA69E9A" w14:textId="77777777" w:rsidR="001357D7" w:rsidRPr="00790EEF" w:rsidRDefault="001357D7" w:rsidP="001357D7">
            <w:pPr>
              <w:spacing w:after="0" w:line="240" w:lineRule="auto"/>
              <w:ind w:left="0" w:hanging="14"/>
              <w:jc w:val="center"/>
              <w:rPr>
                <w:sz w:val="24"/>
                <w:szCs w:val="24"/>
                <w:lang w:val="en-GB"/>
              </w:rPr>
            </w:pPr>
            <w:r w:rsidRPr="00790EEF">
              <w:rPr>
                <w:sz w:val="24"/>
                <w:szCs w:val="24"/>
                <w:lang w:val="en-GB"/>
              </w:rPr>
              <w:t>11-15</w:t>
            </w:r>
            <w:r w:rsidRPr="00790EEF">
              <w:rPr>
                <w:sz w:val="24"/>
                <w:szCs w:val="24"/>
                <w:rtl/>
                <w:lang w:val="en-GB"/>
              </w:rPr>
              <w:t>٪</w:t>
            </w:r>
          </w:p>
        </w:tc>
      </w:tr>
    </w:tbl>
    <w:p w14:paraId="6EBE4D9A" w14:textId="77777777" w:rsidR="001357D7" w:rsidRPr="00790EEF" w:rsidRDefault="001357D7" w:rsidP="001357D7">
      <w:pPr>
        <w:pStyle w:val="3"/>
      </w:pPr>
      <w:bookmarkStart w:id="190" w:name="_Toc146531543"/>
      <w:bookmarkStart w:id="191" w:name="_Toc160099143"/>
      <w:bookmarkStart w:id="192" w:name="_Toc177487983"/>
      <w:bookmarkStart w:id="193" w:name="_Toc177491016"/>
      <w:bookmarkEnd w:id="186"/>
      <w:r w:rsidRPr="00790EEF">
        <w:lastRenderedPageBreak/>
        <w:t>14.2. The Most Important Factors Affecting the Productivity of Bifacial Cells</w:t>
      </w:r>
      <w:bookmarkEnd w:id="190"/>
      <w:bookmarkEnd w:id="191"/>
      <w:bookmarkEnd w:id="192"/>
      <w:bookmarkEnd w:id="193"/>
    </w:p>
    <w:p w14:paraId="15B3FE2A" w14:textId="77777777" w:rsidR="001357D7" w:rsidRPr="00790EEF" w:rsidRDefault="001357D7" w:rsidP="001357D7">
      <w:pPr>
        <w:spacing w:after="0" w:line="360" w:lineRule="auto"/>
        <w:ind w:left="0" w:hanging="14"/>
        <w:rPr>
          <w:sz w:val="24"/>
          <w:szCs w:val="24"/>
          <w:lang w:val="en-GB"/>
        </w:rPr>
      </w:pPr>
      <w:r w:rsidRPr="00790EEF">
        <w:rPr>
          <w:b/>
          <w:bCs/>
          <w:sz w:val="24"/>
          <w:szCs w:val="24"/>
          <w:lang w:val="en-GB"/>
        </w:rPr>
        <w:t>Bifacial factor:</w:t>
      </w:r>
      <w:r w:rsidRPr="00790EEF">
        <w:rPr>
          <w:sz w:val="24"/>
          <w:szCs w:val="24"/>
          <w:lang w:val="en-GB"/>
        </w:rPr>
        <w:t xml:space="preserve"> This factor is calculated by calculating the ratio between the energy produced from the back side of the solar panel when subjected to the STC test and the energy produced from the front side of the solar panel when subjected to the STC test. The greater the value of this factor, the greater the panel production. The bifacial factor is calculated as [</w:t>
      </w:r>
      <w:r w:rsidRPr="00790EEF">
        <w:rPr>
          <w:rFonts w:hint="cs"/>
          <w:sz w:val="24"/>
          <w:szCs w:val="24"/>
          <w:rtl/>
          <w:lang w:val="en-GB"/>
        </w:rPr>
        <w:t>40</w:t>
      </w:r>
      <w:r w:rsidRPr="00790EEF">
        <w:rPr>
          <w:sz w:val="24"/>
          <w:szCs w:val="24"/>
          <w:lang w:val="en-GB"/>
        </w:rPr>
        <w:t>]</w:t>
      </w:r>
      <w:r w:rsidRPr="00790EEF">
        <w:rPr>
          <w:sz w:val="24"/>
          <w:szCs w:val="24"/>
          <w:rtl/>
          <w:lang w:val="en-GB"/>
        </w:rPr>
        <w:t>:</w:t>
      </w:r>
    </w:p>
    <w:p w14:paraId="352A566B" w14:textId="77777777" w:rsidR="001357D7" w:rsidRPr="00790EEF" w:rsidRDefault="001357D7" w:rsidP="001357D7">
      <w:pPr>
        <w:spacing w:after="240" w:line="360" w:lineRule="auto"/>
        <w:ind w:left="0" w:hanging="14"/>
        <w:rPr>
          <w:sz w:val="24"/>
          <w:szCs w:val="24"/>
          <w:rtl/>
          <w:lang w:val="en-GB"/>
        </w:rPr>
      </w:pPr>
      <w:r w:rsidRPr="00790EEF">
        <w:rPr>
          <w:sz w:val="24"/>
          <w:szCs w:val="24"/>
          <w:lang w:val="en-GB"/>
        </w:rPr>
        <w:t>Bifacial factor = Energy produced from the back side of the solar panel when subjected to the STC test/ Energy produced from the front face of the solar panel when subjected to the STC test</w:t>
      </w:r>
      <w:r w:rsidRPr="00790EEF">
        <w:rPr>
          <w:sz w:val="24"/>
          <w:szCs w:val="24"/>
          <w:rtl/>
          <w:lang w:val="en-GB"/>
        </w:rPr>
        <w:t>.</w:t>
      </w:r>
    </w:p>
    <w:p w14:paraId="34421373" w14:textId="77777777" w:rsidR="001357D7" w:rsidRPr="00790EEF" w:rsidRDefault="001357D7" w:rsidP="001357D7">
      <w:pPr>
        <w:spacing w:after="240" w:line="360" w:lineRule="auto"/>
        <w:ind w:left="0" w:hanging="14"/>
        <w:rPr>
          <w:sz w:val="24"/>
          <w:szCs w:val="24"/>
          <w:lang w:val="en-GB"/>
        </w:rPr>
      </w:pPr>
      <w:r w:rsidRPr="00790EEF">
        <w:rPr>
          <w:b/>
          <w:bCs/>
          <w:sz w:val="24"/>
          <w:szCs w:val="24"/>
          <w:lang w:val="en-GB"/>
        </w:rPr>
        <w:t>The implemented project location:</w:t>
      </w:r>
      <w:r w:rsidRPr="00790EEF">
        <w:rPr>
          <w:sz w:val="24"/>
          <w:szCs w:val="24"/>
          <w:lang w:val="en-GB"/>
        </w:rPr>
        <w:t xml:space="preserve"> the direct and reflected solar radiation relates to the project site at the latitudes of the globe, where solar radiation affects the amount of energy (the useful energy field). As a result, the value of the generated energy increases with the increase in the amount of beam reaching the panels [</w:t>
      </w:r>
      <w:r w:rsidRPr="00790EEF">
        <w:rPr>
          <w:rFonts w:hint="cs"/>
          <w:sz w:val="24"/>
          <w:szCs w:val="24"/>
          <w:rtl/>
          <w:lang w:val="en-GB"/>
        </w:rPr>
        <w:t>40</w:t>
      </w:r>
      <w:r w:rsidRPr="00790EEF">
        <w:rPr>
          <w:sz w:val="24"/>
          <w:szCs w:val="24"/>
          <w:lang w:val="en-GB"/>
        </w:rPr>
        <w:t>]</w:t>
      </w:r>
      <w:r w:rsidRPr="00790EEF">
        <w:rPr>
          <w:sz w:val="24"/>
          <w:szCs w:val="24"/>
          <w:rtl/>
          <w:lang w:val="en-GB"/>
        </w:rPr>
        <w:t>.</w:t>
      </w:r>
    </w:p>
    <w:p w14:paraId="65F0EEAD" w14:textId="77777777" w:rsidR="001357D7" w:rsidRPr="00790EEF" w:rsidRDefault="001357D7" w:rsidP="001357D7">
      <w:pPr>
        <w:spacing w:after="240" w:line="360" w:lineRule="auto"/>
        <w:ind w:left="0" w:hanging="14"/>
        <w:rPr>
          <w:sz w:val="24"/>
          <w:szCs w:val="24"/>
          <w:lang w:val="en-GB"/>
        </w:rPr>
      </w:pPr>
      <w:r w:rsidRPr="00790EEF">
        <w:rPr>
          <w:b/>
          <w:bCs/>
          <w:sz w:val="24"/>
          <w:szCs w:val="24"/>
          <w:lang w:val="en-GB"/>
        </w:rPr>
        <w:t>The inclination angle of the panels:</w:t>
      </w:r>
      <w:r w:rsidRPr="00790EEF">
        <w:rPr>
          <w:sz w:val="24"/>
          <w:szCs w:val="24"/>
          <w:lang w:val="en-GB"/>
        </w:rPr>
        <w:t xml:space="preserve"> Increasing the value of the angle of inclination of the panels leads to an increase in the exposure of the back side to solar rays, and thus to an increase in the energy produced</w:t>
      </w:r>
      <w:r w:rsidRPr="00790EEF">
        <w:rPr>
          <w:sz w:val="24"/>
          <w:szCs w:val="24"/>
          <w:rtl/>
          <w:lang w:val="en-GB"/>
        </w:rPr>
        <w:t>.</w:t>
      </w:r>
    </w:p>
    <w:p w14:paraId="6701631F" w14:textId="77777777" w:rsidR="001357D7" w:rsidRPr="00790EEF" w:rsidRDefault="001357D7" w:rsidP="001357D7">
      <w:pPr>
        <w:spacing w:after="240" w:line="360" w:lineRule="auto"/>
        <w:ind w:left="0" w:hanging="14"/>
        <w:rPr>
          <w:sz w:val="24"/>
          <w:szCs w:val="24"/>
          <w:lang w:val="en-GB"/>
        </w:rPr>
      </w:pPr>
      <w:r w:rsidRPr="00790EEF">
        <w:rPr>
          <w:b/>
          <w:bCs/>
          <w:sz w:val="24"/>
          <w:szCs w:val="24"/>
          <w:lang w:val="en-GB"/>
        </w:rPr>
        <w:t>The horizontal distance between the rows of panels:</w:t>
      </w:r>
      <w:r w:rsidRPr="00790EEF">
        <w:rPr>
          <w:sz w:val="24"/>
          <w:szCs w:val="24"/>
          <w:lang w:val="en-GB"/>
        </w:rPr>
        <w:t xml:space="preserve"> As the distance between the rows of panels increases, the amount of reflected rays will increase, and thus the produced electric energy will increase</w:t>
      </w:r>
      <w:r w:rsidRPr="00790EEF">
        <w:rPr>
          <w:sz w:val="24"/>
          <w:szCs w:val="24"/>
          <w:rtl/>
          <w:lang w:val="en-GB"/>
        </w:rPr>
        <w:t>.</w:t>
      </w:r>
    </w:p>
    <w:p w14:paraId="3B449B44" w14:textId="77777777" w:rsidR="001357D7" w:rsidRPr="00790EEF" w:rsidRDefault="001357D7" w:rsidP="001357D7">
      <w:pPr>
        <w:spacing w:after="240" w:line="360" w:lineRule="auto"/>
        <w:ind w:left="0" w:hanging="14"/>
        <w:rPr>
          <w:sz w:val="24"/>
          <w:szCs w:val="24"/>
          <w:lang w:val="en-GB"/>
        </w:rPr>
      </w:pPr>
      <w:r w:rsidRPr="00790EEF">
        <w:rPr>
          <w:b/>
          <w:bCs/>
          <w:sz w:val="24"/>
          <w:szCs w:val="24"/>
          <w:lang w:val="en-GB"/>
        </w:rPr>
        <w:t>ALBEDO luminous coefficient:</w:t>
      </w:r>
      <w:r w:rsidRPr="00790EEF">
        <w:rPr>
          <w:sz w:val="24"/>
          <w:szCs w:val="24"/>
          <w:lang w:val="en-GB"/>
        </w:rPr>
        <w:t xml:space="preserve"> It is the ability of a body to reflect the light reaching it from a source such as the sun, for example. It varies from one material to another, and from one surface to another (</w:t>
      </w:r>
      <w:r w:rsidRPr="00790EEF">
        <w:rPr>
          <w:b/>
          <w:bCs/>
          <w:i/>
          <w:iCs/>
          <w:sz w:val="24"/>
          <w:szCs w:val="24"/>
          <w:lang w:val="en-GB"/>
        </w:rPr>
        <w:t>Figure 20</w:t>
      </w:r>
      <w:r w:rsidRPr="00790EEF">
        <w:rPr>
          <w:sz w:val="24"/>
          <w:szCs w:val="24"/>
          <w:lang w:val="en-GB"/>
        </w:rPr>
        <w:t xml:space="preserve">). Since the back face of the solar panel depends on the light reflected from the surface below the panel, increasing the value of the luminous coefficient of the surface leads to an increase in the amount of reflected radiation and thus to an increase in the amount of electrical energy generated. </w:t>
      </w:r>
      <w:r w:rsidRPr="00790EEF">
        <w:rPr>
          <w:b/>
          <w:bCs/>
          <w:i/>
          <w:iCs/>
          <w:sz w:val="24"/>
          <w:szCs w:val="24"/>
          <w:lang w:val="en-GB"/>
        </w:rPr>
        <w:t>Table 3</w:t>
      </w:r>
      <w:r w:rsidRPr="00790EEF">
        <w:rPr>
          <w:sz w:val="24"/>
          <w:szCs w:val="24"/>
          <w:lang w:val="en-GB"/>
        </w:rPr>
        <w:t xml:space="preserve"> shows a list of the illumination factor for some surfaces [</w:t>
      </w:r>
      <w:r w:rsidRPr="00790EEF">
        <w:rPr>
          <w:rFonts w:hint="cs"/>
          <w:sz w:val="24"/>
          <w:szCs w:val="24"/>
          <w:rtl/>
          <w:lang w:val="en-GB"/>
        </w:rPr>
        <w:t>38</w:t>
      </w:r>
      <w:r w:rsidRPr="00790EEF">
        <w:rPr>
          <w:sz w:val="24"/>
          <w:szCs w:val="24"/>
          <w:lang w:val="en-GB"/>
        </w:rPr>
        <w:t>], [</w:t>
      </w:r>
      <w:r w:rsidRPr="00790EEF">
        <w:rPr>
          <w:rFonts w:hint="cs"/>
          <w:sz w:val="24"/>
          <w:szCs w:val="24"/>
          <w:rtl/>
          <w:lang w:val="en-GB"/>
        </w:rPr>
        <w:t>39</w:t>
      </w:r>
      <w:r w:rsidRPr="00790EEF">
        <w:rPr>
          <w:sz w:val="24"/>
          <w:szCs w:val="24"/>
          <w:lang w:val="en-GB"/>
        </w:rPr>
        <w:t>], [</w:t>
      </w:r>
      <w:r w:rsidRPr="00790EEF">
        <w:rPr>
          <w:rFonts w:hint="cs"/>
          <w:sz w:val="24"/>
          <w:szCs w:val="24"/>
          <w:rtl/>
          <w:lang w:val="en-GB"/>
        </w:rPr>
        <w:t>40</w:t>
      </w:r>
      <w:r w:rsidRPr="00790EEF">
        <w:rPr>
          <w:sz w:val="24"/>
          <w:szCs w:val="24"/>
          <w:lang w:val="en-GB"/>
        </w:rPr>
        <w:t>]</w:t>
      </w:r>
      <w:r w:rsidRPr="00790EEF">
        <w:rPr>
          <w:sz w:val="24"/>
          <w:szCs w:val="24"/>
          <w:rtl/>
          <w:lang w:val="en-GB"/>
        </w:rPr>
        <w:t>.</w:t>
      </w:r>
    </w:p>
    <w:p w14:paraId="520554F9" w14:textId="77777777" w:rsidR="001357D7" w:rsidRPr="00790EEF" w:rsidRDefault="001357D7" w:rsidP="001357D7">
      <w:pPr>
        <w:keepNext/>
        <w:spacing w:after="0" w:line="386" w:lineRule="auto"/>
        <w:ind w:left="0"/>
        <w:jc w:val="center"/>
      </w:pPr>
      <w:r w:rsidRPr="00790EEF">
        <w:rPr>
          <w:noProof/>
          <w:lang w:val="en-GB"/>
        </w:rPr>
        <w:lastRenderedPageBreak/>
        <w:drawing>
          <wp:inline distT="0" distB="0" distL="0" distR="0" wp14:anchorId="476480AB" wp14:editId="75A90891">
            <wp:extent cx="4812665" cy="1394460"/>
            <wp:effectExtent l="0" t="0" r="6985" b="0"/>
            <wp:docPr id="6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6748" b="6195"/>
                    <a:stretch/>
                  </pic:blipFill>
                  <pic:spPr bwMode="auto">
                    <a:xfrm>
                      <a:off x="0" y="0"/>
                      <a:ext cx="4845746" cy="1404045"/>
                    </a:xfrm>
                    <a:prstGeom prst="rect">
                      <a:avLst/>
                    </a:prstGeom>
                    <a:ln>
                      <a:noFill/>
                    </a:ln>
                    <a:extLst>
                      <a:ext uri="{53640926-AAD7-44D8-BBD7-CCE9431645EC}">
                        <a14:shadowObscured xmlns:a14="http://schemas.microsoft.com/office/drawing/2010/main"/>
                      </a:ext>
                    </a:extLst>
                  </pic:spPr>
                </pic:pic>
              </a:graphicData>
            </a:graphic>
          </wp:inline>
        </w:drawing>
      </w:r>
    </w:p>
    <w:p w14:paraId="3199A30F" w14:textId="1D09D223" w:rsidR="001357D7" w:rsidRPr="00790EEF" w:rsidRDefault="001357D7" w:rsidP="001357D7">
      <w:pPr>
        <w:pStyle w:val="ae"/>
        <w:spacing w:after="360"/>
        <w:ind w:left="14" w:hanging="14"/>
        <w:rPr>
          <w:sz w:val="22"/>
          <w:szCs w:val="22"/>
          <w:rtl/>
          <w:lang w:val="en-GB"/>
        </w:rPr>
      </w:pPr>
      <w:bookmarkStart w:id="194" w:name="_Toc160791150"/>
      <w:bookmarkStart w:id="195" w:name="_Toc177488163"/>
      <w:bookmarkStart w:id="196" w:name="_Toc178073874"/>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20</w:t>
      </w:r>
      <w:r w:rsidRPr="00790EEF">
        <w:rPr>
          <w:b/>
          <w:bCs/>
          <w:noProof/>
          <w:sz w:val="22"/>
          <w:szCs w:val="22"/>
        </w:rPr>
        <w:fldChar w:fldCharType="end"/>
      </w:r>
      <w:r w:rsidRPr="00790EEF">
        <w:rPr>
          <w:b/>
          <w:bCs/>
          <w:noProof/>
          <w:sz w:val="22"/>
          <w:szCs w:val="22"/>
        </w:rPr>
        <w:t>.</w:t>
      </w:r>
      <w:r w:rsidRPr="00790EEF">
        <w:rPr>
          <w:sz w:val="22"/>
          <w:szCs w:val="22"/>
        </w:rPr>
        <w:t xml:space="preserve"> Dividing the junction box into three small parts.</w:t>
      </w:r>
      <w:bookmarkEnd w:id="194"/>
      <w:bookmarkEnd w:id="195"/>
      <w:bookmarkEnd w:id="196"/>
    </w:p>
    <w:p w14:paraId="6E113EAD" w14:textId="1DC3ED0B" w:rsidR="001357D7" w:rsidRPr="00790EEF" w:rsidRDefault="001357D7" w:rsidP="001357D7">
      <w:pPr>
        <w:pStyle w:val="ae"/>
        <w:keepNext/>
        <w:rPr>
          <w:sz w:val="22"/>
          <w:szCs w:val="22"/>
        </w:rPr>
      </w:pPr>
      <w:bookmarkStart w:id="197" w:name="_Toc160791109"/>
      <w:bookmarkStart w:id="198" w:name="_Toc177488238"/>
      <w:bookmarkStart w:id="199" w:name="_Toc178073949"/>
      <w:r w:rsidRPr="00790EEF">
        <w:rPr>
          <w:b/>
          <w:bCs/>
          <w:sz w:val="22"/>
          <w:szCs w:val="22"/>
        </w:rPr>
        <w:t xml:space="preserve">Table </w:t>
      </w:r>
      <w:r w:rsidRPr="00790EEF">
        <w:rPr>
          <w:b/>
          <w:bCs/>
          <w:sz w:val="22"/>
          <w:szCs w:val="22"/>
        </w:rPr>
        <w:fldChar w:fldCharType="begin"/>
      </w:r>
      <w:r w:rsidRPr="00790EEF">
        <w:rPr>
          <w:b/>
          <w:bCs/>
          <w:sz w:val="22"/>
          <w:szCs w:val="22"/>
        </w:rPr>
        <w:instrText xml:space="preserve"> SEQ Table \* ARABIC </w:instrText>
      </w:r>
      <w:r w:rsidRPr="00790EEF">
        <w:rPr>
          <w:b/>
          <w:bCs/>
          <w:sz w:val="22"/>
          <w:szCs w:val="22"/>
        </w:rPr>
        <w:fldChar w:fldCharType="separate"/>
      </w:r>
      <w:r w:rsidR="004C195D">
        <w:rPr>
          <w:b/>
          <w:bCs/>
          <w:noProof/>
          <w:sz w:val="22"/>
          <w:szCs w:val="22"/>
        </w:rPr>
        <w:t>3</w:t>
      </w:r>
      <w:r w:rsidRPr="00790EEF">
        <w:rPr>
          <w:b/>
          <w:bCs/>
          <w:sz w:val="22"/>
          <w:szCs w:val="22"/>
        </w:rPr>
        <w:fldChar w:fldCharType="end"/>
      </w:r>
      <w:r w:rsidRPr="00790EEF">
        <w:rPr>
          <w:b/>
          <w:bCs/>
          <w:sz w:val="22"/>
          <w:szCs w:val="22"/>
        </w:rPr>
        <w:t>.</w:t>
      </w:r>
      <w:r w:rsidRPr="00790EEF">
        <w:rPr>
          <w:sz w:val="22"/>
          <w:szCs w:val="22"/>
        </w:rPr>
        <w:t xml:space="preserve"> List of the light factor for some surfaces.</w:t>
      </w:r>
      <w:bookmarkEnd w:id="197"/>
      <w:bookmarkEnd w:id="198"/>
      <w:bookmarkEnd w:id="199"/>
    </w:p>
    <w:tbl>
      <w:tblPr>
        <w:tblStyle w:val="a4"/>
        <w:tblW w:w="0" w:type="auto"/>
        <w:jc w:val="center"/>
        <w:tblLook w:val="04A0" w:firstRow="1" w:lastRow="0" w:firstColumn="1" w:lastColumn="0" w:noHBand="0" w:noVBand="1"/>
      </w:tblPr>
      <w:tblGrid>
        <w:gridCol w:w="2939"/>
        <w:gridCol w:w="2997"/>
      </w:tblGrid>
      <w:tr w:rsidR="001357D7" w:rsidRPr="00790EEF" w14:paraId="2130DD45" w14:textId="77777777" w:rsidTr="001357D7">
        <w:trPr>
          <w:trHeight w:val="360"/>
          <w:jc w:val="center"/>
        </w:trPr>
        <w:tc>
          <w:tcPr>
            <w:tcW w:w="0" w:type="auto"/>
            <w:shd w:val="clear" w:color="auto" w:fill="F2F2F2" w:themeFill="background1" w:themeFillShade="F2"/>
            <w:vAlign w:val="center"/>
          </w:tcPr>
          <w:p w14:paraId="269E76F3" w14:textId="77777777" w:rsidR="001357D7" w:rsidRPr="00790EEF" w:rsidRDefault="001357D7" w:rsidP="001357D7">
            <w:pPr>
              <w:spacing w:after="0" w:line="240" w:lineRule="auto"/>
              <w:ind w:left="0"/>
              <w:jc w:val="center"/>
              <w:rPr>
                <w:b/>
                <w:bCs/>
                <w:sz w:val="24"/>
                <w:szCs w:val="24"/>
              </w:rPr>
            </w:pPr>
            <w:r w:rsidRPr="00790EEF">
              <w:rPr>
                <w:b/>
                <w:bCs/>
                <w:sz w:val="24"/>
                <w:szCs w:val="24"/>
              </w:rPr>
              <w:t>Surface Type</w:t>
            </w:r>
          </w:p>
        </w:tc>
        <w:tc>
          <w:tcPr>
            <w:tcW w:w="0" w:type="auto"/>
            <w:shd w:val="clear" w:color="auto" w:fill="F2F2F2" w:themeFill="background1" w:themeFillShade="F2"/>
            <w:vAlign w:val="center"/>
          </w:tcPr>
          <w:p w14:paraId="284604BF" w14:textId="77777777" w:rsidR="001357D7" w:rsidRPr="00790EEF" w:rsidRDefault="001357D7" w:rsidP="001357D7">
            <w:pPr>
              <w:spacing w:after="0" w:line="240" w:lineRule="auto"/>
              <w:ind w:left="0"/>
              <w:jc w:val="center"/>
              <w:rPr>
                <w:b/>
                <w:bCs/>
                <w:sz w:val="24"/>
                <w:szCs w:val="24"/>
              </w:rPr>
            </w:pPr>
            <w:r w:rsidRPr="00790EEF">
              <w:rPr>
                <w:b/>
                <w:bCs/>
                <w:sz w:val="24"/>
                <w:szCs w:val="24"/>
              </w:rPr>
              <w:t>Albedo Lighting Coefficient</w:t>
            </w:r>
          </w:p>
        </w:tc>
      </w:tr>
      <w:tr w:rsidR="001357D7" w:rsidRPr="00790EEF" w14:paraId="35C6728B" w14:textId="77777777" w:rsidTr="001357D7">
        <w:trPr>
          <w:trHeight w:val="360"/>
          <w:jc w:val="center"/>
        </w:trPr>
        <w:tc>
          <w:tcPr>
            <w:tcW w:w="0" w:type="auto"/>
            <w:vAlign w:val="center"/>
          </w:tcPr>
          <w:p w14:paraId="6AA55749" w14:textId="77777777" w:rsidR="001357D7" w:rsidRPr="00790EEF" w:rsidRDefault="001357D7" w:rsidP="001357D7">
            <w:pPr>
              <w:spacing w:after="0" w:line="240" w:lineRule="auto"/>
              <w:ind w:left="0"/>
              <w:jc w:val="center"/>
              <w:rPr>
                <w:sz w:val="24"/>
                <w:szCs w:val="24"/>
              </w:rPr>
            </w:pPr>
            <w:r w:rsidRPr="00790EEF">
              <w:rPr>
                <w:sz w:val="24"/>
                <w:szCs w:val="24"/>
              </w:rPr>
              <w:t>green grass</w:t>
            </w:r>
          </w:p>
        </w:tc>
        <w:tc>
          <w:tcPr>
            <w:tcW w:w="0" w:type="auto"/>
            <w:vAlign w:val="center"/>
          </w:tcPr>
          <w:p w14:paraId="641286B3" w14:textId="77777777" w:rsidR="001357D7" w:rsidRPr="00790EEF" w:rsidRDefault="001357D7" w:rsidP="001357D7">
            <w:pPr>
              <w:spacing w:after="0" w:line="240" w:lineRule="auto"/>
              <w:ind w:left="0"/>
              <w:jc w:val="center"/>
              <w:rPr>
                <w:sz w:val="24"/>
                <w:szCs w:val="24"/>
              </w:rPr>
            </w:pPr>
            <w:r w:rsidRPr="00790EEF">
              <w:rPr>
                <w:sz w:val="24"/>
                <w:szCs w:val="24"/>
              </w:rPr>
              <w:t>23%</w:t>
            </w:r>
          </w:p>
        </w:tc>
      </w:tr>
      <w:tr w:rsidR="001357D7" w:rsidRPr="00790EEF" w14:paraId="39377203" w14:textId="77777777" w:rsidTr="001357D7">
        <w:trPr>
          <w:trHeight w:val="360"/>
          <w:jc w:val="center"/>
        </w:trPr>
        <w:tc>
          <w:tcPr>
            <w:tcW w:w="0" w:type="auto"/>
            <w:vAlign w:val="center"/>
          </w:tcPr>
          <w:p w14:paraId="19251F75" w14:textId="77777777" w:rsidR="001357D7" w:rsidRPr="00790EEF" w:rsidRDefault="001357D7" w:rsidP="001357D7">
            <w:pPr>
              <w:spacing w:after="0" w:line="240" w:lineRule="auto"/>
              <w:ind w:left="0"/>
              <w:jc w:val="center"/>
              <w:rPr>
                <w:sz w:val="24"/>
                <w:szCs w:val="24"/>
              </w:rPr>
            </w:pPr>
            <w:r w:rsidRPr="00790EEF">
              <w:rPr>
                <w:sz w:val="24"/>
                <w:szCs w:val="24"/>
              </w:rPr>
              <w:t>Cement</w:t>
            </w:r>
          </w:p>
        </w:tc>
        <w:tc>
          <w:tcPr>
            <w:tcW w:w="0" w:type="auto"/>
            <w:vAlign w:val="center"/>
          </w:tcPr>
          <w:p w14:paraId="403480A1" w14:textId="77777777" w:rsidR="001357D7" w:rsidRPr="00790EEF" w:rsidRDefault="001357D7" w:rsidP="001357D7">
            <w:pPr>
              <w:spacing w:after="0" w:line="240" w:lineRule="auto"/>
              <w:ind w:left="0"/>
              <w:jc w:val="center"/>
              <w:rPr>
                <w:sz w:val="24"/>
                <w:szCs w:val="24"/>
              </w:rPr>
            </w:pPr>
            <w:r w:rsidRPr="00790EEF">
              <w:rPr>
                <w:sz w:val="24"/>
                <w:szCs w:val="24"/>
              </w:rPr>
              <w:t>16%</w:t>
            </w:r>
          </w:p>
        </w:tc>
      </w:tr>
      <w:tr w:rsidR="001357D7" w:rsidRPr="00790EEF" w14:paraId="20F978BC" w14:textId="77777777" w:rsidTr="001357D7">
        <w:trPr>
          <w:trHeight w:val="360"/>
          <w:jc w:val="center"/>
        </w:trPr>
        <w:tc>
          <w:tcPr>
            <w:tcW w:w="0" w:type="auto"/>
            <w:vAlign w:val="center"/>
          </w:tcPr>
          <w:p w14:paraId="1F1DA88C" w14:textId="77777777" w:rsidR="001357D7" w:rsidRPr="00790EEF" w:rsidRDefault="001357D7" w:rsidP="001357D7">
            <w:pPr>
              <w:spacing w:after="0" w:line="240" w:lineRule="auto"/>
              <w:ind w:left="0"/>
              <w:jc w:val="center"/>
              <w:rPr>
                <w:sz w:val="24"/>
                <w:szCs w:val="24"/>
              </w:rPr>
            </w:pPr>
            <w:r w:rsidRPr="00790EEF">
              <w:rPr>
                <w:sz w:val="24"/>
                <w:szCs w:val="24"/>
              </w:rPr>
              <w:t>White Coated Cement</w:t>
            </w:r>
          </w:p>
        </w:tc>
        <w:tc>
          <w:tcPr>
            <w:tcW w:w="0" w:type="auto"/>
            <w:vAlign w:val="center"/>
          </w:tcPr>
          <w:p w14:paraId="4FD7B2F6" w14:textId="77777777" w:rsidR="001357D7" w:rsidRPr="00790EEF" w:rsidRDefault="001357D7" w:rsidP="001357D7">
            <w:pPr>
              <w:spacing w:after="0" w:line="240" w:lineRule="auto"/>
              <w:ind w:left="0"/>
              <w:jc w:val="center"/>
              <w:rPr>
                <w:sz w:val="24"/>
                <w:szCs w:val="24"/>
              </w:rPr>
            </w:pPr>
            <w:r w:rsidRPr="00790EEF">
              <w:rPr>
                <w:sz w:val="24"/>
                <w:szCs w:val="24"/>
              </w:rPr>
              <w:t>60-80%</w:t>
            </w:r>
          </w:p>
        </w:tc>
      </w:tr>
      <w:tr w:rsidR="001357D7" w:rsidRPr="00790EEF" w14:paraId="7546E94D" w14:textId="77777777" w:rsidTr="001357D7">
        <w:trPr>
          <w:trHeight w:val="360"/>
          <w:jc w:val="center"/>
        </w:trPr>
        <w:tc>
          <w:tcPr>
            <w:tcW w:w="0" w:type="auto"/>
            <w:vAlign w:val="center"/>
          </w:tcPr>
          <w:p w14:paraId="1D999752" w14:textId="77777777" w:rsidR="001357D7" w:rsidRPr="00790EEF" w:rsidRDefault="001357D7" w:rsidP="001357D7">
            <w:pPr>
              <w:spacing w:after="0" w:line="240" w:lineRule="auto"/>
              <w:ind w:left="0"/>
              <w:jc w:val="center"/>
              <w:rPr>
                <w:sz w:val="24"/>
                <w:szCs w:val="24"/>
              </w:rPr>
            </w:pPr>
            <w:r w:rsidRPr="00790EEF">
              <w:rPr>
                <w:sz w:val="24"/>
                <w:szCs w:val="24"/>
              </w:rPr>
              <w:t>white pebbles</w:t>
            </w:r>
          </w:p>
        </w:tc>
        <w:tc>
          <w:tcPr>
            <w:tcW w:w="0" w:type="auto"/>
            <w:vAlign w:val="center"/>
          </w:tcPr>
          <w:p w14:paraId="284EE228" w14:textId="77777777" w:rsidR="001357D7" w:rsidRPr="00790EEF" w:rsidRDefault="001357D7" w:rsidP="001357D7">
            <w:pPr>
              <w:spacing w:after="0" w:line="240" w:lineRule="auto"/>
              <w:ind w:left="0"/>
              <w:jc w:val="center"/>
              <w:rPr>
                <w:sz w:val="24"/>
                <w:szCs w:val="24"/>
              </w:rPr>
            </w:pPr>
            <w:r w:rsidRPr="00790EEF">
              <w:rPr>
                <w:sz w:val="24"/>
                <w:szCs w:val="24"/>
              </w:rPr>
              <w:t>27%</w:t>
            </w:r>
          </w:p>
        </w:tc>
      </w:tr>
      <w:tr w:rsidR="001357D7" w:rsidRPr="00790EEF" w14:paraId="372826CB" w14:textId="77777777" w:rsidTr="001357D7">
        <w:trPr>
          <w:trHeight w:val="360"/>
          <w:jc w:val="center"/>
        </w:trPr>
        <w:tc>
          <w:tcPr>
            <w:tcW w:w="0" w:type="auto"/>
            <w:vAlign w:val="center"/>
          </w:tcPr>
          <w:p w14:paraId="3C7127D5" w14:textId="77777777" w:rsidR="001357D7" w:rsidRPr="00790EEF" w:rsidRDefault="001357D7" w:rsidP="001357D7">
            <w:pPr>
              <w:spacing w:after="0" w:line="240" w:lineRule="auto"/>
              <w:ind w:left="0"/>
              <w:jc w:val="center"/>
              <w:rPr>
                <w:sz w:val="24"/>
                <w:szCs w:val="24"/>
              </w:rPr>
            </w:pPr>
            <w:r w:rsidRPr="00790EEF">
              <w:rPr>
                <w:sz w:val="24"/>
                <w:szCs w:val="24"/>
              </w:rPr>
              <w:t>White Metal Surface Cover</w:t>
            </w:r>
          </w:p>
        </w:tc>
        <w:tc>
          <w:tcPr>
            <w:tcW w:w="0" w:type="auto"/>
            <w:vAlign w:val="center"/>
          </w:tcPr>
          <w:p w14:paraId="5C11EFC4" w14:textId="77777777" w:rsidR="001357D7" w:rsidRPr="00790EEF" w:rsidRDefault="001357D7" w:rsidP="001357D7">
            <w:pPr>
              <w:spacing w:after="0" w:line="240" w:lineRule="auto"/>
              <w:ind w:left="0"/>
              <w:jc w:val="center"/>
              <w:rPr>
                <w:sz w:val="24"/>
                <w:szCs w:val="24"/>
              </w:rPr>
            </w:pPr>
            <w:r w:rsidRPr="00790EEF">
              <w:rPr>
                <w:sz w:val="24"/>
                <w:szCs w:val="24"/>
              </w:rPr>
              <w:t>56%</w:t>
            </w:r>
          </w:p>
        </w:tc>
      </w:tr>
      <w:tr w:rsidR="001357D7" w:rsidRPr="00790EEF" w14:paraId="3DDAE834" w14:textId="77777777" w:rsidTr="001357D7">
        <w:trPr>
          <w:trHeight w:val="360"/>
          <w:jc w:val="center"/>
        </w:trPr>
        <w:tc>
          <w:tcPr>
            <w:tcW w:w="0" w:type="auto"/>
            <w:vAlign w:val="center"/>
          </w:tcPr>
          <w:p w14:paraId="1A650580" w14:textId="77777777" w:rsidR="001357D7" w:rsidRPr="00790EEF" w:rsidRDefault="001357D7" w:rsidP="001357D7">
            <w:pPr>
              <w:spacing w:after="0" w:line="240" w:lineRule="auto"/>
              <w:ind w:left="0"/>
              <w:jc w:val="center"/>
              <w:rPr>
                <w:sz w:val="24"/>
                <w:szCs w:val="24"/>
              </w:rPr>
            </w:pPr>
            <w:r w:rsidRPr="00790EEF">
              <w:rPr>
                <w:sz w:val="24"/>
                <w:szCs w:val="24"/>
              </w:rPr>
              <w:t>light gray surface cover</w:t>
            </w:r>
          </w:p>
        </w:tc>
        <w:tc>
          <w:tcPr>
            <w:tcW w:w="0" w:type="auto"/>
            <w:vAlign w:val="center"/>
          </w:tcPr>
          <w:p w14:paraId="3090CB7B" w14:textId="77777777" w:rsidR="001357D7" w:rsidRPr="00790EEF" w:rsidRDefault="001357D7" w:rsidP="001357D7">
            <w:pPr>
              <w:spacing w:after="0" w:line="240" w:lineRule="auto"/>
              <w:ind w:left="0"/>
              <w:jc w:val="center"/>
              <w:rPr>
                <w:sz w:val="24"/>
                <w:szCs w:val="24"/>
              </w:rPr>
            </w:pPr>
            <w:r w:rsidRPr="00790EEF">
              <w:rPr>
                <w:sz w:val="24"/>
                <w:szCs w:val="24"/>
              </w:rPr>
              <w:t>62%</w:t>
            </w:r>
          </w:p>
        </w:tc>
      </w:tr>
      <w:tr w:rsidR="001357D7" w:rsidRPr="00790EEF" w14:paraId="422C1C76" w14:textId="77777777" w:rsidTr="001357D7">
        <w:trPr>
          <w:trHeight w:val="360"/>
          <w:jc w:val="center"/>
        </w:trPr>
        <w:tc>
          <w:tcPr>
            <w:tcW w:w="0" w:type="auto"/>
            <w:vAlign w:val="center"/>
          </w:tcPr>
          <w:p w14:paraId="120AE76A" w14:textId="77777777" w:rsidR="001357D7" w:rsidRPr="00790EEF" w:rsidRDefault="001357D7" w:rsidP="001357D7">
            <w:pPr>
              <w:spacing w:after="0" w:line="240" w:lineRule="auto"/>
              <w:ind w:left="0"/>
              <w:jc w:val="center"/>
              <w:rPr>
                <w:sz w:val="24"/>
                <w:szCs w:val="24"/>
              </w:rPr>
            </w:pPr>
            <w:r w:rsidRPr="00790EEF">
              <w:rPr>
                <w:sz w:val="24"/>
                <w:szCs w:val="24"/>
              </w:rPr>
              <w:t>white surface cover</w:t>
            </w:r>
          </w:p>
        </w:tc>
        <w:tc>
          <w:tcPr>
            <w:tcW w:w="0" w:type="auto"/>
            <w:vAlign w:val="center"/>
          </w:tcPr>
          <w:p w14:paraId="475C7CCA" w14:textId="77777777" w:rsidR="001357D7" w:rsidRPr="00790EEF" w:rsidRDefault="001357D7" w:rsidP="001357D7">
            <w:pPr>
              <w:spacing w:after="0" w:line="240" w:lineRule="auto"/>
              <w:ind w:left="0"/>
              <w:jc w:val="center"/>
              <w:rPr>
                <w:sz w:val="24"/>
                <w:szCs w:val="24"/>
              </w:rPr>
            </w:pPr>
            <w:r w:rsidRPr="00790EEF">
              <w:rPr>
                <w:sz w:val="24"/>
                <w:szCs w:val="24"/>
              </w:rPr>
              <w:t>less than 80%</w:t>
            </w:r>
          </w:p>
        </w:tc>
      </w:tr>
    </w:tbl>
    <w:p w14:paraId="314CB4DB" w14:textId="77777777" w:rsidR="001357D7" w:rsidRPr="00790EEF" w:rsidRDefault="001357D7" w:rsidP="001357D7">
      <w:bookmarkStart w:id="200" w:name="_Toc146531544"/>
      <w:bookmarkStart w:id="201" w:name="_Toc160099144"/>
    </w:p>
    <w:p w14:paraId="66C3152A" w14:textId="77777777" w:rsidR="001357D7" w:rsidRPr="00790EEF" w:rsidRDefault="001357D7" w:rsidP="001357D7">
      <w:pPr>
        <w:pStyle w:val="2"/>
      </w:pPr>
      <w:bookmarkStart w:id="202" w:name="_Toc177487984"/>
      <w:bookmarkStart w:id="203" w:name="_Toc177491017"/>
      <w:r w:rsidRPr="00790EEF">
        <w:t>15. Typical Installation of Panels</w:t>
      </w:r>
      <w:bookmarkEnd w:id="200"/>
      <w:bookmarkEnd w:id="201"/>
      <w:bookmarkEnd w:id="202"/>
      <w:bookmarkEnd w:id="203"/>
    </w:p>
    <w:p w14:paraId="71BCDADA" w14:textId="4FA9AAF8" w:rsidR="00893E9E" w:rsidRDefault="00893E9E" w:rsidP="00893E9E">
      <w:pPr>
        <w:spacing w:after="240" w:line="360" w:lineRule="auto"/>
        <w:ind w:left="0" w:hanging="14"/>
        <w:rPr>
          <w:sz w:val="24"/>
          <w:szCs w:val="24"/>
          <w:lang w:val="en-GB"/>
        </w:rPr>
      </w:pPr>
      <w:r w:rsidRPr="00893E9E">
        <w:rPr>
          <w:sz w:val="24"/>
          <w:szCs w:val="24"/>
        </w:rPr>
        <w:t>Bifacial solar panels are most effective when installed above surfaces that are highly reflective, like sand or snow. Deserts, with their minimal tree coverage and abundant sunlight, are ideal locations for these panels, as are areas where the grass turns brown during the summer. Similarly, regions with high latitudes and long periods of snow cover are also well-suited for bifacial solar panels</w:t>
      </w:r>
      <w:r>
        <w:rPr>
          <w:sz w:val="24"/>
          <w:szCs w:val="24"/>
        </w:rPr>
        <w:t xml:space="preserve"> [35], [</w:t>
      </w:r>
      <w:r w:rsidRPr="00893E9E">
        <w:rPr>
          <w:sz w:val="24"/>
          <w:szCs w:val="24"/>
          <w:rtl/>
          <w:lang w:val="en-GB"/>
        </w:rPr>
        <w:t>38</w:t>
      </w:r>
      <w:r w:rsidRPr="00893E9E">
        <w:rPr>
          <w:sz w:val="24"/>
          <w:szCs w:val="24"/>
          <w:lang w:val="en-GB"/>
        </w:rPr>
        <w:t>]. </w:t>
      </w:r>
    </w:p>
    <w:p w14:paraId="3B10DB23" w14:textId="3A1EA572" w:rsidR="00893E9E" w:rsidRDefault="00893E9E" w:rsidP="00893E9E">
      <w:pPr>
        <w:spacing w:after="240" w:line="360" w:lineRule="auto"/>
        <w:ind w:left="0" w:hanging="14"/>
        <w:rPr>
          <w:sz w:val="24"/>
          <w:szCs w:val="24"/>
        </w:rPr>
      </w:pPr>
      <w:r w:rsidRPr="00893E9E">
        <w:rPr>
          <w:sz w:val="24"/>
          <w:szCs w:val="24"/>
        </w:rPr>
        <w:t>In the winter months, solar panels generally generate 40-60% less electricity due to reduced sunlight. However, solar panels are actually more effective in colder temperatures and experience less atmospheric interference at higher latitudes. In regions with snowy winters, the reflection of sunlight off the snow can enhance the efficiency of solar panels, making them more productive during this time of year.</w:t>
      </w:r>
    </w:p>
    <w:p w14:paraId="44BDDE28" w14:textId="549A1DD8" w:rsidR="00893E9E" w:rsidRDefault="00893E9E" w:rsidP="00893E9E">
      <w:pPr>
        <w:spacing w:after="240" w:line="360" w:lineRule="auto"/>
        <w:ind w:left="0" w:hanging="14"/>
        <w:rPr>
          <w:sz w:val="24"/>
          <w:szCs w:val="24"/>
        </w:rPr>
      </w:pPr>
      <w:r w:rsidRPr="00893E9E">
        <w:rPr>
          <w:sz w:val="24"/>
          <w:szCs w:val="24"/>
        </w:rPr>
        <w:lastRenderedPageBreak/>
        <w:t>Bifacial panels are generally not ideal for residential rooftops due to several factors. To minimize shading, these panels typically need to be positioned higher than the surface below, preventing them from being installed close to the roof. Additionally, dark-colored surfaces would absorb light instead of reflecting it. The increased weight of bifacial panels makes installation more challenging and restricts their applications. Furthermore, older roofs may not be able to handle the extra weight or support the necessary structures for bifacial panels.</w:t>
      </w:r>
    </w:p>
    <w:p w14:paraId="3777C8A7" w14:textId="65EA9C59" w:rsidR="00893E9E" w:rsidRPr="00790EEF" w:rsidRDefault="00893E9E" w:rsidP="00893E9E">
      <w:pPr>
        <w:spacing w:after="240" w:line="360" w:lineRule="auto"/>
        <w:ind w:left="0" w:hanging="14"/>
        <w:rPr>
          <w:sz w:val="24"/>
          <w:szCs w:val="24"/>
          <w:rtl/>
          <w:lang w:val="en-GB"/>
        </w:rPr>
      </w:pPr>
      <w:r w:rsidRPr="00893E9E">
        <w:rPr>
          <w:sz w:val="24"/>
          <w:szCs w:val="24"/>
        </w:rPr>
        <w:t>Ideal locations for bifacial panels include buildings with flat roofs painted in lighter colors, parking awnings, pool patios, decks, pergolas, porches, awnings, and other shade structures. Additionally, underground systems covering lighter materials like concrete, sand, gravel, or tile are also suitable options.</w:t>
      </w:r>
      <w:r w:rsidRPr="00893E9E">
        <w:rPr>
          <w:sz w:val="24"/>
          <w:szCs w:val="24"/>
          <w:rtl/>
          <w:lang w:val="en-GB"/>
        </w:rPr>
        <w:t>.</w:t>
      </w:r>
    </w:p>
    <w:p w14:paraId="63563E3A" w14:textId="77777777" w:rsidR="001357D7" w:rsidRPr="00790EEF" w:rsidRDefault="001357D7" w:rsidP="001357D7">
      <w:pPr>
        <w:pStyle w:val="3"/>
      </w:pPr>
      <w:bookmarkStart w:id="204" w:name="_Toc177487985"/>
      <w:bookmarkStart w:id="205" w:name="_Toc177491018"/>
      <w:r w:rsidRPr="00790EEF">
        <w:t>15.1. Installation Methods of the Bifacial Solar Panels</w:t>
      </w:r>
      <w:bookmarkEnd w:id="204"/>
      <w:bookmarkEnd w:id="205"/>
    </w:p>
    <w:p w14:paraId="7E9E3519" w14:textId="05B07589" w:rsidR="001357D7" w:rsidRDefault="001357D7" w:rsidP="001357D7">
      <w:pPr>
        <w:spacing w:after="240" w:line="360" w:lineRule="auto"/>
        <w:ind w:left="0" w:hanging="14"/>
        <w:rPr>
          <w:sz w:val="24"/>
          <w:szCs w:val="24"/>
          <w:lang w:val="en-GB"/>
        </w:rPr>
      </w:pPr>
      <w:r w:rsidRPr="00790EEF">
        <w:rPr>
          <w:sz w:val="24"/>
          <w:szCs w:val="24"/>
          <w:lang w:val="en-GB"/>
        </w:rPr>
        <w:t>A small percentage of the solar radiation falls directly onto the solar panels with enough energy to stimulate the electrons. Therefore, solar cell scientists sought to take advantage of the diffuse and reflected solar radiation from the Earth surface, which usually reaches the back of the solar panel. Therefore, the technology of double-sided cells was developed, which is characterized by the possibility of receiving light radiation from the front and back sides and converting the energy carried by these rays into electrical energy [</w:t>
      </w:r>
      <w:r w:rsidRPr="00790EEF">
        <w:rPr>
          <w:rFonts w:hint="cs"/>
          <w:sz w:val="24"/>
          <w:szCs w:val="24"/>
          <w:rtl/>
          <w:lang w:val="en-GB"/>
        </w:rPr>
        <w:t>39</w:t>
      </w:r>
      <w:r w:rsidRPr="00790EEF">
        <w:rPr>
          <w:sz w:val="24"/>
          <w:szCs w:val="24"/>
          <w:lang w:val="en-GB"/>
        </w:rPr>
        <w:t>]</w:t>
      </w:r>
      <w:r w:rsidRPr="00790EEF">
        <w:rPr>
          <w:sz w:val="24"/>
          <w:szCs w:val="24"/>
          <w:rtl/>
          <w:lang w:val="en-GB"/>
        </w:rPr>
        <w:t>.</w:t>
      </w:r>
    </w:p>
    <w:p w14:paraId="5D99B6ED" w14:textId="362EC2F1" w:rsidR="00E815AE" w:rsidRDefault="00E815AE" w:rsidP="00E815AE">
      <w:pPr>
        <w:spacing w:after="240" w:line="360" w:lineRule="auto"/>
        <w:ind w:left="0" w:hanging="14"/>
        <w:rPr>
          <w:sz w:val="24"/>
          <w:szCs w:val="24"/>
        </w:rPr>
      </w:pPr>
      <w:r w:rsidRPr="00E815AE">
        <w:rPr>
          <w:sz w:val="24"/>
          <w:szCs w:val="24"/>
        </w:rPr>
        <w:t>The installation process for bifacial solar panels varies depending on the type of panels being used. Framed panels are typically easier to install compared to frameless panels. Framed panels can be mounted on the same brackets as traditional solar panels. On the other hand, frameless panels require special clamps with a rubber coating to protect the glass from damage. Despite using clamps for frameless panels, there is still a risk of cracking, so it is crucial to follow the manufacturer's instructions on the proper tension of the clamps to avoid breakage. The expensive and delicate nature of installing frameless panels is a key factor in the widespread preference for framed panels.</w:t>
      </w:r>
    </w:p>
    <w:p w14:paraId="3AF95A8A" w14:textId="34CED7F7" w:rsidR="00E815AE" w:rsidRDefault="00E815AE" w:rsidP="00E815AE">
      <w:pPr>
        <w:spacing w:after="240" w:line="360" w:lineRule="auto"/>
        <w:ind w:left="0" w:hanging="14"/>
        <w:rPr>
          <w:sz w:val="24"/>
          <w:szCs w:val="24"/>
        </w:rPr>
      </w:pPr>
      <w:r w:rsidRPr="00E815AE">
        <w:rPr>
          <w:sz w:val="24"/>
          <w:szCs w:val="24"/>
        </w:rPr>
        <w:lastRenderedPageBreak/>
        <w:t>By increasing the height of the panels above the earth's surface, the back face of bifacial cells receives more solar radiation as they are exposed to sunlight from both sides. These panels can be installed on flat roofs of commercial buildings or on the ground.</w:t>
      </w:r>
    </w:p>
    <w:p w14:paraId="7E3FF86B" w14:textId="734EC9DA" w:rsidR="005B0BB1" w:rsidRPr="00790EEF" w:rsidRDefault="005B0BB1" w:rsidP="005B0BB1">
      <w:pPr>
        <w:spacing w:after="240" w:line="360" w:lineRule="auto"/>
        <w:ind w:left="0" w:hanging="14"/>
        <w:rPr>
          <w:sz w:val="24"/>
          <w:szCs w:val="24"/>
          <w:lang w:val="en-GB"/>
        </w:rPr>
      </w:pPr>
      <w:r w:rsidRPr="005B0BB1">
        <w:rPr>
          <w:sz w:val="24"/>
          <w:szCs w:val="24"/>
        </w:rPr>
        <w:t>The junction box on the back face of the panels was relocated to the end of the solar panel and reduced in size to prevent shading.</w:t>
      </w:r>
    </w:p>
    <w:p w14:paraId="718A9D09" w14:textId="77777777" w:rsidR="001357D7" w:rsidRPr="00790EEF" w:rsidRDefault="001357D7" w:rsidP="001357D7">
      <w:pPr>
        <w:pStyle w:val="3"/>
      </w:pPr>
      <w:bookmarkStart w:id="206" w:name="_Toc146531546"/>
      <w:bookmarkStart w:id="207" w:name="_Toc160099145"/>
      <w:bookmarkStart w:id="208" w:name="_Toc177487986"/>
      <w:bookmarkStart w:id="209" w:name="_Toc177491019"/>
      <w:bookmarkStart w:id="210" w:name="_Hlk159447131"/>
      <w:r w:rsidRPr="00790EEF">
        <w:t>15.2. Double-glazed Glass and Clear-film Panels</w:t>
      </w:r>
      <w:bookmarkEnd w:id="206"/>
      <w:bookmarkEnd w:id="207"/>
      <w:bookmarkEnd w:id="208"/>
      <w:bookmarkEnd w:id="209"/>
      <w:r w:rsidRPr="00790EEF">
        <w:t xml:space="preserve"> </w:t>
      </w:r>
    </w:p>
    <w:bookmarkEnd w:id="210"/>
    <w:p w14:paraId="6DB744B9" w14:textId="77777777" w:rsidR="001357D7" w:rsidRPr="00790EEF" w:rsidRDefault="001357D7" w:rsidP="001357D7">
      <w:pPr>
        <w:spacing w:after="360" w:line="360" w:lineRule="auto"/>
        <w:ind w:left="0" w:hanging="14"/>
        <w:rPr>
          <w:sz w:val="24"/>
          <w:szCs w:val="24"/>
          <w:lang w:val="en-GB"/>
        </w:rPr>
      </w:pPr>
      <w:r w:rsidRPr="00790EEF">
        <w:rPr>
          <w:sz w:val="24"/>
          <w:szCs w:val="24"/>
          <w:lang w:val="en-GB"/>
        </w:rPr>
        <w:t>The panels manufactured for the bifacial solar panels used a front glass layer and a back glass layer on the panel. But some companies have begun to dispense with the background glass layer and replace it with a transparent background layer. A comparison between these two panels shows that the use of panels with a transparent back plate leads to a decrease in the price of the solar panel and thus the price of the electricity generated, because these panels have a frame, which makes their installation less expensive and easy for the holders previously prepared to carry the regular panels. While double-glazed panels require special treatment to ensure that the glass does not break during installation, which increases the price of the installed solar PV system.</w:t>
      </w:r>
    </w:p>
    <w:p w14:paraId="2AD4611F" w14:textId="77777777" w:rsidR="001357D7" w:rsidRPr="00790EEF" w:rsidRDefault="001357D7" w:rsidP="001357D7">
      <w:pPr>
        <w:pStyle w:val="3"/>
        <w:rPr>
          <w:rtl/>
        </w:rPr>
      </w:pPr>
      <w:bookmarkStart w:id="211" w:name="_Toc146531547"/>
      <w:bookmarkStart w:id="212" w:name="_Toc177487987"/>
      <w:bookmarkStart w:id="213" w:name="_Toc177491020"/>
      <w:r w:rsidRPr="00790EEF">
        <w:t>15.3. Benefits of bifacial solar panels</w:t>
      </w:r>
      <w:bookmarkEnd w:id="211"/>
      <w:bookmarkEnd w:id="212"/>
      <w:bookmarkEnd w:id="213"/>
    </w:p>
    <w:p w14:paraId="73A5C871" w14:textId="6B3DEA7E" w:rsidR="005B0BB1" w:rsidRDefault="005B0BB1" w:rsidP="005B0BB1">
      <w:pPr>
        <w:numPr>
          <w:ilvl w:val="0"/>
          <w:numId w:val="6"/>
        </w:numPr>
        <w:spacing w:after="240" w:line="360" w:lineRule="auto"/>
        <w:ind w:left="540"/>
        <w:rPr>
          <w:sz w:val="24"/>
          <w:szCs w:val="24"/>
        </w:rPr>
      </w:pPr>
      <w:r w:rsidRPr="005B0BB1">
        <w:rPr>
          <w:sz w:val="24"/>
          <w:szCs w:val="24"/>
        </w:rPr>
        <w:t>Increased sunlight absorption: Due to the high level of reflection in these fixtures, bifacial solar panels can capture more sunlight by bouncing off objects at various angles [38].</w:t>
      </w:r>
    </w:p>
    <w:p w14:paraId="4159D9B6" w14:textId="722E8AC8" w:rsidR="005B0BB1" w:rsidRDefault="005B0BB1" w:rsidP="005B0BB1">
      <w:pPr>
        <w:numPr>
          <w:ilvl w:val="0"/>
          <w:numId w:val="6"/>
        </w:numPr>
        <w:spacing w:after="240" w:line="360" w:lineRule="auto"/>
        <w:ind w:left="540"/>
        <w:rPr>
          <w:sz w:val="24"/>
          <w:szCs w:val="24"/>
        </w:rPr>
      </w:pPr>
      <w:r w:rsidRPr="005B0BB1">
        <w:rPr>
          <w:sz w:val="24"/>
          <w:szCs w:val="24"/>
        </w:rPr>
        <w:t>Bifacial cells are efficient on overcast days, unlike monofacial solar cells which struggle without direct sunlight. Additionally, double brackets are more resilient to weather damage, making them a longer-lasting option compared to traditional solar panels. This durability is reflected in the warranties, with bifacial solar panels typically offering coverage for more than 30 years, compared to 20-25 years for traditional systems.</w:t>
      </w:r>
    </w:p>
    <w:p w14:paraId="7E8F09C5" w14:textId="171C6298" w:rsidR="005B0BB1" w:rsidRDefault="005B0BB1" w:rsidP="005B0BB1">
      <w:pPr>
        <w:numPr>
          <w:ilvl w:val="0"/>
          <w:numId w:val="6"/>
        </w:numPr>
        <w:spacing w:after="240" w:line="360" w:lineRule="auto"/>
        <w:ind w:left="540"/>
        <w:rPr>
          <w:sz w:val="24"/>
          <w:szCs w:val="24"/>
        </w:rPr>
      </w:pPr>
      <w:r w:rsidRPr="005B0BB1">
        <w:rPr>
          <w:sz w:val="24"/>
          <w:szCs w:val="24"/>
        </w:rPr>
        <w:t xml:space="preserve">The Addressed Fixation has the ability to generate two Energy Peaks daily, based on its orientation. One option is to tilt half of the pairs eastward to catch the morning sunlight, while the other half can be tilted westward to capture the intensity of the midday and </w:t>
      </w:r>
      <w:r w:rsidRPr="005B0BB1">
        <w:rPr>
          <w:sz w:val="24"/>
          <w:szCs w:val="24"/>
        </w:rPr>
        <w:lastRenderedPageBreak/>
        <w:t>evening sun. Vertical installation is another method that can achieve this dual peak energy production. Additionally, during each peak, the reflection of sunlight on the opposite side of the solar panels will further enhance energy generation.</w:t>
      </w:r>
    </w:p>
    <w:p w14:paraId="0DA9381D" w14:textId="77777777" w:rsidR="001357D7" w:rsidRPr="00790EEF" w:rsidRDefault="001357D7" w:rsidP="001357D7">
      <w:pPr>
        <w:pStyle w:val="3"/>
        <w:rPr>
          <w:rtl/>
        </w:rPr>
      </w:pPr>
      <w:bookmarkStart w:id="214" w:name="_Toc146531548"/>
      <w:bookmarkStart w:id="215" w:name="_Toc177487988"/>
      <w:bookmarkStart w:id="216" w:name="_Toc177491021"/>
      <w:r w:rsidRPr="00790EEF">
        <w:t>15.4. Some Recommendations to Improve the Performance of Bifacial Panels</w:t>
      </w:r>
      <w:bookmarkEnd w:id="214"/>
      <w:bookmarkEnd w:id="215"/>
      <w:bookmarkEnd w:id="216"/>
    </w:p>
    <w:p w14:paraId="2FDA55ED" w14:textId="77777777" w:rsidR="001357D7" w:rsidRPr="00790EEF" w:rsidRDefault="001357D7" w:rsidP="001357D7">
      <w:pPr>
        <w:numPr>
          <w:ilvl w:val="0"/>
          <w:numId w:val="35"/>
        </w:numPr>
        <w:spacing w:after="240" w:line="360" w:lineRule="auto"/>
        <w:ind w:left="547"/>
        <w:rPr>
          <w:sz w:val="24"/>
          <w:szCs w:val="24"/>
        </w:rPr>
      </w:pPr>
      <w:r w:rsidRPr="00790EEF">
        <w:rPr>
          <w:b/>
          <w:bCs/>
          <w:sz w:val="24"/>
          <w:szCs w:val="24"/>
        </w:rPr>
        <w:t>Site selection</w:t>
      </w:r>
      <w:r w:rsidRPr="00790EEF">
        <w:rPr>
          <w:sz w:val="24"/>
          <w:szCs w:val="24"/>
        </w:rPr>
        <w:t>: at higher latitudes, the yield will be greater than at lower latitudes</w:t>
      </w:r>
      <w:r w:rsidRPr="00790EEF">
        <w:rPr>
          <w:sz w:val="24"/>
          <w:szCs w:val="24"/>
          <w:rtl/>
          <w:lang w:val="en-GB"/>
        </w:rPr>
        <w:t>.</w:t>
      </w:r>
    </w:p>
    <w:p w14:paraId="661F3113" w14:textId="77777777" w:rsidR="001357D7" w:rsidRPr="00790EEF" w:rsidRDefault="001357D7" w:rsidP="001357D7">
      <w:pPr>
        <w:numPr>
          <w:ilvl w:val="0"/>
          <w:numId w:val="35"/>
        </w:numPr>
        <w:spacing w:after="240" w:line="360" w:lineRule="auto"/>
        <w:ind w:left="547"/>
        <w:rPr>
          <w:sz w:val="24"/>
          <w:szCs w:val="24"/>
        </w:rPr>
      </w:pPr>
      <w:r w:rsidRPr="00790EEF">
        <w:rPr>
          <w:b/>
          <w:bCs/>
          <w:sz w:val="24"/>
          <w:szCs w:val="24"/>
        </w:rPr>
        <w:t>High albedo</w:t>
      </w:r>
      <w:r w:rsidRPr="00790EEF">
        <w:rPr>
          <w:sz w:val="24"/>
          <w:szCs w:val="24"/>
        </w:rPr>
        <w:t>: Sand or white concrete is a good option, and snow and ice are also considered to have a very high reflectivity</w:t>
      </w:r>
      <w:r w:rsidRPr="00790EEF">
        <w:rPr>
          <w:sz w:val="24"/>
          <w:szCs w:val="24"/>
          <w:rtl/>
          <w:lang w:val="en-GB"/>
        </w:rPr>
        <w:t>.</w:t>
      </w:r>
    </w:p>
    <w:p w14:paraId="55AA86C9" w14:textId="77777777" w:rsidR="001357D7" w:rsidRPr="00790EEF" w:rsidRDefault="001357D7" w:rsidP="001357D7">
      <w:pPr>
        <w:numPr>
          <w:ilvl w:val="0"/>
          <w:numId w:val="35"/>
        </w:numPr>
        <w:spacing w:after="240" w:line="360" w:lineRule="auto"/>
        <w:ind w:left="547"/>
        <w:rPr>
          <w:sz w:val="24"/>
          <w:szCs w:val="24"/>
        </w:rPr>
      </w:pPr>
      <w:r w:rsidRPr="00790EEF">
        <w:rPr>
          <w:b/>
          <w:bCs/>
          <w:sz w:val="24"/>
          <w:szCs w:val="24"/>
        </w:rPr>
        <w:t>Height of solar panels</w:t>
      </w:r>
      <w:r w:rsidRPr="00790EEF">
        <w:rPr>
          <w:sz w:val="24"/>
          <w:szCs w:val="24"/>
        </w:rPr>
        <w:t>: This varies from one location to another, but in general it is good that the height is not less than one meter. Note that as the height of the panels increases there are other variables that are also measured, such as wind speed and the strength of the load-bearing structures</w:t>
      </w:r>
      <w:r w:rsidRPr="00790EEF">
        <w:rPr>
          <w:sz w:val="24"/>
          <w:szCs w:val="24"/>
          <w:rtl/>
          <w:lang w:val="en-GB"/>
        </w:rPr>
        <w:t>.</w:t>
      </w:r>
    </w:p>
    <w:p w14:paraId="0A01A18B" w14:textId="77777777" w:rsidR="001357D7" w:rsidRPr="00790EEF" w:rsidRDefault="001357D7" w:rsidP="001357D7">
      <w:pPr>
        <w:numPr>
          <w:ilvl w:val="0"/>
          <w:numId w:val="35"/>
        </w:numPr>
        <w:spacing w:after="240" w:line="360" w:lineRule="auto"/>
        <w:ind w:left="547"/>
        <w:rPr>
          <w:sz w:val="24"/>
          <w:szCs w:val="24"/>
        </w:rPr>
      </w:pPr>
      <w:r w:rsidRPr="00790EEF">
        <w:rPr>
          <w:b/>
          <w:bCs/>
          <w:sz w:val="24"/>
          <w:szCs w:val="24"/>
        </w:rPr>
        <w:t>The angle of inclination</w:t>
      </w:r>
      <w:r w:rsidRPr="00790EEF">
        <w:rPr>
          <w:sz w:val="24"/>
          <w:szCs w:val="24"/>
        </w:rPr>
        <w:t>: the angle of inclination varies from one location to another, but the angle of inclination of the bifacial panels should be 2-15 degrees higher than the angle of inclination of the conventional panels</w:t>
      </w:r>
      <w:r w:rsidRPr="00790EEF">
        <w:rPr>
          <w:sz w:val="24"/>
          <w:szCs w:val="24"/>
          <w:rtl/>
          <w:lang w:val="en-GB"/>
        </w:rPr>
        <w:t>.</w:t>
      </w:r>
    </w:p>
    <w:p w14:paraId="7B9F00C6" w14:textId="77777777" w:rsidR="001357D7" w:rsidRPr="00790EEF" w:rsidRDefault="001357D7" w:rsidP="001357D7">
      <w:pPr>
        <w:numPr>
          <w:ilvl w:val="0"/>
          <w:numId w:val="35"/>
        </w:numPr>
        <w:spacing w:after="240" w:line="360" w:lineRule="auto"/>
        <w:ind w:left="547"/>
        <w:rPr>
          <w:sz w:val="24"/>
          <w:szCs w:val="24"/>
          <w:rtl/>
          <w:lang w:val="en-GB"/>
        </w:rPr>
      </w:pPr>
      <w:r w:rsidRPr="00790EEF">
        <w:rPr>
          <w:bCs/>
          <w:sz w:val="24"/>
          <w:szCs w:val="24"/>
        </w:rPr>
        <w:t>The distance between the rows of solar panels</w:t>
      </w:r>
      <w:r w:rsidRPr="00790EEF">
        <w:rPr>
          <w:sz w:val="24"/>
          <w:szCs w:val="24"/>
        </w:rPr>
        <w:t>: It also varies according to the location, but it is better that the distance between the rows of the bifacial solar panels be large, taking into account the available space and the cost of the land</w:t>
      </w:r>
      <w:r w:rsidRPr="00790EEF">
        <w:rPr>
          <w:sz w:val="24"/>
          <w:szCs w:val="24"/>
          <w:rtl/>
          <w:lang w:val="en-GB"/>
        </w:rPr>
        <w:t>.</w:t>
      </w:r>
    </w:p>
    <w:p w14:paraId="5F5EE2A3" w14:textId="77777777" w:rsidR="001357D7" w:rsidRPr="00790EEF" w:rsidRDefault="001357D7" w:rsidP="000834F9">
      <w:pPr>
        <w:spacing w:after="240" w:line="360" w:lineRule="auto"/>
        <w:ind w:firstLine="0"/>
        <w:rPr>
          <w:rFonts w:asciiTheme="minorHAnsi" w:hAnsiTheme="minorHAnsi" w:cstheme="minorHAnsi"/>
          <w:sz w:val="24"/>
          <w:szCs w:val="24"/>
        </w:rPr>
      </w:pPr>
    </w:p>
    <w:p w14:paraId="68768FC6" w14:textId="77777777" w:rsidR="00A37DD4" w:rsidRPr="00790EEF" w:rsidRDefault="00A37DD4">
      <w:pPr>
        <w:ind w:left="0"/>
      </w:pPr>
    </w:p>
    <w:p w14:paraId="08BBBB75" w14:textId="77777777" w:rsidR="00A37DD4" w:rsidRPr="00790EEF" w:rsidRDefault="00A37DD4">
      <w:pPr>
        <w:ind w:left="0"/>
      </w:pPr>
    </w:p>
    <w:p w14:paraId="7B34333F" w14:textId="458F9298" w:rsidR="00CD7DF2" w:rsidRPr="00790EEF" w:rsidRDefault="00A518B0">
      <w:pPr>
        <w:ind w:left="0"/>
      </w:pPr>
      <w:r w:rsidRPr="00790EEF">
        <w:br w:type="page"/>
      </w:r>
    </w:p>
    <w:p w14:paraId="7432D787" w14:textId="7F03F215" w:rsidR="00AD1530" w:rsidRPr="00790EEF" w:rsidRDefault="00A518B0" w:rsidP="00001EE2">
      <w:pPr>
        <w:pStyle w:val="1"/>
      </w:pPr>
      <w:bookmarkStart w:id="217" w:name="_Toc160099146"/>
      <w:bookmarkStart w:id="218" w:name="_Toc177491022"/>
      <w:r w:rsidRPr="00790EEF">
        <w:lastRenderedPageBreak/>
        <w:t xml:space="preserve">CHAPTER II: </w:t>
      </w:r>
      <w:bookmarkStart w:id="219" w:name="_Toc146531550"/>
      <w:r w:rsidR="00001EE2" w:rsidRPr="00790EEF">
        <w:t>BIFACIAL PV SYSTEMS</w:t>
      </w:r>
      <w:bookmarkEnd w:id="217"/>
      <w:bookmarkEnd w:id="218"/>
      <w:bookmarkEnd w:id="219"/>
    </w:p>
    <w:p w14:paraId="57595687" w14:textId="6C31EA12" w:rsidR="00FC0AC0" w:rsidRPr="00790EEF" w:rsidRDefault="00001EE2" w:rsidP="00001EE2">
      <w:pPr>
        <w:pStyle w:val="2"/>
        <w:rPr>
          <w:lang w:val="en-GB"/>
        </w:rPr>
      </w:pPr>
      <w:bookmarkStart w:id="220" w:name="_Toc160099147"/>
      <w:bookmarkStart w:id="221" w:name="_Toc177491023"/>
      <w:r w:rsidRPr="00790EEF">
        <w:rPr>
          <w:lang w:val="en-GB"/>
        </w:rPr>
        <w:t xml:space="preserve">1. </w:t>
      </w:r>
      <w:r w:rsidR="00FC0AC0" w:rsidRPr="00790EEF">
        <w:rPr>
          <w:lang w:val="en-GB"/>
        </w:rPr>
        <w:t>Introduction</w:t>
      </w:r>
      <w:bookmarkEnd w:id="220"/>
      <w:bookmarkEnd w:id="221"/>
      <w:r w:rsidR="00FC0AC0" w:rsidRPr="00790EEF">
        <w:rPr>
          <w:lang w:val="en-GB"/>
        </w:rPr>
        <w:t xml:space="preserve"> </w:t>
      </w:r>
    </w:p>
    <w:p w14:paraId="4AC34ACB" w14:textId="495D3C5D" w:rsidR="00FC0AC0" w:rsidRPr="00790EEF" w:rsidRDefault="00FC0AC0" w:rsidP="00001EE2">
      <w:pPr>
        <w:spacing w:after="240" w:line="360" w:lineRule="auto"/>
        <w:ind w:left="0" w:hanging="14"/>
        <w:rPr>
          <w:sz w:val="24"/>
          <w:szCs w:val="24"/>
          <w:lang w:val="en-GB"/>
        </w:rPr>
      </w:pPr>
      <w:r w:rsidRPr="00790EEF">
        <w:rPr>
          <w:sz w:val="24"/>
          <w:szCs w:val="24"/>
          <w:lang w:val="en-GB"/>
        </w:rPr>
        <w:t>Energy constitutes an economic and strategic problem for all oil-importing countries of the world, but this problem constitutes a more serious dimension in the case of developing countries because of their total dependence on imported energy, and the population explosion in developing countries and the endeavor of all countries, whether developed or developing, to raise the standard of life for their people and develop The process of progress and industrialization contributed to the aggravation of the energy problem [</w:t>
      </w:r>
      <w:r w:rsidR="00930970" w:rsidRPr="00790EEF">
        <w:rPr>
          <w:sz w:val="24"/>
          <w:szCs w:val="24"/>
          <w:lang w:val="en-GB"/>
        </w:rPr>
        <w:t>4</w:t>
      </w:r>
      <w:r w:rsidRPr="00790EEF">
        <w:rPr>
          <w:sz w:val="24"/>
          <w:szCs w:val="24"/>
          <w:lang w:val="en-GB"/>
        </w:rPr>
        <w:t>1].</w:t>
      </w:r>
    </w:p>
    <w:p w14:paraId="41192D0E" w14:textId="2094F40B" w:rsidR="00FC0AC0" w:rsidRPr="00790EEF" w:rsidRDefault="00FC0AC0" w:rsidP="00001EE2">
      <w:pPr>
        <w:spacing w:after="240" w:line="360" w:lineRule="auto"/>
        <w:ind w:left="0" w:hanging="14"/>
        <w:rPr>
          <w:sz w:val="24"/>
          <w:szCs w:val="24"/>
          <w:lang w:val="en-GB"/>
        </w:rPr>
      </w:pPr>
      <w:r w:rsidRPr="00790EEF">
        <w:rPr>
          <w:sz w:val="24"/>
          <w:szCs w:val="24"/>
          <w:lang w:val="en-GB"/>
        </w:rPr>
        <w:t>As fossil fuel prices continue to rise and emissions standards continue to become more stringent around the world, demand for renewable energies such as solar power, wind generation, and energy storage solutions will continue to rise [</w:t>
      </w:r>
      <w:r w:rsidR="00930970" w:rsidRPr="00790EEF">
        <w:rPr>
          <w:sz w:val="24"/>
          <w:szCs w:val="24"/>
          <w:lang w:val="en-GB"/>
        </w:rPr>
        <w:t>4</w:t>
      </w:r>
      <w:r w:rsidRPr="00790EEF">
        <w:rPr>
          <w:sz w:val="24"/>
          <w:szCs w:val="24"/>
          <w:lang w:val="en-GB"/>
        </w:rPr>
        <w:t>2], [</w:t>
      </w:r>
      <w:r w:rsidR="00930970" w:rsidRPr="00790EEF">
        <w:rPr>
          <w:sz w:val="24"/>
          <w:szCs w:val="24"/>
          <w:lang w:val="en-GB"/>
        </w:rPr>
        <w:t>4</w:t>
      </w:r>
      <w:r w:rsidRPr="00790EEF">
        <w:rPr>
          <w:sz w:val="24"/>
          <w:szCs w:val="24"/>
          <w:lang w:val="en-GB"/>
        </w:rPr>
        <w:t>3]</w:t>
      </w:r>
      <w:r w:rsidRPr="00790EEF">
        <w:rPr>
          <w:sz w:val="24"/>
          <w:szCs w:val="24"/>
          <w:rtl/>
        </w:rPr>
        <w:t>.</w:t>
      </w:r>
    </w:p>
    <w:p w14:paraId="7DE24DB8" w14:textId="0D62FDA0" w:rsidR="00FC0AC0" w:rsidRPr="00790EEF" w:rsidRDefault="00FC0AC0" w:rsidP="00001EE2">
      <w:pPr>
        <w:spacing w:after="240" w:line="360" w:lineRule="auto"/>
        <w:ind w:left="0" w:hanging="14"/>
        <w:rPr>
          <w:sz w:val="24"/>
          <w:szCs w:val="24"/>
          <w:lang w:val="en-GB"/>
        </w:rPr>
      </w:pPr>
      <w:r w:rsidRPr="00790EEF">
        <w:rPr>
          <w:sz w:val="24"/>
          <w:szCs w:val="24"/>
          <w:lang w:val="en-GB"/>
        </w:rPr>
        <w:t>The world began looking for alternative sources of traditional energy with limited reserves to meet its energy needs or part of it. Many countries have tended to exploit renewable energy sources (solar and wind energy), and numerous research and studies have been conducted in this field, and some of these countries have moved from the research and study stage to the stage of manufacturing components and systems for the exploitation of renewable energy [</w:t>
      </w:r>
      <w:r w:rsidR="00930970" w:rsidRPr="00790EEF">
        <w:rPr>
          <w:sz w:val="24"/>
          <w:szCs w:val="24"/>
          <w:lang w:val="en-GB"/>
        </w:rPr>
        <w:t>4</w:t>
      </w:r>
      <w:r w:rsidRPr="00790EEF">
        <w:rPr>
          <w:sz w:val="24"/>
          <w:szCs w:val="24"/>
          <w:lang w:val="en-GB"/>
        </w:rPr>
        <w:t>4].</w:t>
      </w:r>
    </w:p>
    <w:p w14:paraId="6DCC91AA" w14:textId="29A89C5F" w:rsidR="00FC0AC0" w:rsidRPr="00790EEF" w:rsidRDefault="00FC0AC0" w:rsidP="00001EE2">
      <w:pPr>
        <w:spacing w:after="360" w:line="360" w:lineRule="auto"/>
        <w:ind w:left="0" w:hanging="14"/>
        <w:rPr>
          <w:sz w:val="24"/>
          <w:szCs w:val="24"/>
          <w:lang w:val="en-GB"/>
        </w:rPr>
      </w:pPr>
      <w:r w:rsidRPr="00790EEF">
        <w:rPr>
          <w:sz w:val="24"/>
          <w:szCs w:val="24"/>
          <w:lang w:val="en-GB"/>
        </w:rPr>
        <w:t>The use of solar and wind energy systems began to spread gradually until it reached the commercial stage and many countries became dependent on these systems to provide a significant part of their energy needs (electrical, thermal and mechanical) [</w:t>
      </w:r>
      <w:r w:rsidR="00930970" w:rsidRPr="00790EEF">
        <w:rPr>
          <w:sz w:val="24"/>
          <w:szCs w:val="24"/>
          <w:lang w:val="en-GB"/>
        </w:rPr>
        <w:t>4</w:t>
      </w:r>
      <w:r w:rsidRPr="00790EEF">
        <w:rPr>
          <w:sz w:val="24"/>
          <w:szCs w:val="24"/>
          <w:lang w:val="en-GB"/>
        </w:rPr>
        <w:t>5].</w:t>
      </w:r>
    </w:p>
    <w:p w14:paraId="68793BE8" w14:textId="0686D991" w:rsidR="00FC0AC0" w:rsidRPr="00790EEF" w:rsidRDefault="00001EE2" w:rsidP="00001EE2">
      <w:pPr>
        <w:pStyle w:val="2"/>
        <w:ind w:right="-180"/>
        <w:rPr>
          <w:lang w:val="en-GB"/>
        </w:rPr>
      </w:pPr>
      <w:bookmarkStart w:id="222" w:name="_Toc160099148"/>
      <w:bookmarkStart w:id="223" w:name="_Toc177491024"/>
      <w:r w:rsidRPr="00790EEF">
        <w:rPr>
          <w:lang w:val="en-GB"/>
        </w:rPr>
        <w:t xml:space="preserve">2. </w:t>
      </w:r>
      <w:r w:rsidR="00FC0AC0" w:rsidRPr="00790EEF">
        <w:rPr>
          <w:lang w:val="en-GB"/>
        </w:rPr>
        <w:t>The principle of the PV System Formation and its Applications</w:t>
      </w:r>
      <w:bookmarkEnd w:id="222"/>
      <w:bookmarkEnd w:id="223"/>
    </w:p>
    <w:p w14:paraId="7202C827" w14:textId="33029C39" w:rsidR="00FC0AC0" w:rsidRPr="00790EEF" w:rsidRDefault="00FC0AC0" w:rsidP="00001EE2">
      <w:pPr>
        <w:spacing w:after="240" w:line="360" w:lineRule="auto"/>
        <w:ind w:left="0" w:hanging="14"/>
        <w:rPr>
          <w:sz w:val="24"/>
          <w:szCs w:val="24"/>
          <w:lang w:val="en-GB"/>
        </w:rPr>
      </w:pPr>
      <w:r w:rsidRPr="00790EEF">
        <w:rPr>
          <w:sz w:val="24"/>
          <w:szCs w:val="24"/>
          <w:lang w:val="en-GB"/>
        </w:rPr>
        <w:t>The natural model of the photovoltaic generator means that a comprehensive power system can be created for many different uses, ranging from mw power capable of running small loads, to the kilowatt field used to pump water to megawatt power plants that supply electricity to the public grid [</w:t>
      </w:r>
      <w:r w:rsidR="00930970" w:rsidRPr="00790EEF">
        <w:rPr>
          <w:sz w:val="24"/>
          <w:szCs w:val="24"/>
          <w:lang w:val="en-GB"/>
        </w:rPr>
        <w:t>4</w:t>
      </w:r>
      <w:r w:rsidRPr="00790EEF">
        <w:rPr>
          <w:sz w:val="24"/>
          <w:szCs w:val="24"/>
          <w:lang w:val="en-GB"/>
        </w:rPr>
        <w:t>6], [</w:t>
      </w:r>
      <w:r w:rsidR="00930970" w:rsidRPr="00790EEF">
        <w:rPr>
          <w:sz w:val="24"/>
          <w:szCs w:val="24"/>
          <w:lang w:val="en-GB"/>
        </w:rPr>
        <w:t>4</w:t>
      </w:r>
      <w:r w:rsidRPr="00790EEF">
        <w:rPr>
          <w:sz w:val="24"/>
          <w:szCs w:val="24"/>
          <w:lang w:val="en-GB"/>
        </w:rPr>
        <w:t>7].</w:t>
      </w:r>
    </w:p>
    <w:p w14:paraId="6FC57F2B" w14:textId="77777777" w:rsidR="00FC0AC0" w:rsidRPr="00790EEF" w:rsidRDefault="00FC0AC0" w:rsidP="00001EE2">
      <w:pPr>
        <w:spacing w:after="240" w:line="360" w:lineRule="auto"/>
        <w:ind w:left="0" w:hanging="14"/>
        <w:rPr>
          <w:sz w:val="24"/>
          <w:szCs w:val="24"/>
          <w:lang w:val="en-GB"/>
        </w:rPr>
      </w:pPr>
      <w:r w:rsidRPr="00790EEF">
        <w:rPr>
          <w:sz w:val="24"/>
          <w:szCs w:val="24"/>
          <w:lang w:val="en-GB"/>
        </w:rPr>
        <w:lastRenderedPageBreak/>
        <w:t>Although PV plants are by far one of the most expensive methods used to generate electricity directly from the sun, they can be economical for some types of applications.</w:t>
      </w:r>
    </w:p>
    <w:p w14:paraId="69D675E3" w14:textId="55189BA1" w:rsidR="00FC0AC0" w:rsidRPr="00790EEF" w:rsidRDefault="00FC0AC0" w:rsidP="00001EE2">
      <w:pPr>
        <w:spacing w:after="360" w:line="360" w:lineRule="auto"/>
        <w:ind w:left="0" w:hanging="14"/>
        <w:rPr>
          <w:sz w:val="24"/>
          <w:szCs w:val="24"/>
          <w:lang w:val="en-GB"/>
        </w:rPr>
      </w:pPr>
      <w:r w:rsidRPr="00790EEF">
        <w:rPr>
          <w:sz w:val="24"/>
          <w:szCs w:val="24"/>
          <w:lang w:val="en-GB"/>
        </w:rPr>
        <w:t>In this chapter, we will review the different types of these PV systems, methods of installation, and their various uses. Moreover, we will explain the work of each component of these systems.</w:t>
      </w:r>
    </w:p>
    <w:p w14:paraId="75D954F4" w14:textId="16FC5FF7" w:rsidR="0054556C" w:rsidRPr="00790EEF" w:rsidRDefault="00001EE2" w:rsidP="00001EE2">
      <w:pPr>
        <w:pStyle w:val="2"/>
        <w:rPr>
          <w:lang w:val="en-GB"/>
        </w:rPr>
      </w:pPr>
      <w:bookmarkStart w:id="224" w:name="_Toc177491025"/>
      <w:r w:rsidRPr="00790EEF">
        <w:rPr>
          <w:lang w:val="en-GB"/>
        </w:rPr>
        <w:t xml:space="preserve">3. </w:t>
      </w:r>
      <w:bookmarkStart w:id="225" w:name="_Toc160099149"/>
      <w:r w:rsidR="0054556C" w:rsidRPr="00790EEF">
        <w:rPr>
          <w:lang w:val="en-GB"/>
        </w:rPr>
        <w:t>PV System Types</w:t>
      </w:r>
      <w:bookmarkEnd w:id="224"/>
      <w:bookmarkEnd w:id="225"/>
    </w:p>
    <w:p w14:paraId="6FFD26E8" w14:textId="77777777" w:rsidR="00FC0AC0" w:rsidRPr="00790EEF" w:rsidRDefault="00FC0AC0" w:rsidP="00001EE2">
      <w:pPr>
        <w:spacing w:after="240" w:line="360" w:lineRule="auto"/>
        <w:ind w:left="0" w:hanging="14"/>
        <w:rPr>
          <w:rFonts w:asciiTheme="minorHAnsi" w:hAnsiTheme="minorHAnsi" w:cstheme="minorHAnsi"/>
          <w:sz w:val="24"/>
          <w:szCs w:val="24"/>
          <w:lang w:val="en-GB"/>
        </w:rPr>
      </w:pPr>
      <w:r w:rsidRPr="00790EEF">
        <w:rPr>
          <w:rFonts w:asciiTheme="minorHAnsi" w:hAnsiTheme="minorHAnsi" w:cstheme="minorHAnsi"/>
          <w:sz w:val="24"/>
          <w:szCs w:val="24"/>
          <w:lang w:val="en-GB"/>
        </w:rPr>
        <w:t>Independent photovoltaic systems, off-grid systems, are systems that provide the consumer with electric energy directly, whether the consumer is near or far from the public electric grid.</w:t>
      </w:r>
    </w:p>
    <w:p w14:paraId="5DCA7A21" w14:textId="062FFFD7" w:rsidR="00FC0AC0" w:rsidRPr="00790EEF" w:rsidRDefault="00FC0AC0" w:rsidP="00001EE2">
      <w:pPr>
        <w:spacing w:after="240" w:line="360" w:lineRule="auto"/>
        <w:ind w:left="0" w:hanging="14"/>
        <w:rPr>
          <w:rFonts w:asciiTheme="minorHAnsi" w:hAnsiTheme="minorHAnsi" w:cstheme="minorHAnsi"/>
          <w:sz w:val="24"/>
          <w:szCs w:val="24"/>
          <w:lang w:val="en-GB"/>
        </w:rPr>
      </w:pPr>
      <w:r w:rsidRPr="00790EEF">
        <w:rPr>
          <w:rFonts w:asciiTheme="minorHAnsi" w:hAnsiTheme="minorHAnsi" w:cstheme="minorHAnsi"/>
          <w:sz w:val="24"/>
          <w:szCs w:val="24"/>
          <w:lang w:val="en-GB"/>
        </w:rPr>
        <w:t>As for off-grid systems, this means that electric power is not available from the public network. Therefore, it is necessary that these generators be sufficient to feed the consumer at any time. This requires that electrical storage units be secured until they are required, thereby increasing the cost of the systems [</w:t>
      </w:r>
      <w:r w:rsidR="00930970" w:rsidRPr="00790EEF">
        <w:rPr>
          <w:rFonts w:asciiTheme="minorHAnsi" w:hAnsiTheme="minorHAnsi" w:cstheme="minorHAnsi"/>
          <w:sz w:val="24"/>
          <w:szCs w:val="24"/>
          <w:lang w:val="en-GB"/>
        </w:rPr>
        <w:t>4</w:t>
      </w:r>
      <w:r w:rsidRPr="00790EEF">
        <w:rPr>
          <w:rFonts w:asciiTheme="minorHAnsi" w:hAnsiTheme="minorHAnsi" w:cstheme="minorHAnsi"/>
          <w:sz w:val="24"/>
          <w:szCs w:val="24"/>
          <w:lang w:val="en-GB"/>
        </w:rPr>
        <w:t>8].</w:t>
      </w:r>
    </w:p>
    <w:p w14:paraId="3BBC3AE6" w14:textId="7A76995E" w:rsidR="00FC0AC0" w:rsidRPr="00790EEF" w:rsidRDefault="00FC0AC0" w:rsidP="00001EE2">
      <w:pPr>
        <w:spacing w:after="240" w:line="360" w:lineRule="auto"/>
        <w:ind w:left="0" w:hanging="14"/>
        <w:rPr>
          <w:rFonts w:asciiTheme="minorHAnsi" w:hAnsiTheme="minorHAnsi" w:cstheme="minorHAnsi"/>
          <w:sz w:val="24"/>
          <w:szCs w:val="24"/>
          <w:lang w:val="en-GB"/>
        </w:rPr>
      </w:pPr>
      <w:r w:rsidRPr="00790EEF">
        <w:rPr>
          <w:rFonts w:asciiTheme="minorHAnsi" w:hAnsiTheme="minorHAnsi" w:cstheme="minorHAnsi"/>
          <w:sz w:val="24"/>
          <w:szCs w:val="24"/>
          <w:lang w:val="en-GB"/>
        </w:rPr>
        <w:t>The PV systems connected with the public network are high in capacity, and need a suitable adapter to be connected with the public network. These systems do not need storage units, but the area of solar panels is large to secure the required capacity, and we will study these systems in detail in the following paragraphs [</w:t>
      </w:r>
      <w:r w:rsidR="00930970" w:rsidRPr="00790EEF">
        <w:rPr>
          <w:rFonts w:asciiTheme="minorHAnsi" w:hAnsiTheme="minorHAnsi" w:cstheme="minorHAnsi"/>
          <w:sz w:val="24"/>
          <w:szCs w:val="24"/>
          <w:lang w:val="en-GB"/>
        </w:rPr>
        <w:t>4</w:t>
      </w:r>
      <w:r w:rsidRPr="00790EEF">
        <w:rPr>
          <w:rFonts w:asciiTheme="minorHAnsi" w:hAnsiTheme="minorHAnsi" w:cstheme="minorHAnsi"/>
          <w:sz w:val="24"/>
          <w:szCs w:val="24"/>
          <w:lang w:val="en-GB"/>
        </w:rPr>
        <w:t>9].</w:t>
      </w:r>
    </w:p>
    <w:p w14:paraId="3F2C6D82" w14:textId="55F51144" w:rsidR="00FC0AC0" w:rsidRPr="00790EEF" w:rsidRDefault="00FC0AC0" w:rsidP="00001EE2">
      <w:pPr>
        <w:spacing w:after="240" w:line="360" w:lineRule="auto"/>
        <w:ind w:left="0" w:hanging="14"/>
        <w:rPr>
          <w:rFonts w:asciiTheme="minorHAnsi" w:hAnsiTheme="minorHAnsi" w:cstheme="minorHAnsi"/>
          <w:sz w:val="24"/>
          <w:szCs w:val="24"/>
          <w:lang w:val="en-GB"/>
        </w:rPr>
      </w:pPr>
      <w:r w:rsidRPr="00790EEF">
        <w:rPr>
          <w:rFonts w:asciiTheme="minorHAnsi" w:hAnsiTheme="minorHAnsi" w:cstheme="minorHAnsi"/>
          <w:sz w:val="24"/>
          <w:szCs w:val="24"/>
          <w:lang w:val="en-GB"/>
        </w:rPr>
        <w:t>Photovoltaic generators for small loads with capacities ranging from microwatts to tens of watts are not connected to the network, i.e. independent, whether close or far off the grid [</w:t>
      </w:r>
      <w:r w:rsidR="00930970" w:rsidRPr="00790EEF">
        <w:rPr>
          <w:rFonts w:asciiTheme="minorHAnsi" w:hAnsiTheme="minorHAnsi" w:cstheme="minorHAnsi"/>
          <w:sz w:val="24"/>
          <w:szCs w:val="24"/>
          <w:lang w:val="en-GB"/>
        </w:rPr>
        <w:t>5</w:t>
      </w:r>
      <w:r w:rsidRPr="00790EEF">
        <w:rPr>
          <w:rFonts w:asciiTheme="minorHAnsi" w:hAnsiTheme="minorHAnsi" w:cstheme="minorHAnsi"/>
          <w:sz w:val="24"/>
          <w:szCs w:val="24"/>
          <w:lang w:val="en-GB"/>
        </w:rPr>
        <w:t>0]</w:t>
      </w:r>
      <w:r w:rsidRPr="00790EEF">
        <w:rPr>
          <w:rFonts w:asciiTheme="minorHAnsi" w:hAnsiTheme="minorHAnsi" w:cstheme="minorHAnsi"/>
          <w:sz w:val="24"/>
          <w:szCs w:val="24"/>
          <w:rtl/>
          <w:lang w:val="en-GB" w:bidi="ar-SY"/>
        </w:rPr>
        <w:t>.</w:t>
      </w:r>
    </w:p>
    <w:p w14:paraId="2671F9E8" w14:textId="77777777" w:rsidR="00FC0AC0" w:rsidRPr="00790EEF" w:rsidRDefault="00FC0AC0" w:rsidP="00001EE2">
      <w:pPr>
        <w:spacing w:after="240" w:line="360" w:lineRule="auto"/>
        <w:ind w:left="0" w:hanging="14"/>
        <w:rPr>
          <w:rFonts w:asciiTheme="minorHAnsi" w:hAnsiTheme="minorHAnsi" w:cstheme="minorHAnsi"/>
          <w:sz w:val="24"/>
          <w:szCs w:val="24"/>
          <w:rtl/>
          <w:lang w:val="en-GB" w:bidi="ar-SY"/>
        </w:rPr>
      </w:pPr>
      <w:r w:rsidRPr="00790EEF">
        <w:rPr>
          <w:rFonts w:asciiTheme="minorHAnsi" w:hAnsiTheme="minorHAnsi" w:cstheme="minorHAnsi"/>
          <w:sz w:val="24"/>
          <w:szCs w:val="24"/>
          <w:lang w:val="en-GB"/>
        </w:rPr>
        <w:t>Photovoltaic power generation systems generate electricity for electrical equipment directly or by feeding the public grid, and these systems range from kilo to megawatts</w:t>
      </w:r>
      <w:r w:rsidRPr="00790EEF">
        <w:rPr>
          <w:rFonts w:asciiTheme="minorHAnsi" w:hAnsiTheme="minorHAnsi" w:cstheme="minorHAnsi"/>
          <w:sz w:val="24"/>
          <w:szCs w:val="24"/>
          <w:rtl/>
          <w:lang w:val="en-GB" w:bidi="ar-SY"/>
        </w:rPr>
        <w:t>.</w:t>
      </w:r>
    </w:p>
    <w:p w14:paraId="7D8CFF69" w14:textId="7AA2A241" w:rsidR="00FC0AC0" w:rsidRPr="00790EEF" w:rsidRDefault="00FC0AC0" w:rsidP="00001EE2">
      <w:pPr>
        <w:spacing w:after="0" w:line="388" w:lineRule="auto"/>
        <w:ind w:left="0"/>
        <w:rPr>
          <w:rFonts w:asciiTheme="minorHAnsi" w:hAnsiTheme="minorHAnsi" w:cstheme="minorHAnsi"/>
          <w:sz w:val="24"/>
          <w:szCs w:val="24"/>
          <w:lang w:val="en-GB"/>
        </w:rPr>
      </w:pPr>
      <w:r w:rsidRPr="00790EEF">
        <w:rPr>
          <w:rFonts w:asciiTheme="minorHAnsi" w:hAnsiTheme="minorHAnsi" w:cstheme="minorHAnsi"/>
          <w:sz w:val="24"/>
          <w:szCs w:val="24"/>
          <w:lang w:val="en-GB"/>
        </w:rPr>
        <w:t>Photovoltaic systems are divided into three different types [</w:t>
      </w:r>
      <w:r w:rsidR="00930970" w:rsidRPr="00790EEF">
        <w:rPr>
          <w:rFonts w:asciiTheme="minorHAnsi" w:hAnsiTheme="minorHAnsi" w:cstheme="minorHAnsi"/>
          <w:sz w:val="24"/>
          <w:szCs w:val="24"/>
          <w:lang w:val="en-GB"/>
        </w:rPr>
        <w:t>5</w:t>
      </w:r>
      <w:r w:rsidRPr="00790EEF">
        <w:rPr>
          <w:rFonts w:asciiTheme="minorHAnsi" w:hAnsiTheme="minorHAnsi" w:cstheme="minorHAnsi"/>
          <w:sz w:val="24"/>
          <w:szCs w:val="24"/>
          <w:lang w:val="en-GB"/>
        </w:rPr>
        <w:t>1]:</w:t>
      </w:r>
    </w:p>
    <w:p w14:paraId="3D7389C2" w14:textId="77777777" w:rsidR="00FC0AC0" w:rsidRPr="00790EEF" w:rsidRDefault="00FC0AC0" w:rsidP="00482389">
      <w:pPr>
        <w:pStyle w:val="a0"/>
        <w:numPr>
          <w:ilvl w:val="0"/>
          <w:numId w:val="13"/>
        </w:numPr>
        <w:spacing w:after="0" w:line="388" w:lineRule="auto"/>
        <w:ind w:left="540"/>
        <w:rPr>
          <w:rFonts w:cstheme="minorHAnsi"/>
          <w:sz w:val="24"/>
          <w:szCs w:val="24"/>
          <w:lang w:val="en-GB"/>
        </w:rPr>
      </w:pPr>
      <w:r w:rsidRPr="00790EEF">
        <w:rPr>
          <w:rFonts w:cstheme="minorHAnsi"/>
          <w:sz w:val="24"/>
          <w:szCs w:val="24"/>
          <w:lang w:val="en-GB"/>
        </w:rPr>
        <w:t>Systems independent of the public network</w:t>
      </w:r>
      <w:r w:rsidRPr="00790EEF">
        <w:rPr>
          <w:rFonts w:cstheme="minorHAnsi"/>
          <w:sz w:val="24"/>
          <w:szCs w:val="24"/>
          <w:rtl/>
          <w:lang w:val="en-GB"/>
        </w:rPr>
        <w:t>.</w:t>
      </w:r>
    </w:p>
    <w:p w14:paraId="1478B597" w14:textId="77777777" w:rsidR="00FC0AC0" w:rsidRPr="00790EEF" w:rsidRDefault="00FC0AC0" w:rsidP="00482389">
      <w:pPr>
        <w:pStyle w:val="a0"/>
        <w:numPr>
          <w:ilvl w:val="0"/>
          <w:numId w:val="13"/>
        </w:numPr>
        <w:spacing w:after="0" w:line="388" w:lineRule="auto"/>
        <w:ind w:left="540"/>
        <w:rPr>
          <w:rFonts w:cstheme="minorHAnsi"/>
          <w:sz w:val="24"/>
          <w:szCs w:val="24"/>
          <w:lang w:val="en-GB"/>
        </w:rPr>
      </w:pPr>
      <w:r w:rsidRPr="00790EEF">
        <w:rPr>
          <w:rFonts w:cstheme="minorHAnsi"/>
          <w:sz w:val="24"/>
          <w:szCs w:val="24"/>
          <w:lang w:val="en-GB"/>
        </w:rPr>
        <w:t>Systems away from the public network.</w:t>
      </w:r>
      <w:r w:rsidRPr="00790EEF">
        <w:rPr>
          <w:rFonts w:cstheme="minorHAnsi"/>
          <w:sz w:val="24"/>
          <w:szCs w:val="24"/>
          <w:rtl/>
          <w:lang w:val="en-GB"/>
        </w:rPr>
        <w:t xml:space="preserve"> </w:t>
      </w:r>
    </w:p>
    <w:p w14:paraId="75DB1AB9" w14:textId="77777777" w:rsidR="00FC0AC0" w:rsidRPr="00790EEF" w:rsidRDefault="00FC0AC0" w:rsidP="00482389">
      <w:pPr>
        <w:pStyle w:val="a0"/>
        <w:numPr>
          <w:ilvl w:val="0"/>
          <w:numId w:val="13"/>
        </w:numPr>
        <w:spacing w:after="0" w:line="388" w:lineRule="auto"/>
        <w:ind w:left="540"/>
        <w:rPr>
          <w:rFonts w:cstheme="minorHAnsi"/>
          <w:sz w:val="24"/>
          <w:szCs w:val="24"/>
          <w:lang w:val="en-GB"/>
        </w:rPr>
      </w:pPr>
      <w:r w:rsidRPr="00790EEF">
        <w:rPr>
          <w:rFonts w:cstheme="minorHAnsi"/>
          <w:sz w:val="24"/>
          <w:szCs w:val="24"/>
          <w:lang w:val="en-GB"/>
        </w:rPr>
        <w:t>systems connected to the public network.</w:t>
      </w:r>
    </w:p>
    <w:p w14:paraId="545CC420" w14:textId="6DB1E799" w:rsidR="00FC0AC0" w:rsidRPr="00790EEF" w:rsidRDefault="0054556C" w:rsidP="000834F9">
      <w:pPr>
        <w:pStyle w:val="3"/>
      </w:pPr>
      <w:bookmarkStart w:id="226" w:name="_Toc160099150"/>
      <w:bookmarkStart w:id="227" w:name="_Toc177491026"/>
      <w:r w:rsidRPr="00790EEF">
        <w:lastRenderedPageBreak/>
        <w:t>3</w:t>
      </w:r>
      <w:r w:rsidR="00FC0AC0" w:rsidRPr="00790EEF">
        <w:t>.1</w:t>
      </w:r>
      <w:r w:rsidR="00482389" w:rsidRPr="00790EEF">
        <w:t>.</w:t>
      </w:r>
      <w:r w:rsidR="00FC0AC0" w:rsidRPr="00790EEF">
        <w:t xml:space="preserve"> Independent PV Systems (Off – Grid)</w:t>
      </w:r>
      <w:bookmarkEnd w:id="226"/>
      <w:bookmarkEnd w:id="227"/>
    </w:p>
    <w:p w14:paraId="44563FDE" w14:textId="421FEB54" w:rsidR="00FC0AC0" w:rsidRPr="00790EEF" w:rsidRDefault="00FC0AC0" w:rsidP="00482389">
      <w:pPr>
        <w:spacing w:after="0" w:line="360" w:lineRule="auto"/>
        <w:ind w:left="0"/>
        <w:rPr>
          <w:sz w:val="24"/>
          <w:szCs w:val="24"/>
          <w:lang w:val="en-GB"/>
        </w:rPr>
      </w:pPr>
      <w:r w:rsidRPr="00790EEF">
        <w:rPr>
          <w:sz w:val="24"/>
          <w:szCs w:val="24"/>
          <w:lang w:val="en-GB"/>
        </w:rPr>
        <w:t xml:space="preserve">Independent feeding systems, that do not contain batteries as shown in </w:t>
      </w:r>
      <w:r w:rsidR="00482389" w:rsidRPr="00790EEF">
        <w:rPr>
          <w:b/>
          <w:bCs/>
          <w:i/>
          <w:iCs/>
          <w:sz w:val="24"/>
          <w:szCs w:val="24"/>
          <w:lang w:val="en-GB"/>
        </w:rPr>
        <w:t>F</w:t>
      </w:r>
      <w:r w:rsidRPr="00790EEF">
        <w:rPr>
          <w:b/>
          <w:bCs/>
          <w:i/>
          <w:iCs/>
          <w:sz w:val="24"/>
          <w:szCs w:val="24"/>
          <w:lang w:val="en-GB"/>
        </w:rPr>
        <w:t xml:space="preserve">igure </w:t>
      </w:r>
      <w:r w:rsidR="00482389" w:rsidRPr="00790EEF">
        <w:rPr>
          <w:b/>
          <w:bCs/>
          <w:i/>
          <w:iCs/>
          <w:sz w:val="24"/>
          <w:szCs w:val="24"/>
          <w:lang w:val="en-GB"/>
        </w:rPr>
        <w:t>21</w:t>
      </w:r>
      <w:r w:rsidRPr="00790EEF">
        <w:rPr>
          <w:sz w:val="24"/>
          <w:szCs w:val="24"/>
          <w:lang w:val="en-GB"/>
        </w:rPr>
        <w:t>, are the simplest form of PV systems. the panel matrix is connected to certain loads by using an electronic controller [</w:t>
      </w:r>
      <w:r w:rsidR="00930970" w:rsidRPr="00790EEF">
        <w:rPr>
          <w:sz w:val="24"/>
          <w:szCs w:val="24"/>
          <w:lang w:val="en-GB"/>
        </w:rPr>
        <w:t>5</w:t>
      </w:r>
      <w:r w:rsidRPr="00790EEF">
        <w:rPr>
          <w:sz w:val="24"/>
          <w:szCs w:val="24"/>
          <w:lang w:val="en-GB"/>
        </w:rPr>
        <w:t>0], [</w:t>
      </w:r>
      <w:r w:rsidR="00930970" w:rsidRPr="00790EEF">
        <w:rPr>
          <w:sz w:val="24"/>
          <w:szCs w:val="24"/>
          <w:lang w:val="en-GB"/>
        </w:rPr>
        <w:t>5</w:t>
      </w:r>
      <w:r w:rsidRPr="00790EEF">
        <w:rPr>
          <w:sz w:val="24"/>
          <w:szCs w:val="24"/>
          <w:lang w:val="en-GB"/>
        </w:rPr>
        <w:t>1].</w:t>
      </w:r>
    </w:p>
    <w:p w14:paraId="3ABB7784" w14:textId="77777777" w:rsidR="00FC7E07" w:rsidRPr="00790EEF" w:rsidRDefault="00FC0AC0" w:rsidP="00482389">
      <w:pPr>
        <w:keepNext/>
        <w:spacing w:after="0" w:line="276" w:lineRule="auto"/>
        <w:jc w:val="center"/>
      </w:pPr>
      <w:r w:rsidRPr="00790EEF">
        <w:rPr>
          <w:noProof/>
        </w:rPr>
        <w:drawing>
          <wp:inline distT="0" distB="0" distL="0" distR="0" wp14:anchorId="460594C9" wp14:editId="61D9591D">
            <wp:extent cx="4806317" cy="2651760"/>
            <wp:effectExtent l="0" t="0" r="0" b="0"/>
            <wp:docPr id="6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31174" cy="2665474"/>
                    </a:xfrm>
                    <a:prstGeom prst="rect">
                      <a:avLst/>
                    </a:prstGeom>
                  </pic:spPr>
                </pic:pic>
              </a:graphicData>
            </a:graphic>
          </wp:inline>
        </w:drawing>
      </w:r>
    </w:p>
    <w:p w14:paraId="3BDD0323" w14:textId="23A413C9" w:rsidR="00FC0AC0" w:rsidRPr="00790EEF" w:rsidRDefault="00FC7E07" w:rsidP="00482389">
      <w:pPr>
        <w:pStyle w:val="ae"/>
        <w:spacing w:after="360"/>
        <w:ind w:left="14" w:hanging="14"/>
        <w:jc w:val="left"/>
        <w:rPr>
          <w:rFonts w:asciiTheme="majorBidi" w:hAnsiTheme="majorBidi" w:cstheme="majorBidi"/>
          <w:sz w:val="36"/>
          <w:szCs w:val="22"/>
        </w:rPr>
      </w:pPr>
      <w:bookmarkStart w:id="228" w:name="_Toc160791151"/>
      <w:bookmarkStart w:id="229" w:name="_Toc178073875"/>
      <w:r w:rsidRPr="00790EEF">
        <w:rPr>
          <w:b/>
          <w:bCs/>
          <w:sz w:val="22"/>
          <w:szCs w:val="22"/>
        </w:rPr>
        <w:t xml:space="preserve">Figure </w:t>
      </w:r>
      <w:r w:rsidR="00C15FF5" w:rsidRPr="00790EEF">
        <w:rPr>
          <w:b/>
          <w:bCs/>
          <w:sz w:val="22"/>
          <w:szCs w:val="22"/>
        </w:rPr>
        <w:fldChar w:fldCharType="begin"/>
      </w:r>
      <w:r w:rsidR="00C15FF5" w:rsidRPr="00790EEF">
        <w:rPr>
          <w:b/>
          <w:bCs/>
          <w:sz w:val="22"/>
          <w:szCs w:val="22"/>
        </w:rPr>
        <w:instrText xml:space="preserve"> SEQ Figure \* ARABIC </w:instrText>
      </w:r>
      <w:r w:rsidR="00C15FF5" w:rsidRPr="00790EEF">
        <w:rPr>
          <w:b/>
          <w:bCs/>
          <w:sz w:val="22"/>
          <w:szCs w:val="22"/>
        </w:rPr>
        <w:fldChar w:fldCharType="separate"/>
      </w:r>
      <w:r w:rsidR="004C195D">
        <w:rPr>
          <w:b/>
          <w:bCs/>
          <w:noProof/>
          <w:sz w:val="22"/>
          <w:szCs w:val="22"/>
        </w:rPr>
        <w:t>21</w:t>
      </w:r>
      <w:r w:rsidR="00C15FF5" w:rsidRPr="00790EEF">
        <w:rPr>
          <w:b/>
          <w:bCs/>
          <w:noProof/>
          <w:sz w:val="22"/>
          <w:szCs w:val="22"/>
        </w:rPr>
        <w:fldChar w:fldCharType="end"/>
      </w:r>
      <w:r w:rsidR="00482389" w:rsidRPr="00790EEF">
        <w:rPr>
          <w:b/>
          <w:bCs/>
          <w:noProof/>
          <w:sz w:val="22"/>
          <w:szCs w:val="22"/>
        </w:rPr>
        <w:t>.</w:t>
      </w:r>
      <w:r w:rsidRPr="00790EEF">
        <w:rPr>
          <w:sz w:val="22"/>
          <w:szCs w:val="22"/>
        </w:rPr>
        <w:t xml:space="preserve"> Independent PV Systems with no battery.</w:t>
      </w:r>
      <w:bookmarkEnd w:id="228"/>
      <w:bookmarkEnd w:id="229"/>
    </w:p>
    <w:p w14:paraId="093DCF82" w14:textId="09B1F14E" w:rsidR="00FC0AC0" w:rsidRPr="00790EEF" w:rsidRDefault="00FC0AC0" w:rsidP="00FC7E07">
      <w:pPr>
        <w:spacing w:after="146" w:line="388" w:lineRule="auto"/>
        <w:ind w:left="0"/>
        <w:rPr>
          <w:sz w:val="24"/>
          <w:szCs w:val="24"/>
          <w:lang w:val="en-GB"/>
        </w:rPr>
      </w:pPr>
      <w:r w:rsidRPr="00790EEF">
        <w:rPr>
          <w:sz w:val="24"/>
          <w:szCs w:val="24"/>
          <w:lang w:val="en-GB"/>
        </w:rPr>
        <w:t xml:space="preserve">An independent photovoltaic system can also contain batteries to store energy in the day, shown in </w:t>
      </w:r>
      <w:r w:rsidR="00482389" w:rsidRPr="00790EEF">
        <w:rPr>
          <w:b/>
          <w:bCs/>
          <w:i/>
          <w:iCs/>
          <w:sz w:val="24"/>
          <w:szCs w:val="24"/>
          <w:lang w:val="en-GB"/>
        </w:rPr>
        <w:t>Figure 22</w:t>
      </w:r>
      <w:r w:rsidR="00482389" w:rsidRPr="00790EEF">
        <w:rPr>
          <w:sz w:val="24"/>
          <w:szCs w:val="24"/>
          <w:lang w:val="en-GB"/>
        </w:rPr>
        <w:t xml:space="preserve">, </w:t>
      </w:r>
      <w:r w:rsidRPr="00790EEF">
        <w:rPr>
          <w:sz w:val="24"/>
          <w:szCs w:val="24"/>
          <w:lang w:val="en-GB"/>
        </w:rPr>
        <w:t>and use it at night to feed the loads [</w:t>
      </w:r>
      <w:r w:rsidR="00930970" w:rsidRPr="00790EEF">
        <w:rPr>
          <w:sz w:val="24"/>
          <w:szCs w:val="24"/>
          <w:lang w:val="en-GB"/>
        </w:rPr>
        <w:t>5</w:t>
      </w:r>
      <w:r w:rsidRPr="00790EEF">
        <w:rPr>
          <w:sz w:val="24"/>
          <w:szCs w:val="24"/>
          <w:lang w:val="en-GB"/>
        </w:rPr>
        <w:t>1]</w:t>
      </w:r>
      <w:r w:rsidRPr="00790EEF">
        <w:rPr>
          <w:sz w:val="24"/>
          <w:szCs w:val="24"/>
          <w:rtl/>
          <w:lang w:val="en-GB"/>
        </w:rPr>
        <w:t>.</w:t>
      </w:r>
    </w:p>
    <w:p w14:paraId="04C8B0F3" w14:textId="77777777" w:rsidR="00FC7E07" w:rsidRPr="00790EEF" w:rsidRDefault="00FC0AC0" w:rsidP="00482389">
      <w:pPr>
        <w:keepNext/>
        <w:spacing w:after="0" w:line="276" w:lineRule="auto"/>
        <w:jc w:val="center"/>
      </w:pPr>
      <w:r w:rsidRPr="00790EEF">
        <w:rPr>
          <w:noProof/>
        </w:rPr>
        <w:drawing>
          <wp:inline distT="0" distB="0" distL="0" distR="0" wp14:anchorId="5EB51BCD" wp14:editId="2F023B3D">
            <wp:extent cx="4991661" cy="2720340"/>
            <wp:effectExtent l="0" t="0" r="0" b="3810"/>
            <wp:docPr id="6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522" b="5467"/>
                    <a:stretch/>
                  </pic:blipFill>
                  <pic:spPr bwMode="auto">
                    <a:xfrm>
                      <a:off x="0" y="0"/>
                      <a:ext cx="5037788" cy="2745478"/>
                    </a:xfrm>
                    <a:prstGeom prst="rect">
                      <a:avLst/>
                    </a:prstGeom>
                    <a:ln>
                      <a:noFill/>
                    </a:ln>
                    <a:extLst>
                      <a:ext uri="{53640926-AAD7-44D8-BBD7-CCE9431645EC}">
                        <a14:shadowObscured xmlns:a14="http://schemas.microsoft.com/office/drawing/2010/main"/>
                      </a:ext>
                    </a:extLst>
                  </pic:spPr>
                </pic:pic>
              </a:graphicData>
            </a:graphic>
          </wp:inline>
        </w:drawing>
      </w:r>
    </w:p>
    <w:p w14:paraId="234E52DE" w14:textId="25E57A00" w:rsidR="00FC0AC0" w:rsidRPr="00790EEF" w:rsidRDefault="00FC7E07" w:rsidP="00FC7E07">
      <w:pPr>
        <w:pStyle w:val="ae"/>
        <w:jc w:val="left"/>
        <w:rPr>
          <w:rFonts w:asciiTheme="majorBidi" w:hAnsiTheme="majorBidi" w:cstheme="majorBidi"/>
          <w:sz w:val="36"/>
          <w:szCs w:val="36"/>
          <w:lang w:bidi="ar-SY"/>
        </w:rPr>
      </w:pPr>
      <w:bookmarkStart w:id="230" w:name="_Toc160791152"/>
      <w:bookmarkStart w:id="231" w:name="_Toc178073876"/>
      <w:r w:rsidRPr="00790EEF">
        <w:rPr>
          <w:b/>
          <w:bCs/>
          <w:sz w:val="22"/>
          <w:szCs w:val="22"/>
        </w:rPr>
        <w:t xml:space="preserve">Figure </w:t>
      </w:r>
      <w:r w:rsidR="00C15FF5" w:rsidRPr="00790EEF">
        <w:rPr>
          <w:b/>
          <w:bCs/>
          <w:sz w:val="22"/>
          <w:szCs w:val="22"/>
        </w:rPr>
        <w:fldChar w:fldCharType="begin"/>
      </w:r>
      <w:r w:rsidR="00C15FF5" w:rsidRPr="00790EEF">
        <w:rPr>
          <w:b/>
          <w:bCs/>
          <w:sz w:val="22"/>
          <w:szCs w:val="22"/>
        </w:rPr>
        <w:instrText xml:space="preserve"> SEQ Figure \* ARABIC </w:instrText>
      </w:r>
      <w:r w:rsidR="00C15FF5" w:rsidRPr="00790EEF">
        <w:rPr>
          <w:b/>
          <w:bCs/>
          <w:sz w:val="22"/>
          <w:szCs w:val="22"/>
        </w:rPr>
        <w:fldChar w:fldCharType="separate"/>
      </w:r>
      <w:r w:rsidR="004C195D">
        <w:rPr>
          <w:b/>
          <w:bCs/>
          <w:noProof/>
          <w:sz w:val="22"/>
          <w:szCs w:val="22"/>
        </w:rPr>
        <w:t>22</w:t>
      </w:r>
      <w:r w:rsidR="00C15FF5" w:rsidRPr="00790EEF">
        <w:rPr>
          <w:b/>
          <w:bCs/>
          <w:noProof/>
          <w:sz w:val="22"/>
          <w:szCs w:val="22"/>
        </w:rPr>
        <w:fldChar w:fldCharType="end"/>
      </w:r>
      <w:r w:rsidR="00482389" w:rsidRPr="00790EEF">
        <w:rPr>
          <w:b/>
          <w:bCs/>
          <w:noProof/>
          <w:sz w:val="22"/>
          <w:szCs w:val="22"/>
        </w:rPr>
        <w:t>.</w:t>
      </w:r>
      <w:r w:rsidRPr="00790EEF">
        <w:rPr>
          <w:b/>
          <w:bCs/>
          <w:sz w:val="22"/>
          <w:szCs w:val="22"/>
        </w:rPr>
        <w:t xml:space="preserve"> </w:t>
      </w:r>
      <w:r w:rsidRPr="00790EEF">
        <w:rPr>
          <w:sz w:val="22"/>
          <w:szCs w:val="22"/>
        </w:rPr>
        <w:t>Independent PV Systems with battery.</w:t>
      </w:r>
      <w:bookmarkEnd w:id="230"/>
      <w:bookmarkEnd w:id="231"/>
    </w:p>
    <w:p w14:paraId="0B5740DB" w14:textId="5C01315F" w:rsidR="00FC0AC0" w:rsidRPr="00790EEF" w:rsidRDefault="00FC0AC0" w:rsidP="0090034B">
      <w:pPr>
        <w:spacing w:after="0" w:line="360" w:lineRule="auto"/>
        <w:ind w:left="0"/>
        <w:rPr>
          <w:sz w:val="24"/>
          <w:szCs w:val="24"/>
          <w:lang w:val="en-GB"/>
        </w:rPr>
      </w:pPr>
      <w:r w:rsidRPr="00790EEF">
        <w:rPr>
          <w:sz w:val="24"/>
          <w:szCs w:val="24"/>
          <w:lang w:val="en-GB"/>
        </w:rPr>
        <w:lastRenderedPageBreak/>
        <w:t>The ideal benefits of off-grid systems can be summarized as follows [</w:t>
      </w:r>
      <w:r w:rsidR="00930970" w:rsidRPr="00790EEF">
        <w:rPr>
          <w:sz w:val="24"/>
          <w:szCs w:val="24"/>
          <w:lang w:val="en-GB"/>
        </w:rPr>
        <w:t>5</w:t>
      </w:r>
      <w:r w:rsidRPr="00790EEF">
        <w:rPr>
          <w:sz w:val="24"/>
          <w:szCs w:val="24"/>
          <w:lang w:val="en-GB"/>
        </w:rPr>
        <w:t>2]:</w:t>
      </w:r>
    </w:p>
    <w:p w14:paraId="2D5FBBF8" w14:textId="77777777" w:rsidR="00FC0AC0" w:rsidRPr="00790EEF" w:rsidRDefault="00FC0AC0" w:rsidP="0090034B">
      <w:pPr>
        <w:pStyle w:val="a0"/>
        <w:numPr>
          <w:ilvl w:val="0"/>
          <w:numId w:val="14"/>
        </w:numPr>
        <w:spacing w:after="146" w:line="360" w:lineRule="auto"/>
        <w:ind w:left="540"/>
        <w:rPr>
          <w:sz w:val="24"/>
          <w:szCs w:val="24"/>
          <w:lang w:val="en-GB"/>
        </w:rPr>
      </w:pPr>
      <w:r w:rsidRPr="00790EEF">
        <w:rPr>
          <w:sz w:val="24"/>
          <w:szCs w:val="24"/>
          <w:lang w:val="en-GB"/>
        </w:rPr>
        <w:t>Supplying clean electricity at any time.</w:t>
      </w:r>
    </w:p>
    <w:p w14:paraId="4CBAEB97" w14:textId="77777777" w:rsidR="00FC0AC0" w:rsidRPr="00790EEF" w:rsidRDefault="00FC0AC0" w:rsidP="0090034B">
      <w:pPr>
        <w:pStyle w:val="a0"/>
        <w:numPr>
          <w:ilvl w:val="0"/>
          <w:numId w:val="14"/>
        </w:numPr>
        <w:spacing w:after="146" w:line="360" w:lineRule="auto"/>
        <w:ind w:left="540"/>
        <w:rPr>
          <w:sz w:val="24"/>
          <w:szCs w:val="24"/>
          <w:lang w:val="en-GB"/>
        </w:rPr>
      </w:pPr>
      <w:r w:rsidRPr="00790EEF">
        <w:rPr>
          <w:sz w:val="24"/>
          <w:szCs w:val="24"/>
          <w:lang w:val="en-GB"/>
        </w:rPr>
        <w:t>Complete independence from subscription with the electricity company's network.</w:t>
      </w:r>
    </w:p>
    <w:p w14:paraId="39ECD92C" w14:textId="77777777" w:rsidR="00FC0AC0" w:rsidRPr="00790EEF" w:rsidRDefault="00FC0AC0" w:rsidP="0090034B">
      <w:pPr>
        <w:pStyle w:val="a0"/>
        <w:numPr>
          <w:ilvl w:val="0"/>
          <w:numId w:val="14"/>
        </w:numPr>
        <w:spacing w:after="146" w:line="360" w:lineRule="auto"/>
        <w:ind w:left="540"/>
        <w:rPr>
          <w:sz w:val="24"/>
          <w:szCs w:val="24"/>
          <w:lang w:val="en-GB"/>
        </w:rPr>
      </w:pPr>
      <w:r w:rsidRPr="00790EEF">
        <w:rPr>
          <w:sz w:val="24"/>
          <w:szCs w:val="24"/>
          <w:lang w:val="en-GB"/>
        </w:rPr>
        <w:t>The possibility of increasing the capacity of the system from panels and batteries if the need arises.</w:t>
      </w:r>
    </w:p>
    <w:p w14:paraId="4E54343E" w14:textId="32054890" w:rsidR="00FC0AC0" w:rsidRPr="00790EEF" w:rsidRDefault="00FC0AC0" w:rsidP="0090034B">
      <w:pPr>
        <w:spacing w:after="0" w:line="360" w:lineRule="auto"/>
        <w:ind w:left="0"/>
        <w:rPr>
          <w:sz w:val="24"/>
          <w:szCs w:val="24"/>
          <w:lang w:val="en-GB"/>
        </w:rPr>
      </w:pPr>
      <w:r w:rsidRPr="00790EEF">
        <w:rPr>
          <w:sz w:val="24"/>
          <w:szCs w:val="24"/>
          <w:lang w:val="en-GB"/>
        </w:rPr>
        <w:t>The designing steps of PV Off-Grid System are as follow [</w:t>
      </w:r>
      <w:r w:rsidR="00930970" w:rsidRPr="00790EEF">
        <w:rPr>
          <w:sz w:val="24"/>
          <w:szCs w:val="24"/>
          <w:lang w:val="en-GB"/>
        </w:rPr>
        <w:t>5</w:t>
      </w:r>
      <w:r w:rsidRPr="00790EEF">
        <w:rPr>
          <w:sz w:val="24"/>
          <w:szCs w:val="24"/>
          <w:lang w:val="en-GB"/>
        </w:rPr>
        <w:t>2], [</w:t>
      </w:r>
      <w:r w:rsidR="00930970" w:rsidRPr="00790EEF">
        <w:rPr>
          <w:sz w:val="24"/>
          <w:szCs w:val="24"/>
          <w:lang w:val="en-GB"/>
        </w:rPr>
        <w:t>5</w:t>
      </w:r>
      <w:r w:rsidRPr="00790EEF">
        <w:rPr>
          <w:sz w:val="24"/>
          <w:szCs w:val="24"/>
          <w:lang w:val="en-GB"/>
        </w:rPr>
        <w:t>3]:</w:t>
      </w:r>
    </w:p>
    <w:p w14:paraId="0F64FE66" w14:textId="77777777" w:rsidR="00FC0AC0" w:rsidRPr="00790EEF" w:rsidRDefault="00FC0AC0" w:rsidP="0090034B">
      <w:pPr>
        <w:pStyle w:val="a0"/>
        <w:numPr>
          <w:ilvl w:val="0"/>
          <w:numId w:val="15"/>
        </w:numPr>
        <w:spacing w:after="146" w:line="360" w:lineRule="auto"/>
        <w:ind w:left="540"/>
        <w:rPr>
          <w:sz w:val="24"/>
          <w:szCs w:val="24"/>
          <w:lang w:val="en-GB"/>
        </w:rPr>
      </w:pPr>
      <w:r w:rsidRPr="00790EEF">
        <w:rPr>
          <w:sz w:val="24"/>
          <w:szCs w:val="24"/>
          <w:lang w:val="en-GB"/>
        </w:rPr>
        <w:t>Calculate the number of solar panels required.</w:t>
      </w:r>
    </w:p>
    <w:p w14:paraId="30805AA9" w14:textId="77777777" w:rsidR="00FC0AC0" w:rsidRPr="00790EEF" w:rsidRDefault="00FC0AC0" w:rsidP="0090034B">
      <w:pPr>
        <w:pStyle w:val="a0"/>
        <w:numPr>
          <w:ilvl w:val="0"/>
          <w:numId w:val="15"/>
        </w:numPr>
        <w:spacing w:after="146" w:line="360" w:lineRule="auto"/>
        <w:ind w:left="540"/>
        <w:rPr>
          <w:sz w:val="24"/>
          <w:szCs w:val="24"/>
          <w:lang w:val="en-GB"/>
        </w:rPr>
      </w:pPr>
      <w:r w:rsidRPr="00790EEF">
        <w:rPr>
          <w:sz w:val="24"/>
          <w:szCs w:val="24"/>
          <w:lang w:val="en-GB"/>
        </w:rPr>
        <w:t>Select the appropriate inverter.</w:t>
      </w:r>
    </w:p>
    <w:p w14:paraId="4722C36F" w14:textId="77777777" w:rsidR="00FC0AC0" w:rsidRPr="00790EEF" w:rsidRDefault="00FC0AC0" w:rsidP="0090034B">
      <w:pPr>
        <w:pStyle w:val="a0"/>
        <w:numPr>
          <w:ilvl w:val="0"/>
          <w:numId w:val="15"/>
        </w:numPr>
        <w:spacing w:after="146" w:line="360" w:lineRule="auto"/>
        <w:ind w:left="540"/>
        <w:rPr>
          <w:sz w:val="24"/>
          <w:szCs w:val="24"/>
          <w:lang w:val="en-GB"/>
        </w:rPr>
      </w:pPr>
      <w:r w:rsidRPr="00790EEF">
        <w:rPr>
          <w:sz w:val="24"/>
          <w:szCs w:val="24"/>
          <w:lang w:val="en-GB"/>
        </w:rPr>
        <w:t>Select the appropriate charging regulator.</w:t>
      </w:r>
    </w:p>
    <w:p w14:paraId="1BB06273" w14:textId="77777777" w:rsidR="00FC0AC0" w:rsidRPr="00790EEF" w:rsidRDefault="00FC0AC0" w:rsidP="0090034B">
      <w:pPr>
        <w:pStyle w:val="a0"/>
        <w:numPr>
          <w:ilvl w:val="0"/>
          <w:numId w:val="15"/>
        </w:numPr>
        <w:spacing w:after="146" w:line="360" w:lineRule="auto"/>
        <w:ind w:left="540"/>
        <w:rPr>
          <w:sz w:val="24"/>
          <w:szCs w:val="24"/>
          <w:lang w:val="en-GB"/>
        </w:rPr>
      </w:pPr>
      <w:r w:rsidRPr="00790EEF">
        <w:rPr>
          <w:sz w:val="24"/>
          <w:szCs w:val="24"/>
          <w:lang w:val="en-GB"/>
        </w:rPr>
        <w:t>Determine the appropriate number and capacity of batteries.</w:t>
      </w:r>
    </w:p>
    <w:p w14:paraId="58BDA98C" w14:textId="77777777" w:rsidR="00FC0AC0" w:rsidRPr="00790EEF" w:rsidRDefault="00FC0AC0" w:rsidP="0090034B">
      <w:pPr>
        <w:pStyle w:val="a0"/>
        <w:numPr>
          <w:ilvl w:val="0"/>
          <w:numId w:val="15"/>
        </w:numPr>
        <w:spacing w:after="146" w:line="360" w:lineRule="auto"/>
        <w:ind w:left="540"/>
        <w:rPr>
          <w:sz w:val="24"/>
          <w:szCs w:val="24"/>
          <w:lang w:val="en-GB"/>
        </w:rPr>
      </w:pPr>
      <w:r w:rsidRPr="00790EEF">
        <w:rPr>
          <w:sz w:val="24"/>
          <w:szCs w:val="24"/>
          <w:lang w:val="en-GB"/>
        </w:rPr>
        <w:t>Connect the batteries.</w:t>
      </w:r>
    </w:p>
    <w:p w14:paraId="7F1E3C8B" w14:textId="77777777" w:rsidR="00FC0AC0" w:rsidRPr="00790EEF" w:rsidRDefault="00FC0AC0" w:rsidP="0090034B">
      <w:pPr>
        <w:pStyle w:val="a0"/>
        <w:numPr>
          <w:ilvl w:val="0"/>
          <w:numId w:val="15"/>
        </w:numPr>
        <w:spacing w:after="360" w:line="360" w:lineRule="auto"/>
        <w:ind w:left="547"/>
        <w:contextualSpacing w:val="0"/>
        <w:rPr>
          <w:sz w:val="24"/>
          <w:szCs w:val="24"/>
          <w:lang w:val="en-GB"/>
        </w:rPr>
      </w:pPr>
      <w:r w:rsidRPr="00790EEF">
        <w:rPr>
          <w:sz w:val="24"/>
          <w:szCs w:val="24"/>
          <w:lang w:val="en-GB"/>
        </w:rPr>
        <w:t>Determine the appropriate cable sizes.</w:t>
      </w:r>
    </w:p>
    <w:p w14:paraId="0E19B9F5" w14:textId="21A8C425" w:rsidR="0054556C" w:rsidRPr="00790EEF" w:rsidRDefault="0054556C" w:rsidP="0090034B">
      <w:pPr>
        <w:pStyle w:val="3"/>
        <w:ind w:left="540" w:right="-630" w:hanging="540"/>
      </w:pPr>
      <w:bookmarkStart w:id="232" w:name="_Toc160099151"/>
      <w:bookmarkStart w:id="233" w:name="_Toc177491027"/>
      <w:r w:rsidRPr="00790EEF">
        <w:t>3.2</w:t>
      </w:r>
      <w:r w:rsidR="0090034B" w:rsidRPr="00790EEF">
        <w:t>.</w:t>
      </w:r>
      <w:r w:rsidRPr="00790EEF">
        <w:t xml:space="preserve"> Photovoltaic Systems Connected with the Electrical Grid (on - Grid PV Systems)</w:t>
      </w:r>
      <w:bookmarkEnd w:id="232"/>
      <w:bookmarkEnd w:id="233"/>
    </w:p>
    <w:p w14:paraId="25F193D5" w14:textId="587FDB19" w:rsidR="0054556C" w:rsidRPr="00790EEF" w:rsidRDefault="0054556C" w:rsidP="0090034B">
      <w:pPr>
        <w:spacing w:after="240" w:line="360" w:lineRule="auto"/>
        <w:ind w:left="0" w:hanging="14"/>
        <w:rPr>
          <w:sz w:val="24"/>
          <w:szCs w:val="24"/>
          <w:lang w:val="en-GB"/>
        </w:rPr>
      </w:pPr>
      <w:r w:rsidRPr="00790EEF">
        <w:rPr>
          <w:sz w:val="24"/>
          <w:szCs w:val="24"/>
          <w:lang w:val="en-GB"/>
        </w:rPr>
        <w:t xml:space="preserve">This type of photovoltaic system is one of the most important types of researches focus today, as shown in </w:t>
      </w:r>
      <w:r w:rsidR="0090034B" w:rsidRPr="00790EEF">
        <w:rPr>
          <w:b/>
          <w:bCs/>
          <w:i/>
          <w:iCs/>
          <w:sz w:val="24"/>
          <w:szCs w:val="24"/>
          <w:lang w:val="en-GB"/>
        </w:rPr>
        <w:t>F</w:t>
      </w:r>
      <w:r w:rsidRPr="00790EEF">
        <w:rPr>
          <w:b/>
          <w:bCs/>
          <w:i/>
          <w:iCs/>
          <w:sz w:val="24"/>
          <w:szCs w:val="24"/>
          <w:lang w:val="en-GB"/>
        </w:rPr>
        <w:t xml:space="preserve">igure </w:t>
      </w:r>
      <w:r w:rsidR="00FC2660" w:rsidRPr="00790EEF">
        <w:rPr>
          <w:b/>
          <w:bCs/>
          <w:i/>
          <w:iCs/>
          <w:sz w:val="24"/>
          <w:szCs w:val="24"/>
          <w:lang w:val="en-GB"/>
        </w:rPr>
        <w:t>23</w:t>
      </w:r>
      <w:r w:rsidRPr="00790EEF">
        <w:rPr>
          <w:sz w:val="24"/>
          <w:szCs w:val="24"/>
          <w:lang w:val="en-GB"/>
        </w:rPr>
        <w:t>, and it has begun to be put into practice in developed countries. This type of system is used in two forms [</w:t>
      </w:r>
      <w:r w:rsidR="00930970" w:rsidRPr="00790EEF">
        <w:rPr>
          <w:sz w:val="24"/>
          <w:szCs w:val="24"/>
          <w:lang w:val="en-GB"/>
        </w:rPr>
        <w:t>5</w:t>
      </w:r>
      <w:r w:rsidRPr="00790EEF">
        <w:rPr>
          <w:sz w:val="24"/>
          <w:szCs w:val="24"/>
          <w:lang w:val="en-GB"/>
        </w:rPr>
        <w:t>4], [</w:t>
      </w:r>
      <w:r w:rsidR="00930970" w:rsidRPr="00790EEF">
        <w:rPr>
          <w:sz w:val="24"/>
          <w:szCs w:val="24"/>
          <w:lang w:val="en-GB"/>
        </w:rPr>
        <w:t>5</w:t>
      </w:r>
      <w:r w:rsidRPr="00790EEF">
        <w:rPr>
          <w:sz w:val="24"/>
          <w:szCs w:val="24"/>
          <w:lang w:val="en-GB"/>
        </w:rPr>
        <w:t>5]:</w:t>
      </w:r>
    </w:p>
    <w:p w14:paraId="3FC10B53" w14:textId="306E5127" w:rsidR="0054556C" w:rsidRPr="00790EEF" w:rsidRDefault="0054556C" w:rsidP="0090034B">
      <w:pPr>
        <w:spacing w:after="240" w:line="360" w:lineRule="auto"/>
        <w:ind w:left="0" w:hanging="14"/>
        <w:rPr>
          <w:sz w:val="24"/>
          <w:szCs w:val="24"/>
          <w:lang w:val="en-GB"/>
        </w:rPr>
      </w:pPr>
      <w:r w:rsidRPr="00790EEF">
        <w:rPr>
          <w:sz w:val="24"/>
          <w:szCs w:val="24"/>
          <w:lang w:val="en-GB"/>
        </w:rPr>
        <w:t>The first is a large-capacity photovoltaic system placed in a particular location. This system is supported the electrical network to feeding the loads in that location at maximum load demand. The system also supplies power to the network in the event of a surplus as a result of the site's lack of need, as excess PV is used to feed the public network [</w:t>
      </w:r>
      <w:r w:rsidR="00930970" w:rsidRPr="00790EEF">
        <w:rPr>
          <w:sz w:val="24"/>
          <w:szCs w:val="24"/>
          <w:lang w:val="en-GB"/>
        </w:rPr>
        <w:t>5</w:t>
      </w:r>
      <w:r w:rsidRPr="00790EEF">
        <w:rPr>
          <w:sz w:val="24"/>
          <w:szCs w:val="24"/>
          <w:lang w:val="en-GB"/>
        </w:rPr>
        <w:t>4]</w:t>
      </w:r>
      <w:r w:rsidRPr="00790EEF">
        <w:rPr>
          <w:sz w:val="24"/>
          <w:szCs w:val="24"/>
          <w:rtl/>
          <w:lang w:val="en-GB"/>
        </w:rPr>
        <w:t>.</w:t>
      </w:r>
    </w:p>
    <w:p w14:paraId="6BDC4ACA" w14:textId="1D1353E5" w:rsidR="0054556C" w:rsidRPr="00790EEF" w:rsidRDefault="0054556C" w:rsidP="0090034B">
      <w:pPr>
        <w:spacing w:after="240" w:line="360" w:lineRule="auto"/>
        <w:ind w:left="0" w:hanging="14"/>
        <w:rPr>
          <w:sz w:val="24"/>
          <w:szCs w:val="24"/>
          <w:lang w:val="en-GB"/>
        </w:rPr>
      </w:pPr>
      <w:r w:rsidRPr="00790EEF">
        <w:rPr>
          <w:sz w:val="24"/>
          <w:szCs w:val="24"/>
          <w:lang w:val="en-GB"/>
        </w:rPr>
        <w:t>The second is a small-capacity photovoltaic system placed on rooftops, playing the same role as the system in the first case, but for a home, or specific location [</w:t>
      </w:r>
      <w:r w:rsidR="00930970" w:rsidRPr="00790EEF">
        <w:rPr>
          <w:sz w:val="24"/>
          <w:szCs w:val="24"/>
          <w:lang w:val="en-GB"/>
        </w:rPr>
        <w:t>5</w:t>
      </w:r>
      <w:r w:rsidRPr="00790EEF">
        <w:rPr>
          <w:sz w:val="24"/>
          <w:szCs w:val="24"/>
          <w:lang w:val="en-GB"/>
        </w:rPr>
        <w:t>5].</w:t>
      </w:r>
    </w:p>
    <w:p w14:paraId="4F0AB262" w14:textId="77777777" w:rsidR="009B73B9" w:rsidRPr="00790EEF" w:rsidRDefault="0054556C" w:rsidP="0090034B">
      <w:pPr>
        <w:keepNext/>
        <w:spacing w:after="0" w:line="276" w:lineRule="auto"/>
        <w:jc w:val="center"/>
      </w:pPr>
      <w:r w:rsidRPr="00790EEF">
        <w:rPr>
          <w:rFonts w:asciiTheme="majorBidi" w:hAnsiTheme="majorBidi" w:cstheme="majorBidi"/>
          <w:noProof/>
          <w:sz w:val="28"/>
          <w:szCs w:val="28"/>
        </w:rPr>
        <w:lastRenderedPageBreak/>
        <w:drawing>
          <wp:inline distT="0" distB="0" distL="0" distR="0" wp14:anchorId="343FD6E7" wp14:editId="3DAE0B78">
            <wp:extent cx="4495841" cy="2811780"/>
            <wp:effectExtent l="0" t="0" r="0" b="7620"/>
            <wp:docPr id="6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97678" cy="2812929"/>
                    </a:xfrm>
                    <a:prstGeom prst="rect">
                      <a:avLst/>
                    </a:prstGeom>
                    <a:noFill/>
                  </pic:spPr>
                </pic:pic>
              </a:graphicData>
            </a:graphic>
          </wp:inline>
        </w:drawing>
      </w:r>
    </w:p>
    <w:p w14:paraId="5DC9AE83" w14:textId="1C50A0D0" w:rsidR="0090034B" w:rsidRPr="00790EEF" w:rsidRDefault="009B73B9" w:rsidP="00DD27E4">
      <w:pPr>
        <w:pStyle w:val="ae"/>
        <w:jc w:val="left"/>
        <w:rPr>
          <w:sz w:val="22"/>
          <w:szCs w:val="22"/>
        </w:rPr>
      </w:pPr>
      <w:bookmarkStart w:id="234" w:name="_Toc160791153"/>
      <w:bookmarkStart w:id="235" w:name="_Toc178073877"/>
      <w:r w:rsidRPr="00790EEF">
        <w:rPr>
          <w:b/>
          <w:bCs/>
          <w:sz w:val="22"/>
          <w:szCs w:val="22"/>
        </w:rPr>
        <w:t xml:space="preserve">Figure </w:t>
      </w:r>
      <w:r w:rsidR="00C15FF5" w:rsidRPr="00790EEF">
        <w:rPr>
          <w:b/>
          <w:bCs/>
          <w:sz w:val="22"/>
          <w:szCs w:val="22"/>
        </w:rPr>
        <w:fldChar w:fldCharType="begin"/>
      </w:r>
      <w:r w:rsidR="00C15FF5" w:rsidRPr="00790EEF">
        <w:rPr>
          <w:b/>
          <w:bCs/>
          <w:sz w:val="22"/>
          <w:szCs w:val="22"/>
        </w:rPr>
        <w:instrText xml:space="preserve"> SEQ Figure \* ARABIC </w:instrText>
      </w:r>
      <w:r w:rsidR="00C15FF5" w:rsidRPr="00790EEF">
        <w:rPr>
          <w:b/>
          <w:bCs/>
          <w:sz w:val="22"/>
          <w:szCs w:val="22"/>
        </w:rPr>
        <w:fldChar w:fldCharType="separate"/>
      </w:r>
      <w:r w:rsidR="004C195D">
        <w:rPr>
          <w:b/>
          <w:bCs/>
          <w:noProof/>
          <w:sz w:val="22"/>
          <w:szCs w:val="22"/>
        </w:rPr>
        <w:t>23</w:t>
      </w:r>
      <w:r w:rsidR="00C15FF5" w:rsidRPr="00790EEF">
        <w:rPr>
          <w:b/>
          <w:bCs/>
          <w:noProof/>
          <w:sz w:val="22"/>
          <w:szCs w:val="22"/>
        </w:rPr>
        <w:fldChar w:fldCharType="end"/>
      </w:r>
      <w:r w:rsidR="0090034B" w:rsidRPr="00790EEF">
        <w:rPr>
          <w:b/>
          <w:bCs/>
          <w:noProof/>
          <w:sz w:val="22"/>
          <w:szCs w:val="22"/>
        </w:rPr>
        <w:t>.</w:t>
      </w:r>
      <w:r w:rsidRPr="00790EEF">
        <w:rPr>
          <w:sz w:val="22"/>
          <w:szCs w:val="22"/>
        </w:rPr>
        <w:t xml:space="preserve"> On – Grid PV Systems.</w:t>
      </w:r>
      <w:bookmarkStart w:id="236" w:name="_Toc160099152"/>
      <w:bookmarkEnd w:id="234"/>
      <w:bookmarkEnd w:id="235"/>
    </w:p>
    <w:p w14:paraId="36BE4BCA" w14:textId="603A24E1" w:rsidR="001962F7" w:rsidRPr="00790EEF" w:rsidRDefault="001962F7" w:rsidP="00D16F52">
      <w:pPr>
        <w:pStyle w:val="3"/>
        <w:ind w:right="-450"/>
        <w:rPr>
          <w:sz w:val="23"/>
        </w:rPr>
      </w:pPr>
      <w:bookmarkStart w:id="237" w:name="_Toc177491028"/>
      <w:r w:rsidRPr="00790EEF">
        <w:t xml:space="preserve">3.3 </w:t>
      </w:r>
      <w:r w:rsidR="00D16F52" w:rsidRPr="00790EEF">
        <w:t>Hybrid</w:t>
      </w:r>
      <w:r w:rsidRPr="00790EEF">
        <w:t xml:space="preserve"> PV Systems</w:t>
      </w:r>
      <w:bookmarkEnd w:id="236"/>
      <w:bookmarkEnd w:id="237"/>
    </w:p>
    <w:p w14:paraId="6B085D3E" w14:textId="7D4899A4" w:rsidR="0054556C" w:rsidRPr="00790EEF" w:rsidRDefault="0054556C" w:rsidP="007F06DF">
      <w:pPr>
        <w:spacing w:after="146" w:line="360" w:lineRule="auto"/>
        <w:ind w:left="-10" w:firstLine="0"/>
        <w:rPr>
          <w:rFonts w:asciiTheme="minorHAnsi" w:hAnsiTheme="minorHAnsi" w:cstheme="minorHAnsi"/>
          <w:sz w:val="24"/>
          <w:szCs w:val="24"/>
          <w:rtl/>
          <w:lang w:val="en-GB"/>
        </w:rPr>
      </w:pPr>
      <w:r w:rsidRPr="00790EEF">
        <w:rPr>
          <w:rFonts w:asciiTheme="minorHAnsi" w:hAnsiTheme="minorHAnsi" w:cstheme="minorHAnsi"/>
          <w:sz w:val="24"/>
          <w:szCs w:val="24"/>
          <w:lang w:val="en-GB"/>
        </w:rPr>
        <w:t>Photovoltaic feeding systems connected with other generation systems such as diesel generators, or others. The independent hybrid feeding systems have the following advantages [</w:t>
      </w:r>
      <w:r w:rsidR="00930970" w:rsidRPr="00790EEF">
        <w:rPr>
          <w:rFonts w:asciiTheme="minorHAnsi" w:hAnsiTheme="minorHAnsi" w:cstheme="minorHAnsi"/>
          <w:sz w:val="24"/>
          <w:szCs w:val="24"/>
          <w:lang w:val="en-GB"/>
        </w:rPr>
        <w:t>5</w:t>
      </w:r>
      <w:r w:rsidRPr="00790EEF">
        <w:rPr>
          <w:rFonts w:asciiTheme="minorHAnsi" w:hAnsiTheme="minorHAnsi" w:cstheme="minorHAnsi"/>
          <w:sz w:val="24"/>
          <w:szCs w:val="24"/>
          <w:lang w:val="en-GB"/>
        </w:rPr>
        <w:t>6]:</w:t>
      </w:r>
    </w:p>
    <w:p w14:paraId="3AEDFC93" w14:textId="77777777" w:rsidR="0054556C" w:rsidRPr="00790EEF" w:rsidRDefault="0054556C" w:rsidP="007F06DF">
      <w:pPr>
        <w:pStyle w:val="a0"/>
        <w:numPr>
          <w:ilvl w:val="0"/>
          <w:numId w:val="16"/>
        </w:numPr>
        <w:spacing w:after="0" w:line="360" w:lineRule="auto"/>
        <w:ind w:left="540"/>
        <w:jc w:val="both"/>
        <w:rPr>
          <w:rFonts w:cstheme="minorHAnsi"/>
          <w:sz w:val="24"/>
          <w:szCs w:val="24"/>
          <w:lang w:val="en-GB"/>
        </w:rPr>
      </w:pPr>
      <w:r w:rsidRPr="00790EEF">
        <w:rPr>
          <w:rFonts w:cstheme="minorHAnsi"/>
          <w:sz w:val="24"/>
          <w:szCs w:val="24"/>
          <w:lang w:val="en-GB"/>
        </w:rPr>
        <w:t>Reducing the electrical storage requirements (may not contain batteries, or batteries with low storage capacities); thus reducing the base cost</w:t>
      </w:r>
      <w:r w:rsidRPr="00790EEF">
        <w:rPr>
          <w:rFonts w:cstheme="minorHAnsi"/>
          <w:sz w:val="24"/>
          <w:szCs w:val="24"/>
          <w:rtl/>
          <w:lang w:val="en-GB"/>
        </w:rPr>
        <w:t>.</w:t>
      </w:r>
    </w:p>
    <w:p w14:paraId="56FF605A" w14:textId="77777777" w:rsidR="0054556C" w:rsidRPr="00790EEF" w:rsidRDefault="0054556C" w:rsidP="007F06DF">
      <w:pPr>
        <w:pStyle w:val="a0"/>
        <w:numPr>
          <w:ilvl w:val="0"/>
          <w:numId w:val="16"/>
        </w:numPr>
        <w:spacing w:after="0" w:line="360" w:lineRule="auto"/>
        <w:ind w:left="540"/>
        <w:jc w:val="both"/>
        <w:rPr>
          <w:rFonts w:cstheme="minorHAnsi"/>
          <w:sz w:val="24"/>
          <w:szCs w:val="24"/>
          <w:lang w:val="en-GB"/>
        </w:rPr>
      </w:pPr>
      <w:r w:rsidRPr="00790EEF">
        <w:rPr>
          <w:rFonts w:cstheme="minorHAnsi"/>
          <w:sz w:val="24"/>
          <w:szCs w:val="24"/>
          <w:lang w:val="en-GB"/>
        </w:rPr>
        <w:t>Raising the level of safety in feeding by securing a spare generating source (diesel generator).</w:t>
      </w:r>
    </w:p>
    <w:p w14:paraId="1E204B71" w14:textId="77777777" w:rsidR="0054556C" w:rsidRPr="00790EEF" w:rsidRDefault="0054556C" w:rsidP="007F06DF">
      <w:pPr>
        <w:pStyle w:val="a0"/>
        <w:numPr>
          <w:ilvl w:val="0"/>
          <w:numId w:val="16"/>
        </w:numPr>
        <w:spacing w:after="0" w:line="360" w:lineRule="auto"/>
        <w:ind w:left="540"/>
        <w:jc w:val="both"/>
        <w:rPr>
          <w:rFonts w:cstheme="minorHAnsi"/>
          <w:sz w:val="24"/>
          <w:szCs w:val="24"/>
          <w:rtl/>
          <w:lang w:val="en-GB"/>
        </w:rPr>
      </w:pPr>
      <w:r w:rsidRPr="00790EEF">
        <w:rPr>
          <w:rFonts w:cstheme="minorHAnsi"/>
          <w:sz w:val="24"/>
          <w:szCs w:val="24"/>
          <w:lang w:val="en-GB"/>
        </w:rPr>
        <w:t>Take advantage of the different sources of renewable energies (photovoltaic / wind - photovoltaic / bio).</w:t>
      </w:r>
    </w:p>
    <w:p w14:paraId="57FAF35C" w14:textId="6F5EBE90" w:rsidR="0054556C" w:rsidRPr="00790EEF" w:rsidRDefault="0054556C" w:rsidP="007F06DF">
      <w:pPr>
        <w:spacing w:after="146" w:line="360" w:lineRule="auto"/>
        <w:ind w:left="0"/>
        <w:rPr>
          <w:rFonts w:asciiTheme="minorHAnsi" w:hAnsiTheme="minorHAnsi" w:cstheme="minorHAnsi"/>
          <w:sz w:val="24"/>
          <w:szCs w:val="24"/>
          <w:rtl/>
          <w:lang w:val="en-GB"/>
        </w:rPr>
      </w:pPr>
      <w:r w:rsidRPr="00790EEF">
        <w:rPr>
          <w:rFonts w:asciiTheme="minorHAnsi" w:hAnsiTheme="minorHAnsi" w:cstheme="minorHAnsi"/>
          <w:sz w:val="24"/>
          <w:szCs w:val="24"/>
          <w:lang w:val="en-GB"/>
        </w:rPr>
        <w:t>In most cases, these systems include an electric power plant consisting of a diesel group, an electric generator, and wind turbines (if there is sufficient wind) connected to electric generators and an independent photovoltaic system. these systems are programmed, and when these systems work together by developed control circuits for this purpose. This is in addition to the necessity of having devices for protection, monitoring, and measurement [</w:t>
      </w:r>
      <w:r w:rsidR="00930970" w:rsidRPr="00790EEF">
        <w:rPr>
          <w:rFonts w:asciiTheme="minorHAnsi" w:hAnsiTheme="minorHAnsi" w:cstheme="minorHAnsi"/>
          <w:sz w:val="24"/>
          <w:szCs w:val="24"/>
          <w:lang w:val="en-GB"/>
        </w:rPr>
        <w:t>5</w:t>
      </w:r>
      <w:r w:rsidRPr="00790EEF">
        <w:rPr>
          <w:rFonts w:asciiTheme="minorHAnsi" w:hAnsiTheme="minorHAnsi" w:cstheme="minorHAnsi"/>
          <w:sz w:val="24"/>
          <w:szCs w:val="24"/>
          <w:lang w:val="en-GB"/>
        </w:rPr>
        <w:t>7], [</w:t>
      </w:r>
      <w:r w:rsidR="00930970" w:rsidRPr="00790EEF">
        <w:rPr>
          <w:rFonts w:asciiTheme="minorHAnsi" w:hAnsiTheme="minorHAnsi" w:cstheme="minorHAnsi"/>
          <w:sz w:val="24"/>
          <w:szCs w:val="24"/>
          <w:lang w:val="en-GB"/>
        </w:rPr>
        <w:t>5</w:t>
      </w:r>
      <w:r w:rsidRPr="00790EEF">
        <w:rPr>
          <w:rFonts w:asciiTheme="minorHAnsi" w:hAnsiTheme="minorHAnsi" w:cstheme="minorHAnsi"/>
          <w:sz w:val="24"/>
          <w:szCs w:val="24"/>
          <w:lang w:val="en-GB"/>
        </w:rPr>
        <w:t>8].</w:t>
      </w:r>
    </w:p>
    <w:p w14:paraId="5156EAEF" w14:textId="2599C4D3" w:rsidR="0054556C" w:rsidRPr="00790EEF" w:rsidRDefault="0054556C" w:rsidP="007F06DF">
      <w:pPr>
        <w:spacing w:after="240" w:line="360" w:lineRule="auto"/>
        <w:ind w:left="0" w:hanging="14"/>
        <w:jc w:val="left"/>
        <w:rPr>
          <w:sz w:val="24"/>
          <w:szCs w:val="24"/>
          <w:lang w:val="en-GB"/>
        </w:rPr>
      </w:pPr>
      <w:r w:rsidRPr="00790EEF">
        <w:rPr>
          <w:sz w:val="24"/>
          <w:szCs w:val="24"/>
          <w:lang w:val="en-GB"/>
        </w:rPr>
        <w:t xml:space="preserve">This type of system is commonly used to feed remote villages and in areas where more than one source of renewable energy is available, and to feed special loads such as strengthening stations [18]. </w:t>
      </w:r>
      <w:r w:rsidRPr="00790EEF">
        <w:rPr>
          <w:b/>
          <w:bCs/>
          <w:i/>
          <w:iCs/>
          <w:sz w:val="24"/>
          <w:szCs w:val="24"/>
          <w:lang w:val="en-GB"/>
        </w:rPr>
        <w:t xml:space="preserve">Figure </w:t>
      </w:r>
      <w:r w:rsidR="00FC2660" w:rsidRPr="00790EEF">
        <w:rPr>
          <w:b/>
          <w:bCs/>
          <w:i/>
          <w:iCs/>
          <w:sz w:val="24"/>
          <w:szCs w:val="24"/>
          <w:lang w:val="en-GB"/>
        </w:rPr>
        <w:t>2</w:t>
      </w:r>
      <w:r w:rsidRPr="00790EEF">
        <w:rPr>
          <w:b/>
          <w:bCs/>
          <w:i/>
          <w:iCs/>
          <w:sz w:val="24"/>
          <w:szCs w:val="24"/>
          <w:lang w:val="en-GB"/>
        </w:rPr>
        <w:t>4</w:t>
      </w:r>
      <w:r w:rsidRPr="00790EEF">
        <w:rPr>
          <w:sz w:val="24"/>
          <w:szCs w:val="24"/>
          <w:lang w:val="en-GB"/>
        </w:rPr>
        <w:t xml:space="preserve"> shows hybrid PV systems.</w:t>
      </w:r>
    </w:p>
    <w:p w14:paraId="234F05F1" w14:textId="77777777" w:rsidR="009B73B9" w:rsidRPr="00790EEF" w:rsidRDefault="0054556C" w:rsidP="007F06DF">
      <w:pPr>
        <w:keepNext/>
        <w:spacing w:after="0" w:line="276" w:lineRule="auto"/>
        <w:ind w:firstLine="720"/>
        <w:jc w:val="center"/>
      </w:pPr>
      <w:r w:rsidRPr="00790EEF">
        <w:rPr>
          <w:noProof/>
        </w:rPr>
        <w:lastRenderedPageBreak/>
        <w:drawing>
          <wp:inline distT="0" distB="0" distL="0" distR="0" wp14:anchorId="57408FE2" wp14:editId="0FA49BBA">
            <wp:extent cx="3947992" cy="2705100"/>
            <wp:effectExtent l="0" t="0" r="0" b="0"/>
            <wp:docPr id="64"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69953" cy="2720147"/>
                    </a:xfrm>
                    <a:prstGeom prst="rect">
                      <a:avLst/>
                    </a:prstGeom>
                  </pic:spPr>
                </pic:pic>
              </a:graphicData>
            </a:graphic>
          </wp:inline>
        </w:drawing>
      </w:r>
    </w:p>
    <w:p w14:paraId="0E7FBCDA" w14:textId="34ECB086" w:rsidR="0054556C" w:rsidRPr="00790EEF" w:rsidRDefault="009B73B9" w:rsidP="007F06DF">
      <w:pPr>
        <w:pStyle w:val="ae"/>
        <w:spacing w:after="360"/>
        <w:ind w:left="14" w:hanging="14"/>
        <w:jc w:val="left"/>
        <w:rPr>
          <w:rFonts w:asciiTheme="majorBidi" w:hAnsiTheme="majorBidi" w:cstheme="majorBidi"/>
          <w:sz w:val="36"/>
          <w:szCs w:val="36"/>
          <w:lang w:bidi="ar-SY"/>
        </w:rPr>
      </w:pPr>
      <w:bookmarkStart w:id="238" w:name="_Toc160791154"/>
      <w:bookmarkStart w:id="239" w:name="_Toc178073878"/>
      <w:r w:rsidRPr="00790EEF">
        <w:rPr>
          <w:b/>
          <w:bCs/>
          <w:sz w:val="22"/>
          <w:szCs w:val="22"/>
        </w:rPr>
        <w:t xml:space="preserve">Figure </w:t>
      </w:r>
      <w:r w:rsidR="00C15FF5" w:rsidRPr="00790EEF">
        <w:rPr>
          <w:b/>
          <w:bCs/>
          <w:sz w:val="22"/>
          <w:szCs w:val="22"/>
        </w:rPr>
        <w:fldChar w:fldCharType="begin"/>
      </w:r>
      <w:r w:rsidR="00C15FF5" w:rsidRPr="00790EEF">
        <w:rPr>
          <w:b/>
          <w:bCs/>
          <w:sz w:val="22"/>
          <w:szCs w:val="22"/>
        </w:rPr>
        <w:instrText xml:space="preserve"> SEQ Figure \* ARABIC </w:instrText>
      </w:r>
      <w:r w:rsidR="00C15FF5" w:rsidRPr="00790EEF">
        <w:rPr>
          <w:b/>
          <w:bCs/>
          <w:sz w:val="22"/>
          <w:szCs w:val="22"/>
        </w:rPr>
        <w:fldChar w:fldCharType="separate"/>
      </w:r>
      <w:r w:rsidR="004C195D">
        <w:rPr>
          <w:b/>
          <w:bCs/>
          <w:noProof/>
          <w:sz w:val="22"/>
          <w:szCs w:val="22"/>
        </w:rPr>
        <w:t>24</w:t>
      </w:r>
      <w:r w:rsidR="00C15FF5" w:rsidRPr="00790EEF">
        <w:rPr>
          <w:b/>
          <w:bCs/>
          <w:noProof/>
          <w:sz w:val="22"/>
          <w:szCs w:val="22"/>
        </w:rPr>
        <w:fldChar w:fldCharType="end"/>
      </w:r>
      <w:r w:rsidR="007F06DF" w:rsidRPr="00790EEF">
        <w:rPr>
          <w:b/>
          <w:bCs/>
          <w:noProof/>
          <w:sz w:val="22"/>
          <w:szCs w:val="22"/>
        </w:rPr>
        <w:t>.</w:t>
      </w:r>
      <w:r w:rsidRPr="00790EEF">
        <w:rPr>
          <w:sz w:val="22"/>
          <w:szCs w:val="22"/>
        </w:rPr>
        <w:t xml:space="preserve"> Hybrid PV Systems</w:t>
      </w:r>
      <w:bookmarkEnd w:id="238"/>
      <w:bookmarkEnd w:id="239"/>
    </w:p>
    <w:p w14:paraId="739DED6D" w14:textId="323BA0BA" w:rsidR="001962F7" w:rsidRPr="00790EEF" w:rsidRDefault="007F06DF" w:rsidP="007F06DF">
      <w:pPr>
        <w:pStyle w:val="2"/>
        <w:rPr>
          <w:sz w:val="33"/>
          <w:lang w:val="en-GB"/>
        </w:rPr>
      </w:pPr>
      <w:bookmarkStart w:id="240" w:name="_Toc177491029"/>
      <w:r w:rsidRPr="00790EEF">
        <w:rPr>
          <w:lang w:val="en"/>
        </w:rPr>
        <w:t xml:space="preserve">4. </w:t>
      </w:r>
      <w:bookmarkStart w:id="241" w:name="_Toc160099153"/>
      <w:r w:rsidR="001962F7" w:rsidRPr="00790EEF">
        <w:rPr>
          <w:lang w:val="en"/>
        </w:rPr>
        <w:t xml:space="preserve">Off – Grid </w:t>
      </w:r>
      <w:r w:rsidR="001962F7" w:rsidRPr="00790EEF">
        <w:t>Photovoltaic</w:t>
      </w:r>
      <w:r w:rsidR="001962F7" w:rsidRPr="00790EEF">
        <w:rPr>
          <w:lang w:val="en"/>
        </w:rPr>
        <w:t xml:space="preserve"> System Components</w:t>
      </w:r>
      <w:bookmarkEnd w:id="240"/>
      <w:bookmarkEnd w:id="241"/>
    </w:p>
    <w:p w14:paraId="6E1216B7" w14:textId="3DE170AB" w:rsidR="0054556C" w:rsidRPr="00790EEF" w:rsidRDefault="0054556C" w:rsidP="007F06DF">
      <w:pPr>
        <w:spacing w:after="240" w:line="360" w:lineRule="auto"/>
        <w:ind w:left="0"/>
        <w:contextualSpacing/>
        <w:rPr>
          <w:sz w:val="24"/>
          <w:szCs w:val="24"/>
          <w:lang w:val="en-GB"/>
        </w:rPr>
      </w:pPr>
      <w:r w:rsidRPr="00790EEF">
        <w:rPr>
          <w:sz w:val="24"/>
          <w:szCs w:val="24"/>
          <w:lang w:val="en-GB"/>
        </w:rPr>
        <w:t>Some points must be taken into account in the design of solar energy systems [</w:t>
      </w:r>
      <w:r w:rsidR="00930970" w:rsidRPr="00790EEF">
        <w:rPr>
          <w:sz w:val="24"/>
          <w:szCs w:val="24"/>
          <w:lang w:val="en-GB"/>
        </w:rPr>
        <w:t>5</w:t>
      </w:r>
      <w:r w:rsidRPr="00790EEF">
        <w:rPr>
          <w:sz w:val="24"/>
          <w:szCs w:val="24"/>
          <w:lang w:val="en-GB"/>
        </w:rPr>
        <w:t>4]:</w:t>
      </w:r>
    </w:p>
    <w:p w14:paraId="46FE6331" w14:textId="77777777" w:rsidR="0054556C" w:rsidRPr="00790EEF" w:rsidRDefault="0054556C" w:rsidP="007F06DF">
      <w:pPr>
        <w:pStyle w:val="a0"/>
        <w:numPr>
          <w:ilvl w:val="0"/>
          <w:numId w:val="37"/>
        </w:numPr>
        <w:spacing w:after="240" w:line="360" w:lineRule="auto"/>
        <w:jc w:val="both"/>
        <w:rPr>
          <w:sz w:val="24"/>
          <w:szCs w:val="24"/>
          <w:lang w:val="en-GB"/>
        </w:rPr>
      </w:pPr>
      <w:r w:rsidRPr="00790EEF">
        <w:rPr>
          <w:sz w:val="24"/>
          <w:szCs w:val="24"/>
          <w:lang w:val="en-GB"/>
        </w:rPr>
        <w:t>The size of the solar panel, regulator, battery and transformer are all interrelated and related to the quantity of electrical devices and the number of hours they operate.</w:t>
      </w:r>
    </w:p>
    <w:p w14:paraId="28301A41" w14:textId="77777777" w:rsidR="0054556C" w:rsidRPr="00790EEF" w:rsidRDefault="0054556C" w:rsidP="007F06DF">
      <w:pPr>
        <w:pStyle w:val="a0"/>
        <w:numPr>
          <w:ilvl w:val="0"/>
          <w:numId w:val="37"/>
        </w:numPr>
        <w:spacing w:after="240" w:line="360" w:lineRule="auto"/>
        <w:jc w:val="both"/>
        <w:rPr>
          <w:sz w:val="24"/>
          <w:szCs w:val="24"/>
          <w:lang w:val="en-GB"/>
        </w:rPr>
      </w:pPr>
      <w:r w:rsidRPr="00790EEF">
        <w:rPr>
          <w:sz w:val="24"/>
          <w:szCs w:val="24"/>
          <w:lang w:val="en-GB"/>
        </w:rPr>
        <w:t>The operational life of the solar panel exceeds 20 years.</w:t>
      </w:r>
    </w:p>
    <w:p w14:paraId="586C0614" w14:textId="77777777" w:rsidR="0054556C" w:rsidRPr="00790EEF" w:rsidRDefault="0054556C" w:rsidP="007F06DF">
      <w:pPr>
        <w:pStyle w:val="a0"/>
        <w:numPr>
          <w:ilvl w:val="0"/>
          <w:numId w:val="37"/>
        </w:numPr>
        <w:spacing w:after="240" w:line="360" w:lineRule="auto"/>
        <w:jc w:val="both"/>
        <w:rPr>
          <w:sz w:val="24"/>
          <w:szCs w:val="24"/>
          <w:lang w:val="en-GB"/>
        </w:rPr>
      </w:pPr>
      <w:r w:rsidRPr="00790EEF">
        <w:rPr>
          <w:sz w:val="24"/>
          <w:szCs w:val="24"/>
          <w:lang w:val="en-GB"/>
        </w:rPr>
        <w:t>Batteries usually last about 5 to 8 years. Where the life of the batteries depends on the cycles of charging and discharging.</w:t>
      </w:r>
    </w:p>
    <w:p w14:paraId="43321EA2" w14:textId="77777777" w:rsidR="0054556C" w:rsidRPr="00790EEF" w:rsidRDefault="0054556C" w:rsidP="007F06DF">
      <w:pPr>
        <w:pStyle w:val="a0"/>
        <w:numPr>
          <w:ilvl w:val="0"/>
          <w:numId w:val="37"/>
        </w:numPr>
        <w:spacing w:after="240" w:line="360" w:lineRule="auto"/>
        <w:jc w:val="both"/>
        <w:rPr>
          <w:sz w:val="24"/>
          <w:szCs w:val="24"/>
          <w:lang w:val="en-GB"/>
        </w:rPr>
      </w:pPr>
      <w:r w:rsidRPr="00790EEF">
        <w:rPr>
          <w:sz w:val="24"/>
          <w:szCs w:val="24"/>
          <w:lang w:val="en-GB"/>
        </w:rPr>
        <w:t>For the price, the two most expensive components are often the board and the battery (depending on the size of the system and the number of electrical devices).</w:t>
      </w:r>
    </w:p>
    <w:p w14:paraId="74CDFFDF" w14:textId="64130719" w:rsidR="0054556C" w:rsidRPr="00790EEF" w:rsidRDefault="0054556C" w:rsidP="007F06DF">
      <w:pPr>
        <w:pStyle w:val="a0"/>
        <w:numPr>
          <w:ilvl w:val="0"/>
          <w:numId w:val="37"/>
        </w:numPr>
        <w:spacing w:after="240" w:line="360" w:lineRule="auto"/>
        <w:jc w:val="both"/>
        <w:rPr>
          <w:sz w:val="24"/>
          <w:szCs w:val="24"/>
          <w:lang w:val="en-GB"/>
        </w:rPr>
      </w:pPr>
      <w:r w:rsidRPr="00790EEF">
        <w:rPr>
          <w:sz w:val="24"/>
          <w:szCs w:val="24"/>
          <w:lang w:val="en-GB"/>
        </w:rPr>
        <w:t>The amount of solar radiation must be estimated in order to determine the appropriate solar panel size. As for sizes, solar panels come in many sizes (20W, 50W, 100W, 200W…etc). Therefore, the design of solar energy systems requires an understanding of the relationship between its components.</w:t>
      </w:r>
    </w:p>
    <w:p w14:paraId="49043B39" w14:textId="602528E3" w:rsidR="001962F7" w:rsidRPr="00790EEF" w:rsidRDefault="001962F7" w:rsidP="000834F9">
      <w:pPr>
        <w:pStyle w:val="3"/>
      </w:pPr>
      <w:bookmarkStart w:id="242" w:name="_Toc160099154"/>
      <w:bookmarkStart w:id="243" w:name="_Toc177491030"/>
      <w:r w:rsidRPr="00790EEF">
        <w:t>4.1</w:t>
      </w:r>
      <w:r w:rsidR="007F06DF" w:rsidRPr="00790EEF">
        <w:t>.</w:t>
      </w:r>
      <w:r w:rsidRPr="00790EEF">
        <w:t xml:space="preserve"> Photovoltaic Array</w:t>
      </w:r>
      <w:bookmarkEnd w:id="242"/>
      <w:bookmarkEnd w:id="243"/>
    </w:p>
    <w:p w14:paraId="668FD6DE" w14:textId="6034BFDB" w:rsidR="0054556C" w:rsidRPr="00790EEF" w:rsidRDefault="0054556C" w:rsidP="007F06DF">
      <w:pPr>
        <w:spacing w:after="240" w:line="360" w:lineRule="auto"/>
        <w:ind w:left="0" w:hanging="14"/>
        <w:rPr>
          <w:sz w:val="24"/>
          <w:szCs w:val="24"/>
          <w:rtl/>
          <w:lang w:val="en-GB"/>
        </w:rPr>
      </w:pPr>
      <w:r w:rsidRPr="00790EEF">
        <w:rPr>
          <w:sz w:val="24"/>
          <w:szCs w:val="24"/>
          <w:lang w:val="en-GB"/>
        </w:rPr>
        <w:t>It is the main element of the photovoltaic system, which converts the fallen solar radiation into electric power, it is consists of a set of solar panels</w:t>
      </w:r>
      <w:r w:rsidRPr="00790EEF">
        <w:rPr>
          <w:sz w:val="24"/>
          <w:szCs w:val="24"/>
          <w:rtl/>
          <w:lang w:val="en-GB"/>
        </w:rPr>
        <w:t>.</w:t>
      </w:r>
      <w:r w:rsidRPr="00790EEF">
        <w:rPr>
          <w:sz w:val="24"/>
          <w:szCs w:val="24"/>
          <w:lang w:val="en-GB"/>
        </w:rPr>
        <w:t xml:space="preserve"> There is more than one type of solar panels </w:t>
      </w:r>
      <w:r w:rsidRPr="00790EEF">
        <w:rPr>
          <w:sz w:val="24"/>
          <w:szCs w:val="24"/>
          <w:lang w:val="en-GB"/>
        </w:rPr>
        <w:lastRenderedPageBreak/>
        <w:t>depending on the amount of capacity to be generated, so that the size of the solar panel and the number of panels used in the system increases as the capacity to be obtained increases [</w:t>
      </w:r>
      <w:r w:rsidR="00930970" w:rsidRPr="00790EEF">
        <w:rPr>
          <w:sz w:val="24"/>
          <w:szCs w:val="24"/>
          <w:lang w:val="en-GB"/>
        </w:rPr>
        <w:t>5</w:t>
      </w:r>
      <w:r w:rsidRPr="00790EEF">
        <w:rPr>
          <w:sz w:val="24"/>
          <w:szCs w:val="24"/>
          <w:lang w:val="en-GB"/>
        </w:rPr>
        <w:t>4], [</w:t>
      </w:r>
      <w:r w:rsidR="00930970" w:rsidRPr="00790EEF">
        <w:rPr>
          <w:sz w:val="24"/>
          <w:szCs w:val="24"/>
          <w:lang w:val="en-GB"/>
        </w:rPr>
        <w:t>5</w:t>
      </w:r>
      <w:r w:rsidRPr="00790EEF">
        <w:rPr>
          <w:sz w:val="24"/>
          <w:szCs w:val="24"/>
          <w:lang w:val="en-GB"/>
        </w:rPr>
        <w:t>5].</w:t>
      </w:r>
    </w:p>
    <w:p w14:paraId="3733027A" w14:textId="6258CBB9" w:rsidR="0054556C" w:rsidRPr="00790EEF" w:rsidRDefault="0054556C" w:rsidP="007F06DF">
      <w:pPr>
        <w:spacing w:after="240" w:line="360" w:lineRule="auto"/>
        <w:ind w:left="0" w:hanging="14"/>
        <w:rPr>
          <w:sz w:val="24"/>
          <w:szCs w:val="24"/>
          <w:lang w:val="en-GB"/>
        </w:rPr>
      </w:pPr>
      <w:r w:rsidRPr="00790EEF">
        <w:rPr>
          <w:sz w:val="24"/>
          <w:szCs w:val="24"/>
          <w:lang w:val="en-GB"/>
        </w:rPr>
        <w:t>As for the second part, it is the installation frame that is used to install the solar panel. This framework is very important, considering that through it the solar panel is determined, as well as the angle of inclination and direction of the panel.</w:t>
      </w:r>
    </w:p>
    <w:p w14:paraId="39B00279" w14:textId="0C9E8840" w:rsidR="001962F7" w:rsidRPr="00790EEF" w:rsidRDefault="001962F7" w:rsidP="000834F9">
      <w:pPr>
        <w:pStyle w:val="3"/>
      </w:pPr>
      <w:bookmarkStart w:id="244" w:name="_Toc160099155"/>
      <w:bookmarkStart w:id="245" w:name="_Toc177491031"/>
      <w:r w:rsidRPr="00790EEF">
        <w:t>4.2</w:t>
      </w:r>
      <w:r w:rsidR="007F06DF" w:rsidRPr="00790EEF">
        <w:t>.</w:t>
      </w:r>
      <w:r w:rsidRPr="00790EEF">
        <w:t xml:space="preserve"> DC/DC Converter</w:t>
      </w:r>
      <w:bookmarkEnd w:id="244"/>
      <w:bookmarkEnd w:id="245"/>
    </w:p>
    <w:p w14:paraId="1142AA96" w14:textId="3F1D3E3C" w:rsidR="0054556C" w:rsidRPr="00790EEF" w:rsidRDefault="007F06DF" w:rsidP="007F06DF">
      <w:pPr>
        <w:spacing w:after="146" w:line="360" w:lineRule="auto"/>
        <w:ind w:left="0"/>
        <w:rPr>
          <w:sz w:val="24"/>
          <w:szCs w:val="24"/>
          <w:rtl/>
          <w:lang w:val="en-GB"/>
        </w:rPr>
      </w:pPr>
      <w:r w:rsidRPr="00790EEF">
        <w:rPr>
          <w:sz w:val="24"/>
          <w:szCs w:val="24"/>
          <w:lang w:val="en-GB"/>
        </w:rPr>
        <w:t xml:space="preserve">DC-DC </w:t>
      </w:r>
      <w:r w:rsidR="0054556C" w:rsidRPr="00790EEF">
        <w:rPr>
          <w:sz w:val="24"/>
          <w:szCs w:val="24"/>
          <w:lang w:val="en-GB"/>
        </w:rPr>
        <w:t>converter is converts the dc voltage-generated from the PV matrix into a higher dc value. The tracking of the maximum power point is controlled in this converter [</w:t>
      </w:r>
      <w:r w:rsidR="00930970" w:rsidRPr="00790EEF">
        <w:rPr>
          <w:sz w:val="24"/>
          <w:szCs w:val="24"/>
          <w:lang w:val="en-GB"/>
        </w:rPr>
        <w:t>5</w:t>
      </w:r>
      <w:r w:rsidR="0054556C" w:rsidRPr="00790EEF">
        <w:rPr>
          <w:sz w:val="24"/>
          <w:szCs w:val="24"/>
          <w:lang w:val="en-GB"/>
        </w:rPr>
        <w:t>9].</w:t>
      </w:r>
    </w:p>
    <w:p w14:paraId="459708D8" w14:textId="38DDB56D" w:rsidR="0054556C" w:rsidRPr="00790EEF" w:rsidRDefault="0054556C" w:rsidP="000834F9">
      <w:pPr>
        <w:pStyle w:val="3"/>
      </w:pPr>
      <w:bookmarkStart w:id="246" w:name="_Toc146531560"/>
      <w:bookmarkStart w:id="247" w:name="_Toc160099156"/>
      <w:bookmarkStart w:id="248" w:name="_Toc177491032"/>
      <w:r w:rsidRPr="00790EEF">
        <w:t>4.3</w:t>
      </w:r>
      <w:r w:rsidR="007F06DF" w:rsidRPr="00790EEF">
        <w:t>.</w:t>
      </w:r>
      <w:r w:rsidRPr="00790EEF">
        <w:t xml:space="preserve"> Inverter</w:t>
      </w:r>
      <w:bookmarkEnd w:id="246"/>
      <w:bookmarkEnd w:id="247"/>
      <w:bookmarkEnd w:id="248"/>
    </w:p>
    <w:p w14:paraId="4E3B23D4" w14:textId="14950097" w:rsidR="0054556C" w:rsidRPr="00790EEF" w:rsidRDefault="0054556C" w:rsidP="007F06DF">
      <w:pPr>
        <w:spacing w:after="146" w:line="360" w:lineRule="auto"/>
        <w:ind w:left="0"/>
        <w:rPr>
          <w:rFonts w:asciiTheme="minorHAnsi" w:hAnsiTheme="minorHAnsi" w:cstheme="minorHAnsi"/>
          <w:sz w:val="24"/>
          <w:szCs w:val="24"/>
          <w:lang w:val="en-GB"/>
        </w:rPr>
      </w:pPr>
      <w:r w:rsidRPr="00790EEF">
        <w:rPr>
          <w:rFonts w:asciiTheme="minorHAnsi" w:hAnsiTheme="minorHAnsi" w:cstheme="minorHAnsi"/>
          <w:sz w:val="24"/>
          <w:szCs w:val="24"/>
          <w:lang w:val="en-GB"/>
        </w:rPr>
        <w:t>Its function is to convert high dc voltage into a single or three-phase AC voltage.</w:t>
      </w:r>
      <w:r w:rsidRPr="00790EEF">
        <w:rPr>
          <w:rFonts w:asciiTheme="minorHAnsi" w:hAnsiTheme="minorHAnsi" w:cstheme="minorHAnsi"/>
          <w:sz w:val="24"/>
          <w:szCs w:val="24"/>
          <w:rtl/>
          <w:lang w:val="en-GB"/>
        </w:rPr>
        <w:t xml:space="preserve"> </w:t>
      </w:r>
      <w:r w:rsidRPr="00790EEF">
        <w:rPr>
          <w:rFonts w:asciiTheme="minorHAnsi" w:hAnsiTheme="minorHAnsi" w:cstheme="minorHAnsi"/>
          <w:sz w:val="24"/>
          <w:szCs w:val="24"/>
          <w:lang w:val="en-GB"/>
        </w:rPr>
        <w:t>The inverter is necessary for the work of household appliances that depend on alternating current, as it converts the DC current stored in the batteries to AC current [</w:t>
      </w:r>
      <w:r w:rsidR="00930970" w:rsidRPr="00790EEF">
        <w:rPr>
          <w:rFonts w:asciiTheme="minorHAnsi" w:hAnsiTheme="minorHAnsi" w:cstheme="minorHAnsi"/>
          <w:sz w:val="24"/>
          <w:szCs w:val="24"/>
          <w:lang w:val="en-GB"/>
        </w:rPr>
        <w:t>6</w:t>
      </w:r>
      <w:r w:rsidRPr="00790EEF">
        <w:rPr>
          <w:rFonts w:asciiTheme="minorHAnsi" w:hAnsiTheme="minorHAnsi" w:cstheme="minorHAnsi"/>
          <w:sz w:val="24"/>
          <w:szCs w:val="24"/>
          <w:lang w:val="en-GB"/>
        </w:rPr>
        <w:t>0].</w:t>
      </w:r>
    </w:p>
    <w:p w14:paraId="4DDA624B" w14:textId="0CA96DC8" w:rsidR="0054556C" w:rsidRPr="00790EEF" w:rsidRDefault="0054556C" w:rsidP="007F06DF">
      <w:pPr>
        <w:spacing w:after="146" w:line="360" w:lineRule="auto"/>
        <w:ind w:left="0"/>
        <w:rPr>
          <w:rFonts w:asciiTheme="minorHAnsi" w:hAnsiTheme="minorHAnsi" w:cstheme="minorHAnsi"/>
          <w:sz w:val="24"/>
          <w:szCs w:val="24"/>
          <w:lang w:val="en-GB"/>
        </w:rPr>
      </w:pPr>
      <w:r w:rsidRPr="00790EEF">
        <w:rPr>
          <w:rFonts w:asciiTheme="minorHAnsi" w:hAnsiTheme="minorHAnsi" w:cstheme="minorHAnsi"/>
          <w:sz w:val="24"/>
          <w:szCs w:val="24"/>
          <w:lang w:val="en-GB"/>
        </w:rPr>
        <w:t>There are two types of it that can be used in off-grid solar systems, which are [</w:t>
      </w:r>
      <w:r w:rsidR="00930970" w:rsidRPr="00790EEF">
        <w:rPr>
          <w:rFonts w:asciiTheme="minorHAnsi" w:hAnsiTheme="minorHAnsi" w:cstheme="minorHAnsi"/>
          <w:sz w:val="24"/>
          <w:szCs w:val="24"/>
          <w:lang w:val="en-GB"/>
        </w:rPr>
        <w:t>5</w:t>
      </w:r>
      <w:r w:rsidRPr="00790EEF">
        <w:rPr>
          <w:rFonts w:asciiTheme="minorHAnsi" w:hAnsiTheme="minorHAnsi" w:cstheme="minorHAnsi"/>
          <w:sz w:val="24"/>
          <w:szCs w:val="24"/>
          <w:lang w:val="en-GB"/>
        </w:rPr>
        <w:t>9], [</w:t>
      </w:r>
      <w:r w:rsidR="00930970" w:rsidRPr="00790EEF">
        <w:rPr>
          <w:rFonts w:asciiTheme="minorHAnsi" w:hAnsiTheme="minorHAnsi" w:cstheme="minorHAnsi"/>
          <w:sz w:val="24"/>
          <w:szCs w:val="24"/>
          <w:lang w:val="en-GB"/>
        </w:rPr>
        <w:t>6</w:t>
      </w:r>
      <w:r w:rsidRPr="00790EEF">
        <w:rPr>
          <w:rFonts w:asciiTheme="minorHAnsi" w:hAnsiTheme="minorHAnsi" w:cstheme="minorHAnsi"/>
          <w:sz w:val="24"/>
          <w:szCs w:val="24"/>
          <w:lang w:val="en-GB"/>
        </w:rPr>
        <w:t>0]:</w:t>
      </w:r>
    </w:p>
    <w:p w14:paraId="4DF9AEC3" w14:textId="77777777" w:rsidR="0054556C" w:rsidRPr="00790EEF" w:rsidRDefault="0054556C" w:rsidP="007F06DF">
      <w:pPr>
        <w:pStyle w:val="a0"/>
        <w:numPr>
          <w:ilvl w:val="0"/>
          <w:numId w:val="18"/>
        </w:numPr>
        <w:spacing w:after="146" w:line="360" w:lineRule="auto"/>
        <w:ind w:left="540"/>
        <w:jc w:val="both"/>
        <w:rPr>
          <w:rFonts w:cstheme="minorHAnsi"/>
          <w:sz w:val="24"/>
          <w:szCs w:val="24"/>
          <w:lang w:val="en-GB"/>
        </w:rPr>
      </w:pPr>
      <w:r w:rsidRPr="00790EEF">
        <w:rPr>
          <w:rFonts w:cstheme="minorHAnsi"/>
          <w:b/>
          <w:bCs/>
          <w:sz w:val="24"/>
          <w:szCs w:val="24"/>
          <w:lang w:val="en-GB"/>
        </w:rPr>
        <w:t>Discrete inverters:</w:t>
      </w:r>
      <w:r w:rsidRPr="00790EEF">
        <w:rPr>
          <w:rFonts w:cstheme="minorHAnsi"/>
          <w:sz w:val="24"/>
          <w:szCs w:val="24"/>
          <w:lang w:val="en-GB"/>
        </w:rPr>
        <w:t xml:space="preserve"> This inverter is the mastermind of the process of energy conversion, as it converts the energy entering it from the storage batteries from DC to AC, in order to operate the electrical devices available in the house. It should be noted here that this inverter does not contain a charging regulator, but the charging regulator is separate from it, and these inverters often have different capacities 1,2,3,4 up to 5 kW</w:t>
      </w:r>
      <w:r w:rsidRPr="00790EEF">
        <w:rPr>
          <w:rFonts w:cstheme="minorHAnsi"/>
          <w:sz w:val="24"/>
          <w:szCs w:val="24"/>
          <w:rtl/>
          <w:lang w:val="en-GB"/>
        </w:rPr>
        <w:t>.</w:t>
      </w:r>
    </w:p>
    <w:p w14:paraId="7EB24EAB" w14:textId="77777777" w:rsidR="0054556C" w:rsidRPr="00790EEF" w:rsidRDefault="0054556C" w:rsidP="007F06DF">
      <w:pPr>
        <w:pStyle w:val="a0"/>
        <w:numPr>
          <w:ilvl w:val="0"/>
          <w:numId w:val="18"/>
        </w:numPr>
        <w:spacing w:after="146" w:line="360" w:lineRule="auto"/>
        <w:ind w:left="540"/>
        <w:jc w:val="both"/>
        <w:rPr>
          <w:rFonts w:cstheme="minorHAnsi"/>
          <w:sz w:val="24"/>
          <w:szCs w:val="24"/>
          <w:lang w:val="en-GB"/>
        </w:rPr>
      </w:pPr>
      <w:r w:rsidRPr="00790EEF">
        <w:rPr>
          <w:rFonts w:cstheme="minorHAnsi"/>
          <w:b/>
          <w:bCs/>
          <w:sz w:val="24"/>
          <w:szCs w:val="24"/>
          <w:lang w:val="en-GB"/>
        </w:rPr>
        <w:t>Hybrid inverters:</w:t>
      </w:r>
      <w:r w:rsidRPr="00790EEF">
        <w:rPr>
          <w:rFonts w:cstheme="minorHAnsi"/>
          <w:sz w:val="24"/>
          <w:szCs w:val="24"/>
          <w:lang w:val="en-GB"/>
        </w:rPr>
        <w:t xml:space="preserve"> This type of inverter can work separately from the network or connected with it, or in both cases together, and this type of inverters is equipped with an internal charging regulator, and this is one of the reasons for its high price. This type of inverters is available in different capacities of 3,5 and 10 kW, and some of these inverters can be connected together to increase the required power.</w:t>
      </w:r>
    </w:p>
    <w:p w14:paraId="1981028A" w14:textId="27C82477" w:rsidR="0054556C" w:rsidRPr="00790EEF" w:rsidRDefault="0054556C" w:rsidP="007F06DF">
      <w:pPr>
        <w:spacing w:after="146" w:line="360" w:lineRule="auto"/>
        <w:ind w:left="0"/>
        <w:rPr>
          <w:rFonts w:asciiTheme="minorHAnsi" w:hAnsiTheme="minorHAnsi" w:cstheme="minorHAnsi"/>
          <w:sz w:val="24"/>
          <w:szCs w:val="24"/>
          <w:lang w:val="en-GB"/>
        </w:rPr>
      </w:pPr>
      <w:r w:rsidRPr="00790EEF">
        <w:rPr>
          <w:rFonts w:asciiTheme="minorHAnsi" w:hAnsiTheme="minorHAnsi" w:cstheme="minorHAnsi"/>
          <w:sz w:val="24"/>
          <w:szCs w:val="24"/>
          <w:lang w:val="en-GB"/>
        </w:rPr>
        <w:t>To install the inverter, the appropriate place must be chosen. It is preferable to install it on a solid place on the wall with ventilation. It should not be installed near flammable materials or in bedrooms and sitting places due to the annoying noise it makes at times [</w:t>
      </w:r>
      <w:r w:rsidR="00930970" w:rsidRPr="00790EEF">
        <w:rPr>
          <w:rFonts w:asciiTheme="minorHAnsi" w:hAnsiTheme="minorHAnsi" w:cstheme="minorHAnsi"/>
          <w:sz w:val="24"/>
          <w:szCs w:val="24"/>
          <w:lang w:val="en-GB"/>
        </w:rPr>
        <w:t>6</w:t>
      </w:r>
      <w:r w:rsidRPr="00790EEF">
        <w:rPr>
          <w:rFonts w:asciiTheme="minorHAnsi" w:hAnsiTheme="minorHAnsi" w:cstheme="minorHAnsi"/>
          <w:sz w:val="24"/>
          <w:szCs w:val="24"/>
          <w:lang w:val="en-GB"/>
        </w:rPr>
        <w:t>0].</w:t>
      </w:r>
    </w:p>
    <w:p w14:paraId="054B2AE6" w14:textId="5894B8E4" w:rsidR="0054556C" w:rsidRPr="00790EEF" w:rsidRDefault="0054556C" w:rsidP="000834F9">
      <w:pPr>
        <w:pStyle w:val="3"/>
      </w:pPr>
      <w:bookmarkStart w:id="249" w:name="_Toc146531561"/>
      <w:bookmarkStart w:id="250" w:name="_Toc160099157"/>
      <w:bookmarkStart w:id="251" w:name="_Toc177491033"/>
      <w:r w:rsidRPr="00790EEF">
        <w:lastRenderedPageBreak/>
        <w:t>4.4</w:t>
      </w:r>
      <w:r w:rsidR="007F06DF" w:rsidRPr="00790EEF">
        <w:t>.</w:t>
      </w:r>
      <w:r w:rsidRPr="00790EEF">
        <w:t xml:space="preserve"> Charging Regulator</w:t>
      </w:r>
      <w:bookmarkEnd w:id="249"/>
      <w:bookmarkEnd w:id="250"/>
      <w:bookmarkEnd w:id="251"/>
    </w:p>
    <w:p w14:paraId="2FB966F6" w14:textId="5CED4676" w:rsidR="0054556C" w:rsidRPr="00790EEF" w:rsidRDefault="0054556C" w:rsidP="007F06DF">
      <w:pPr>
        <w:spacing w:after="240" w:line="360" w:lineRule="auto"/>
        <w:ind w:left="0" w:hanging="14"/>
        <w:rPr>
          <w:sz w:val="24"/>
          <w:szCs w:val="24"/>
          <w:lang w:val="en-GB"/>
        </w:rPr>
      </w:pPr>
      <w:r w:rsidRPr="00790EEF">
        <w:rPr>
          <w:sz w:val="24"/>
          <w:szCs w:val="24"/>
          <w:lang w:val="en-GB"/>
        </w:rPr>
        <w:t>To control the energy conversion process with the ability to track the maximum power point accurately. The function of this device is to control the charging of the batteries. It protects the batteries from overcharging by controlling the amount of current flowing towards them from the solar panels, which extends their life and protects them from damage, and is one of the most important components of the solar system [</w:t>
      </w:r>
      <w:r w:rsidR="00930970" w:rsidRPr="00790EEF">
        <w:rPr>
          <w:sz w:val="24"/>
          <w:szCs w:val="24"/>
          <w:lang w:val="en-GB"/>
        </w:rPr>
        <w:t>6</w:t>
      </w:r>
      <w:r w:rsidRPr="00790EEF">
        <w:rPr>
          <w:sz w:val="24"/>
          <w:szCs w:val="24"/>
          <w:lang w:val="en-GB"/>
        </w:rPr>
        <w:t>1].</w:t>
      </w:r>
    </w:p>
    <w:p w14:paraId="76AFC80D" w14:textId="77777777" w:rsidR="0054556C" w:rsidRPr="00790EEF" w:rsidRDefault="0054556C" w:rsidP="007F06DF">
      <w:pPr>
        <w:spacing w:after="240" w:line="360" w:lineRule="auto"/>
        <w:ind w:left="0" w:hanging="14"/>
        <w:rPr>
          <w:sz w:val="24"/>
          <w:szCs w:val="24"/>
          <w:lang w:val="en-GB"/>
        </w:rPr>
      </w:pPr>
      <w:r w:rsidRPr="00790EEF">
        <w:rPr>
          <w:sz w:val="24"/>
          <w:szCs w:val="24"/>
          <w:lang w:val="en-GB"/>
        </w:rPr>
        <w:t>The charging regulator contains an internal circuit breaker (Fuse) that protects the solar cell from damage when short circuit occurs.</w:t>
      </w:r>
    </w:p>
    <w:p w14:paraId="509A8F03" w14:textId="5C54D94F" w:rsidR="0054556C" w:rsidRPr="00790EEF" w:rsidRDefault="0054556C" w:rsidP="007F06DF">
      <w:pPr>
        <w:spacing w:after="240" w:line="360" w:lineRule="auto"/>
        <w:ind w:left="0" w:hanging="14"/>
        <w:rPr>
          <w:sz w:val="24"/>
          <w:szCs w:val="24"/>
          <w:rtl/>
          <w:lang w:val="en-GB"/>
        </w:rPr>
      </w:pPr>
      <w:r w:rsidRPr="00790EEF">
        <w:rPr>
          <w:sz w:val="24"/>
          <w:szCs w:val="24"/>
          <w:lang w:val="en-GB"/>
        </w:rPr>
        <w:t>The charge regulator works to purify and stabilize the voltage coming out of the solar cell to the device that operates on DC voltage. The strength of the sun's rays increases and decreases throughout the day, either because of clouds or because of the change in the angle of the sun until it disappears at sunset [</w:t>
      </w:r>
      <w:r w:rsidR="00930970" w:rsidRPr="00790EEF">
        <w:rPr>
          <w:sz w:val="24"/>
          <w:szCs w:val="24"/>
          <w:lang w:val="en-GB"/>
        </w:rPr>
        <w:t>6</w:t>
      </w:r>
      <w:r w:rsidRPr="00790EEF">
        <w:rPr>
          <w:sz w:val="24"/>
          <w:szCs w:val="24"/>
          <w:lang w:val="en-GB"/>
        </w:rPr>
        <w:t>2].</w:t>
      </w:r>
    </w:p>
    <w:p w14:paraId="546D3C55" w14:textId="5B65F792" w:rsidR="0054556C" w:rsidRPr="00790EEF" w:rsidRDefault="0054556C" w:rsidP="007F06DF">
      <w:pPr>
        <w:spacing w:after="240" w:line="360" w:lineRule="auto"/>
        <w:ind w:left="0" w:hanging="14"/>
        <w:rPr>
          <w:sz w:val="24"/>
          <w:szCs w:val="24"/>
          <w:lang w:val="en-GB"/>
        </w:rPr>
      </w:pPr>
      <w:r w:rsidRPr="00790EEF">
        <w:rPr>
          <w:sz w:val="24"/>
          <w:szCs w:val="24"/>
          <w:lang w:val="en-GB"/>
        </w:rPr>
        <w:t>The charging regulator regulates the battery charging process, as the charging process differs in its mechanism from simply providing a source of continuous power connected to the battery, where the value of the charging voltage is equal to the value of the battery voltage and the value of the charging current is approximately equal to 15% of the current that the battery can carry [</w:t>
      </w:r>
      <w:r w:rsidR="00930970" w:rsidRPr="00790EEF">
        <w:rPr>
          <w:sz w:val="24"/>
          <w:szCs w:val="24"/>
          <w:lang w:val="en-GB"/>
        </w:rPr>
        <w:t>6</w:t>
      </w:r>
      <w:r w:rsidRPr="00790EEF">
        <w:rPr>
          <w:sz w:val="24"/>
          <w:szCs w:val="24"/>
          <w:lang w:val="en-GB"/>
        </w:rPr>
        <w:t>1], [</w:t>
      </w:r>
      <w:r w:rsidR="00930970" w:rsidRPr="00790EEF">
        <w:rPr>
          <w:sz w:val="24"/>
          <w:szCs w:val="24"/>
          <w:lang w:val="en-GB"/>
        </w:rPr>
        <w:t>6</w:t>
      </w:r>
      <w:r w:rsidRPr="00790EEF">
        <w:rPr>
          <w:sz w:val="24"/>
          <w:szCs w:val="24"/>
          <w:lang w:val="en-GB"/>
        </w:rPr>
        <w:t>2].</w:t>
      </w:r>
    </w:p>
    <w:p w14:paraId="7DB06556" w14:textId="77777777" w:rsidR="0054556C" w:rsidRPr="00790EEF" w:rsidRDefault="0054556C" w:rsidP="007F06DF">
      <w:pPr>
        <w:spacing w:after="240" w:line="360" w:lineRule="auto"/>
        <w:ind w:left="0" w:hanging="14"/>
        <w:rPr>
          <w:sz w:val="24"/>
          <w:szCs w:val="24"/>
          <w:lang w:val="en-GB"/>
        </w:rPr>
      </w:pPr>
      <w:r w:rsidRPr="00790EEF">
        <w:rPr>
          <w:sz w:val="24"/>
          <w:szCs w:val="24"/>
          <w:lang w:val="en-GB"/>
        </w:rPr>
        <w:t>If this percentage increases too much, a rapid charging process of the battery will occur, which leads to the weakening and consumption of the battery quickly over time.</w:t>
      </w:r>
    </w:p>
    <w:p w14:paraId="732C99FD" w14:textId="77777777" w:rsidR="0054556C" w:rsidRPr="00790EEF" w:rsidRDefault="0054556C" w:rsidP="007F06DF">
      <w:pPr>
        <w:spacing w:after="240" w:line="360" w:lineRule="auto"/>
        <w:ind w:left="0" w:hanging="14"/>
        <w:rPr>
          <w:sz w:val="24"/>
          <w:szCs w:val="24"/>
          <w:rtl/>
          <w:lang w:val="en-GB"/>
        </w:rPr>
      </w:pPr>
      <w:r w:rsidRPr="00790EEF">
        <w:rPr>
          <w:sz w:val="24"/>
          <w:szCs w:val="24"/>
          <w:lang w:val="en-GB"/>
        </w:rPr>
        <w:t>The charge regulator ensures that no current flows back from the battery to the cell. When the load is separated and in the absence of a charging regulator, the solar cells can be considered a load that draws current from the battery in reverse to the cells again, which works to damage them.</w:t>
      </w:r>
    </w:p>
    <w:p w14:paraId="111C6198" w14:textId="74E2C71A" w:rsidR="0054556C" w:rsidRPr="00790EEF" w:rsidRDefault="0054556C" w:rsidP="007F06DF">
      <w:pPr>
        <w:spacing w:after="0" w:line="360" w:lineRule="auto"/>
        <w:ind w:left="0"/>
        <w:rPr>
          <w:sz w:val="24"/>
          <w:szCs w:val="24"/>
          <w:lang w:val="en-GB"/>
        </w:rPr>
      </w:pPr>
      <w:r w:rsidRPr="00790EEF">
        <w:rPr>
          <w:sz w:val="24"/>
          <w:szCs w:val="24"/>
          <w:lang w:val="en-GB"/>
        </w:rPr>
        <w:t>There are two types of these</w:t>
      </w:r>
      <w:r w:rsidRPr="00790EEF">
        <w:rPr>
          <w:rFonts w:hint="cs"/>
          <w:sz w:val="24"/>
          <w:szCs w:val="24"/>
          <w:rtl/>
          <w:lang w:val="en-GB"/>
        </w:rPr>
        <w:t xml:space="preserve"> </w:t>
      </w:r>
      <w:r w:rsidRPr="00790EEF">
        <w:rPr>
          <w:sz w:val="24"/>
          <w:szCs w:val="24"/>
          <w:lang w:val="en-GB"/>
        </w:rPr>
        <w:t>regulators [</w:t>
      </w:r>
      <w:r w:rsidR="00930970" w:rsidRPr="00790EEF">
        <w:rPr>
          <w:sz w:val="24"/>
          <w:szCs w:val="24"/>
          <w:lang w:val="en-GB"/>
        </w:rPr>
        <w:t>6</w:t>
      </w:r>
      <w:r w:rsidRPr="00790EEF">
        <w:rPr>
          <w:sz w:val="24"/>
          <w:szCs w:val="24"/>
          <w:lang w:val="en-GB"/>
        </w:rPr>
        <w:t>3]:</w:t>
      </w:r>
    </w:p>
    <w:p w14:paraId="08D8C03D" w14:textId="77777777" w:rsidR="0054556C" w:rsidRPr="00790EEF" w:rsidRDefault="0054556C" w:rsidP="007F06DF">
      <w:pPr>
        <w:pStyle w:val="a0"/>
        <w:numPr>
          <w:ilvl w:val="0"/>
          <w:numId w:val="19"/>
        </w:numPr>
        <w:spacing w:after="0" w:line="360" w:lineRule="auto"/>
        <w:rPr>
          <w:sz w:val="24"/>
          <w:szCs w:val="24"/>
          <w:lang w:val="en-GB"/>
        </w:rPr>
      </w:pPr>
      <w:r w:rsidRPr="00790EEF">
        <w:rPr>
          <w:sz w:val="24"/>
          <w:szCs w:val="24"/>
          <w:lang w:val="en-GB"/>
        </w:rPr>
        <w:t>Pulse Width Modulation (PWM).</w:t>
      </w:r>
    </w:p>
    <w:p w14:paraId="7E53AA97" w14:textId="77777777" w:rsidR="0054556C" w:rsidRPr="00790EEF" w:rsidRDefault="0054556C" w:rsidP="007F06DF">
      <w:pPr>
        <w:pStyle w:val="a0"/>
        <w:numPr>
          <w:ilvl w:val="0"/>
          <w:numId w:val="19"/>
        </w:numPr>
        <w:spacing w:after="146" w:line="360" w:lineRule="auto"/>
        <w:rPr>
          <w:sz w:val="24"/>
          <w:szCs w:val="24"/>
          <w:lang w:val="en-GB"/>
        </w:rPr>
      </w:pPr>
      <w:r w:rsidRPr="00790EEF">
        <w:rPr>
          <w:sz w:val="24"/>
          <w:szCs w:val="24"/>
          <w:lang w:val="en-GB"/>
        </w:rPr>
        <w:lastRenderedPageBreak/>
        <w:t>Maximum Point Power Tracking (MPPT).</w:t>
      </w:r>
    </w:p>
    <w:p w14:paraId="6AC4592A" w14:textId="77777777" w:rsidR="0054556C" w:rsidRPr="00790EEF" w:rsidRDefault="0054556C" w:rsidP="007F06DF">
      <w:pPr>
        <w:spacing w:after="146" w:line="360" w:lineRule="auto"/>
        <w:ind w:left="0"/>
        <w:rPr>
          <w:sz w:val="24"/>
          <w:szCs w:val="24"/>
          <w:lang w:val="en-GB"/>
        </w:rPr>
      </w:pPr>
      <w:r w:rsidRPr="00790EEF">
        <w:rPr>
          <w:sz w:val="24"/>
          <w:szCs w:val="24"/>
          <w:lang w:val="en-GB"/>
        </w:rPr>
        <w:t>As a simple comparison between these two types of organizations:</w:t>
      </w:r>
    </w:p>
    <w:p w14:paraId="7E0DAD07" w14:textId="62F365DB" w:rsidR="0054556C" w:rsidRPr="00790EEF" w:rsidRDefault="0054556C" w:rsidP="007F06DF">
      <w:pPr>
        <w:spacing w:after="0" w:line="360" w:lineRule="auto"/>
        <w:ind w:left="0"/>
        <w:rPr>
          <w:sz w:val="24"/>
          <w:szCs w:val="24"/>
          <w:lang w:val="en-GB"/>
        </w:rPr>
      </w:pPr>
      <w:r w:rsidRPr="00790EEF">
        <w:rPr>
          <w:sz w:val="24"/>
          <w:szCs w:val="24"/>
          <w:lang w:val="en-GB"/>
        </w:rPr>
        <w:t>The first type, PWM, loses a lot of energy when using, and its price is very suitable when used in small systems, and the last note is that the voltage is drawn to the battery voltage</w:t>
      </w:r>
      <w:r w:rsidR="001962F7" w:rsidRPr="00790EEF">
        <w:rPr>
          <w:sz w:val="24"/>
          <w:szCs w:val="24"/>
          <w:lang w:val="en-GB"/>
        </w:rPr>
        <w:t xml:space="preserve"> </w:t>
      </w:r>
      <w:r w:rsidRPr="00790EEF">
        <w:rPr>
          <w:sz w:val="24"/>
          <w:szCs w:val="24"/>
          <w:lang w:val="en-GB"/>
        </w:rPr>
        <w:t>[</w:t>
      </w:r>
      <w:r w:rsidR="00930970" w:rsidRPr="00790EEF">
        <w:rPr>
          <w:sz w:val="24"/>
          <w:szCs w:val="24"/>
          <w:lang w:val="en-GB"/>
        </w:rPr>
        <w:t>6</w:t>
      </w:r>
      <w:r w:rsidRPr="00790EEF">
        <w:rPr>
          <w:sz w:val="24"/>
          <w:szCs w:val="24"/>
          <w:lang w:val="en-GB"/>
        </w:rPr>
        <w:t>1], [</w:t>
      </w:r>
      <w:r w:rsidR="00930970" w:rsidRPr="00790EEF">
        <w:rPr>
          <w:sz w:val="24"/>
          <w:szCs w:val="24"/>
          <w:lang w:val="en-GB"/>
        </w:rPr>
        <w:t>6</w:t>
      </w:r>
      <w:r w:rsidRPr="00790EEF">
        <w:rPr>
          <w:sz w:val="24"/>
          <w:szCs w:val="24"/>
          <w:lang w:val="en-GB"/>
        </w:rPr>
        <w:t>2]</w:t>
      </w:r>
      <w:r w:rsidR="001962F7" w:rsidRPr="00790EEF">
        <w:rPr>
          <w:sz w:val="24"/>
          <w:szCs w:val="24"/>
          <w:lang w:val="en-GB"/>
        </w:rPr>
        <w:t>.</w:t>
      </w:r>
    </w:p>
    <w:p w14:paraId="6DB3D1E3" w14:textId="77777777" w:rsidR="0054556C" w:rsidRPr="00790EEF" w:rsidRDefault="0054556C" w:rsidP="007F06DF">
      <w:pPr>
        <w:pStyle w:val="a0"/>
        <w:numPr>
          <w:ilvl w:val="0"/>
          <w:numId w:val="19"/>
        </w:numPr>
        <w:spacing w:after="146" w:line="360" w:lineRule="auto"/>
        <w:rPr>
          <w:sz w:val="24"/>
          <w:szCs w:val="24"/>
          <w:lang w:val="en-GB"/>
        </w:rPr>
      </w:pPr>
      <w:r w:rsidRPr="00790EEF">
        <w:rPr>
          <w:sz w:val="24"/>
          <w:szCs w:val="24"/>
          <w:lang w:val="en-GB"/>
        </w:rPr>
        <w:t>Convert the input voltage(s) to battery voltage.</w:t>
      </w:r>
    </w:p>
    <w:p w14:paraId="2687E47B" w14:textId="77777777" w:rsidR="0054556C" w:rsidRPr="00790EEF" w:rsidRDefault="0054556C" w:rsidP="007F06DF">
      <w:pPr>
        <w:pStyle w:val="a0"/>
        <w:numPr>
          <w:ilvl w:val="0"/>
          <w:numId w:val="19"/>
        </w:numPr>
        <w:spacing w:after="360" w:line="360" w:lineRule="auto"/>
        <w:ind w:left="706"/>
        <w:contextualSpacing w:val="0"/>
        <w:rPr>
          <w:sz w:val="24"/>
          <w:szCs w:val="24"/>
          <w:lang w:val="en-GB"/>
        </w:rPr>
      </w:pPr>
      <w:r w:rsidRPr="00790EEF">
        <w:rPr>
          <w:sz w:val="24"/>
          <w:szCs w:val="24"/>
          <w:lang w:val="en-GB"/>
        </w:rPr>
        <w:t>The current increases when the voltage drops.</w:t>
      </w:r>
    </w:p>
    <w:p w14:paraId="465515A1" w14:textId="7E2F53C6" w:rsidR="0054556C" w:rsidRPr="00790EEF" w:rsidRDefault="0054556C" w:rsidP="000834F9">
      <w:pPr>
        <w:pStyle w:val="3"/>
      </w:pPr>
      <w:bookmarkStart w:id="252" w:name="_Toc146531562"/>
      <w:bookmarkStart w:id="253" w:name="_Toc160099158"/>
      <w:bookmarkStart w:id="254" w:name="_Toc177491034"/>
      <w:r w:rsidRPr="00790EEF">
        <w:t>4.5</w:t>
      </w:r>
      <w:r w:rsidR="007F06DF" w:rsidRPr="00790EEF">
        <w:t>.</w:t>
      </w:r>
      <w:r w:rsidRPr="00790EEF">
        <w:t xml:space="preserve"> Digital Controller </w:t>
      </w:r>
      <w:r w:rsidR="007F06DF" w:rsidRPr="00790EEF">
        <w:t>and</w:t>
      </w:r>
      <w:r w:rsidRPr="00790EEF">
        <w:t xml:space="preserve"> AC Current Filter</w:t>
      </w:r>
      <w:bookmarkEnd w:id="252"/>
      <w:bookmarkEnd w:id="253"/>
      <w:bookmarkEnd w:id="254"/>
    </w:p>
    <w:p w14:paraId="492B9E40" w14:textId="023BCA26" w:rsidR="0054556C" w:rsidRPr="00790EEF" w:rsidRDefault="0054556C" w:rsidP="007F06DF">
      <w:pPr>
        <w:spacing w:after="146" w:line="388" w:lineRule="auto"/>
        <w:ind w:left="0" w:right="-270"/>
        <w:rPr>
          <w:sz w:val="24"/>
          <w:szCs w:val="24"/>
          <w:lang w:val="en-GB"/>
        </w:rPr>
      </w:pPr>
      <w:r w:rsidRPr="00790EEF">
        <w:rPr>
          <w:sz w:val="24"/>
          <w:szCs w:val="24"/>
          <w:lang w:val="en-GB"/>
        </w:rPr>
        <w:t xml:space="preserve">To control the energy conversion process while accurately tracking the maximum power point. </w:t>
      </w:r>
      <w:r w:rsidR="007F06DF" w:rsidRPr="00790EEF">
        <w:rPr>
          <w:sz w:val="24"/>
          <w:szCs w:val="24"/>
          <w:lang w:val="en-GB"/>
        </w:rPr>
        <w:t>W</w:t>
      </w:r>
      <w:r w:rsidRPr="00790EEF">
        <w:rPr>
          <w:sz w:val="24"/>
          <w:szCs w:val="24"/>
          <w:lang w:val="en-GB"/>
        </w:rPr>
        <w:t>hereas, AC current filter is used in order to filter the harmonics generated from the inverter [</w:t>
      </w:r>
      <w:r w:rsidR="00930970" w:rsidRPr="00790EEF">
        <w:rPr>
          <w:sz w:val="24"/>
          <w:szCs w:val="24"/>
          <w:lang w:val="en-GB"/>
        </w:rPr>
        <w:t>6</w:t>
      </w:r>
      <w:r w:rsidRPr="00790EEF">
        <w:rPr>
          <w:sz w:val="24"/>
          <w:szCs w:val="24"/>
          <w:lang w:val="en-GB"/>
        </w:rPr>
        <w:t>2]</w:t>
      </w:r>
      <w:r w:rsidR="001962F7" w:rsidRPr="00790EEF">
        <w:rPr>
          <w:sz w:val="24"/>
          <w:szCs w:val="24"/>
          <w:rtl/>
          <w:lang w:val="en-GB"/>
        </w:rPr>
        <w:t xml:space="preserve"> .</w:t>
      </w:r>
    </w:p>
    <w:p w14:paraId="2962D225" w14:textId="5C85DB78" w:rsidR="0054556C" w:rsidRPr="00790EEF" w:rsidRDefault="0054556C" w:rsidP="000834F9">
      <w:pPr>
        <w:pStyle w:val="3"/>
      </w:pPr>
      <w:bookmarkStart w:id="255" w:name="_Toc146531563"/>
      <w:bookmarkStart w:id="256" w:name="_Toc160099159"/>
      <w:bookmarkStart w:id="257" w:name="_Toc177491035"/>
      <w:r w:rsidRPr="00790EEF">
        <w:t>4.6</w:t>
      </w:r>
      <w:r w:rsidR="007F06DF" w:rsidRPr="00790EEF">
        <w:t>.</w:t>
      </w:r>
      <w:r w:rsidRPr="00790EEF">
        <w:t xml:space="preserve"> Electrical Cables</w:t>
      </w:r>
      <w:bookmarkEnd w:id="255"/>
      <w:bookmarkEnd w:id="256"/>
      <w:bookmarkEnd w:id="257"/>
    </w:p>
    <w:p w14:paraId="4F24A790" w14:textId="5E65A20E" w:rsidR="0054556C" w:rsidRPr="00790EEF" w:rsidRDefault="0054556C" w:rsidP="007F06DF">
      <w:pPr>
        <w:spacing w:after="0" w:line="360" w:lineRule="auto"/>
        <w:ind w:firstLine="0"/>
        <w:rPr>
          <w:sz w:val="24"/>
          <w:szCs w:val="24"/>
          <w:lang w:val="en-GB"/>
        </w:rPr>
      </w:pPr>
      <w:r w:rsidRPr="00790EEF">
        <w:rPr>
          <w:sz w:val="24"/>
          <w:szCs w:val="24"/>
          <w:lang w:val="en-GB"/>
        </w:rPr>
        <w:t>The process of selecting cables and their appropriate size is very important, and the area of ​​​​the cable section is determined based on several factors, the most important of which are [</w:t>
      </w:r>
      <w:r w:rsidR="00930970" w:rsidRPr="00790EEF">
        <w:rPr>
          <w:sz w:val="24"/>
          <w:szCs w:val="24"/>
          <w:lang w:val="en-GB"/>
        </w:rPr>
        <w:t>6</w:t>
      </w:r>
      <w:r w:rsidRPr="00790EEF">
        <w:rPr>
          <w:sz w:val="24"/>
          <w:szCs w:val="24"/>
          <w:lang w:val="en-GB"/>
        </w:rPr>
        <w:t>1], [</w:t>
      </w:r>
      <w:r w:rsidR="00930970" w:rsidRPr="00790EEF">
        <w:rPr>
          <w:sz w:val="24"/>
          <w:szCs w:val="24"/>
          <w:lang w:val="en-GB"/>
        </w:rPr>
        <w:t>6</w:t>
      </w:r>
      <w:r w:rsidRPr="00790EEF">
        <w:rPr>
          <w:sz w:val="24"/>
          <w:szCs w:val="24"/>
          <w:lang w:val="en-GB"/>
        </w:rPr>
        <w:t>3]:</w:t>
      </w:r>
    </w:p>
    <w:p w14:paraId="4C3D1C26" w14:textId="77777777" w:rsidR="0054556C" w:rsidRPr="00790EEF" w:rsidRDefault="0054556C" w:rsidP="007F06DF">
      <w:pPr>
        <w:pStyle w:val="a0"/>
        <w:numPr>
          <w:ilvl w:val="0"/>
          <w:numId w:val="19"/>
        </w:numPr>
        <w:spacing w:after="0" w:line="360" w:lineRule="auto"/>
        <w:ind w:left="540"/>
        <w:rPr>
          <w:sz w:val="24"/>
          <w:szCs w:val="24"/>
          <w:lang w:val="en-GB"/>
        </w:rPr>
      </w:pPr>
      <w:r w:rsidRPr="00790EEF">
        <w:rPr>
          <w:sz w:val="24"/>
          <w:szCs w:val="24"/>
          <w:lang w:val="en-GB"/>
        </w:rPr>
        <w:t>The distance between the solar panels and the charging regulator, the closer the distance, the better.</w:t>
      </w:r>
    </w:p>
    <w:p w14:paraId="5F6DB9AA" w14:textId="77777777" w:rsidR="0054556C" w:rsidRPr="00790EEF" w:rsidRDefault="0054556C" w:rsidP="007F06DF">
      <w:pPr>
        <w:pStyle w:val="a0"/>
        <w:numPr>
          <w:ilvl w:val="0"/>
          <w:numId w:val="19"/>
        </w:numPr>
        <w:spacing w:after="0" w:line="360" w:lineRule="auto"/>
        <w:ind w:left="540"/>
        <w:rPr>
          <w:sz w:val="24"/>
          <w:szCs w:val="24"/>
          <w:lang w:val="en-GB"/>
        </w:rPr>
      </w:pPr>
      <w:r w:rsidRPr="00790EEF">
        <w:rPr>
          <w:sz w:val="24"/>
          <w:szCs w:val="24"/>
          <w:lang w:val="en-GB"/>
        </w:rPr>
        <w:t>the voltage coming out of the panels.</w:t>
      </w:r>
    </w:p>
    <w:p w14:paraId="0F78A320" w14:textId="77777777" w:rsidR="0054556C" w:rsidRPr="00790EEF" w:rsidRDefault="0054556C" w:rsidP="007F06DF">
      <w:pPr>
        <w:pStyle w:val="a0"/>
        <w:numPr>
          <w:ilvl w:val="0"/>
          <w:numId w:val="19"/>
        </w:numPr>
        <w:spacing w:after="0" w:line="360" w:lineRule="auto"/>
        <w:ind w:left="540"/>
        <w:rPr>
          <w:sz w:val="24"/>
          <w:szCs w:val="24"/>
          <w:lang w:val="en-GB"/>
        </w:rPr>
      </w:pPr>
      <w:r w:rsidRPr="00790EEF">
        <w:rPr>
          <w:sz w:val="24"/>
          <w:szCs w:val="24"/>
          <w:lang w:val="en-GB"/>
        </w:rPr>
        <w:t>current (amperes) out of the panels.</w:t>
      </w:r>
    </w:p>
    <w:p w14:paraId="2216B97A" w14:textId="77777777" w:rsidR="0054556C" w:rsidRPr="00790EEF" w:rsidRDefault="0054556C" w:rsidP="007F06DF">
      <w:pPr>
        <w:pStyle w:val="a0"/>
        <w:numPr>
          <w:ilvl w:val="0"/>
          <w:numId w:val="19"/>
        </w:numPr>
        <w:spacing w:after="360" w:line="360" w:lineRule="auto"/>
        <w:ind w:left="540"/>
        <w:contextualSpacing w:val="0"/>
        <w:rPr>
          <w:sz w:val="24"/>
          <w:szCs w:val="24"/>
          <w:rtl/>
          <w:lang w:val="en-GB"/>
        </w:rPr>
      </w:pPr>
      <w:r w:rsidRPr="00790EEF">
        <w:rPr>
          <w:sz w:val="24"/>
          <w:szCs w:val="24"/>
          <w:lang w:val="en-GB"/>
        </w:rPr>
        <w:t>In addition to electrical circuit breakers, chassis, dc and ac cables, grounding.</w:t>
      </w:r>
    </w:p>
    <w:p w14:paraId="5CD62F4C" w14:textId="7F2EA6B5" w:rsidR="0054556C" w:rsidRPr="00790EEF" w:rsidRDefault="007F06DF" w:rsidP="007F06DF">
      <w:pPr>
        <w:pStyle w:val="2"/>
        <w:rPr>
          <w:lang w:val="en"/>
        </w:rPr>
      </w:pPr>
      <w:bookmarkStart w:id="258" w:name="_Toc177491036"/>
      <w:r w:rsidRPr="00790EEF">
        <w:rPr>
          <w:lang w:val="en"/>
        </w:rPr>
        <w:t xml:space="preserve">5. </w:t>
      </w:r>
      <w:bookmarkStart w:id="259" w:name="_Toc146531564"/>
      <w:bookmarkStart w:id="260" w:name="_Toc160099160"/>
      <w:r w:rsidR="0054556C" w:rsidRPr="00790EEF">
        <w:rPr>
          <w:lang w:val="en"/>
        </w:rPr>
        <w:t>High Storage Capacitance Application Systems</w:t>
      </w:r>
      <w:bookmarkEnd w:id="258"/>
      <w:bookmarkEnd w:id="259"/>
      <w:bookmarkEnd w:id="260"/>
    </w:p>
    <w:p w14:paraId="1FE1565F" w14:textId="65BC982C" w:rsidR="0054556C" w:rsidRPr="00790EEF" w:rsidRDefault="0054556C" w:rsidP="007F06DF">
      <w:pPr>
        <w:spacing w:after="240" w:line="360" w:lineRule="auto"/>
        <w:ind w:left="14" w:firstLine="0"/>
        <w:rPr>
          <w:sz w:val="24"/>
          <w:szCs w:val="24"/>
          <w:lang w:val="en-GB"/>
        </w:rPr>
      </w:pPr>
      <w:r w:rsidRPr="00790EEF">
        <w:rPr>
          <w:sz w:val="24"/>
          <w:szCs w:val="24"/>
          <w:lang w:val="en-GB"/>
        </w:rPr>
        <w:t>A photovoltaic power plant or sun farm is a large size photovoltaic system designed to supply commercial electricity to the electrical grid. These stations are different from panels connected to buildings and other decentralized solar applications because they supply energy in the form of utility, and for a local user or users [</w:t>
      </w:r>
      <w:r w:rsidR="00930970" w:rsidRPr="00790EEF">
        <w:rPr>
          <w:sz w:val="24"/>
          <w:szCs w:val="24"/>
          <w:lang w:val="en-GB"/>
        </w:rPr>
        <w:t>64</w:t>
      </w:r>
      <w:r w:rsidRPr="00790EEF">
        <w:rPr>
          <w:sz w:val="24"/>
          <w:szCs w:val="24"/>
          <w:lang w:val="en-GB"/>
        </w:rPr>
        <w:t xml:space="preserve">]. </w:t>
      </w:r>
      <w:r w:rsidRPr="00790EEF">
        <w:rPr>
          <w:b/>
          <w:bCs/>
          <w:i/>
          <w:iCs/>
          <w:sz w:val="24"/>
          <w:szCs w:val="24"/>
          <w:lang w:val="en-GB"/>
        </w:rPr>
        <w:t xml:space="preserve">Figure </w:t>
      </w:r>
      <w:r w:rsidR="00FC2660" w:rsidRPr="00790EEF">
        <w:rPr>
          <w:b/>
          <w:bCs/>
          <w:i/>
          <w:iCs/>
          <w:sz w:val="24"/>
          <w:szCs w:val="24"/>
          <w:lang w:val="en-GB"/>
        </w:rPr>
        <w:t>2</w:t>
      </w:r>
      <w:r w:rsidRPr="00790EEF">
        <w:rPr>
          <w:b/>
          <w:bCs/>
          <w:i/>
          <w:iCs/>
          <w:sz w:val="24"/>
          <w:szCs w:val="24"/>
          <w:lang w:val="en-GB"/>
        </w:rPr>
        <w:t>5</w:t>
      </w:r>
      <w:r w:rsidRPr="00790EEF">
        <w:rPr>
          <w:sz w:val="24"/>
          <w:szCs w:val="24"/>
          <w:lang w:val="en-GB"/>
        </w:rPr>
        <w:t xml:space="preserve"> shows solar PV farms.</w:t>
      </w:r>
    </w:p>
    <w:p w14:paraId="6C89E48C" w14:textId="77777777" w:rsidR="009B73B9" w:rsidRPr="00790EEF" w:rsidRDefault="0054556C" w:rsidP="007F06DF">
      <w:pPr>
        <w:keepNext/>
        <w:spacing w:after="0" w:line="276" w:lineRule="auto"/>
        <w:jc w:val="center"/>
      </w:pPr>
      <w:r w:rsidRPr="00790EEF">
        <w:rPr>
          <w:rFonts w:asciiTheme="majorBidi" w:hAnsiTheme="majorBidi" w:cstheme="majorBidi"/>
          <w:noProof/>
          <w:sz w:val="28"/>
          <w:szCs w:val="28"/>
        </w:rPr>
        <w:lastRenderedPageBreak/>
        <w:drawing>
          <wp:inline distT="0" distB="0" distL="0" distR="0" wp14:anchorId="4609D78F" wp14:editId="775AD17D">
            <wp:extent cx="3166858" cy="1783080"/>
            <wp:effectExtent l="0" t="0" r="0" b="7620"/>
            <wp:docPr id="65" name="صورة 9" descr="C:\Users\FPCC\Downloads\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CC\Downloads\download (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9795" cy="1784734"/>
                    </a:xfrm>
                    <a:prstGeom prst="rect">
                      <a:avLst/>
                    </a:prstGeom>
                    <a:noFill/>
                    <a:ln>
                      <a:noFill/>
                    </a:ln>
                  </pic:spPr>
                </pic:pic>
              </a:graphicData>
            </a:graphic>
          </wp:inline>
        </w:drawing>
      </w:r>
    </w:p>
    <w:p w14:paraId="22BB333C" w14:textId="625F1CBF" w:rsidR="0054556C" w:rsidRPr="00790EEF" w:rsidRDefault="009B73B9" w:rsidP="007F06DF">
      <w:pPr>
        <w:pStyle w:val="ae"/>
        <w:spacing w:after="360"/>
        <w:ind w:left="14" w:hanging="14"/>
        <w:jc w:val="left"/>
        <w:rPr>
          <w:rFonts w:asciiTheme="majorBidi" w:hAnsiTheme="majorBidi" w:cstheme="majorBidi"/>
          <w:sz w:val="36"/>
          <w:szCs w:val="36"/>
          <w:lang w:bidi="ar-SY"/>
        </w:rPr>
      </w:pPr>
      <w:bookmarkStart w:id="261" w:name="_Toc160791155"/>
      <w:bookmarkStart w:id="262" w:name="_Toc178073879"/>
      <w:r w:rsidRPr="00790EEF">
        <w:rPr>
          <w:b/>
          <w:bCs/>
          <w:sz w:val="22"/>
          <w:szCs w:val="22"/>
        </w:rPr>
        <w:t xml:space="preserve">Figure </w:t>
      </w:r>
      <w:r w:rsidR="00C15FF5" w:rsidRPr="00790EEF">
        <w:rPr>
          <w:b/>
          <w:bCs/>
          <w:sz w:val="22"/>
          <w:szCs w:val="22"/>
        </w:rPr>
        <w:fldChar w:fldCharType="begin"/>
      </w:r>
      <w:r w:rsidR="00C15FF5" w:rsidRPr="00790EEF">
        <w:rPr>
          <w:b/>
          <w:bCs/>
          <w:sz w:val="22"/>
          <w:szCs w:val="22"/>
        </w:rPr>
        <w:instrText xml:space="preserve"> SEQ Figure \* ARABIC </w:instrText>
      </w:r>
      <w:r w:rsidR="00C15FF5" w:rsidRPr="00790EEF">
        <w:rPr>
          <w:b/>
          <w:bCs/>
          <w:sz w:val="22"/>
          <w:szCs w:val="22"/>
        </w:rPr>
        <w:fldChar w:fldCharType="separate"/>
      </w:r>
      <w:r w:rsidR="004C195D">
        <w:rPr>
          <w:b/>
          <w:bCs/>
          <w:noProof/>
          <w:sz w:val="22"/>
          <w:szCs w:val="22"/>
        </w:rPr>
        <w:t>25</w:t>
      </w:r>
      <w:r w:rsidR="00C15FF5" w:rsidRPr="00790EEF">
        <w:rPr>
          <w:b/>
          <w:bCs/>
          <w:noProof/>
          <w:sz w:val="22"/>
          <w:szCs w:val="22"/>
        </w:rPr>
        <w:fldChar w:fldCharType="end"/>
      </w:r>
      <w:r w:rsidR="007F06DF" w:rsidRPr="00790EEF">
        <w:rPr>
          <w:b/>
          <w:bCs/>
          <w:noProof/>
          <w:sz w:val="22"/>
          <w:szCs w:val="22"/>
        </w:rPr>
        <w:t>.</w:t>
      </w:r>
      <w:r w:rsidRPr="00790EEF">
        <w:rPr>
          <w:b/>
          <w:bCs/>
          <w:sz w:val="22"/>
          <w:szCs w:val="22"/>
        </w:rPr>
        <w:t xml:space="preserve"> </w:t>
      </w:r>
      <w:r w:rsidRPr="00790EEF">
        <w:rPr>
          <w:sz w:val="22"/>
          <w:szCs w:val="22"/>
        </w:rPr>
        <w:t>solar PV farms.</w:t>
      </w:r>
      <w:bookmarkEnd w:id="261"/>
      <w:bookmarkEnd w:id="262"/>
    </w:p>
    <w:p w14:paraId="063F3A5B" w14:textId="78ADBF33" w:rsidR="009B73B9" w:rsidRPr="00790EEF" w:rsidRDefault="009B73B9" w:rsidP="000834F9">
      <w:pPr>
        <w:pStyle w:val="3"/>
      </w:pPr>
      <w:bookmarkStart w:id="263" w:name="_Toc160099161"/>
      <w:bookmarkStart w:id="264" w:name="_Toc177491037"/>
      <w:r w:rsidRPr="00790EEF">
        <w:t>5.1</w:t>
      </w:r>
      <w:r w:rsidR="007F06DF" w:rsidRPr="00790EEF">
        <w:t>.</w:t>
      </w:r>
      <w:r w:rsidRPr="00790EEF">
        <w:t xml:space="preserve"> Determine the Location and Land</w:t>
      </w:r>
      <w:bookmarkEnd w:id="263"/>
      <w:bookmarkEnd w:id="264"/>
      <w:r w:rsidRPr="00790EEF">
        <w:t xml:space="preserve"> </w:t>
      </w:r>
    </w:p>
    <w:p w14:paraId="6A27B7BC" w14:textId="70841E7F" w:rsidR="0054556C" w:rsidRPr="00790EEF" w:rsidRDefault="0054556C" w:rsidP="006000E2">
      <w:pPr>
        <w:spacing w:after="240" w:line="360" w:lineRule="auto"/>
        <w:ind w:left="14" w:firstLine="0"/>
        <w:rPr>
          <w:sz w:val="24"/>
          <w:szCs w:val="24"/>
          <w:rtl/>
          <w:lang w:val="en-GB"/>
        </w:rPr>
      </w:pPr>
      <w:r w:rsidRPr="00790EEF">
        <w:rPr>
          <w:sz w:val="24"/>
          <w:szCs w:val="24"/>
          <w:lang w:val="en-GB"/>
        </w:rPr>
        <w:t>The area of ​​the land to produce a certain amount of energy depends on the location of the land, its slope, the efficiency of the solar panels [</w:t>
      </w:r>
      <w:r w:rsidR="000A39AA" w:rsidRPr="00790EEF">
        <w:rPr>
          <w:rFonts w:hint="cs"/>
          <w:sz w:val="24"/>
          <w:szCs w:val="24"/>
          <w:rtl/>
          <w:lang w:val="en-GB"/>
        </w:rPr>
        <w:t>6</w:t>
      </w:r>
      <w:r w:rsidRPr="00790EEF">
        <w:rPr>
          <w:sz w:val="24"/>
          <w:szCs w:val="24"/>
          <w:lang w:val="en-GB"/>
        </w:rPr>
        <w:t>4], and the type of connections. moved arrays use typical solar panels with an efficiency of about 15% in horizontal locations [</w:t>
      </w:r>
      <w:r w:rsidR="00930970" w:rsidRPr="00790EEF">
        <w:rPr>
          <w:sz w:val="24"/>
          <w:szCs w:val="24"/>
          <w:lang w:val="en-GB"/>
        </w:rPr>
        <w:t>6</w:t>
      </w:r>
      <w:r w:rsidRPr="00790EEF">
        <w:rPr>
          <w:sz w:val="24"/>
          <w:szCs w:val="24"/>
          <w:lang w:val="en-GB"/>
        </w:rPr>
        <w:t xml:space="preserve">5]. </w:t>
      </w:r>
    </w:p>
    <w:p w14:paraId="10C0A016" w14:textId="2BF51B15" w:rsidR="0054556C" w:rsidRPr="00790EEF" w:rsidRDefault="0054556C" w:rsidP="006000E2">
      <w:pPr>
        <w:spacing w:after="240" w:line="360" w:lineRule="auto"/>
        <w:ind w:left="14" w:firstLine="0"/>
        <w:rPr>
          <w:sz w:val="24"/>
          <w:szCs w:val="24"/>
          <w:lang w:val="en-GB"/>
        </w:rPr>
      </w:pPr>
      <w:r w:rsidRPr="00790EEF">
        <w:rPr>
          <w:sz w:val="24"/>
          <w:szCs w:val="24"/>
          <w:lang w:val="en-GB"/>
        </w:rPr>
        <w:t>Because the shadow length of the matrix is ​​distributed so that it tilts at an acute angle, this area is usually 10% higher for a mutable tilt matrix or one-axis appendices, and 20% higher for two-axis appendices, these numbers depend largely on the region and the topography of the land [</w:t>
      </w:r>
      <w:r w:rsidR="00930970" w:rsidRPr="00790EEF">
        <w:rPr>
          <w:sz w:val="24"/>
          <w:szCs w:val="24"/>
          <w:lang w:val="en-GB"/>
        </w:rPr>
        <w:t>6</w:t>
      </w:r>
      <w:r w:rsidRPr="00790EEF">
        <w:rPr>
          <w:sz w:val="24"/>
          <w:szCs w:val="24"/>
          <w:lang w:val="en-GB"/>
        </w:rPr>
        <w:t>4].</w:t>
      </w:r>
    </w:p>
    <w:p w14:paraId="48CA17FA" w14:textId="77777777" w:rsidR="0054556C" w:rsidRPr="00790EEF" w:rsidRDefault="0054556C" w:rsidP="006000E2">
      <w:pPr>
        <w:spacing w:after="240" w:line="360" w:lineRule="auto"/>
        <w:ind w:left="14" w:firstLine="0"/>
        <w:rPr>
          <w:sz w:val="24"/>
          <w:szCs w:val="24"/>
          <w:rtl/>
          <w:lang w:val="en-GB"/>
        </w:rPr>
      </w:pPr>
      <w:r w:rsidRPr="00790EEF">
        <w:rPr>
          <w:sz w:val="24"/>
          <w:szCs w:val="24"/>
          <w:lang w:val="en-GB"/>
        </w:rPr>
        <w:t xml:space="preserve">The best locations for PV plants for land use are brownfields or not commercially valuable land. </w:t>
      </w:r>
    </w:p>
    <w:p w14:paraId="0C069D34" w14:textId="3C8CF380" w:rsidR="0054556C" w:rsidRPr="00790EEF" w:rsidRDefault="0054556C" w:rsidP="000834F9">
      <w:pPr>
        <w:pStyle w:val="3"/>
      </w:pPr>
      <w:bookmarkStart w:id="265" w:name="_Toc146531566"/>
      <w:bookmarkStart w:id="266" w:name="_Toc160099162"/>
      <w:bookmarkStart w:id="267" w:name="_Toc177491038"/>
      <w:r w:rsidRPr="00790EEF">
        <w:t>5.2</w:t>
      </w:r>
      <w:r w:rsidR="007F06DF" w:rsidRPr="00790EEF">
        <w:t>.</w:t>
      </w:r>
      <w:r w:rsidRPr="00790EEF">
        <w:t xml:space="preserve"> Technology</w:t>
      </w:r>
      <w:bookmarkEnd w:id="265"/>
      <w:bookmarkEnd w:id="266"/>
      <w:bookmarkEnd w:id="267"/>
    </w:p>
    <w:p w14:paraId="74C97D06" w14:textId="708ADF51" w:rsidR="0054556C" w:rsidRPr="00790EEF" w:rsidRDefault="0054556C" w:rsidP="006000E2">
      <w:pPr>
        <w:spacing w:after="240" w:line="360" w:lineRule="auto"/>
        <w:ind w:left="14" w:firstLine="0"/>
        <w:rPr>
          <w:sz w:val="24"/>
          <w:szCs w:val="24"/>
          <w:rtl/>
          <w:lang w:val="en-GB"/>
        </w:rPr>
      </w:pPr>
      <w:r w:rsidRPr="00790EEF">
        <w:rPr>
          <w:sz w:val="24"/>
          <w:szCs w:val="24"/>
          <w:lang w:val="en-GB"/>
        </w:rPr>
        <w:t>Most solar plants have photovoltaic interconnection systems, known as open field solar plants. It can be moved or use a single or dual axis to track the movement of the sun [</w:t>
      </w:r>
      <w:r w:rsidR="00930970" w:rsidRPr="00790EEF">
        <w:rPr>
          <w:sz w:val="24"/>
          <w:szCs w:val="24"/>
          <w:lang w:val="en-GB"/>
        </w:rPr>
        <w:t>6</w:t>
      </w:r>
      <w:r w:rsidRPr="00790EEF">
        <w:rPr>
          <w:sz w:val="24"/>
          <w:szCs w:val="24"/>
          <w:lang w:val="en-GB"/>
        </w:rPr>
        <w:t>6]. The tracking improves overall performance and increases the cost of system establishing and maintaining [</w:t>
      </w:r>
      <w:r w:rsidR="00930970" w:rsidRPr="00790EEF">
        <w:rPr>
          <w:sz w:val="24"/>
          <w:szCs w:val="24"/>
          <w:lang w:val="en-GB"/>
        </w:rPr>
        <w:t>6</w:t>
      </w:r>
      <w:r w:rsidRPr="00790EEF">
        <w:rPr>
          <w:sz w:val="24"/>
          <w:szCs w:val="24"/>
          <w:lang w:val="en-GB"/>
        </w:rPr>
        <w:t>5], [</w:t>
      </w:r>
      <w:r w:rsidR="000A39AA" w:rsidRPr="00790EEF">
        <w:rPr>
          <w:rFonts w:hint="cs"/>
          <w:sz w:val="24"/>
          <w:szCs w:val="24"/>
          <w:rtl/>
          <w:lang w:val="en-GB"/>
        </w:rPr>
        <w:t>6</w:t>
      </w:r>
      <w:r w:rsidRPr="00790EEF">
        <w:rPr>
          <w:sz w:val="24"/>
          <w:szCs w:val="24"/>
          <w:lang w:val="en-GB"/>
        </w:rPr>
        <w:t>6]. The inverter converts the energy of the solar array from direct current to alternating current, and the connection is to a high-voltage network [</w:t>
      </w:r>
      <w:r w:rsidR="00930970" w:rsidRPr="00790EEF">
        <w:rPr>
          <w:sz w:val="24"/>
          <w:szCs w:val="24"/>
          <w:lang w:val="en-GB"/>
        </w:rPr>
        <w:t>6</w:t>
      </w:r>
      <w:r w:rsidRPr="00790EEF">
        <w:rPr>
          <w:sz w:val="24"/>
          <w:szCs w:val="24"/>
          <w:lang w:val="en-GB"/>
        </w:rPr>
        <w:t>6].</w:t>
      </w:r>
    </w:p>
    <w:p w14:paraId="70CE44AA" w14:textId="666D18C9" w:rsidR="0054556C" w:rsidRPr="00790EEF" w:rsidRDefault="0054556C" w:rsidP="000834F9">
      <w:pPr>
        <w:pStyle w:val="3"/>
      </w:pPr>
      <w:bookmarkStart w:id="268" w:name="_Toc146531567"/>
      <w:bookmarkStart w:id="269" w:name="_Toc160099163"/>
      <w:bookmarkStart w:id="270" w:name="_Toc177491039"/>
      <w:r w:rsidRPr="00790EEF">
        <w:lastRenderedPageBreak/>
        <w:t>5.3</w:t>
      </w:r>
      <w:r w:rsidR="006000E2" w:rsidRPr="00790EEF">
        <w:t>.</w:t>
      </w:r>
      <w:r w:rsidRPr="00790EEF">
        <w:t xml:space="preserve"> Arrangement of Solar Arrays</w:t>
      </w:r>
      <w:bookmarkEnd w:id="268"/>
      <w:bookmarkEnd w:id="269"/>
      <w:bookmarkEnd w:id="270"/>
    </w:p>
    <w:p w14:paraId="342D26C5" w14:textId="7A1FEB36" w:rsidR="0054556C" w:rsidRPr="00790EEF" w:rsidRDefault="0054556C" w:rsidP="00C71F7E">
      <w:pPr>
        <w:spacing w:after="240" w:line="360" w:lineRule="auto"/>
        <w:ind w:left="14" w:firstLine="0"/>
        <w:rPr>
          <w:sz w:val="24"/>
          <w:szCs w:val="24"/>
          <w:lang w:val="en-GB"/>
        </w:rPr>
      </w:pPr>
      <w:r w:rsidRPr="00790EEF">
        <w:rPr>
          <w:sz w:val="24"/>
          <w:szCs w:val="24"/>
          <w:lang w:val="en-GB"/>
        </w:rPr>
        <w:t>Solar arrays are subsystems that convert the shining light on them into electrical energy [38]. The array consists of several solar panels connected to a reinforced structure that are interconnected and transmit power to the subsystems [</w:t>
      </w:r>
      <w:r w:rsidR="00930970" w:rsidRPr="00790EEF">
        <w:rPr>
          <w:sz w:val="24"/>
          <w:szCs w:val="24"/>
          <w:lang w:val="en-GB"/>
        </w:rPr>
        <w:t>6</w:t>
      </w:r>
      <w:r w:rsidRPr="00790EEF">
        <w:rPr>
          <w:sz w:val="24"/>
          <w:szCs w:val="24"/>
          <w:lang w:val="en-GB"/>
        </w:rPr>
        <w:t>7].</w:t>
      </w:r>
    </w:p>
    <w:p w14:paraId="43351488" w14:textId="706E2121" w:rsidR="0054556C" w:rsidRPr="00790EEF" w:rsidRDefault="0054556C" w:rsidP="00C71F7E">
      <w:pPr>
        <w:spacing w:after="240" w:line="360" w:lineRule="auto"/>
        <w:ind w:left="14" w:firstLine="0"/>
        <w:rPr>
          <w:sz w:val="24"/>
          <w:szCs w:val="24"/>
          <w:lang w:val="en-GB"/>
        </w:rPr>
      </w:pPr>
      <w:r w:rsidRPr="00790EEF">
        <w:rPr>
          <w:sz w:val="24"/>
          <w:szCs w:val="24"/>
          <w:lang w:val="en-GB"/>
        </w:rPr>
        <w:t>Solar plants are rarely installed on buildings, and integrated solar arrays are used with buildings [</w:t>
      </w:r>
      <w:r w:rsidR="00D04F62" w:rsidRPr="00790EEF">
        <w:rPr>
          <w:rFonts w:hint="cs"/>
          <w:sz w:val="24"/>
          <w:szCs w:val="24"/>
          <w:rtl/>
          <w:lang w:val="en-GB"/>
        </w:rPr>
        <w:t>6</w:t>
      </w:r>
      <w:r w:rsidRPr="00790EEF">
        <w:rPr>
          <w:sz w:val="24"/>
          <w:szCs w:val="24"/>
          <w:lang w:val="en-GB"/>
        </w:rPr>
        <w:t>6], [</w:t>
      </w:r>
      <w:r w:rsidR="00D04F62" w:rsidRPr="00790EEF">
        <w:rPr>
          <w:rFonts w:hint="cs"/>
          <w:sz w:val="24"/>
          <w:szCs w:val="24"/>
          <w:rtl/>
          <w:lang w:val="en-GB"/>
        </w:rPr>
        <w:t>6</w:t>
      </w:r>
      <w:r w:rsidRPr="00790EEF">
        <w:rPr>
          <w:sz w:val="24"/>
          <w:szCs w:val="24"/>
          <w:lang w:val="en-GB"/>
        </w:rPr>
        <w:t>7]. The majority are in the form of open field systems and use the ground connection structure and have several types like fixed arrays, two-axis trackers, and single axis trackers…etc.</w:t>
      </w:r>
    </w:p>
    <w:p w14:paraId="66616B63" w14:textId="2197C51E" w:rsidR="0054556C" w:rsidRPr="00790EEF" w:rsidRDefault="0054556C" w:rsidP="00C71F7E">
      <w:pPr>
        <w:pStyle w:val="a0"/>
        <w:numPr>
          <w:ilvl w:val="0"/>
          <w:numId w:val="38"/>
        </w:numPr>
        <w:spacing w:line="276" w:lineRule="auto"/>
        <w:ind w:left="360"/>
        <w:rPr>
          <w:b/>
          <w:bCs/>
          <w:i/>
          <w:iCs/>
          <w:sz w:val="24"/>
          <w:szCs w:val="24"/>
          <w:lang w:val="en-GB"/>
        </w:rPr>
      </w:pPr>
      <w:r w:rsidRPr="00790EEF">
        <w:rPr>
          <w:b/>
          <w:bCs/>
          <w:i/>
          <w:iCs/>
          <w:sz w:val="24"/>
          <w:szCs w:val="24"/>
          <w:lang w:val="en-GB"/>
        </w:rPr>
        <w:t>Fixed Arrays:</w:t>
      </w:r>
    </w:p>
    <w:p w14:paraId="4261A7D5" w14:textId="063D49C9" w:rsidR="0054556C" w:rsidRPr="00790EEF" w:rsidRDefault="0054556C" w:rsidP="00C71F7E">
      <w:pPr>
        <w:spacing w:after="240" w:line="360" w:lineRule="auto"/>
        <w:ind w:left="5" w:firstLine="0"/>
        <w:rPr>
          <w:sz w:val="24"/>
          <w:szCs w:val="24"/>
          <w:lang w:val="en-GB"/>
        </w:rPr>
      </w:pPr>
      <w:r w:rsidRPr="00790EEF">
        <w:rPr>
          <w:sz w:val="24"/>
          <w:szCs w:val="24"/>
          <w:lang w:val="en-GB"/>
        </w:rPr>
        <w:t>Most of the projects use a bonding structure in which the solar panels are connected to a rounded fixed slope to give the best output on all days of the year [</w:t>
      </w:r>
      <w:r w:rsidR="00930970" w:rsidRPr="00790EEF">
        <w:rPr>
          <w:sz w:val="24"/>
          <w:szCs w:val="24"/>
          <w:lang w:val="en-GB"/>
        </w:rPr>
        <w:t>6</w:t>
      </w:r>
      <w:r w:rsidRPr="00790EEF">
        <w:rPr>
          <w:sz w:val="24"/>
          <w:szCs w:val="24"/>
          <w:lang w:val="en-GB"/>
        </w:rPr>
        <w:t>6]. The solar panels are placed eastward towards the equator, with an angular inclination lower than the site elevation. In some cases, the degree of inclination used or the balance of the arrays varies from the normal east-west axis according to the preference of the morning or evening output depending on the local climate, the shape of the land or the government electric pricing system [</w:t>
      </w:r>
      <w:r w:rsidR="00930970" w:rsidRPr="00790EEF">
        <w:rPr>
          <w:sz w:val="24"/>
          <w:szCs w:val="24"/>
          <w:lang w:val="en-GB"/>
        </w:rPr>
        <w:t>6</w:t>
      </w:r>
      <w:r w:rsidRPr="00790EEF">
        <w:rPr>
          <w:sz w:val="24"/>
          <w:szCs w:val="24"/>
          <w:lang w:val="en-GB"/>
        </w:rPr>
        <w:t>7].</w:t>
      </w:r>
    </w:p>
    <w:p w14:paraId="37705B50" w14:textId="711CB1F6" w:rsidR="0054556C" w:rsidRPr="00790EEF" w:rsidRDefault="0054556C" w:rsidP="00C71F7E">
      <w:pPr>
        <w:spacing w:after="240" w:line="360" w:lineRule="auto"/>
        <w:ind w:firstLine="0"/>
        <w:rPr>
          <w:sz w:val="24"/>
          <w:szCs w:val="24"/>
          <w:lang w:val="en-GB"/>
        </w:rPr>
      </w:pPr>
      <w:r w:rsidRPr="00790EEF">
        <w:rPr>
          <w:sz w:val="24"/>
          <w:szCs w:val="24"/>
          <w:lang w:val="en-GB"/>
        </w:rPr>
        <w:t xml:space="preserve"> The shape of this design varies according to the work of the arrays, where the angle of inclination is adjusted two or four times annually to obtain an optimal output for each season. It also requires additional ground space to reduce interior shading in steep winter tilt angles. It is rare to modify the additional cost or complexity of this design, because the increase in output is only a few hundredths [</w:t>
      </w:r>
      <w:r w:rsidR="00930970" w:rsidRPr="00790EEF">
        <w:rPr>
          <w:sz w:val="24"/>
          <w:szCs w:val="24"/>
          <w:lang w:val="en-GB"/>
        </w:rPr>
        <w:t>6</w:t>
      </w:r>
      <w:r w:rsidRPr="00790EEF">
        <w:rPr>
          <w:sz w:val="24"/>
          <w:szCs w:val="24"/>
          <w:lang w:val="en-GB"/>
        </w:rPr>
        <w:t>8].</w:t>
      </w:r>
    </w:p>
    <w:p w14:paraId="6C6BEA18" w14:textId="13A37B0B" w:rsidR="0054556C" w:rsidRPr="00790EEF" w:rsidRDefault="0054556C" w:rsidP="00C71F7E">
      <w:pPr>
        <w:pStyle w:val="a0"/>
        <w:numPr>
          <w:ilvl w:val="0"/>
          <w:numId w:val="38"/>
        </w:numPr>
        <w:spacing w:line="276" w:lineRule="auto"/>
        <w:ind w:left="360"/>
        <w:rPr>
          <w:b/>
          <w:bCs/>
          <w:i/>
          <w:iCs/>
          <w:sz w:val="23"/>
          <w:lang w:val="en-GB"/>
        </w:rPr>
      </w:pPr>
      <w:r w:rsidRPr="00790EEF">
        <w:rPr>
          <w:b/>
          <w:bCs/>
          <w:i/>
          <w:iCs/>
          <w:sz w:val="23"/>
          <w:lang w:val="en-GB"/>
        </w:rPr>
        <w:t xml:space="preserve">Two-Axis Trackers: </w:t>
      </w:r>
    </w:p>
    <w:p w14:paraId="0300995A" w14:textId="4D3A897B" w:rsidR="0054556C" w:rsidRPr="00790EEF" w:rsidRDefault="0054556C" w:rsidP="00C71F7E">
      <w:pPr>
        <w:spacing w:after="240" w:line="360" w:lineRule="auto"/>
        <w:ind w:left="14" w:firstLine="0"/>
        <w:rPr>
          <w:sz w:val="24"/>
          <w:szCs w:val="24"/>
          <w:rtl/>
          <w:lang w:val="en-GB"/>
        </w:rPr>
      </w:pPr>
      <w:r w:rsidRPr="00790EEF">
        <w:rPr>
          <w:sz w:val="24"/>
          <w:szCs w:val="24"/>
          <w:lang w:val="en-GB"/>
        </w:rPr>
        <w:t>The solar panels are placed towards the eastern rays of the sun to increase the strength of the incoming radiation [</w:t>
      </w:r>
      <w:r w:rsidR="00D04F62" w:rsidRPr="00790EEF">
        <w:rPr>
          <w:rFonts w:hint="cs"/>
          <w:sz w:val="24"/>
          <w:szCs w:val="24"/>
          <w:rtl/>
          <w:lang w:val="en-GB"/>
        </w:rPr>
        <w:t>6</w:t>
      </w:r>
      <w:r w:rsidRPr="00790EEF">
        <w:rPr>
          <w:sz w:val="24"/>
          <w:szCs w:val="24"/>
          <w:lang w:val="en-GB"/>
        </w:rPr>
        <w:t>9]. To achieve this, the arrays use biaxial trackers to track the sun's constant daily movement in the sky, and its changing altitude during the year [</w:t>
      </w:r>
      <w:r w:rsidR="00930970" w:rsidRPr="00790EEF">
        <w:rPr>
          <w:sz w:val="24"/>
          <w:szCs w:val="24"/>
          <w:lang w:val="en-GB"/>
        </w:rPr>
        <w:t>70</w:t>
      </w:r>
      <w:r w:rsidRPr="00790EEF">
        <w:rPr>
          <w:sz w:val="24"/>
          <w:szCs w:val="24"/>
          <w:lang w:val="en-GB"/>
        </w:rPr>
        <w:t xml:space="preserve">]. </w:t>
      </w:r>
    </w:p>
    <w:p w14:paraId="4907C446" w14:textId="5B0D90A0" w:rsidR="0054556C" w:rsidRPr="00790EEF" w:rsidRDefault="0054556C" w:rsidP="00C71F7E">
      <w:pPr>
        <w:spacing w:after="240" w:line="360" w:lineRule="auto"/>
        <w:ind w:left="14" w:firstLine="0"/>
        <w:rPr>
          <w:sz w:val="24"/>
          <w:szCs w:val="24"/>
          <w:lang w:val="en-GB"/>
        </w:rPr>
      </w:pPr>
      <w:r w:rsidRPr="00790EEF">
        <w:rPr>
          <w:sz w:val="24"/>
          <w:szCs w:val="24"/>
          <w:lang w:val="en-GB"/>
        </w:rPr>
        <w:t xml:space="preserve">These arrays are separated from each other to reduce internal shading as the sun moves and changes orientation of the array, for this additional land space is needed. It requires additional complex machinery to maintain the matrix surface at a certain angle. The system output increases </w:t>
      </w:r>
      <w:r w:rsidRPr="00790EEF">
        <w:rPr>
          <w:sz w:val="24"/>
          <w:szCs w:val="24"/>
          <w:lang w:val="en-GB"/>
        </w:rPr>
        <w:lastRenderedPageBreak/>
        <w:t>by 30%. In locations with high levels of direct solar radiation, but decreases in temperate climates or in climates with high diffuse radiation due to the presence of clouds. This is why biaxial trackers are commonly used in subtropical regions [</w:t>
      </w:r>
      <w:r w:rsidR="00930970" w:rsidRPr="00790EEF">
        <w:rPr>
          <w:sz w:val="24"/>
          <w:szCs w:val="24"/>
          <w:lang w:val="en-GB"/>
        </w:rPr>
        <w:t>6</w:t>
      </w:r>
      <w:r w:rsidRPr="00790EEF">
        <w:rPr>
          <w:sz w:val="24"/>
          <w:szCs w:val="24"/>
          <w:lang w:val="en-GB"/>
        </w:rPr>
        <w:t xml:space="preserve">9]. </w:t>
      </w:r>
    </w:p>
    <w:p w14:paraId="4A017C36" w14:textId="690B97FD" w:rsidR="0054556C" w:rsidRPr="00790EEF" w:rsidRDefault="0054556C" w:rsidP="00C71F7E">
      <w:pPr>
        <w:pStyle w:val="a0"/>
        <w:numPr>
          <w:ilvl w:val="0"/>
          <w:numId w:val="38"/>
        </w:numPr>
        <w:spacing w:line="276" w:lineRule="auto"/>
        <w:ind w:left="450"/>
        <w:rPr>
          <w:b/>
          <w:bCs/>
          <w:i/>
          <w:iCs/>
          <w:sz w:val="23"/>
          <w:lang w:val="en-GB"/>
        </w:rPr>
      </w:pPr>
      <w:r w:rsidRPr="00790EEF">
        <w:rPr>
          <w:b/>
          <w:bCs/>
          <w:i/>
          <w:iCs/>
          <w:sz w:val="23"/>
          <w:lang w:val="en-GB"/>
        </w:rPr>
        <w:t xml:space="preserve">Single axis trackers: </w:t>
      </w:r>
    </w:p>
    <w:p w14:paraId="3606F8BD" w14:textId="4A6A706C" w:rsidR="0054556C" w:rsidRPr="00790EEF" w:rsidRDefault="0054556C" w:rsidP="00C71F7E">
      <w:pPr>
        <w:spacing w:after="240" w:line="360" w:lineRule="auto"/>
        <w:ind w:left="14" w:firstLine="0"/>
        <w:rPr>
          <w:sz w:val="24"/>
          <w:szCs w:val="24"/>
          <w:rtl/>
          <w:lang w:val="en-GB"/>
        </w:rPr>
      </w:pPr>
      <w:r w:rsidRPr="00790EEF">
        <w:rPr>
          <w:sz w:val="24"/>
          <w:szCs w:val="24"/>
          <w:lang w:val="en-GB"/>
        </w:rPr>
        <w:t>This third type achieves some of the benefits of tracking while reducing the size of the land used, the cost of operation and the size of the capital. This tracker works by tracking the sun in a single dimension during the sun's daily journey, but is not adapted to its movement through the seasons. The angle of the axis is usually horizontal, but some, such as the solar farm at Nellis Air Force Base, are tilted at an angle of 20°, inclined toward the equator with north-south orientation and effectively combine tracking and fixed inclination [</w:t>
      </w:r>
      <w:r w:rsidR="00930970" w:rsidRPr="00790EEF">
        <w:rPr>
          <w:sz w:val="24"/>
          <w:szCs w:val="24"/>
          <w:lang w:val="en-GB"/>
        </w:rPr>
        <w:t>70</w:t>
      </w:r>
      <w:r w:rsidRPr="00790EEF">
        <w:rPr>
          <w:sz w:val="24"/>
          <w:szCs w:val="24"/>
          <w:lang w:val="en-GB"/>
        </w:rPr>
        <w:t>].</w:t>
      </w:r>
    </w:p>
    <w:p w14:paraId="44812B53" w14:textId="4286D2FE" w:rsidR="0054556C" w:rsidRPr="00790EEF" w:rsidRDefault="00C71F7E" w:rsidP="009B0FCA">
      <w:pPr>
        <w:pStyle w:val="2"/>
        <w:rPr>
          <w:rtl/>
          <w:lang w:val="en"/>
        </w:rPr>
      </w:pPr>
      <w:bookmarkStart w:id="271" w:name="_Toc146531568"/>
      <w:bookmarkStart w:id="272" w:name="_Toc160099164"/>
      <w:bookmarkStart w:id="273" w:name="_Toc177491040"/>
      <w:r w:rsidRPr="00790EEF">
        <w:rPr>
          <w:lang w:val="en"/>
        </w:rPr>
        <w:t xml:space="preserve">6. </w:t>
      </w:r>
      <w:r w:rsidR="0054556C" w:rsidRPr="00790EEF">
        <w:rPr>
          <w:lang w:val="en"/>
        </w:rPr>
        <w:t xml:space="preserve">Making </w:t>
      </w:r>
      <w:r w:rsidRPr="00790EEF">
        <w:rPr>
          <w:lang w:val="en"/>
        </w:rPr>
        <w:t xml:space="preserve">a Comprehensive Comparison for </w:t>
      </w:r>
      <w:r w:rsidR="0054556C" w:rsidRPr="00790EEF">
        <w:rPr>
          <w:lang w:val="en"/>
        </w:rPr>
        <w:t xml:space="preserve">PV </w:t>
      </w:r>
      <w:r w:rsidRPr="00790EEF">
        <w:rPr>
          <w:lang w:val="en"/>
        </w:rPr>
        <w:t>Systems Batteries in Both Home and High Storage Capacitance</w:t>
      </w:r>
      <w:r w:rsidR="0054556C" w:rsidRPr="00790EEF">
        <w:rPr>
          <w:rFonts w:hint="cs"/>
          <w:rtl/>
          <w:lang w:val="en"/>
        </w:rPr>
        <w:t xml:space="preserve"> </w:t>
      </w:r>
      <w:r w:rsidRPr="00790EEF">
        <w:rPr>
          <w:lang w:val="en"/>
        </w:rPr>
        <w:t>Applications</w:t>
      </w:r>
      <w:bookmarkEnd w:id="271"/>
      <w:bookmarkEnd w:id="272"/>
      <w:bookmarkEnd w:id="273"/>
    </w:p>
    <w:p w14:paraId="030E7D60" w14:textId="39CCA223" w:rsidR="005B0BB1" w:rsidRPr="00790EEF" w:rsidRDefault="005B0BB1" w:rsidP="005B0BB1">
      <w:pPr>
        <w:spacing w:after="240" w:line="360" w:lineRule="auto"/>
        <w:ind w:left="14" w:firstLine="0"/>
        <w:rPr>
          <w:sz w:val="24"/>
          <w:szCs w:val="24"/>
          <w:rtl/>
          <w:lang w:val="en-GB"/>
        </w:rPr>
      </w:pPr>
      <w:r w:rsidRPr="005B0BB1">
        <w:rPr>
          <w:sz w:val="24"/>
          <w:szCs w:val="24"/>
        </w:rPr>
        <w:t>The choice of the right battery for storing solar energy in bifacial solar panel systems depends on various factors, with the primary consideration being the usable storage capacity (Kwh), along with charge and discharge losses, initial cost, lifetime, density, efficiency, and more [71].</w:t>
      </w:r>
    </w:p>
    <w:p w14:paraId="6DFADA1C" w14:textId="2F51BBFC" w:rsidR="0054556C" w:rsidRPr="00790EEF" w:rsidRDefault="0054556C" w:rsidP="000834F9">
      <w:pPr>
        <w:pStyle w:val="3"/>
      </w:pPr>
      <w:bookmarkStart w:id="274" w:name="_Toc146531569"/>
      <w:bookmarkStart w:id="275" w:name="_Toc160099165"/>
      <w:bookmarkStart w:id="276" w:name="_Toc177491041"/>
      <w:r w:rsidRPr="00790EEF">
        <w:t>6.1</w:t>
      </w:r>
      <w:r w:rsidR="00C71F7E" w:rsidRPr="00790EEF">
        <w:t>. Comparison at Home Application</w:t>
      </w:r>
      <w:bookmarkEnd w:id="274"/>
      <w:bookmarkEnd w:id="275"/>
      <w:bookmarkEnd w:id="276"/>
    </w:p>
    <w:p w14:paraId="4B8E4DF8" w14:textId="3FB5E86A" w:rsidR="0054556C" w:rsidRPr="00790EEF" w:rsidRDefault="0054556C" w:rsidP="00C71F7E">
      <w:pPr>
        <w:spacing w:after="240" w:line="360" w:lineRule="auto"/>
        <w:ind w:left="14" w:firstLine="0"/>
        <w:rPr>
          <w:sz w:val="24"/>
          <w:szCs w:val="24"/>
          <w:lang w:val="en-GB"/>
        </w:rPr>
      </w:pPr>
      <w:r w:rsidRPr="00790EEF">
        <w:rPr>
          <w:sz w:val="24"/>
          <w:szCs w:val="24"/>
          <w:lang w:val="en-GB"/>
        </w:rPr>
        <w:t>In home applications, two important things must be taken into account, which are the type of battery and what we want to get from it.  There are four battery technologies, each technology has a set of unique characteristics. The most important of these technologies are lead-acid batteries, which are characterized by their deep cycle energy storage for a long period, in addition to their reliability and low economic cost. These batteries require ventilation and periodic maintenance, which increases the chances of energy leakage, that’s lead to decrease their life [</w:t>
      </w:r>
      <w:r w:rsidR="00930970" w:rsidRPr="00790EEF">
        <w:rPr>
          <w:sz w:val="24"/>
          <w:szCs w:val="24"/>
          <w:lang w:val="en-GB"/>
        </w:rPr>
        <w:t>7</w:t>
      </w:r>
      <w:r w:rsidRPr="00790EEF">
        <w:rPr>
          <w:sz w:val="24"/>
          <w:szCs w:val="24"/>
          <w:lang w:val="en-GB"/>
        </w:rPr>
        <w:t>1], [</w:t>
      </w:r>
      <w:r w:rsidR="00930970" w:rsidRPr="00790EEF">
        <w:rPr>
          <w:sz w:val="24"/>
          <w:szCs w:val="24"/>
          <w:lang w:val="en-GB"/>
        </w:rPr>
        <w:t>7</w:t>
      </w:r>
      <w:r w:rsidRPr="00790EEF">
        <w:rPr>
          <w:sz w:val="24"/>
          <w:szCs w:val="24"/>
          <w:lang w:val="en-GB"/>
        </w:rPr>
        <w:t>2].</w:t>
      </w:r>
    </w:p>
    <w:p w14:paraId="2D520F37" w14:textId="232BB4E5" w:rsidR="0054556C" w:rsidRPr="00790EEF" w:rsidRDefault="0054556C" w:rsidP="00C71F7E">
      <w:pPr>
        <w:spacing w:after="240" w:line="360" w:lineRule="auto"/>
        <w:ind w:left="14" w:firstLine="0"/>
        <w:rPr>
          <w:sz w:val="24"/>
          <w:szCs w:val="24"/>
          <w:lang w:val="en-GB"/>
        </w:rPr>
      </w:pPr>
      <w:r w:rsidRPr="00790EEF">
        <w:rPr>
          <w:sz w:val="24"/>
          <w:szCs w:val="24"/>
          <w:lang w:val="en-GB"/>
        </w:rPr>
        <w:t xml:space="preserve">Nickel-cadmium batteries are frequently used, the most important features of which are that they are durable, not able to work in extreme temperatures, and don’t need maintenance, but they </w:t>
      </w:r>
      <w:r w:rsidRPr="00790EEF">
        <w:rPr>
          <w:sz w:val="24"/>
          <w:szCs w:val="24"/>
          <w:lang w:val="en-GB"/>
        </w:rPr>
        <w:lastRenderedPageBreak/>
        <w:t>have a big problem, which is very toxic. It is preferable to use it in commercial projects because it doesn’t require complex systems to manage it [</w:t>
      </w:r>
      <w:r w:rsidR="00930970" w:rsidRPr="00790EEF">
        <w:rPr>
          <w:sz w:val="24"/>
          <w:szCs w:val="24"/>
          <w:lang w:val="en-GB"/>
        </w:rPr>
        <w:t>7</w:t>
      </w:r>
      <w:r w:rsidRPr="00790EEF">
        <w:rPr>
          <w:sz w:val="24"/>
          <w:szCs w:val="24"/>
          <w:lang w:val="en-GB"/>
        </w:rPr>
        <w:t xml:space="preserve">1]. </w:t>
      </w:r>
    </w:p>
    <w:p w14:paraId="401E8EF1" w14:textId="237D147E" w:rsidR="0054556C" w:rsidRPr="00790EEF" w:rsidRDefault="0054556C" w:rsidP="00C71F7E">
      <w:pPr>
        <w:spacing w:after="240" w:line="360" w:lineRule="auto"/>
        <w:ind w:left="14" w:firstLine="0"/>
        <w:rPr>
          <w:sz w:val="24"/>
          <w:szCs w:val="24"/>
          <w:lang w:val="en-GB"/>
        </w:rPr>
      </w:pPr>
      <w:r w:rsidRPr="00790EEF">
        <w:rPr>
          <w:sz w:val="24"/>
          <w:szCs w:val="24"/>
          <w:lang w:val="en-GB"/>
        </w:rPr>
        <w:t>Flow batteries are emerging technology in the energy storage sector and contains an electrolytic fluid that flows in tanks inside the battery. The large size and high price make it difficult to use residentially. Its most important features are that depth of discharge up to 100%, which means that it is possible to use all the energy stored in the battery without damaging it. These batteries are much more expensive than others, and have relatively low storage capacity, in order to be effective, it must have a large size [</w:t>
      </w:r>
      <w:r w:rsidR="00930970" w:rsidRPr="00790EEF">
        <w:rPr>
          <w:sz w:val="24"/>
          <w:szCs w:val="24"/>
          <w:lang w:val="en-GB"/>
        </w:rPr>
        <w:t>7</w:t>
      </w:r>
      <w:r w:rsidRPr="00790EEF">
        <w:rPr>
          <w:sz w:val="24"/>
          <w:szCs w:val="24"/>
          <w:lang w:val="en-GB"/>
        </w:rPr>
        <w:t>2].</w:t>
      </w:r>
    </w:p>
    <w:p w14:paraId="6F5E84D8" w14:textId="4A01B741" w:rsidR="0054556C" w:rsidRPr="00790EEF" w:rsidRDefault="0054556C" w:rsidP="00DC3B62">
      <w:pPr>
        <w:spacing w:after="240" w:line="360" w:lineRule="auto"/>
        <w:ind w:left="14" w:firstLine="0"/>
        <w:rPr>
          <w:b/>
          <w:bCs/>
          <w:i/>
          <w:iCs/>
          <w:sz w:val="24"/>
          <w:szCs w:val="24"/>
          <w:lang w:val="en-GB"/>
        </w:rPr>
      </w:pPr>
      <w:r w:rsidRPr="00790EEF">
        <w:rPr>
          <w:sz w:val="24"/>
          <w:szCs w:val="24"/>
          <w:lang w:val="en-GB"/>
        </w:rPr>
        <w:t>Lithium-ion batteries are the latest, best for residential solar installations because they can store more energy in specific space. It has a higher depth of discharge comparing with other batteries, and don’t require any maintenance, but it is expensive and can catch fire [</w:t>
      </w:r>
      <w:r w:rsidR="00930970" w:rsidRPr="00790EEF">
        <w:rPr>
          <w:sz w:val="24"/>
          <w:szCs w:val="24"/>
          <w:lang w:val="en-GB"/>
        </w:rPr>
        <w:t>7</w:t>
      </w:r>
      <w:r w:rsidRPr="00790EEF">
        <w:rPr>
          <w:sz w:val="24"/>
          <w:szCs w:val="24"/>
          <w:lang w:val="en-GB"/>
        </w:rPr>
        <w:t xml:space="preserve">3]. </w:t>
      </w:r>
      <w:r w:rsidRPr="00790EEF">
        <w:rPr>
          <w:b/>
          <w:bCs/>
          <w:i/>
          <w:iCs/>
          <w:sz w:val="24"/>
          <w:szCs w:val="24"/>
          <w:lang w:val="en-GB"/>
        </w:rPr>
        <w:t xml:space="preserve">Figures </w:t>
      </w:r>
      <w:r w:rsidR="00C71F7E" w:rsidRPr="00790EEF">
        <w:rPr>
          <w:b/>
          <w:bCs/>
          <w:i/>
          <w:iCs/>
          <w:sz w:val="24"/>
          <w:szCs w:val="24"/>
          <w:lang w:val="en-GB"/>
        </w:rPr>
        <w:t>26-28</w:t>
      </w:r>
      <w:r w:rsidRPr="00790EEF">
        <w:rPr>
          <w:sz w:val="24"/>
          <w:szCs w:val="24"/>
          <w:lang w:val="en-GB"/>
        </w:rPr>
        <w:t xml:space="preserve"> show comparison between the most common types of house application batteries in term of life time, density, and efficiency. Lithium - ion batteries have the highest lifetime about 10 years. Whereas, the nickel-cadmium has the smallest one, as shown in </w:t>
      </w:r>
      <w:r w:rsidR="00DC3B62" w:rsidRPr="00790EEF">
        <w:rPr>
          <w:b/>
          <w:bCs/>
          <w:i/>
          <w:iCs/>
          <w:sz w:val="24"/>
          <w:szCs w:val="24"/>
          <w:lang w:val="en-GB"/>
        </w:rPr>
        <w:t xml:space="preserve">Table 4 </w:t>
      </w:r>
      <w:r w:rsidRPr="00790EEF">
        <w:rPr>
          <w:sz w:val="24"/>
          <w:szCs w:val="24"/>
          <w:lang w:val="en-GB"/>
        </w:rPr>
        <w:t>and</w:t>
      </w:r>
      <w:r w:rsidR="00DC3B62" w:rsidRPr="00790EEF">
        <w:rPr>
          <w:sz w:val="24"/>
          <w:szCs w:val="24"/>
          <w:lang w:val="en-GB"/>
        </w:rPr>
        <w:t xml:space="preserve"> </w:t>
      </w:r>
      <w:r w:rsidR="00DC3B62" w:rsidRPr="00790EEF">
        <w:rPr>
          <w:b/>
          <w:bCs/>
          <w:i/>
          <w:iCs/>
          <w:sz w:val="24"/>
          <w:szCs w:val="24"/>
          <w:lang w:val="en-GB"/>
        </w:rPr>
        <w:t>Figure 26</w:t>
      </w:r>
      <w:r w:rsidRPr="00790EEF">
        <w:rPr>
          <w:b/>
          <w:bCs/>
          <w:i/>
          <w:iCs/>
          <w:sz w:val="24"/>
          <w:szCs w:val="24"/>
          <w:lang w:val="en-GB"/>
        </w:rPr>
        <w:t>.</w:t>
      </w:r>
      <w:r w:rsidR="00DC3B62" w:rsidRPr="00790EEF">
        <w:rPr>
          <w:b/>
          <w:bCs/>
          <w:i/>
          <w:iCs/>
          <w:sz w:val="24"/>
          <w:szCs w:val="24"/>
          <w:lang w:val="en-GB"/>
        </w:rPr>
        <w:t xml:space="preserve"> </w:t>
      </w:r>
    </w:p>
    <w:p w14:paraId="22E112C9" w14:textId="08D9AE8C" w:rsidR="009B73B9" w:rsidRPr="00790EEF" w:rsidRDefault="009B73B9" w:rsidP="009B73B9">
      <w:pPr>
        <w:pStyle w:val="ae"/>
        <w:keepNext/>
        <w:rPr>
          <w:sz w:val="22"/>
          <w:szCs w:val="22"/>
        </w:rPr>
      </w:pPr>
      <w:bookmarkStart w:id="277" w:name="_Toc160791110"/>
      <w:bookmarkStart w:id="278" w:name="_Toc178073950"/>
      <w:r w:rsidRPr="00790EEF">
        <w:rPr>
          <w:b/>
          <w:bCs/>
          <w:sz w:val="22"/>
          <w:szCs w:val="22"/>
        </w:rPr>
        <w:t xml:space="preserve">Table </w:t>
      </w:r>
      <w:r w:rsidR="00C15FF5" w:rsidRPr="00790EEF">
        <w:rPr>
          <w:b/>
          <w:bCs/>
          <w:sz w:val="22"/>
          <w:szCs w:val="22"/>
        </w:rPr>
        <w:fldChar w:fldCharType="begin"/>
      </w:r>
      <w:r w:rsidR="00C15FF5" w:rsidRPr="00790EEF">
        <w:rPr>
          <w:b/>
          <w:bCs/>
          <w:sz w:val="22"/>
          <w:szCs w:val="22"/>
        </w:rPr>
        <w:instrText xml:space="preserve"> SEQ Table \* ARABIC </w:instrText>
      </w:r>
      <w:r w:rsidR="00C15FF5" w:rsidRPr="00790EEF">
        <w:rPr>
          <w:b/>
          <w:bCs/>
          <w:sz w:val="22"/>
          <w:szCs w:val="22"/>
        </w:rPr>
        <w:fldChar w:fldCharType="separate"/>
      </w:r>
      <w:r w:rsidR="004C195D">
        <w:rPr>
          <w:b/>
          <w:bCs/>
          <w:noProof/>
          <w:sz w:val="22"/>
          <w:szCs w:val="22"/>
        </w:rPr>
        <w:t>4</w:t>
      </w:r>
      <w:r w:rsidR="00C15FF5" w:rsidRPr="00790EEF">
        <w:rPr>
          <w:b/>
          <w:bCs/>
          <w:noProof/>
          <w:sz w:val="22"/>
          <w:szCs w:val="22"/>
        </w:rPr>
        <w:fldChar w:fldCharType="end"/>
      </w:r>
      <w:r w:rsidR="00C71F7E" w:rsidRPr="00790EEF">
        <w:rPr>
          <w:b/>
          <w:bCs/>
          <w:noProof/>
          <w:sz w:val="22"/>
          <w:szCs w:val="22"/>
        </w:rPr>
        <w:t>.</w:t>
      </w:r>
      <w:r w:rsidRPr="00790EEF">
        <w:rPr>
          <w:noProof/>
          <w:sz w:val="22"/>
          <w:szCs w:val="22"/>
        </w:rPr>
        <w:t xml:space="preserve"> Batteries Life Time at Houses Applications.</w:t>
      </w:r>
      <w:bookmarkEnd w:id="277"/>
      <w:bookmarkEnd w:id="278"/>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72"/>
        <w:gridCol w:w="1871"/>
        <w:gridCol w:w="1872"/>
        <w:gridCol w:w="1872"/>
      </w:tblGrid>
      <w:tr w:rsidR="0054556C" w:rsidRPr="00790EEF" w14:paraId="79F141C7" w14:textId="77777777" w:rsidTr="00DC3B62">
        <w:trPr>
          <w:trHeight w:val="321"/>
        </w:trPr>
        <w:tc>
          <w:tcPr>
            <w:tcW w:w="1871" w:type="dxa"/>
            <w:shd w:val="clear" w:color="auto" w:fill="auto"/>
            <w:noWrap/>
            <w:vAlign w:val="center"/>
            <w:hideMark/>
          </w:tcPr>
          <w:p w14:paraId="6BB53CDA" w14:textId="77777777" w:rsidR="0054556C" w:rsidRPr="00790EEF" w:rsidRDefault="0054556C" w:rsidP="001962F7">
            <w:pPr>
              <w:spacing w:after="0"/>
              <w:jc w:val="center"/>
              <w:rPr>
                <w:b/>
                <w:bCs/>
                <w:sz w:val="24"/>
                <w:szCs w:val="24"/>
              </w:rPr>
            </w:pPr>
            <w:r w:rsidRPr="00790EEF">
              <w:rPr>
                <w:b/>
                <w:bCs/>
                <w:sz w:val="24"/>
                <w:szCs w:val="24"/>
              </w:rPr>
              <w:t>Battery type</w:t>
            </w:r>
          </w:p>
        </w:tc>
        <w:tc>
          <w:tcPr>
            <w:tcW w:w="1872" w:type="dxa"/>
            <w:shd w:val="clear" w:color="auto" w:fill="auto"/>
            <w:noWrap/>
            <w:vAlign w:val="center"/>
            <w:hideMark/>
          </w:tcPr>
          <w:p w14:paraId="22EC6771" w14:textId="77777777" w:rsidR="0054556C" w:rsidRPr="00790EEF" w:rsidRDefault="0054556C" w:rsidP="001962F7">
            <w:pPr>
              <w:spacing w:after="0"/>
              <w:jc w:val="center"/>
              <w:rPr>
                <w:b/>
                <w:bCs/>
                <w:sz w:val="24"/>
                <w:szCs w:val="24"/>
              </w:rPr>
            </w:pPr>
            <w:r w:rsidRPr="00790EEF">
              <w:rPr>
                <w:b/>
                <w:bCs/>
                <w:sz w:val="24"/>
                <w:szCs w:val="24"/>
              </w:rPr>
              <w:t>Lead-acid</w:t>
            </w:r>
          </w:p>
        </w:tc>
        <w:tc>
          <w:tcPr>
            <w:tcW w:w="1871" w:type="dxa"/>
            <w:shd w:val="clear" w:color="auto" w:fill="auto"/>
            <w:noWrap/>
            <w:vAlign w:val="center"/>
            <w:hideMark/>
          </w:tcPr>
          <w:p w14:paraId="6249116C" w14:textId="77777777" w:rsidR="0054556C" w:rsidRPr="00790EEF" w:rsidRDefault="0054556C" w:rsidP="001962F7">
            <w:pPr>
              <w:spacing w:after="0"/>
              <w:jc w:val="center"/>
              <w:rPr>
                <w:b/>
                <w:bCs/>
                <w:sz w:val="24"/>
                <w:szCs w:val="24"/>
              </w:rPr>
            </w:pPr>
            <w:r w:rsidRPr="00790EEF">
              <w:rPr>
                <w:b/>
                <w:bCs/>
                <w:sz w:val="24"/>
                <w:szCs w:val="24"/>
              </w:rPr>
              <w:t>lithium-ion</w:t>
            </w:r>
          </w:p>
        </w:tc>
        <w:tc>
          <w:tcPr>
            <w:tcW w:w="1872" w:type="dxa"/>
            <w:shd w:val="clear" w:color="auto" w:fill="auto"/>
            <w:noWrap/>
            <w:vAlign w:val="center"/>
            <w:hideMark/>
          </w:tcPr>
          <w:p w14:paraId="282E3EFE" w14:textId="77777777" w:rsidR="0054556C" w:rsidRPr="00790EEF" w:rsidRDefault="0054556C" w:rsidP="001962F7">
            <w:pPr>
              <w:spacing w:after="0"/>
              <w:jc w:val="center"/>
              <w:rPr>
                <w:b/>
                <w:bCs/>
                <w:sz w:val="24"/>
                <w:szCs w:val="24"/>
              </w:rPr>
            </w:pPr>
            <w:r w:rsidRPr="00790EEF">
              <w:rPr>
                <w:b/>
                <w:bCs/>
                <w:sz w:val="24"/>
                <w:szCs w:val="24"/>
              </w:rPr>
              <w:t>nickel-cadmium</w:t>
            </w:r>
          </w:p>
        </w:tc>
        <w:tc>
          <w:tcPr>
            <w:tcW w:w="1872" w:type="dxa"/>
            <w:shd w:val="clear" w:color="auto" w:fill="auto"/>
            <w:noWrap/>
            <w:vAlign w:val="center"/>
            <w:hideMark/>
          </w:tcPr>
          <w:p w14:paraId="11335930" w14:textId="77777777" w:rsidR="0054556C" w:rsidRPr="00790EEF" w:rsidRDefault="0054556C" w:rsidP="001962F7">
            <w:pPr>
              <w:spacing w:after="0"/>
              <w:jc w:val="center"/>
              <w:rPr>
                <w:b/>
                <w:bCs/>
                <w:sz w:val="24"/>
                <w:szCs w:val="24"/>
              </w:rPr>
            </w:pPr>
            <w:r w:rsidRPr="00790EEF">
              <w:rPr>
                <w:b/>
                <w:bCs/>
                <w:sz w:val="24"/>
                <w:szCs w:val="24"/>
              </w:rPr>
              <w:t>flow batteries</w:t>
            </w:r>
          </w:p>
        </w:tc>
      </w:tr>
      <w:tr w:rsidR="0054556C" w:rsidRPr="00790EEF" w14:paraId="242577B0" w14:textId="77777777" w:rsidTr="00DC3B62">
        <w:trPr>
          <w:trHeight w:val="321"/>
        </w:trPr>
        <w:tc>
          <w:tcPr>
            <w:tcW w:w="1871" w:type="dxa"/>
            <w:shd w:val="clear" w:color="auto" w:fill="auto"/>
            <w:noWrap/>
            <w:vAlign w:val="center"/>
            <w:hideMark/>
          </w:tcPr>
          <w:p w14:paraId="37756A1A" w14:textId="77777777" w:rsidR="0054556C" w:rsidRPr="00790EEF" w:rsidRDefault="0054556C" w:rsidP="001962F7">
            <w:pPr>
              <w:spacing w:after="0"/>
              <w:jc w:val="center"/>
              <w:rPr>
                <w:sz w:val="24"/>
                <w:szCs w:val="24"/>
              </w:rPr>
            </w:pPr>
            <w:r w:rsidRPr="00790EEF">
              <w:rPr>
                <w:sz w:val="24"/>
                <w:szCs w:val="24"/>
              </w:rPr>
              <w:t>life time (years)</w:t>
            </w:r>
          </w:p>
        </w:tc>
        <w:tc>
          <w:tcPr>
            <w:tcW w:w="1872" w:type="dxa"/>
            <w:shd w:val="clear" w:color="auto" w:fill="auto"/>
            <w:noWrap/>
            <w:vAlign w:val="center"/>
            <w:hideMark/>
          </w:tcPr>
          <w:p w14:paraId="2E743632" w14:textId="77777777" w:rsidR="0054556C" w:rsidRPr="00790EEF" w:rsidRDefault="0054556C" w:rsidP="001962F7">
            <w:pPr>
              <w:spacing w:after="0"/>
              <w:jc w:val="center"/>
              <w:rPr>
                <w:sz w:val="24"/>
                <w:szCs w:val="24"/>
              </w:rPr>
            </w:pPr>
            <w:r w:rsidRPr="00790EEF">
              <w:rPr>
                <w:sz w:val="24"/>
                <w:szCs w:val="24"/>
              </w:rPr>
              <w:t>4</w:t>
            </w:r>
          </w:p>
        </w:tc>
        <w:tc>
          <w:tcPr>
            <w:tcW w:w="1871" w:type="dxa"/>
            <w:shd w:val="clear" w:color="auto" w:fill="auto"/>
            <w:noWrap/>
            <w:vAlign w:val="center"/>
            <w:hideMark/>
          </w:tcPr>
          <w:p w14:paraId="3B4FF255" w14:textId="77777777" w:rsidR="0054556C" w:rsidRPr="00790EEF" w:rsidRDefault="0054556C" w:rsidP="001962F7">
            <w:pPr>
              <w:spacing w:after="0"/>
              <w:jc w:val="center"/>
              <w:rPr>
                <w:sz w:val="24"/>
                <w:szCs w:val="24"/>
              </w:rPr>
            </w:pPr>
            <w:r w:rsidRPr="00790EEF">
              <w:rPr>
                <w:sz w:val="24"/>
                <w:szCs w:val="24"/>
              </w:rPr>
              <w:t>10</w:t>
            </w:r>
          </w:p>
        </w:tc>
        <w:tc>
          <w:tcPr>
            <w:tcW w:w="1872" w:type="dxa"/>
            <w:shd w:val="clear" w:color="auto" w:fill="auto"/>
            <w:noWrap/>
            <w:vAlign w:val="center"/>
            <w:hideMark/>
          </w:tcPr>
          <w:p w14:paraId="05107C60" w14:textId="77777777" w:rsidR="0054556C" w:rsidRPr="00790EEF" w:rsidRDefault="0054556C" w:rsidP="001962F7">
            <w:pPr>
              <w:spacing w:after="0"/>
              <w:jc w:val="center"/>
              <w:rPr>
                <w:sz w:val="24"/>
                <w:szCs w:val="24"/>
              </w:rPr>
            </w:pPr>
            <w:r w:rsidRPr="00790EEF">
              <w:rPr>
                <w:sz w:val="24"/>
                <w:szCs w:val="24"/>
              </w:rPr>
              <w:t>2</w:t>
            </w:r>
          </w:p>
        </w:tc>
        <w:tc>
          <w:tcPr>
            <w:tcW w:w="1872" w:type="dxa"/>
            <w:shd w:val="clear" w:color="auto" w:fill="auto"/>
            <w:noWrap/>
            <w:vAlign w:val="center"/>
            <w:hideMark/>
          </w:tcPr>
          <w:p w14:paraId="64802C04" w14:textId="77777777" w:rsidR="0054556C" w:rsidRPr="00790EEF" w:rsidRDefault="0054556C" w:rsidP="001962F7">
            <w:pPr>
              <w:spacing w:after="0"/>
              <w:jc w:val="center"/>
              <w:rPr>
                <w:sz w:val="24"/>
                <w:szCs w:val="24"/>
              </w:rPr>
            </w:pPr>
            <w:r w:rsidRPr="00790EEF">
              <w:rPr>
                <w:sz w:val="24"/>
                <w:szCs w:val="24"/>
              </w:rPr>
              <w:t>8</w:t>
            </w:r>
          </w:p>
        </w:tc>
      </w:tr>
    </w:tbl>
    <w:p w14:paraId="572B40F3" w14:textId="77777777" w:rsidR="00DC3B62" w:rsidRPr="00790EEF" w:rsidRDefault="00DC3B62" w:rsidP="00DC3B62">
      <w:pPr>
        <w:keepNext/>
        <w:spacing w:after="0"/>
        <w:jc w:val="center"/>
      </w:pPr>
    </w:p>
    <w:p w14:paraId="1E97B1AD" w14:textId="67D450C3" w:rsidR="00254339" w:rsidRPr="00790EEF" w:rsidRDefault="00254339" w:rsidP="00DC3B62">
      <w:pPr>
        <w:keepNext/>
        <w:spacing w:after="0"/>
        <w:jc w:val="center"/>
      </w:pPr>
      <w:r w:rsidRPr="00790EEF">
        <w:rPr>
          <w:rFonts w:asciiTheme="majorBidi" w:hAnsiTheme="majorBidi" w:cstheme="majorBidi"/>
          <w:noProof/>
        </w:rPr>
        <w:drawing>
          <wp:inline distT="0" distB="0" distL="0" distR="0" wp14:anchorId="48294937" wp14:editId="1DA9D877">
            <wp:extent cx="2203833" cy="2636520"/>
            <wp:effectExtent l="0" t="0" r="635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5217" cy="2638176"/>
                    </a:xfrm>
                    <a:prstGeom prst="rect">
                      <a:avLst/>
                    </a:prstGeom>
                    <a:noFill/>
                  </pic:spPr>
                </pic:pic>
              </a:graphicData>
            </a:graphic>
          </wp:inline>
        </w:drawing>
      </w:r>
    </w:p>
    <w:p w14:paraId="4C6D536F" w14:textId="659018AE" w:rsidR="0054556C" w:rsidRPr="00790EEF" w:rsidRDefault="00254339" w:rsidP="00254339">
      <w:pPr>
        <w:pStyle w:val="ae"/>
        <w:rPr>
          <w:rFonts w:asciiTheme="majorBidi" w:hAnsiTheme="majorBidi" w:cstheme="majorBidi"/>
          <w:sz w:val="22"/>
          <w:szCs w:val="22"/>
        </w:rPr>
      </w:pPr>
      <w:bookmarkStart w:id="279" w:name="_Toc160791156"/>
      <w:bookmarkStart w:id="280" w:name="_Toc178073880"/>
      <w:r w:rsidRPr="00790EEF">
        <w:rPr>
          <w:b/>
          <w:bCs/>
          <w:sz w:val="22"/>
          <w:szCs w:val="22"/>
        </w:rPr>
        <w:t xml:space="preserve">Figure </w:t>
      </w:r>
      <w:r w:rsidR="00C15FF5" w:rsidRPr="00790EEF">
        <w:rPr>
          <w:b/>
          <w:bCs/>
          <w:sz w:val="22"/>
          <w:szCs w:val="22"/>
        </w:rPr>
        <w:fldChar w:fldCharType="begin"/>
      </w:r>
      <w:r w:rsidR="00C15FF5" w:rsidRPr="00790EEF">
        <w:rPr>
          <w:b/>
          <w:bCs/>
          <w:sz w:val="22"/>
          <w:szCs w:val="22"/>
        </w:rPr>
        <w:instrText xml:space="preserve"> SEQ Figure \* ARABIC </w:instrText>
      </w:r>
      <w:r w:rsidR="00C15FF5" w:rsidRPr="00790EEF">
        <w:rPr>
          <w:b/>
          <w:bCs/>
          <w:sz w:val="22"/>
          <w:szCs w:val="22"/>
        </w:rPr>
        <w:fldChar w:fldCharType="separate"/>
      </w:r>
      <w:r w:rsidR="004C195D">
        <w:rPr>
          <w:b/>
          <w:bCs/>
          <w:noProof/>
          <w:sz w:val="22"/>
          <w:szCs w:val="22"/>
        </w:rPr>
        <w:t>26</w:t>
      </w:r>
      <w:r w:rsidR="00C15FF5" w:rsidRPr="00790EEF">
        <w:rPr>
          <w:b/>
          <w:bCs/>
          <w:noProof/>
          <w:sz w:val="22"/>
          <w:szCs w:val="22"/>
        </w:rPr>
        <w:fldChar w:fldCharType="end"/>
      </w:r>
      <w:r w:rsidR="00DC3B62" w:rsidRPr="00790EEF">
        <w:rPr>
          <w:noProof/>
          <w:sz w:val="22"/>
          <w:szCs w:val="22"/>
        </w:rPr>
        <w:t>.</w:t>
      </w:r>
      <w:r w:rsidRPr="00790EEF">
        <w:rPr>
          <w:sz w:val="22"/>
          <w:szCs w:val="22"/>
        </w:rPr>
        <w:t xml:space="preserve"> Batteries Life Time at Houses Applications.</w:t>
      </w:r>
      <w:bookmarkEnd w:id="279"/>
      <w:bookmarkEnd w:id="280"/>
    </w:p>
    <w:p w14:paraId="0CF5C7BE" w14:textId="3470267A" w:rsidR="0054556C" w:rsidRPr="00790EEF" w:rsidRDefault="0054556C" w:rsidP="00DC3B62">
      <w:pPr>
        <w:spacing w:after="240" w:line="360" w:lineRule="auto"/>
        <w:ind w:left="14" w:firstLine="0"/>
        <w:rPr>
          <w:sz w:val="24"/>
          <w:szCs w:val="24"/>
          <w:lang w:val="en-GB"/>
        </w:rPr>
      </w:pPr>
      <w:r w:rsidRPr="00790EEF">
        <w:rPr>
          <w:sz w:val="24"/>
          <w:szCs w:val="24"/>
          <w:lang w:val="en-GB"/>
        </w:rPr>
        <w:lastRenderedPageBreak/>
        <w:t xml:space="preserve">On other hand, </w:t>
      </w:r>
      <w:r w:rsidR="00F31C7B" w:rsidRPr="00790EEF">
        <w:rPr>
          <w:sz w:val="24"/>
          <w:szCs w:val="24"/>
          <w:lang w:val="en-GB"/>
        </w:rPr>
        <w:t xml:space="preserve">as </w:t>
      </w:r>
      <w:r w:rsidR="00F31C7B" w:rsidRPr="00790EEF">
        <w:rPr>
          <w:b/>
          <w:bCs/>
          <w:i/>
          <w:iCs/>
          <w:sz w:val="24"/>
          <w:szCs w:val="24"/>
          <w:lang w:val="en-GB"/>
        </w:rPr>
        <w:t>Table 5</w:t>
      </w:r>
      <w:r w:rsidR="00F31C7B" w:rsidRPr="00790EEF">
        <w:rPr>
          <w:sz w:val="24"/>
          <w:szCs w:val="24"/>
          <w:lang w:val="en-GB"/>
        </w:rPr>
        <w:t xml:space="preserve"> shows, </w:t>
      </w:r>
      <w:r w:rsidRPr="00790EEF">
        <w:rPr>
          <w:sz w:val="24"/>
          <w:szCs w:val="24"/>
          <w:lang w:val="en-GB"/>
        </w:rPr>
        <w:t xml:space="preserve">the efficiency of the batteries is ringing between 75% and 95%. The lithium – ion battery has the best efficiency with 95%, then lead-acid with 85%, flow battery with 80%, and finally nickel- cadmium with 75%. </w:t>
      </w:r>
      <w:r w:rsidRPr="00790EEF">
        <w:rPr>
          <w:b/>
          <w:bCs/>
          <w:i/>
          <w:iCs/>
          <w:sz w:val="24"/>
          <w:szCs w:val="24"/>
          <w:lang w:val="en-GB"/>
        </w:rPr>
        <w:t>Figure</w:t>
      </w:r>
      <w:r w:rsidR="00DC3B62" w:rsidRPr="00790EEF">
        <w:rPr>
          <w:b/>
          <w:bCs/>
          <w:i/>
          <w:iCs/>
          <w:sz w:val="24"/>
          <w:szCs w:val="24"/>
          <w:lang w:val="en-GB"/>
        </w:rPr>
        <w:t xml:space="preserve"> 27</w:t>
      </w:r>
      <w:r w:rsidRPr="00790EEF">
        <w:rPr>
          <w:sz w:val="24"/>
          <w:szCs w:val="24"/>
          <w:lang w:val="en-GB"/>
        </w:rPr>
        <w:t xml:space="preserve"> shows batteries efficiency in house applications [</w:t>
      </w:r>
      <w:r w:rsidR="00930970" w:rsidRPr="00790EEF">
        <w:rPr>
          <w:sz w:val="24"/>
          <w:szCs w:val="24"/>
          <w:lang w:val="en-GB"/>
        </w:rPr>
        <w:t>7</w:t>
      </w:r>
      <w:r w:rsidRPr="00790EEF">
        <w:rPr>
          <w:sz w:val="24"/>
          <w:szCs w:val="24"/>
          <w:lang w:val="en-GB"/>
        </w:rPr>
        <w:t>1].</w:t>
      </w:r>
    </w:p>
    <w:p w14:paraId="1EBF343A" w14:textId="649DF289" w:rsidR="00254339" w:rsidRPr="00790EEF" w:rsidRDefault="00254339" w:rsidP="00254339">
      <w:pPr>
        <w:pStyle w:val="ae"/>
        <w:keepNext/>
      </w:pPr>
      <w:bookmarkStart w:id="281" w:name="_Toc160791111"/>
      <w:bookmarkStart w:id="282" w:name="_Toc178073951"/>
      <w:r w:rsidRPr="00790EEF">
        <w:rPr>
          <w:b/>
          <w:bCs/>
          <w:sz w:val="22"/>
          <w:szCs w:val="22"/>
        </w:rPr>
        <w:t xml:space="preserve">Table </w:t>
      </w:r>
      <w:r w:rsidR="00C15FF5" w:rsidRPr="00790EEF">
        <w:rPr>
          <w:b/>
          <w:bCs/>
          <w:sz w:val="22"/>
          <w:szCs w:val="22"/>
        </w:rPr>
        <w:fldChar w:fldCharType="begin"/>
      </w:r>
      <w:r w:rsidR="00C15FF5" w:rsidRPr="00790EEF">
        <w:rPr>
          <w:b/>
          <w:bCs/>
          <w:sz w:val="22"/>
          <w:szCs w:val="22"/>
        </w:rPr>
        <w:instrText xml:space="preserve"> SEQ Table \* ARABIC </w:instrText>
      </w:r>
      <w:r w:rsidR="00C15FF5" w:rsidRPr="00790EEF">
        <w:rPr>
          <w:b/>
          <w:bCs/>
          <w:sz w:val="22"/>
          <w:szCs w:val="22"/>
        </w:rPr>
        <w:fldChar w:fldCharType="separate"/>
      </w:r>
      <w:r w:rsidR="004C195D">
        <w:rPr>
          <w:b/>
          <w:bCs/>
          <w:noProof/>
          <w:sz w:val="22"/>
          <w:szCs w:val="22"/>
        </w:rPr>
        <w:t>5</w:t>
      </w:r>
      <w:r w:rsidR="00C15FF5" w:rsidRPr="00790EEF">
        <w:rPr>
          <w:b/>
          <w:bCs/>
          <w:noProof/>
          <w:sz w:val="22"/>
          <w:szCs w:val="22"/>
        </w:rPr>
        <w:fldChar w:fldCharType="end"/>
      </w:r>
      <w:r w:rsidR="00DC3B62" w:rsidRPr="00790EEF">
        <w:rPr>
          <w:b/>
          <w:bCs/>
          <w:noProof/>
          <w:sz w:val="22"/>
          <w:szCs w:val="22"/>
        </w:rPr>
        <w:t>.</w:t>
      </w:r>
      <w:r w:rsidRPr="00790EEF">
        <w:rPr>
          <w:noProof/>
          <w:sz w:val="22"/>
          <w:szCs w:val="22"/>
        </w:rPr>
        <w:t xml:space="preserve"> Batteries Efficiency at Houses Applications</w:t>
      </w:r>
      <w:r w:rsidRPr="00790EEF">
        <w:rPr>
          <w:noProof/>
        </w:rPr>
        <w:t>.</w:t>
      </w:r>
      <w:bookmarkEnd w:id="281"/>
      <w:bookmarkEnd w:id="282"/>
    </w:p>
    <w:tbl>
      <w:tblPr>
        <w:tblW w:w="42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489"/>
        <w:gridCol w:w="1490"/>
        <w:gridCol w:w="1796"/>
        <w:gridCol w:w="1597"/>
      </w:tblGrid>
      <w:tr w:rsidR="00F31C7B" w:rsidRPr="00790EEF" w14:paraId="62804F3D" w14:textId="77777777" w:rsidTr="00F31C7B">
        <w:trPr>
          <w:trHeight w:val="300"/>
        </w:trPr>
        <w:tc>
          <w:tcPr>
            <w:tcW w:w="947" w:type="pct"/>
            <w:shd w:val="clear" w:color="auto" w:fill="auto"/>
            <w:noWrap/>
            <w:vAlign w:val="bottom"/>
            <w:hideMark/>
          </w:tcPr>
          <w:p w14:paraId="3180E427" w14:textId="77777777" w:rsidR="00F31C7B" w:rsidRPr="00790EEF" w:rsidRDefault="00F31C7B" w:rsidP="00DC3B62">
            <w:pPr>
              <w:spacing w:after="0"/>
              <w:jc w:val="center"/>
              <w:rPr>
                <w:b/>
                <w:bCs/>
                <w:sz w:val="24"/>
                <w:szCs w:val="24"/>
              </w:rPr>
            </w:pPr>
            <w:r w:rsidRPr="00790EEF">
              <w:rPr>
                <w:b/>
                <w:bCs/>
                <w:sz w:val="24"/>
                <w:szCs w:val="24"/>
              </w:rPr>
              <w:t>Battery type</w:t>
            </w:r>
          </w:p>
        </w:tc>
        <w:tc>
          <w:tcPr>
            <w:tcW w:w="947" w:type="pct"/>
            <w:shd w:val="clear" w:color="auto" w:fill="auto"/>
            <w:noWrap/>
            <w:vAlign w:val="bottom"/>
            <w:hideMark/>
          </w:tcPr>
          <w:p w14:paraId="38BD80EA" w14:textId="665F9F0C" w:rsidR="00F31C7B" w:rsidRPr="00790EEF" w:rsidRDefault="00F31C7B" w:rsidP="00DC3B62">
            <w:pPr>
              <w:spacing w:after="0"/>
              <w:jc w:val="center"/>
              <w:rPr>
                <w:b/>
                <w:bCs/>
                <w:sz w:val="24"/>
                <w:szCs w:val="24"/>
              </w:rPr>
            </w:pPr>
            <w:r w:rsidRPr="00790EEF">
              <w:rPr>
                <w:b/>
                <w:bCs/>
                <w:sz w:val="24"/>
                <w:szCs w:val="24"/>
              </w:rPr>
              <w:t>Lead-acid</w:t>
            </w:r>
          </w:p>
        </w:tc>
        <w:tc>
          <w:tcPr>
            <w:tcW w:w="948" w:type="pct"/>
            <w:shd w:val="clear" w:color="auto" w:fill="auto"/>
            <w:noWrap/>
            <w:vAlign w:val="bottom"/>
            <w:hideMark/>
          </w:tcPr>
          <w:p w14:paraId="59075531" w14:textId="77777777" w:rsidR="00F31C7B" w:rsidRPr="00790EEF" w:rsidRDefault="00F31C7B" w:rsidP="00DC3B62">
            <w:pPr>
              <w:spacing w:after="0"/>
              <w:jc w:val="center"/>
              <w:rPr>
                <w:b/>
                <w:bCs/>
                <w:sz w:val="24"/>
                <w:szCs w:val="24"/>
              </w:rPr>
            </w:pPr>
            <w:r w:rsidRPr="00790EEF">
              <w:rPr>
                <w:b/>
                <w:bCs/>
                <w:sz w:val="24"/>
                <w:szCs w:val="24"/>
              </w:rPr>
              <w:t>lithium-ion</w:t>
            </w:r>
          </w:p>
        </w:tc>
        <w:tc>
          <w:tcPr>
            <w:tcW w:w="1142" w:type="pct"/>
            <w:shd w:val="clear" w:color="auto" w:fill="auto"/>
            <w:noWrap/>
            <w:vAlign w:val="bottom"/>
            <w:hideMark/>
          </w:tcPr>
          <w:p w14:paraId="095C1DE2" w14:textId="77777777" w:rsidR="00F31C7B" w:rsidRPr="00790EEF" w:rsidRDefault="00F31C7B" w:rsidP="00DC3B62">
            <w:pPr>
              <w:spacing w:after="0"/>
              <w:jc w:val="center"/>
              <w:rPr>
                <w:b/>
                <w:bCs/>
                <w:sz w:val="24"/>
                <w:szCs w:val="24"/>
              </w:rPr>
            </w:pPr>
            <w:r w:rsidRPr="00790EEF">
              <w:rPr>
                <w:b/>
                <w:bCs/>
                <w:sz w:val="24"/>
                <w:szCs w:val="24"/>
              </w:rPr>
              <w:t>nickel-cadmium</w:t>
            </w:r>
          </w:p>
        </w:tc>
        <w:tc>
          <w:tcPr>
            <w:tcW w:w="1016" w:type="pct"/>
            <w:shd w:val="clear" w:color="auto" w:fill="auto"/>
            <w:noWrap/>
            <w:vAlign w:val="bottom"/>
            <w:hideMark/>
          </w:tcPr>
          <w:p w14:paraId="2DF31BDA" w14:textId="77777777" w:rsidR="00F31C7B" w:rsidRPr="00790EEF" w:rsidRDefault="00F31C7B" w:rsidP="00DC3B62">
            <w:pPr>
              <w:spacing w:after="0"/>
              <w:jc w:val="center"/>
              <w:rPr>
                <w:b/>
                <w:bCs/>
                <w:sz w:val="24"/>
                <w:szCs w:val="24"/>
              </w:rPr>
            </w:pPr>
            <w:r w:rsidRPr="00790EEF">
              <w:rPr>
                <w:b/>
                <w:bCs/>
                <w:sz w:val="24"/>
                <w:szCs w:val="24"/>
              </w:rPr>
              <w:t>flow batteries</w:t>
            </w:r>
          </w:p>
        </w:tc>
      </w:tr>
      <w:tr w:rsidR="00F31C7B" w:rsidRPr="00790EEF" w14:paraId="216BD372" w14:textId="77777777" w:rsidTr="00F31C7B">
        <w:trPr>
          <w:trHeight w:val="300"/>
        </w:trPr>
        <w:tc>
          <w:tcPr>
            <w:tcW w:w="947" w:type="pct"/>
            <w:shd w:val="clear" w:color="auto" w:fill="auto"/>
            <w:noWrap/>
            <w:vAlign w:val="bottom"/>
            <w:hideMark/>
          </w:tcPr>
          <w:p w14:paraId="6F6CB737" w14:textId="77777777" w:rsidR="00F31C7B" w:rsidRPr="00790EEF" w:rsidRDefault="00F31C7B" w:rsidP="00DC3B62">
            <w:pPr>
              <w:spacing w:after="0"/>
              <w:jc w:val="center"/>
              <w:rPr>
                <w:sz w:val="24"/>
                <w:szCs w:val="24"/>
              </w:rPr>
            </w:pPr>
            <w:r w:rsidRPr="00790EEF">
              <w:rPr>
                <w:sz w:val="24"/>
                <w:szCs w:val="24"/>
              </w:rPr>
              <w:t>efficiency%</w:t>
            </w:r>
          </w:p>
        </w:tc>
        <w:tc>
          <w:tcPr>
            <w:tcW w:w="947" w:type="pct"/>
            <w:shd w:val="clear" w:color="auto" w:fill="auto"/>
            <w:noWrap/>
            <w:vAlign w:val="bottom"/>
            <w:hideMark/>
          </w:tcPr>
          <w:p w14:paraId="38BDB3F0" w14:textId="387E644F" w:rsidR="00F31C7B" w:rsidRPr="00790EEF" w:rsidRDefault="00F31C7B" w:rsidP="00DC3B62">
            <w:pPr>
              <w:spacing w:after="0"/>
              <w:jc w:val="center"/>
              <w:rPr>
                <w:sz w:val="24"/>
                <w:szCs w:val="24"/>
              </w:rPr>
            </w:pPr>
            <w:r w:rsidRPr="00790EEF">
              <w:rPr>
                <w:sz w:val="24"/>
                <w:szCs w:val="24"/>
              </w:rPr>
              <w:t>85</w:t>
            </w:r>
          </w:p>
        </w:tc>
        <w:tc>
          <w:tcPr>
            <w:tcW w:w="948" w:type="pct"/>
            <w:shd w:val="clear" w:color="auto" w:fill="auto"/>
            <w:noWrap/>
            <w:vAlign w:val="bottom"/>
            <w:hideMark/>
          </w:tcPr>
          <w:p w14:paraId="60ACDADF" w14:textId="77777777" w:rsidR="00F31C7B" w:rsidRPr="00790EEF" w:rsidRDefault="00F31C7B" w:rsidP="00DC3B62">
            <w:pPr>
              <w:spacing w:after="0"/>
              <w:jc w:val="center"/>
              <w:rPr>
                <w:sz w:val="24"/>
                <w:szCs w:val="24"/>
              </w:rPr>
            </w:pPr>
            <w:r w:rsidRPr="00790EEF">
              <w:rPr>
                <w:sz w:val="24"/>
                <w:szCs w:val="24"/>
              </w:rPr>
              <w:t>95</w:t>
            </w:r>
          </w:p>
        </w:tc>
        <w:tc>
          <w:tcPr>
            <w:tcW w:w="1142" w:type="pct"/>
            <w:shd w:val="clear" w:color="auto" w:fill="auto"/>
            <w:noWrap/>
            <w:vAlign w:val="bottom"/>
            <w:hideMark/>
          </w:tcPr>
          <w:p w14:paraId="6255914C" w14:textId="77777777" w:rsidR="00F31C7B" w:rsidRPr="00790EEF" w:rsidRDefault="00F31C7B" w:rsidP="00DC3B62">
            <w:pPr>
              <w:spacing w:after="0"/>
              <w:jc w:val="center"/>
              <w:rPr>
                <w:sz w:val="24"/>
                <w:szCs w:val="24"/>
              </w:rPr>
            </w:pPr>
            <w:r w:rsidRPr="00790EEF">
              <w:rPr>
                <w:sz w:val="24"/>
                <w:szCs w:val="24"/>
              </w:rPr>
              <w:t>75</w:t>
            </w:r>
          </w:p>
        </w:tc>
        <w:tc>
          <w:tcPr>
            <w:tcW w:w="1016" w:type="pct"/>
            <w:shd w:val="clear" w:color="auto" w:fill="auto"/>
            <w:noWrap/>
            <w:vAlign w:val="bottom"/>
            <w:hideMark/>
          </w:tcPr>
          <w:p w14:paraId="07B40D38" w14:textId="77777777" w:rsidR="00F31C7B" w:rsidRPr="00790EEF" w:rsidRDefault="00F31C7B" w:rsidP="00DC3B62">
            <w:pPr>
              <w:spacing w:after="0"/>
              <w:jc w:val="center"/>
              <w:rPr>
                <w:sz w:val="24"/>
                <w:szCs w:val="24"/>
              </w:rPr>
            </w:pPr>
            <w:r w:rsidRPr="00790EEF">
              <w:rPr>
                <w:sz w:val="24"/>
                <w:szCs w:val="24"/>
              </w:rPr>
              <w:t>80</w:t>
            </w:r>
          </w:p>
        </w:tc>
      </w:tr>
    </w:tbl>
    <w:p w14:paraId="24B84AF9" w14:textId="77777777" w:rsidR="00254339" w:rsidRPr="00790EEF" w:rsidRDefault="0054556C" w:rsidP="003E3324">
      <w:pPr>
        <w:keepNext/>
        <w:jc w:val="center"/>
      </w:pPr>
      <w:r w:rsidRPr="00790EEF">
        <w:rPr>
          <w:noProof/>
        </w:rPr>
        <w:drawing>
          <wp:inline distT="0" distB="0" distL="0" distR="0" wp14:anchorId="766A7AB4" wp14:editId="3B6E20F2">
            <wp:extent cx="2409825" cy="2733675"/>
            <wp:effectExtent l="0" t="0" r="9525" b="9525"/>
            <wp:docPr id="24" name="مخطط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0F156CD" w14:textId="49699DE1" w:rsidR="0054556C" w:rsidRPr="00790EEF" w:rsidRDefault="00254339" w:rsidP="00254339">
      <w:pPr>
        <w:pStyle w:val="ae"/>
        <w:jc w:val="left"/>
      </w:pPr>
      <w:bookmarkStart w:id="283" w:name="_Toc160791157"/>
      <w:bookmarkStart w:id="284" w:name="_Toc178073881"/>
      <w:r w:rsidRPr="00790EEF">
        <w:rPr>
          <w:b/>
          <w:bCs/>
          <w:sz w:val="22"/>
          <w:szCs w:val="22"/>
        </w:rPr>
        <w:t xml:space="preserve">Figure </w:t>
      </w:r>
      <w:r w:rsidR="00DC704A" w:rsidRPr="00790EEF">
        <w:rPr>
          <w:b/>
          <w:bCs/>
          <w:sz w:val="22"/>
          <w:szCs w:val="22"/>
        </w:rPr>
        <w:fldChar w:fldCharType="begin"/>
      </w:r>
      <w:r w:rsidR="00DC704A" w:rsidRPr="00790EEF">
        <w:rPr>
          <w:b/>
          <w:bCs/>
          <w:sz w:val="22"/>
          <w:szCs w:val="22"/>
        </w:rPr>
        <w:instrText xml:space="preserve"> SEQ Figure \* ARABIC </w:instrText>
      </w:r>
      <w:r w:rsidR="00DC704A" w:rsidRPr="00790EEF">
        <w:rPr>
          <w:b/>
          <w:bCs/>
          <w:sz w:val="22"/>
          <w:szCs w:val="22"/>
        </w:rPr>
        <w:fldChar w:fldCharType="separate"/>
      </w:r>
      <w:r w:rsidR="004C195D">
        <w:rPr>
          <w:b/>
          <w:bCs/>
          <w:noProof/>
          <w:sz w:val="22"/>
          <w:szCs w:val="22"/>
        </w:rPr>
        <w:t>27</w:t>
      </w:r>
      <w:r w:rsidR="00DC704A" w:rsidRPr="00790EEF">
        <w:rPr>
          <w:b/>
          <w:bCs/>
          <w:sz w:val="22"/>
          <w:szCs w:val="22"/>
        </w:rPr>
        <w:fldChar w:fldCharType="end"/>
      </w:r>
      <w:r w:rsidR="002C65F5" w:rsidRPr="00790EEF">
        <w:rPr>
          <w:b/>
          <w:bCs/>
          <w:sz w:val="22"/>
          <w:szCs w:val="22"/>
        </w:rPr>
        <w:t>.</w:t>
      </w:r>
      <w:r w:rsidRPr="00790EEF">
        <w:rPr>
          <w:noProof/>
        </w:rPr>
        <w:t xml:space="preserve"> Batteries Efficiency at Houses Applications.</w:t>
      </w:r>
      <w:bookmarkEnd w:id="283"/>
      <w:bookmarkEnd w:id="284"/>
    </w:p>
    <w:p w14:paraId="223DA525" w14:textId="679B3A47" w:rsidR="0054556C" w:rsidRPr="00790EEF" w:rsidRDefault="0054556C" w:rsidP="00254339">
      <w:pPr>
        <w:spacing w:line="276" w:lineRule="auto"/>
        <w:ind w:firstLine="0"/>
        <w:rPr>
          <w:sz w:val="24"/>
          <w:szCs w:val="24"/>
          <w:lang w:val="en-GB"/>
        </w:rPr>
      </w:pPr>
      <w:r w:rsidRPr="00790EEF">
        <w:rPr>
          <w:sz w:val="24"/>
          <w:szCs w:val="24"/>
          <w:lang w:val="en-GB"/>
        </w:rPr>
        <w:t>Although the nickel- cadmium battery has the lowest characteristics in terms of efficiency and life time, the nickel – cadmium has the second highest density with 115 Wh /kg. the lithium-ion battery has density value of 260 Wh/Kg [</w:t>
      </w:r>
      <w:r w:rsidR="00930970" w:rsidRPr="00790EEF">
        <w:rPr>
          <w:sz w:val="24"/>
          <w:szCs w:val="24"/>
          <w:lang w:val="en-GB"/>
        </w:rPr>
        <w:t>7</w:t>
      </w:r>
      <w:r w:rsidRPr="00790EEF">
        <w:rPr>
          <w:sz w:val="24"/>
          <w:szCs w:val="24"/>
          <w:lang w:val="en-GB"/>
        </w:rPr>
        <w:t>2].</w:t>
      </w:r>
      <w:r w:rsidR="009C3A47" w:rsidRPr="00790EEF">
        <w:rPr>
          <w:sz w:val="24"/>
          <w:szCs w:val="24"/>
          <w:lang w:val="en-GB"/>
        </w:rPr>
        <w:t xml:space="preserve"> </w:t>
      </w:r>
      <w:r w:rsidR="009C3A47" w:rsidRPr="00790EEF">
        <w:rPr>
          <w:b/>
          <w:bCs/>
          <w:i/>
          <w:iCs/>
          <w:sz w:val="24"/>
          <w:szCs w:val="24"/>
          <w:lang w:val="en-GB"/>
        </w:rPr>
        <w:t>Table 6</w:t>
      </w:r>
      <w:r w:rsidR="004C28B9" w:rsidRPr="00790EEF">
        <w:rPr>
          <w:sz w:val="24"/>
          <w:szCs w:val="24"/>
          <w:lang w:val="en-GB"/>
        </w:rPr>
        <w:t xml:space="preserve"> &amp; </w:t>
      </w:r>
      <w:r w:rsidR="004C28B9" w:rsidRPr="00790EEF">
        <w:rPr>
          <w:b/>
          <w:bCs/>
          <w:i/>
          <w:iCs/>
          <w:sz w:val="24"/>
          <w:szCs w:val="24"/>
          <w:lang w:val="en-GB"/>
        </w:rPr>
        <w:t>Figure 28</w:t>
      </w:r>
      <w:r w:rsidR="004C28B9" w:rsidRPr="00790EEF">
        <w:rPr>
          <w:sz w:val="24"/>
          <w:szCs w:val="24"/>
          <w:lang w:val="en-GB"/>
        </w:rPr>
        <w:t xml:space="preserve"> </w:t>
      </w:r>
      <w:r w:rsidR="009C3A47" w:rsidRPr="00790EEF">
        <w:rPr>
          <w:sz w:val="24"/>
          <w:szCs w:val="24"/>
          <w:lang w:val="en-GB"/>
        </w:rPr>
        <w:t xml:space="preserve"> shows the batteries density at houses application.</w:t>
      </w:r>
    </w:p>
    <w:p w14:paraId="21661A57" w14:textId="78DB0DDF" w:rsidR="00254339" w:rsidRPr="00790EEF" w:rsidRDefault="00254339" w:rsidP="00254339">
      <w:pPr>
        <w:pStyle w:val="ae"/>
        <w:keepNext/>
      </w:pPr>
      <w:bookmarkStart w:id="285" w:name="_Toc160791112"/>
      <w:bookmarkStart w:id="286" w:name="_Toc178073952"/>
      <w:r w:rsidRPr="00790EEF">
        <w:t xml:space="preserve">Table </w:t>
      </w:r>
      <w:fldSimple w:instr=" SEQ Table \* ARABIC ">
        <w:r w:rsidR="004C195D">
          <w:rPr>
            <w:noProof/>
          </w:rPr>
          <w:t>6</w:t>
        </w:r>
      </w:fldSimple>
      <w:r w:rsidR="00FC2660" w:rsidRPr="00790EEF">
        <w:t xml:space="preserve"> </w:t>
      </w:r>
      <w:r w:rsidRPr="00790EEF">
        <w:t>Batteries density at Houses Applications.</w:t>
      </w:r>
      <w:bookmarkEnd w:id="285"/>
      <w:bookmarkEnd w:id="286"/>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1436"/>
        <w:gridCol w:w="1624"/>
        <w:gridCol w:w="2202"/>
        <w:gridCol w:w="1958"/>
      </w:tblGrid>
      <w:tr w:rsidR="0054556C" w:rsidRPr="00790EEF" w14:paraId="24D5ACC9" w14:textId="77777777" w:rsidTr="003E3324">
        <w:trPr>
          <w:trHeight w:val="287"/>
        </w:trPr>
        <w:tc>
          <w:tcPr>
            <w:tcW w:w="0" w:type="auto"/>
            <w:shd w:val="clear" w:color="auto" w:fill="auto"/>
            <w:noWrap/>
            <w:vAlign w:val="center"/>
            <w:hideMark/>
          </w:tcPr>
          <w:p w14:paraId="2B5DC0F1" w14:textId="77777777" w:rsidR="0054556C" w:rsidRPr="00790EEF" w:rsidRDefault="0054556C" w:rsidP="001962F7">
            <w:pPr>
              <w:spacing w:after="0"/>
              <w:jc w:val="center"/>
              <w:rPr>
                <w:b/>
                <w:bCs/>
                <w:sz w:val="24"/>
                <w:szCs w:val="24"/>
              </w:rPr>
            </w:pPr>
            <w:r w:rsidRPr="00790EEF">
              <w:rPr>
                <w:b/>
                <w:bCs/>
                <w:sz w:val="24"/>
                <w:szCs w:val="24"/>
              </w:rPr>
              <w:t>Battery type</w:t>
            </w:r>
          </w:p>
        </w:tc>
        <w:tc>
          <w:tcPr>
            <w:tcW w:w="0" w:type="auto"/>
            <w:shd w:val="clear" w:color="auto" w:fill="auto"/>
            <w:noWrap/>
            <w:vAlign w:val="center"/>
            <w:hideMark/>
          </w:tcPr>
          <w:p w14:paraId="46BFB36B" w14:textId="77777777" w:rsidR="0054556C" w:rsidRPr="00790EEF" w:rsidRDefault="0054556C" w:rsidP="001962F7">
            <w:pPr>
              <w:spacing w:after="0"/>
              <w:jc w:val="center"/>
              <w:rPr>
                <w:b/>
                <w:bCs/>
                <w:sz w:val="24"/>
                <w:szCs w:val="24"/>
              </w:rPr>
            </w:pPr>
            <w:r w:rsidRPr="00790EEF">
              <w:rPr>
                <w:b/>
                <w:bCs/>
                <w:sz w:val="24"/>
                <w:szCs w:val="24"/>
              </w:rPr>
              <w:t>Lead-acid</w:t>
            </w:r>
          </w:p>
        </w:tc>
        <w:tc>
          <w:tcPr>
            <w:tcW w:w="0" w:type="auto"/>
            <w:shd w:val="clear" w:color="auto" w:fill="auto"/>
            <w:noWrap/>
            <w:vAlign w:val="center"/>
            <w:hideMark/>
          </w:tcPr>
          <w:p w14:paraId="4352EFDB" w14:textId="77777777" w:rsidR="0054556C" w:rsidRPr="00790EEF" w:rsidRDefault="0054556C" w:rsidP="001962F7">
            <w:pPr>
              <w:spacing w:after="0"/>
              <w:jc w:val="center"/>
              <w:rPr>
                <w:b/>
                <w:bCs/>
                <w:sz w:val="24"/>
                <w:szCs w:val="24"/>
              </w:rPr>
            </w:pPr>
            <w:r w:rsidRPr="00790EEF">
              <w:rPr>
                <w:b/>
                <w:bCs/>
                <w:sz w:val="24"/>
                <w:szCs w:val="24"/>
              </w:rPr>
              <w:t>lithium-ion</w:t>
            </w:r>
          </w:p>
        </w:tc>
        <w:tc>
          <w:tcPr>
            <w:tcW w:w="0" w:type="auto"/>
            <w:shd w:val="clear" w:color="auto" w:fill="auto"/>
            <w:noWrap/>
            <w:vAlign w:val="center"/>
            <w:hideMark/>
          </w:tcPr>
          <w:p w14:paraId="5FC8722F" w14:textId="77777777" w:rsidR="0054556C" w:rsidRPr="00790EEF" w:rsidRDefault="0054556C" w:rsidP="001962F7">
            <w:pPr>
              <w:spacing w:after="0"/>
              <w:jc w:val="center"/>
              <w:rPr>
                <w:b/>
                <w:bCs/>
                <w:sz w:val="24"/>
                <w:szCs w:val="24"/>
              </w:rPr>
            </w:pPr>
            <w:r w:rsidRPr="00790EEF">
              <w:rPr>
                <w:b/>
                <w:bCs/>
                <w:sz w:val="24"/>
                <w:szCs w:val="24"/>
              </w:rPr>
              <w:t>nickel-cadmium</w:t>
            </w:r>
          </w:p>
        </w:tc>
        <w:tc>
          <w:tcPr>
            <w:tcW w:w="0" w:type="auto"/>
            <w:shd w:val="clear" w:color="auto" w:fill="auto"/>
            <w:noWrap/>
            <w:vAlign w:val="center"/>
            <w:hideMark/>
          </w:tcPr>
          <w:p w14:paraId="27D155CF" w14:textId="77777777" w:rsidR="0054556C" w:rsidRPr="00790EEF" w:rsidRDefault="0054556C" w:rsidP="001962F7">
            <w:pPr>
              <w:spacing w:after="0"/>
              <w:jc w:val="center"/>
              <w:rPr>
                <w:b/>
                <w:bCs/>
                <w:sz w:val="24"/>
                <w:szCs w:val="24"/>
              </w:rPr>
            </w:pPr>
            <w:r w:rsidRPr="00790EEF">
              <w:rPr>
                <w:b/>
                <w:bCs/>
                <w:sz w:val="24"/>
                <w:szCs w:val="24"/>
              </w:rPr>
              <w:t>flow batteries</w:t>
            </w:r>
          </w:p>
        </w:tc>
      </w:tr>
      <w:tr w:rsidR="0054556C" w:rsidRPr="00790EEF" w14:paraId="1E1DC146" w14:textId="77777777" w:rsidTr="003E3324">
        <w:trPr>
          <w:trHeight w:val="287"/>
        </w:trPr>
        <w:tc>
          <w:tcPr>
            <w:tcW w:w="0" w:type="auto"/>
            <w:shd w:val="clear" w:color="auto" w:fill="auto"/>
            <w:noWrap/>
            <w:vAlign w:val="center"/>
            <w:hideMark/>
          </w:tcPr>
          <w:p w14:paraId="3452528B" w14:textId="77777777" w:rsidR="0054556C" w:rsidRPr="00790EEF" w:rsidRDefault="0054556C" w:rsidP="001962F7">
            <w:pPr>
              <w:spacing w:after="0"/>
              <w:jc w:val="center"/>
              <w:rPr>
                <w:sz w:val="24"/>
                <w:szCs w:val="24"/>
              </w:rPr>
            </w:pPr>
            <w:r w:rsidRPr="00790EEF">
              <w:rPr>
                <w:sz w:val="24"/>
                <w:szCs w:val="24"/>
              </w:rPr>
              <w:t>density (wh/kg)</w:t>
            </w:r>
          </w:p>
        </w:tc>
        <w:tc>
          <w:tcPr>
            <w:tcW w:w="0" w:type="auto"/>
            <w:shd w:val="clear" w:color="auto" w:fill="auto"/>
            <w:noWrap/>
            <w:vAlign w:val="center"/>
            <w:hideMark/>
          </w:tcPr>
          <w:p w14:paraId="553568D3" w14:textId="77777777" w:rsidR="0054556C" w:rsidRPr="00790EEF" w:rsidRDefault="0054556C" w:rsidP="001962F7">
            <w:pPr>
              <w:spacing w:after="0"/>
              <w:jc w:val="center"/>
              <w:rPr>
                <w:sz w:val="24"/>
                <w:szCs w:val="24"/>
              </w:rPr>
            </w:pPr>
            <w:r w:rsidRPr="00790EEF">
              <w:rPr>
                <w:sz w:val="24"/>
                <w:szCs w:val="24"/>
              </w:rPr>
              <w:t>85</w:t>
            </w:r>
          </w:p>
        </w:tc>
        <w:tc>
          <w:tcPr>
            <w:tcW w:w="0" w:type="auto"/>
            <w:shd w:val="clear" w:color="auto" w:fill="auto"/>
            <w:noWrap/>
            <w:vAlign w:val="center"/>
            <w:hideMark/>
          </w:tcPr>
          <w:p w14:paraId="7D0347AE" w14:textId="77777777" w:rsidR="0054556C" w:rsidRPr="00790EEF" w:rsidRDefault="0054556C" w:rsidP="001962F7">
            <w:pPr>
              <w:spacing w:after="0"/>
              <w:jc w:val="center"/>
              <w:rPr>
                <w:sz w:val="24"/>
                <w:szCs w:val="24"/>
              </w:rPr>
            </w:pPr>
            <w:r w:rsidRPr="00790EEF">
              <w:rPr>
                <w:sz w:val="24"/>
                <w:szCs w:val="24"/>
              </w:rPr>
              <w:t>260</w:t>
            </w:r>
          </w:p>
        </w:tc>
        <w:tc>
          <w:tcPr>
            <w:tcW w:w="0" w:type="auto"/>
            <w:shd w:val="clear" w:color="auto" w:fill="auto"/>
            <w:noWrap/>
            <w:vAlign w:val="center"/>
            <w:hideMark/>
          </w:tcPr>
          <w:p w14:paraId="01E1E709" w14:textId="77777777" w:rsidR="0054556C" w:rsidRPr="00790EEF" w:rsidRDefault="0054556C" w:rsidP="001962F7">
            <w:pPr>
              <w:spacing w:after="0"/>
              <w:jc w:val="center"/>
              <w:rPr>
                <w:sz w:val="24"/>
                <w:szCs w:val="24"/>
              </w:rPr>
            </w:pPr>
            <w:r w:rsidRPr="00790EEF">
              <w:rPr>
                <w:sz w:val="24"/>
                <w:szCs w:val="24"/>
              </w:rPr>
              <w:t>115</w:t>
            </w:r>
          </w:p>
        </w:tc>
        <w:tc>
          <w:tcPr>
            <w:tcW w:w="0" w:type="auto"/>
            <w:shd w:val="clear" w:color="auto" w:fill="auto"/>
            <w:noWrap/>
            <w:vAlign w:val="center"/>
            <w:hideMark/>
          </w:tcPr>
          <w:p w14:paraId="5268EB75" w14:textId="77777777" w:rsidR="0054556C" w:rsidRPr="00790EEF" w:rsidRDefault="0054556C" w:rsidP="001962F7">
            <w:pPr>
              <w:spacing w:after="0"/>
              <w:jc w:val="center"/>
              <w:rPr>
                <w:sz w:val="24"/>
                <w:szCs w:val="24"/>
              </w:rPr>
            </w:pPr>
            <w:r w:rsidRPr="00790EEF">
              <w:rPr>
                <w:sz w:val="24"/>
                <w:szCs w:val="24"/>
              </w:rPr>
              <w:t>40</w:t>
            </w:r>
          </w:p>
        </w:tc>
      </w:tr>
    </w:tbl>
    <w:p w14:paraId="768C55C5" w14:textId="77777777" w:rsidR="0054556C" w:rsidRPr="00790EEF" w:rsidRDefault="0054556C" w:rsidP="0054556C">
      <w:pPr>
        <w:rPr>
          <w:rFonts w:asciiTheme="majorBidi" w:hAnsiTheme="majorBidi" w:cstheme="majorBidi"/>
          <w:sz w:val="28"/>
          <w:szCs w:val="28"/>
        </w:rPr>
      </w:pPr>
    </w:p>
    <w:p w14:paraId="67AAD611" w14:textId="77777777" w:rsidR="00FC2660" w:rsidRPr="00790EEF" w:rsidRDefault="0054556C" w:rsidP="003E3324">
      <w:pPr>
        <w:keepNext/>
        <w:jc w:val="center"/>
      </w:pPr>
      <w:r w:rsidRPr="00790EEF">
        <w:rPr>
          <w:noProof/>
        </w:rPr>
        <w:lastRenderedPageBreak/>
        <w:drawing>
          <wp:inline distT="0" distB="0" distL="0" distR="0" wp14:anchorId="00BB7575" wp14:editId="3295B018">
            <wp:extent cx="2400300" cy="3028950"/>
            <wp:effectExtent l="0" t="0" r="0" b="0"/>
            <wp:docPr id="25" name="مخطط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0C36161" w14:textId="59AFF273" w:rsidR="0054556C" w:rsidRPr="00790EEF" w:rsidRDefault="00FC2660" w:rsidP="00FC2660">
      <w:pPr>
        <w:pStyle w:val="ae"/>
        <w:jc w:val="left"/>
      </w:pPr>
      <w:bookmarkStart w:id="287" w:name="_Toc160791158"/>
      <w:bookmarkStart w:id="288" w:name="_Toc178073882"/>
      <w:r w:rsidRPr="00790EEF">
        <w:rPr>
          <w:b/>
          <w:bCs/>
          <w:sz w:val="22"/>
          <w:szCs w:val="22"/>
        </w:rPr>
        <w:t xml:space="preserve">Figure </w:t>
      </w:r>
      <w:r w:rsidR="00DC704A" w:rsidRPr="00790EEF">
        <w:rPr>
          <w:b/>
          <w:bCs/>
          <w:sz w:val="22"/>
          <w:szCs w:val="22"/>
        </w:rPr>
        <w:fldChar w:fldCharType="begin"/>
      </w:r>
      <w:r w:rsidR="00DC704A" w:rsidRPr="00790EEF">
        <w:rPr>
          <w:b/>
          <w:bCs/>
          <w:sz w:val="22"/>
          <w:szCs w:val="22"/>
        </w:rPr>
        <w:instrText xml:space="preserve"> SEQ Figure \* ARABIC </w:instrText>
      </w:r>
      <w:r w:rsidR="00DC704A" w:rsidRPr="00790EEF">
        <w:rPr>
          <w:b/>
          <w:bCs/>
          <w:sz w:val="22"/>
          <w:szCs w:val="22"/>
        </w:rPr>
        <w:fldChar w:fldCharType="separate"/>
      </w:r>
      <w:r w:rsidR="004C195D">
        <w:rPr>
          <w:b/>
          <w:bCs/>
          <w:noProof/>
          <w:sz w:val="22"/>
          <w:szCs w:val="22"/>
        </w:rPr>
        <w:t>28</w:t>
      </w:r>
      <w:r w:rsidR="00DC704A" w:rsidRPr="00790EEF">
        <w:rPr>
          <w:b/>
          <w:bCs/>
          <w:sz w:val="22"/>
          <w:szCs w:val="22"/>
        </w:rPr>
        <w:fldChar w:fldCharType="end"/>
      </w:r>
      <w:r w:rsidR="002C65F5" w:rsidRPr="00790EEF">
        <w:rPr>
          <w:b/>
          <w:bCs/>
          <w:sz w:val="22"/>
          <w:szCs w:val="22"/>
        </w:rPr>
        <w:t>.</w:t>
      </w:r>
      <w:r w:rsidRPr="00790EEF">
        <w:rPr>
          <w:noProof/>
        </w:rPr>
        <w:t xml:space="preserve"> Batteries density at Houses Applications.</w:t>
      </w:r>
      <w:bookmarkEnd w:id="287"/>
      <w:bookmarkEnd w:id="288"/>
    </w:p>
    <w:p w14:paraId="344FC64B" w14:textId="6427755B" w:rsidR="0054556C" w:rsidRPr="00790EEF" w:rsidRDefault="0054556C" w:rsidP="000834F9">
      <w:pPr>
        <w:pStyle w:val="3"/>
      </w:pPr>
      <w:bookmarkStart w:id="289" w:name="_Toc146531570"/>
      <w:bookmarkStart w:id="290" w:name="_Toc160099166"/>
      <w:bookmarkStart w:id="291" w:name="_Toc177491042"/>
      <w:r w:rsidRPr="00790EEF">
        <w:t>6.2</w:t>
      </w:r>
      <w:r w:rsidR="009B0FCA" w:rsidRPr="00790EEF">
        <w:t>.</w:t>
      </w:r>
      <w:r w:rsidRPr="00790EEF">
        <w:t xml:space="preserve"> comparison at high capacities application</w:t>
      </w:r>
      <w:bookmarkEnd w:id="289"/>
      <w:bookmarkEnd w:id="290"/>
      <w:bookmarkEnd w:id="291"/>
    </w:p>
    <w:p w14:paraId="688621C9" w14:textId="0D1C450A" w:rsidR="00D66082" w:rsidRDefault="00D66082" w:rsidP="00D66082">
      <w:pPr>
        <w:spacing w:line="276" w:lineRule="auto"/>
        <w:ind w:firstLine="0"/>
        <w:rPr>
          <w:sz w:val="24"/>
          <w:szCs w:val="24"/>
        </w:rPr>
      </w:pPr>
      <w:r w:rsidRPr="00D66082">
        <w:rPr>
          <w:sz w:val="24"/>
          <w:szCs w:val="24"/>
        </w:rPr>
        <w:t>When it comes to storing energy at high capacities, there are numerous methods available, each with its own advantages and disadvantages. The following passage delves into technologies that offer substantial storage capacities (at least 20 MW). Lead-acid batteries were one of the initial battery options for energy storage, but their limited power density and short lifespan have hindered their popularity [74].</w:t>
      </w:r>
    </w:p>
    <w:p w14:paraId="10914A1B" w14:textId="2A7098CC" w:rsidR="00D66082" w:rsidRDefault="00D66082" w:rsidP="00D66082">
      <w:pPr>
        <w:spacing w:line="276" w:lineRule="auto"/>
        <w:ind w:firstLine="0"/>
        <w:rPr>
          <w:sz w:val="24"/>
          <w:szCs w:val="24"/>
        </w:rPr>
      </w:pPr>
      <w:r w:rsidRPr="00D66082">
        <w:rPr>
          <w:sz w:val="24"/>
          <w:szCs w:val="24"/>
        </w:rPr>
        <w:t>Lithium-ion batteries are a top choice for energy storage due to their ability to store large amounts of power in a compact space. They are known for their long lifespan and low maintenance requirements. Flow batteries, while less common, are used in projects that need extended energy storage capabilities. They have a lower power density but a longer life cycle, making them ideal for continuous power supply. Solid-state batteries offer several advantages over lithium-ion batteries, particularly in network storage. They feature solid electrolytes with higher energy density and lower fire risk compared to the liquid electrolytes in lithium-ion batteries. However, solid-state batteries are more costly than lithium-ion batteries.</w:t>
      </w:r>
      <w:r>
        <w:rPr>
          <w:sz w:val="24"/>
          <w:szCs w:val="24"/>
        </w:rPr>
        <w:t xml:space="preserve"> </w:t>
      </w:r>
      <w:r w:rsidRPr="00D66082">
        <w:rPr>
          <w:sz w:val="24"/>
          <w:szCs w:val="24"/>
        </w:rPr>
        <w:t>The rapid expansion of lithium-ion production resulted in cost efficiencies that outpaced solid-state batteries, leading to their exclusion in favor of lithium-ion batteries.</w:t>
      </w:r>
    </w:p>
    <w:p w14:paraId="6BCBB26C" w14:textId="71C5B9CC" w:rsidR="00D66082" w:rsidRDefault="00D66082" w:rsidP="00D66082">
      <w:pPr>
        <w:spacing w:line="276" w:lineRule="auto"/>
        <w:ind w:firstLine="0"/>
        <w:rPr>
          <w:sz w:val="24"/>
          <w:szCs w:val="24"/>
        </w:rPr>
      </w:pPr>
      <w:r w:rsidRPr="00D66082">
        <w:rPr>
          <w:sz w:val="24"/>
          <w:szCs w:val="24"/>
        </w:rPr>
        <w:t xml:space="preserve">A comparison of the most common batteries used for high power applications is illustrated in </w:t>
      </w:r>
      <w:r w:rsidRPr="00D66082">
        <w:rPr>
          <w:b/>
          <w:bCs/>
          <w:i/>
          <w:iCs/>
          <w:sz w:val="24"/>
          <w:szCs w:val="24"/>
          <w:lang w:val="en-GB"/>
        </w:rPr>
        <w:t>Figures (29), (30), (31), and (32),</w:t>
      </w:r>
      <w:r w:rsidRPr="00D66082">
        <w:rPr>
          <w:sz w:val="24"/>
          <w:szCs w:val="24"/>
        </w:rPr>
        <w:t xml:space="preserve"> showcasing differences in max cycle, energy density, maximum power rating, and efficiency.</w:t>
      </w:r>
    </w:p>
    <w:p w14:paraId="4975CADF" w14:textId="1722ED0D" w:rsidR="00D66082" w:rsidRDefault="00D66082" w:rsidP="00D66082">
      <w:pPr>
        <w:spacing w:line="276" w:lineRule="auto"/>
        <w:ind w:firstLine="0"/>
        <w:rPr>
          <w:sz w:val="24"/>
          <w:szCs w:val="24"/>
        </w:rPr>
      </w:pPr>
      <w:r w:rsidRPr="00D66082">
        <w:rPr>
          <w:sz w:val="24"/>
          <w:szCs w:val="24"/>
        </w:rPr>
        <w:lastRenderedPageBreak/>
        <w:t xml:space="preserve">Flow batteries boast an impressive 12,000 charge cycles, surpassing the 10,000 charge cycles of lithium-ion batteries and the 9000 charge cycles of LED-acid batteries. </w:t>
      </w:r>
      <w:r w:rsidRPr="00D66082">
        <w:rPr>
          <w:b/>
          <w:bCs/>
          <w:i/>
          <w:iCs/>
          <w:sz w:val="24"/>
          <w:szCs w:val="24"/>
          <w:lang w:val="en-GB"/>
        </w:rPr>
        <w:t>Figure 29 &amp; Table 8</w:t>
      </w:r>
      <w:r w:rsidRPr="00D66082">
        <w:rPr>
          <w:sz w:val="24"/>
          <w:szCs w:val="24"/>
        </w:rPr>
        <w:t xml:space="preserve"> provide a comparison of the maximum cycles of different types of batteries.</w:t>
      </w:r>
    </w:p>
    <w:p w14:paraId="45CB29C7" w14:textId="18468E89" w:rsidR="00FC2660" w:rsidRPr="00790EEF" w:rsidRDefault="00FC2660" w:rsidP="00FC2660">
      <w:pPr>
        <w:pStyle w:val="ae"/>
        <w:keepNext/>
        <w:rPr>
          <w:sz w:val="22"/>
          <w:szCs w:val="22"/>
        </w:rPr>
      </w:pPr>
      <w:bookmarkStart w:id="292" w:name="_Toc160791113"/>
      <w:bookmarkStart w:id="293" w:name="_Toc178073953"/>
      <w:r w:rsidRPr="00790EEF">
        <w:rPr>
          <w:sz w:val="22"/>
          <w:szCs w:val="22"/>
        </w:rPr>
        <w:t xml:space="preserve">Table </w:t>
      </w:r>
      <w:r w:rsidR="00C15FF5" w:rsidRPr="00790EEF">
        <w:rPr>
          <w:sz w:val="22"/>
          <w:szCs w:val="22"/>
        </w:rPr>
        <w:fldChar w:fldCharType="begin"/>
      </w:r>
      <w:r w:rsidR="00C15FF5" w:rsidRPr="00790EEF">
        <w:rPr>
          <w:sz w:val="22"/>
          <w:szCs w:val="22"/>
        </w:rPr>
        <w:instrText xml:space="preserve"> SEQ Table \* ARABIC </w:instrText>
      </w:r>
      <w:r w:rsidR="00C15FF5" w:rsidRPr="00790EEF">
        <w:rPr>
          <w:sz w:val="22"/>
          <w:szCs w:val="22"/>
        </w:rPr>
        <w:fldChar w:fldCharType="separate"/>
      </w:r>
      <w:r w:rsidR="004C195D">
        <w:rPr>
          <w:noProof/>
          <w:sz w:val="22"/>
          <w:szCs w:val="22"/>
        </w:rPr>
        <w:t>7</w:t>
      </w:r>
      <w:r w:rsidR="00C15FF5" w:rsidRPr="00790EEF">
        <w:rPr>
          <w:noProof/>
          <w:sz w:val="22"/>
          <w:szCs w:val="22"/>
        </w:rPr>
        <w:fldChar w:fldCharType="end"/>
      </w:r>
      <w:r w:rsidRPr="00790EEF">
        <w:rPr>
          <w:noProof/>
          <w:sz w:val="22"/>
          <w:szCs w:val="22"/>
        </w:rPr>
        <w:t xml:space="preserve"> Max Cycle of Batteries at large storage capacitance.</w:t>
      </w:r>
      <w:bookmarkEnd w:id="292"/>
      <w:bookmarkEnd w:id="29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336"/>
        <w:gridCol w:w="1955"/>
        <w:gridCol w:w="2534"/>
      </w:tblGrid>
      <w:tr w:rsidR="0054556C" w:rsidRPr="00790EEF" w14:paraId="6324FBF0" w14:textId="77777777" w:rsidTr="00A1469A">
        <w:trPr>
          <w:trHeight w:val="287"/>
        </w:trPr>
        <w:tc>
          <w:tcPr>
            <w:tcW w:w="0" w:type="auto"/>
            <w:shd w:val="clear" w:color="auto" w:fill="auto"/>
            <w:noWrap/>
            <w:vAlign w:val="center"/>
            <w:hideMark/>
          </w:tcPr>
          <w:p w14:paraId="167B0DAF" w14:textId="77777777" w:rsidR="0054556C" w:rsidRPr="00790EEF" w:rsidRDefault="0054556C" w:rsidP="001962F7">
            <w:pPr>
              <w:spacing w:after="0"/>
              <w:jc w:val="center"/>
              <w:rPr>
                <w:b/>
                <w:bCs/>
                <w:sz w:val="24"/>
                <w:szCs w:val="24"/>
              </w:rPr>
            </w:pPr>
            <w:r w:rsidRPr="00790EEF">
              <w:rPr>
                <w:b/>
                <w:bCs/>
                <w:sz w:val="24"/>
                <w:szCs w:val="24"/>
              </w:rPr>
              <w:t>Battery type</w:t>
            </w:r>
          </w:p>
        </w:tc>
        <w:tc>
          <w:tcPr>
            <w:tcW w:w="0" w:type="auto"/>
            <w:shd w:val="clear" w:color="auto" w:fill="auto"/>
            <w:noWrap/>
            <w:vAlign w:val="center"/>
            <w:hideMark/>
          </w:tcPr>
          <w:p w14:paraId="09C8A9BA" w14:textId="77777777" w:rsidR="0054556C" w:rsidRPr="00790EEF" w:rsidRDefault="0054556C" w:rsidP="001962F7">
            <w:pPr>
              <w:spacing w:after="0"/>
              <w:jc w:val="center"/>
              <w:rPr>
                <w:b/>
                <w:bCs/>
                <w:sz w:val="24"/>
                <w:szCs w:val="24"/>
              </w:rPr>
            </w:pPr>
            <w:r w:rsidRPr="00790EEF">
              <w:rPr>
                <w:b/>
                <w:bCs/>
                <w:sz w:val="24"/>
                <w:szCs w:val="24"/>
              </w:rPr>
              <w:t>lithium-ion</w:t>
            </w:r>
          </w:p>
        </w:tc>
        <w:tc>
          <w:tcPr>
            <w:tcW w:w="0" w:type="auto"/>
            <w:shd w:val="clear" w:color="auto" w:fill="auto"/>
            <w:noWrap/>
            <w:vAlign w:val="center"/>
            <w:hideMark/>
          </w:tcPr>
          <w:p w14:paraId="7223EC0E" w14:textId="77777777" w:rsidR="0054556C" w:rsidRPr="00790EEF" w:rsidRDefault="0054556C" w:rsidP="001962F7">
            <w:pPr>
              <w:spacing w:after="0"/>
              <w:jc w:val="center"/>
              <w:rPr>
                <w:b/>
                <w:bCs/>
                <w:sz w:val="24"/>
                <w:szCs w:val="24"/>
              </w:rPr>
            </w:pPr>
            <w:r w:rsidRPr="00790EEF">
              <w:rPr>
                <w:b/>
                <w:bCs/>
                <w:sz w:val="24"/>
                <w:szCs w:val="24"/>
              </w:rPr>
              <w:t>lead acid</w:t>
            </w:r>
          </w:p>
        </w:tc>
        <w:tc>
          <w:tcPr>
            <w:tcW w:w="0" w:type="auto"/>
            <w:shd w:val="clear" w:color="auto" w:fill="auto"/>
            <w:noWrap/>
            <w:vAlign w:val="center"/>
            <w:hideMark/>
          </w:tcPr>
          <w:p w14:paraId="6723CAB9" w14:textId="77777777" w:rsidR="0054556C" w:rsidRPr="00790EEF" w:rsidRDefault="0054556C" w:rsidP="001962F7">
            <w:pPr>
              <w:spacing w:after="0"/>
              <w:jc w:val="center"/>
              <w:rPr>
                <w:b/>
                <w:bCs/>
                <w:sz w:val="24"/>
                <w:szCs w:val="24"/>
              </w:rPr>
            </w:pPr>
            <w:r w:rsidRPr="00790EEF">
              <w:rPr>
                <w:b/>
                <w:bCs/>
                <w:sz w:val="24"/>
                <w:szCs w:val="24"/>
              </w:rPr>
              <w:t>flow battery</w:t>
            </w:r>
          </w:p>
        </w:tc>
      </w:tr>
      <w:tr w:rsidR="0054556C" w:rsidRPr="00790EEF" w14:paraId="696FAC81" w14:textId="77777777" w:rsidTr="00A1469A">
        <w:trPr>
          <w:trHeight w:val="287"/>
        </w:trPr>
        <w:tc>
          <w:tcPr>
            <w:tcW w:w="0" w:type="auto"/>
            <w:shd w:val="clear" w:color="auto" w:fill="auto"/>
            <w:noWrap/>
            <w:vAlign w:val="center"/>
            <w:hideMark/>
          </w:tcPr>
          <w:p w14:paraId="1CE21323" w14:textId="77777777" w:rsidR="0054556C" w:rsidRPr="00790EEF" w:rsidRDefault="0054556C" w:rsidP="001962F7">
            <w:pPr>
              <w:spacing w:after="0"/>
              <w:jc w:val="center"/>
              <w:rPr>
                <w:sz w:val="24"/>
                <w:szCs w:val="24"/>
              </w:rPr>
            </w:pPr>
            <w:r w:rsidRPr="00790EEF">
              <w:rPr>
                <w:sz w:val="24"/>
                <w:szCs w:val="24"/>
              </w:rPr>
              <w:t>max cycle</w:t>
            </w:r>
          </w:p>
        </w:tc>
        <w:tc>
          <w:tcPr>
            <w:tcW w:w="0" w:type="auto"/>
            <w:shd w:val="clear" w:color="auto" w:fill="auto"/>
            <w:noWrap/>
            <w:vAlign w:val="center"/>
            <w:hideMark/>
          </w:tcPr>
          <w:p w14:paraId="2804DD3D" w14:textId="77777777" w:rsidR="0054556C" w:rsidRPr="00790EEF" w:rsidRDefault="0054556C" w:rsidP="001962F7">
            <w:pPr>
              <w:spacing w:after="0"/>
              <w:jc w:val="center"/>
              <w:rPr>
                <w:sz w:val="24"/>
                <w:szCs w:val="24"/>
              </w:rPr>
            </w:pPr>
            <w:r w:rsidRPr="00790EEF">
              <w:rPr>
                <w:sz w:val="24"/>
                <w:szCs w:val="24"/>
              </w:rPr>
              <w:t>10000</w:t>
            </w:r>
          </w:p>
        </w:tc>
        <w:tc>
          <w:tcPr>
            <w:tcW w:w="0" w:type="auto"/>
            <w:shd w:val="clear" w:color="auto" w:fill="auto"/>
            <w:noWrap/>
            <w:vAlign w:val="center"/>
            <w:hideMark/>
          </w:tcPr>
          <w:p w14:paraId="5DA8377D" w14:textId="77777777" w:rsidR="0054556C" w:rsidRPr="00790EEF" w:rsidRDefault="0054556C" w:rsidP="001962F7">
            <w:pPr>
              <w:spacing w:after="0"/>
              <w:jc w:val="center"/>
              <w:rPr>
                <w:sz w:val="24"/>
                <w:szCs w:val="24"/>
              </w:rPr>
            </w:pPr>
            <w:r w:rsidRPr="00790EEF">
              <w:rPr>
                <w:sz w:val="24"/>
                <w:szCs w:val="24"/>
              </w:rPr>
              <w:t>9000</w:t>
            </w:r>
          </w:p>
        </w:tc>
        <w:tc>
          <w:tcPr>
            <w:tcW w:w="0" w:type="auto"/>
            <w:shd w:val="clear" w:color="auto" w:fill="auto"/>
            <w:noWrap/>
            <w:vAlign w:val="center"/>
            <w:hideMark/>
          </w:tcPr>
          <w:p w14:paraId="19659772" w14:textId="77777777" w:rsidR="0054556C" w:rsidRPr="00790EEF" w:rsidRDefault="0054556C" w:rsidP="001962F7">
            <w:pPr>
              <w:spacing w:after="0"/>
              <w:jc w:val="center"/>
              <w:rPr>
                <w:sz w:val="24"/>
                <w:szCs w:val="24"/>
              </w:rPr>
            </w:pPr>
            <w:r w:rsidRPr="00790EEF">
              <w:rPr>
                <w:sz w:val="24"/>
                <w:szCs w:val="24"/>
              </w:rPr>
              <w:t>12000</w:t>
            </w:r>
          </w:p>
        </w:tc>
      </w:tr>
    </w:tbl>
    <w:p w14:paraId="1F583032" w14:textId="77777777" w:rsidR="00FC2660" w:rsidRPr="00790EEF" w:rsidRDefault="0054556C" w:rsidP="00A1469A">
      <w:pPr>
        <w:keepNext/>
        <w:jc w:val="center"/>
      </w:pPr>
      <w:r w:rsidRPr="00790EEF">
        <w:rPr>
          <w:noProof/>
        </w:rPr>
        <w:drawing>
          <wp:inline distT="0" distB="0" distL="0" distR="0" wp14:anchorId="3391511A" wp14:editId="68E12341">
            <wp:extent cx="2326233" cy="2610002"/>
            <wp:effectExtent l="0" t="0" r="17145" b="0"/>
            <wp:docPr id="19" name="مخطط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F392051" w14:textId="58DCC09F" w:rsidR="0054556C" w:rsidRPr="00790EEF" w:rsidRDefault="00FC2660" w:rsidP="00FC2660">
      <w:pPr>
        <w:pStyle w:val="ae"/>
        <w:jc w:val="left"/>
        <w:rPr>
          <w:sz w:val="22"/>
          <w:szCs w:val="22"/>
        </w:rPr>
      </w:pPr>
      <w:bookmarkStart w:id="294" w:name="_Toc160791159"/>
      <w:bookmarkStart w:id="295" w:name="_Toc178073883"/>
      <w:r w:rsidRPr="00790EEF">
        <w:rPr>
          <w:b/>
          <w:bCs/>
          <w:sz w:val="22"/>
          <w:szCs w:val="22"/>
        </w:rPr>
        <w:t xml:space="preserve">Figure </w:t>
      </w:r>
      <w:r w:rsidR="00C15FF5" w:rsidRPr="00790EEF">
        <w:rPr>
          <w:b/>
          <w:bCs/>
          <w:sz w:val="22"/>
          <w:szCs w:val="22"/>
        </w:rPr>
        <w:fldChar w:fldCharType="begin"/>
      </w:r>
      <w:r w:rsidR="00C15FF5" w:rsidRPr="00790EEF">
        <w:rPr>
          <w:b/>
          <w:bCs/>
          <w:sz w:val="22"/>
          <w:szCs w:val="22"/>
        </w:rPr>
        <w:instrText xml:space="preserve"> SEQ Figure \* ARABIC </w:instrText>
      </w:r>
      <w:r w:rsidR="00C15FF5" w:rsidRPr="00790EEF">
        <w:rPr>
          <w:b/>
          <w:bCs/>
          <w:sz w:val="22"/>
          <w:szCs w:val="22"/>
        </w:rPr>
        <w:fldChar w:fldCharType="separate"/>
      </w:r>
      <w:r w:rsidR="004C195D">
        <w:rPr>
          <w:b/>
          <w:bCs/>
          <w:noProof/>
          <w:sz w:val="22"/>
          <w:szCs w:val="22"/>
        </w:rPr>
        <w:t>29</w:t>
      </w:r>
      <w:r w:rsidR="00C15FF5" w:rsidRPr="00790EEF">
        <w:rPr>
          <w:b/>
          <w:bCs/>
          <w:sz w:val="22"/>
          <w:szCs w:val="22"/>
        </w:rPr>
        <w:fldChar w:fldCharType="end"/>
      </w:r>
      <w:r w:rsidR="002C65F5" w:rsidRPr="00790EEF">
        <w:rPr>
          <w:b/>
          <w:bCs/>
          <w:sz w:val="22"/>
          <w:szCs w:val="22"/>
        </w:rPr>
        <w:t>.</w:t>
      </w:r>
      <w:r w:rsidRPr="00790EEF">
        <w:rPr>
          <w:sz w:val="22"/>
          <w:szCs w:val="22"/>
        </w:rPr>
        <w:t xml:space="preserve"> Max Cycle of Batteries at large storage capacitance.</w:t>
      </w:r>
      <w:bookmarkEnd w:id="294"/>
      <w:bookmarkEnd w:id="295"/>
    </w:p>
    <w:p w14:paraId="3B8A53C4" w14:textId="4CD6046E" w:rsidR="00FC2660" w:rsidRPr="00790EEF" w:rsidRDefault="00FC2660" w:rsidP="00FC2660">
      <w:pPr>
        <w:pStyle w:val="ae"/>
        <w:keepNext/>
        <w:rPr>
          <w:sz w:val="22"/>
          <w:szCs w:val="22"/>
        </w:rPr>
      </w:pPr>
      <w:bookmarkStart w:id="296" w:name="_Toc160791114"/>
      <w:bookmarkStart w:id="297" w:name="_Toc178073954"/>
      <w:r w:rsidRPr="00790EEF">
        <w:rPr>
          <w:sz w:val="22"/>
          <w:szCs w:val="22"/>
        </w:rPr>
        <w:t xml:space="preserve">Table </w:t>
      </w:r>
      <w:r w:rsidR="00C15FF5" w:rsidRPr="00790EEF">
        <w:rPr>
          <w:sz w:val="22"/>
          <w:szCs w:val="22"/>
        </w:rPr>
        <w:fldChar w:fldCharType="begin"/>
      </w:r>
      <w:r w:rsidR="00C15FF5" w:rsidRPr="00790EEF">
        <w:rPr>
          <w:sz w:val="22"/>
          <w:szCs w:val="22"/>
        </w:rPr>
        <w:instrText xml:space="preserve"> SEQ Table \* ARABIC </w:instrText>
      </w:r>
      <w:r w:rsidR="00C15FF5" w:rsidRPr="00790EEF">
        <w:rPr>
          <w:sz w:val="22"/>
          <w:szCs w:val="22"/>
        </w:rPr>
        <w:fldChar w:fldCharType="separate"/>
      </w:r>
      <w:r w:rsidR="004C195D">
        <w:rPr>
          <w:noProof/>
          <w:sz w:val="22"/>
          <w:szCs w:val="22"/>
        </w:rPr>
        <w:t>8</w:t>
      </w:r>
      <w:r w:rsidR="00C15FF5" w:rsidRPr="00790EEF">
        <w:rPr>
          <w:noProof/>
          <w:sz w:val="22"/>
          <w:szCs w:val="22"/>
        </w:rPr>
        <w:fldChar w:fldCharType="end"/>
      </w:r>
      <w:r w:rsidRPr="00790EEF">
        <w:rPr>
          <w:sz w:val="22"/>
          <w:szCs w:val="22"/>
        </w:rPr>
        <w:t xml:space="preserve"> Energy Density of Batteries at large storage capacitance.</w:t>
      </w:r>
      <w:bookmarkEnd w:id="296"/>
      <w:bookmarkEnd w:id="297"/>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1934"/>
        <w:gridCol w:w="1619"/>
        <w:gridCol w:w="2097"/>
      </w:tblGrid>
      <w:tr w:rsidR="0054556C" w:rsidRPr="00790EEF" w14:paraId="487995AD" w14:textId="77777777" w:rsidTr="00A1469A">
        <w:trPr>
          <w:trHeight w:val="287"/>
        </w:trPr>
        <w:tc>
          <w:tcPr>
            <w:tcW w:w="0" w:type="auto"/>
            <w:shd w:val="clear" w:color="auto" w:fill="auto"/>
            <w:noWrap/>
            <w:vAlign w:val="center"/>
            <w:hideMark/>
          </w:tcPr>
          <w:p w14:paraId="44FA2D53" w14:textId="77777777" w:rsidR="0054556C" w:rsidRPr="00790EEF" w:rsidRDefault="0054556C" w:rsidP="001962F7">
            <w:pPr>
              <w:spacing w:after="0"/>
              <w:jc w:val="center"/>
              <w:rPr>
                <w:b/>
                <w:bCs/>
                <w:sz w:val="24"/>
                <w:szCs w:val="24"/>
              </w:rPr>
            </w:pPr>
            <w:r w:rsidRPr="00790EEF">
              <w:rPr>
                <w:b/>
                <w:bCs/>
                <w:sz w:val="24"/>
                <w:szCs w:val="24"/>
              </w:rPr>
              <w:t>Battery type</w:t>
            </w:r>
          </w:p>
        </w:tc>
        <w:tc>
          <w:tcPr>
            <w:tcW w:w="0" w:type="auto"/>
            <w:shd w:val="clear" w:color="auto" w:fill="auto"/>
            <w:noWrap/>
            <w:vAlign w:val="center"/>
            <w:hideMark/>
          </w:tcPr>
          <w:p w14:paraId="4CA99B46" w14:textId="77777777" w:rsidR="0054556C" w:rsidRPr="00790EEF" w:rsidRDefault="0054556C" w:rsidP="001962F7">
            <w:pPr>
              <w:spacing w:after="0"/>
              <w:jc w:val="center"/>
              <w:rPr>
                <w:b/>
                <w:bCs/>
                <w:sz w:val="24"/>
                <w:szCs w:val="24"/>
              </w:rPr>
            </w:pPr>
            <w:r w:rsidRPr="00790EEF">
              <w:rPr>
                <w:b/>
                <w:bCs/>
                <w:sz w:val="24"/>
                <w:szCs w:val="24"/>
              </w:rPr>
              <w:t>lithium-ion</w:t>
            </w:r>
          </w:p>
        </w:tc>
        <w:tc>
          <w:tcPr>
            <w:tcW w:w="0" w:type="auto"/>
            <w:shd w:val="clear" w:color="auto" w:fill="auto"/>
            <w:noWrap/>
            <w:vAlign w:val="center"/>
            <w:hideMark/>
          </w:tcPr>
          <w:p w14:paraId="21B6A945" w14:textId="77777777" w:rsidR="0054556C" w:rsidRPr="00790EEF" w:rsidRDefault="0054556C" w:rsidP="001962F7">
            <w:pPr>
              <w:spacing w:after="0"/>
              <w:jc w:val="center"/>
              <w:rPr>
                <w:b/>
                <w:bCs/>
                <w:sz w:val="24"/>
                <w:szCs w:val="24"/>
              </w:rPr>
            </w:pPr>
            <w:r w:rsidRPr="00790EEF">
              <w:rPr>
                <w:b/>
                <w:bCs/>
                <w:sz w:val="24"/>
                <w:szCs w:val="24"/>
              </w:rPr>
              <w:t>lead acid</w:t>
            </w:r>
          </w:p>
        </w:tc>
        <w:tc>
          <w:tcPr>
            <w:tcW w:w="0" w:type="auto"/>
            <w:shd w:val="clear" w:color="auto" w:fill="auto"/>
            <w:noWrap/>
            <w:vAlign w:val="center"/>
            <w:hideMark/>
          </w:tcPr>
          <w:p w14:paraId="77887190" w14:textId="77777777" w:rsidR="0054556C" w:rsidRPr="00790EEF" w:rsidRDefault="0054556C" w:rsidP="001962F7">
            <w:pPr>
              <w:spacing w:after="0"/>
              <w:jc w:val="center"/>
              <w:rPr>
                <w:b/>
                <w:bCs/>
                <w:sz w:val="24"/>
                <w:szCs w:val="24"/>
              </w:rPr>
            </w:pPr>
            <w:r w:rsidRPr="00790EEF">
              <w:rPr>
                <w:b/>
                <w:bCs/>
                <w:sz w:val="24"/>
                <w:szCs w:val="24"/>
              </w:rPr>
              <w:t>flow battery</w:t>
            </w:r>
          </w:p>
        </w:tc>
      </w:tr>
      <w:tr w:rsidR="0054556C" w:rsidRPr="00790EEF" w14:paraId="6BCEF882" w14:textId="77777777" w:rsidTr="00A1469A">
        <w:trPr>
          <w:trHeight w:val="287"/>
        </w:trPr>
        <w:tc>
          <w:tcPr>
            <w:tcW w:w="0" w:type="auto"/>
            <w:shd w:val="clear" w:color="auto" w:fill="auto"/>
            <w:noWrap/>
            <w:vAlign w:val="center"/>
            <w:hideMark/>
          </w:tcPr>
          <w:p w14:paraId="7B6FEB21" w14:textId="77777777" w:rsidR="0054556C" w:rsidRPr="00790EEF" w:rsidRDefault="0054556C" w:rsidP="001962F7">
            <w:pPr>
              <w:spacing w:after="0"/>
              <w:jc w:val="center"/>
              <w:rPr>
                <w:sz w:val="24"/>
                <w:szCs w:val="24"/>
              </w:rPr>
            </w:pPr>
            <w:r w:rsidRPr="00790EEF">
              <w:rPr>
                <w:sz w:val="24"/>
                <w:szCs w:val="24"/>
              </w:rPr>
              <w:t>energy density (wh/liter)</w:t>
            </w:r>
          </w:p>
        </w:tc>
        <w:tc>
          <w:tcPr>
            <w:tcW w:w="0" w:type="auto"/>
            <w:shd w:val="clear" w:color="auto" w:fill="auto"/>
            <w:noWrap/>
            <w:vAlign w:val="center"/>
            <w:hideMark/>
          </w:tcPr>
          <w:p w14:paraId="0F9C56AA" w14:textId="77777777" w:rsidR="0054556C" w:rsidRPr="00790EEF" w:rsidRDefault="0054556C" w:rsidP="001962F7">
            <w:pPr>
              <w:spacing w:after="0"/>
              <w:jc w:val="center"/>
              <w:rPr>
                <w:sz w:val="24"/>
                <w:szCs w:val="24"/>
              </w:rPr>
            </w:pPr>
            <w:r w:rsidRPr="00790EEF">
              <w:rPr>
                <w:sz w:val="24"/>
                <w:szCs w:val="24"/>
              </w:rPr>
              <w:t>300</w:t>
            </w:r>
          </w:p>
        </w:tc>
        <w:tc>
          <w:tcPr>
            <w:tcW w:w="0" w:type="auto"/>
            <w:shd w:val="clear" w:color="auto" w:fill="auto"/>
            <w:noWrap/>
            <w:vAlign w:val="center"/>
            <w:hideMark/>
          </w:tcPr>
          <w:p w14:paraId="7BB56D07" w14:textId="77777777" w:rsidR="0054556C" w:rsidRPr="00790EEF" w:rsidRDefault="0054556C" w:rsidP="001962F7">
            <w:pPr>
              <w:spacing w:after="0"/>
              <w:jc w:val="center"/>
              <w:rPr>
                <w:sz w:val="24"/>
                <w:szCs w:val="24"/>
              </w:rPr>
            </w:pPr>
            <w:r w:rsidRPr="00790EEF">
              <w:rPr>
                <w:sz w:val="24"/>
                <w:szCs w:val="24"/>
              </w:rPr>
              <w:t>70</w:t>
            </w:r>
          </w:p>
        </w:tc>
        <w:tc>
          <w:tcPr>
            <w:tcW w:w="0" w:type="auto"/>
            <w:shd w:val="clear" w:color="auto" w:fill="auto"/>
            <w:noWrap/>
            <w:vAlign w:val="center"/>
            <w:hideMark/>
          </w:tcPr>
          <w:p w14:paraId="7A24AB5D" w14:textId="77777777" w:rsidR="0054556C" w:rsidRPr="00790EEF" w:rsidRDefault="0054556C" w:rsidP="001962F7">
            <w:pPr>
              <w:spacing w:after="0"/>
              <w:jc w:val="center"/>
              <w:rPr>
                <w:sz w:val="24"/>
                <w:szCs w:val="24"/>
              </w:rPr>
            </w:pPr>
            <w:r w:rsidRPr="00790EEF">
              <w:rPr>
                <w:sz w:val="24"/>
                <w:szCs w:val="24"/>
              </w:rPr>
              <w:t>50</w:t>
            </w:r>
          </w:p>
        </w:tc>
      </w:tr>
    </w:tbl>
    <w:p w14:paraId="7E207874" w14:textId="77777777" w:rsidR="0054556C" w:rsidRPr="00790EEF" w:rsidRDefault="0054556C" w:rsidP="0054556C">
      <w:pPr>
        <w:jc w:val="center"/>
        <w:rPr>
          <w:rFonts w:asciiTheme="majorBidi" w:hAnsiTheme="majorBidi" w:cstheme="majorBidi"/>
        </w:rPr>
      </w:pPr>
    </w:p>
    <w:p w14:paraId="2C074E16" w14:textId="77777777" w:rsidR="00FC2660" w:rsidRPr="00790EEF" w:rsidRDefault="0054556C" w:rsidP="00A1469A">
      <w:pPr>
        <w:keepNext/>
        <w:jc w:val="center"/>
      </w:pPr>
      <w:r w:rsidRPr="00790EEF">
        <w:rPr>
          <w:noProof/>
        </w:rPr>
        <w:lastRenderedPageBreak/>
        <w:drawing>
          <wp:inline distT="0" distB="0" distL="0" distR="0" wp14:anchorId="20125DC7" wp14:editId="7BA45F53">
            <wp:extent cx="2505075" cy="2867025"/>
            <wp:effectExtent l="0" t="0" r="9525" b="9525"/>
            <wp:docPr id="67" name="مخطط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EB9E344" w14:textId="7750B910" w:rsidR="0054556C" w:rsidRPr="00790EEF" w:rsidRDefault="00FC2660" w:rsidP="00FC2660">
      <w:pPr>
        <w:pStyle w:val="ae"/>
        <w:jc w:val="left"/>
        <w:rPr>
          <w:sz w:val="22"/>
          <w:szCs w:val="22"/>
        </w:rPr>
      </w:pPr>
      <w:bookmarkStart w:id="298" w:name="_Toc160791160"/>
      <w:bookmarkStart w:id="299" w:name="_Toc178073884"/>
      <w:r w:rsidRPr="00790EEF">
        <w:rPr>
          <w:b/>
          <w:bCs/>
          <w:sz w:val="22"/>
          <w:szCs w:val="22"/>
        </w:rPr>
        <w:t xml:space="preserve">Figure </w:t>
      </w:r>
      <w:r w:rsidR="00C15FF5" w:rsidRPr="00790EEF">
        <w:rPr>
          <w:b/>
          <w:bCs/>
          <w:sz w:val="22"/>
          <w:szCs w:val="22"/>
        </w:rPr>
        <w:fldChar w:fldCharType="begin"/>
      </w:r>
      <w:r w:rsidR="00C15FF5" w:rsidRPr="00790EEF">
        <w:rPr>
          <w:b/>
          <w:bCs/>
          <w:sz w:val="22"/>
          <w:szCs w:val="22"/>
        </w:rPr>
        <w:instrText xml:space="preserve"> SEQ Figure \* ARABIC </w:instrText>
      </w:r>
      <w:r w:rsidR="00C15FF5" w:rsidRPr="00790EEF">
        <w:rPr>
          <w:b/>
          <w:bCs/>
          <w:sz w:val="22"/>
          <w:szCs w:val="22"/>
        </w:rPr>
        <w:fldChar w:fldCharType="separate"/>
      </w:r>
      <w:r w:rsidR="004C195D">
        <w:rPr>
          <w:b/>
          <w:bCs/>
          <w:noProof/>
          <w:sz w:val="22"/>
          <w:szCs w:val="22"/>
        </w:rPr>
        <w:t>30</w:t>
      </w:r>
      <w:r w:rsidR="00C15FF5" w:rsidRPr="00790EEF">
        <w:rPr>
          <w:b/>
          <w:bCs/>
          <w:sz w:val="22"/>
          <w:szCs w:val="22"/>
        </w:rPr>
        <w:fldChar w:fldCharType="end"/>
      </w:r>
      <w:r w:rsidR="002C65F5" w:rsidRPr="00790EEF">
        <w:rPr>
          <w:b/>
          <w:bCs/>
          <w:sz w:val="22"/>
          <w:szCs w:val="22"/>
        </w:rPr>
        <w:t>.</w:t>
      </w:r>
      <w:r w:rsidRPr="00790EEF">
        <w:rPr>
          <w:sz w:val="22"/>
          <w:szCs w:val="22"/>
        </w:rPr>
        <w:t xml:space="preserve"> Energy Density of Batteries at large storage capacitance.</w:t>
      </w:r>
      <w:bookmarkEnd w:id="298"/>
      <w:bookmarkEnd w:id="299"/>
    </w:p>
    <w:p w14:paraId="36A08D84" w14:textId="35273331" w:rsidR="0054556C" w:rsidRPr="00790EEF" w:rsidRDefault="0054556C" w:rsidP="00FC2660">
      <w:pPr>
        <w:spacing w:line="276" w:lineRule="auto"/>
        <w:ind w:firstLine="0"/>
        <w:rPr>
          <w:sz w:val="24"/>
          <w:szCs w:val="24"/>
          <w:lang w:val="en-GB"/>
        </w:rPr>
      </w:pPr>
      <w:r w:rsidRPr="00790EEF">
        <w:rPr>
          <w:b/>
          <w:bCs/>
          <w:i/>
          <w:iCs/>
          <w:sz w:val="24"/>
          <w:szCs w:val="24"/>
          <w:lang w:val="en-GB"/>
        </w:rPr>
        <w:t xml:space="preserve">Figure </w:t>
      </w:r>
      <w:r w:rsidR="00FC2660" w:rsidRPr="00790EEF">
        <w:rPr>
          <w:b/>
          <w:bCs/>
          <w:i/>
          <w:iCs/>
          <w:sz w:val="24"/>
          <w:szCs w:val="24"/>
          <w:lang w:val="en-GB"/>
        </w:rPr>
        <w:t>30</w:t>
      </w:r>
      <w:r w:rsidRPr="00790EEF">
        <w:rPr>
          <w:sz w:val="24"/>
          <w:szCs w:val="24"/>
          <w:lang w:val="en-GB"/>
        </w:rPr>
        <w:t xml:space="preserve"> shows that lithium-ion batteries have the largest value for energy density, and have a yield of 0.9 as shown in </w:t>
      </w:r>
      <w:r w:rsidRPr="00790EEF">
        <w:rPr>
          <w:b/>
          <w:bCs/>
          <w:i/>
          <w:iCs/>
          <w:sz w:val="24"/>
          <w:szCs w:val="24"/>
          <w:lang w:val="en-GB"/>
        </w:rPr>
        <w:t>Figure</w:t>
      </w:r>
      <w:r w:rsidR="00FC2660" w:rsidRPr="00790EEF">
        <w:rPr>
          <w:b/>
          <w:bCs/>
          <w:i/>
          <w:iCs/>
          <w:sz w:val="24"/>
          <w:szCs w:val="24"/>
          <w:lang w:val="en-GB"/>
        </w:rPr>
        <w:t>32</w:t>
      </w:r>
      <w:r w:rsidRPr="00790EEF">
        <w:rPr>
          <w:sz w:val="24"/>
          <w:szCs w:val="24"/>
          <w:lang w:val="en-GB"/>
        </w:rPr>
        <w:t>. Whereas all batteries have the same power rating.</w:t>
      </w:r>
    </w:p>
    <w:p w14:paraId="754F6E34" w14:textId="51FD8C66" w:rsidR="00FC2660" w:rsidRPr="00790EEF" w:rsidRDefault="00FC2660" w:rsidP="00FC2660">
      <w:pPr>
        <w:pStyle w:val="ae"/>
        <w:keepNext/>
      </w:pPr>
      <w:bookmarkStart w:id="300" w:name="_Toc160791115"/>
      <w:bookmarkStart w:id="301" w:name="_Toc178073955"/>
      <w:r w:rsidRPr="00790EEF">
        <w:rPr>
          <w:b/>
          <w:bCs/>
          <w:sz w:val="22"/>
          <w:szCs w:val="22"/>
        </w:rPr>
        <w:t xml:space="preserve">Table </w:t>
      </w:r>
      <w:r w:rsidR="00C15FF5" w:rsidRPr="00790EEF">
        <w:rPr>
          <w:b/>
          <w:bCs/>
          <w:sz w:val="22"/>
          <w:szCs w:val="22"/>
        </w:rPr>
        <w:fldChar w:fldCharType="begin"/>
      </w:r>
      <w:r w:rsidR="00C15FF5" w:rsidRPr="00790EEF">
        <w:rPr>
          <w:b/>
          <w:bCs/>
          <w:sz w:val="22"/>
          <w:szCs w:val="22"/>
        </w:rPr>
        <w:instrText xml:space="preserve"> SEQ Table \* ARABIC </w:instrText>
      </w:r>
      <w:r w:rsidR="00C15FF5" w:rsidRPr="00790EEF">
        <w:rPr>
          <w:b/>
          <w:bCs/>
          <w:sz w:val="22"/>
          <w:szCs w:val="22"/>
        </w:rPr>
        <w:fldChar w:fldCharType="separate"/>
      </w:r>
      <w:r w:rsidR="004C195D">
        <w:rPr>
          <w:b/>
          <w:bCs/>
          <w:noProof/>
          <w:sz w:val="22"/>
          <w:szCs w:val="22"/>
        </w:rPr>
        <w:t>9</w:t>
      </w:r>
      <w:r w:rsidR="00C15FF5" w:rsidRPr="00790EEF">
        <w:rPr>
          <w:b/>
          <w:bCs/>
          <w:sz w:val="22"/>
          <w:szCs w:val="22"/>
        </w:rPr>
        <w:fldChar w:fldCharType="end"/>
      </w:r>
      <w:r w:rsidR="002C65F5" w:rsidRPr="00790EEF">
        <w:rPr>
          <w:b/>
          <w:bCs/>
          <w:sz w:val="22"/>
          <w:szCs w:val="22"/>
        </w:rPr>
        <w:t>.</w:t>
      </w:r>
      <w:r w:rsidRPr="00790EEF">
        <w:rPr>
          <w:sz w:val="22"/>
          <w:szCs w:val="22"/>
        </w:rPr>
        <w:t xml:space="preserve"> Maximum Power Rating of Storage Batteries at large storage capacitance</w:t>
      </w:r>
      <w:r w:rsidRPr="00790EEF">
        <w:t>.</w:t>
      </w:r>
      <w:bookmarkEnd w:id="300"/>
      <w:bookmarkEnd w:id="301"/>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1737"/>
        <w:gridCol w:w="1454"/>
        <w:gridCol w:w="1883"/>
      </w:tblGrid>
      <w:tr w:rsidR="0054556C" w:rsidRPr="00790EEF" w14:paraId="08EB2EC7" w14:textId="77777777" w:rsidTr="00A1469A">
        <w:trPr>
          <w:trHeight w:val="314"/>
        </w:trPr>
        <w:tc>
          <w:tcPr>
            <w:tcW w:w="0" w:type="auto"/>
            <w:shd w:val="clear" w:color="auto" w:fill="auto"/>
            <w:noWrap/>
            <w:vAlign w:val="bottom"/>
            <w:hideMark/>
          </w:tcPr>
          <w:p w14:paraId="6AB20AD5" w14:textId="77777777" w:rsidR="0054556C" w:rsidRPr="00790EEF" w:rsidRDefault="0054556C" w:rsidP="001962F7">
            <w:pPr>
              <w:spacing w:after="0"/>
              <w:rPr>
                <w:b/>
                <w:bCs/>
                <w:sz w:val="24"/>
                <w:szCs w:val="24"/>
              </w:rPr>
            </w:pPr>
            <w:r w:rsidRPr="00790EEF">
              <w:rPr>
                <w:b/>
                <w:bCs/>
                <w:sz w:val="24"/>
                <w:szCs w:val="24"/>
              </w:rPr>
              <w:t>Battery type</w:t>
            </w:r>
          </w:p>
        </w:tc>
        <w:tc>
          <w:tcPr>
            <w:tcW w:w="0" w:type="auto"/>
            <w:shd w:val="clear" w:color="auto" w:fill="auto"/>
            <w:noWrap/>
            <w:vAlign w:val="bottom"/>
            <w:hideMark/>
          </w:tcPr>
          <w:p w14:paraId="4B568471" w14:textId="77777777" w:rsidR="0054556C" w:rsidRPr="00790EEF" w:rsidRDefault="0054556C" w:rsidP="001962F7">
            <w:pPr>
              <w:spacing w:after="0"/>
              <w:rPr>
                <w:b/>
                <w:bCs/>
                <w:sz w:val="24"/>
                <w:szCs w:val="24"/>
              </w:rPr>
            </w:pPr>
            <w:r w:rsidRPr="00790EEF">
              <w:rPr>
                <w:b/>
                <w:bCs/>
                <w:sz w:val="24"/>
                <w:szCs w:val="24"/>
              </w:rPr>
              <w:t>lithium-ion</w:t>
            </w:r>
          </w:p>
        </w:tc>
        <w:tc>
          <w:tcPr>
            <w:tcW w:w="0" w:type="auto"/>
            <w:shd w:val="clear" w:color="auto" w:fill="auto"/>
            <w:noWrap/>
            <w:vAlign w:val="bottom"/>
            <w:hideMark/>
          </w:tcPr>
          <w:p w14:paraId="5123AE94" w14:textId="77777777" w:rsidR="0054556C" w:rsidRPr="00790EEF" w:rsidRDefault="0054556C" w:rsidP="001962F7">
            <w:pPr>
              <w:spacing w:after="0"/>
              <w:rPr>
                <w:b/>
                <w:bCs/>
                <w:sz w:val="24"/>
                <w:szCs w:val="24"/>
              </w:rPr>
            </w:pPr>
            <w:r w:rsidRPr="00790EEF">
              <w:rPr>
                <w:b/>
                <w:bCs/>
                <w:sz w:val="24"/>
                <w:szCs w:val="24"/>
              </w:rPr>
              <w:t>lead acid</w:t>
            </w:r>
          </w:p>
        </w:tc>
        <w:tc>
          <w:tcPr>
            <w:tcW w:w="0" w:type="auto"/>
            <w:shd w:val="clear" w:color="auto" w:fill="auto"/>
            <w:noWrap/>
            <w:vAlign w:val="bottom"/>
            <w:hideMark/>
          </w:tcPr>
          <w:p w14:paraId="60ED4133" w14:textId="77777777" w:rsidR="0054556C" w:rsidRPr="00790EEF" w:rsidRDefault="0054556C" w:rsidP="001962F7">
            <w:pPr>
              <w:spacing w:after="0"/>
              <w:rPr>
                <w:b/>
                <w:bCs/>
                <w:sz w:val="24"/>
                <w:szCs w:val="24"/>
              </w:rPr>
            </w:pPr>
            <w:r w:rsidRPr="00790EEF">
              <w:rPr>
                <w:b/>
                <w:bCs/>
                <w:sz w:val="24"/>
                <w:szCs w:val="24"/>
              </w:rPr>
              <w:t>flow battery</w:t>
            </w:r>
          </w:p>
        </w:tc>
      </w:tr>
      <w:tr w:rsidR="0054556C" w:rsidRPr="00790EEF" w14:paraId="7E7703F1" w14:textId="77777777" w:rsidTr="00A1469A">
        <w:trPr>
          <w:trHeight w:val="314"/>
        </w:trPr>
        <w:tc>
          <w:tcPr>
            <w:tcW w:w="0" w:type="auto"/>
            <w:shd w:val="clear" w:color="auto" w:fill="auto"/>
            <w:noWrap/>
            <w:vAlign w:val="bottom"/>
            <w:hideMark/>
          </w:tcPr>
          <w:p w14:paraId="416E3553" w14:textId="77777777" w:rsidR="0054556C" w:rsidRPr="00790EEF" w:rsidRDefault="0054556C" w:rsidP="00A1469A">
            <w:pPr>
              <w:spacing w:after="0"/>
              <w:jc w:val="center"/>
              <w:rPr>
                <w:sz w:val="24"/>
                <w:szCs w:val="24"/>
              </w:rPr>
            </w:pPr>
            <w:r w:rsidRPr="00790EEF">
              <w:rPr>
                <w:sz w:val="24"/>
                <w:szCs w:val="24"/>
              </w:rPr>
              <w:t>maximum power rating (MW)</w:t>
            </w:r>
          </w:p>
        </w:tc>
        <w:tc>
          <w:tcPr>
            <w:tcW w:w="0" w:type="auto"/>
            <w:shd w:val="clear" w:color="auto" w:fill="auto"/>
            <w:noWrap/>
            <w:vAlign w:val="bottom"/>
            <w:hideMark/>
          </w:tcPr>
          <w:p w14:paraId="3C00915C" w14:textId="77777777" w:rsidR="0054556C" w:rsidRPr="00790EEF" w:rsidRDefault="0054556C" w:rsidP="00A1469A">
            <w:pPr>
              <w:spacing w:after="0"/>
              <w:jc w:val="center"/>
              <w:rPr>
                <w:sz w:val="24"/>
                <w:szCs w:val="24"/>
              </w:rPr>
            </w:pPr>
            <w:r w:rsidRPr="00790EEF">
              <w:rPr>
                <w:sz w:val="24"/>
                <w:szCs w:val="24"/>
              </w:rPr>
              <w:t>100</w:t>
            </w:r>
          </w:p>
        </w:tc>
        <w:tc>
          <w:tcPr>
            <w:tcW w:w="0" w:type="auto"/>
            <w:shd w:val="clear" w:color="auto" w:fill="auto"/>
            <w:noWrap/>
            <w:vAlign w:val="bottom"/>
            <w:hideMark/>
          </w:tcPr>
          <w:p w14:paraId="7CD558F3" w14:textId="77777777" w:rsidR="0054556C" w:rsidRPr="00790EEF" w:rsidRDefault="0054556C" w:rsidP="00A1469A">
            <w:pPr>
              <w:spacing w:after="0"/>
              <w:jc w:val="center"/>
              <w:rPr>
                <w:sz w:val="24"/>
                <w:szCs w:val="24"/>
              </w:rPr>
            </w:pPr>
            <w:r w:rsidRPr="00790EEF">
              <w:rPr>
                <w:sz w:val="24"/>
                <w:szCs w:val="24"/>
              </w:rPr>
              <w:t>100</w:t>
            </w:r>
          </w:p>
        </w:tc>
        <w:tc>
          <w:tcPr>
            <w:tcW w:w="0" w:type="auto"/>
            <w:shd w:val="clear" w:color="auto" w:fill="auto"/>
            <w:noWrap/>
            <w:vAlign w:val="bottom"/>
            <w:hideMark/>
          </w:tcPr>
          <w:p w14:paraId="1FC25D03" w14:textId="77777777" w:rsidR="0054556C" w:rsidRPr="00790EEF" w:rsidRDefault="0054556C" w:rsidP="00A1469A">
            <w:pPr>
              <w:spacing w:after="0"/>
              <w:jc w:val="center"/>
              <w:rPr>
                <w:sz w:val="24"/>
                <w:szCs w:val="24"/>
              </w:rPr>
            </w:pPr>
            <w:r w:rsidRPr="00790EEF">
              <w:rPr>
                <w:sz w:val="24"/>
                <w:szCs w:val="24"/>
              </w:rPr>
              <w:t>100</w:t>
            </w:r>
          </w:p>
        </w:tc>
      </w:tr>
    </w:tbl>
    <w:p w14:paraId="0C212127" w14:textId="77777777" w:rsidR="00FC2660" w:rsidRPr="00790EEF" w:rsidRDefault="0054556C" w:rsidP="00A1469A">
      <w:pPr>
        <w:keepNext/>
        <w:jc w:val="center"/>
      </w:pPr>
      <w:r w:rsidRPr="00790EEF">
        <w:rPr>
          <w:noProof/>
        </w:rPr>
        <w:drawing>
          <wp:inline distT="0" distB="0" distL="0" distR="0" wp14:anchorId="6BE9F0A8" wp14:editId="08C24077">
            <wp:extent cx="2419350" cy="2705100"/>
            <wp:effectExtent l="0" t="0" r="0" b="0"/>
            <wp:docPr id="68" name="مخطط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3E2E339" w14:textId="3B5E35F1" w:rsidR="0054556C" w:rsidRPr="00790EEF" w:rsidRDefault="00FC2660" w:rsidP="00FC2660">
      <w:pPr>
        <w:pStyle w:val="ae"/>
        <w:jc w:val="left"/>
      </w:pPr>
      <w:bookmarkStart w:id="302" w:name="_Toc160791161"/>
      <w:bookmarkStart w:id="303" w:name="_Toc178073885"/>
      <w:r w:rsidRPr="00790EEF">
        <w:rPr>
          <w:b/>
          <w:bCs/>
          <w:sz w:val="22"/>
          <w:szCs w:val="22"/>
        </w:rPr>
        <w:t xml:space="preserve">Figure </w:t>
      </w:r>
      <w:r w:rsidR="00C15FF5" w:rsidRPr="00790EEF">
        <w:rPr>
          <w:b/>
          <w:bCs/>
          <w:sz w:val="22"/>
          <w:szCs w:val="22"/>
        </w:rPr>
        <w:fldChar w:fldCharType="begin"/>
      </w:r>
      <w:r w:rsidR="00C15FF5" w:rsidRPr="00790EEF">
        <w:rPr>
          <w:b/>
          <w:bCs/>
          <w:sz w:val="22"/>
          <w:szCs w:val="22"/>
        </w:rPr>
        <w:instrText xml:space="preserve"> SEQ Figure \* ARABIC </w:instrText>
      </w:r>
      <w:r w:rsidR="00C15FF5" w:rsidRPr="00790EEF">
        <w:rPr>
          <w:b/>
          <w:bCs/>
          <w:sz w:val="22"/>
          <w:szCs w:val="22"/>
        </w:rPr>
        <w:fldChar w:fldCharType="separate"/>
      </w:r>
      <w:r w:rsidR="004C195D">
        <w:rPr>
          <w:b/>
          <w:bCs/>
          <w:noProof/>
          <w:sz w:val="22"/>
          <w:szCs w:val="22"/>
        </w:rPr>
        <w:t>31</w:t>
      </w:r>
      <w:r w:rsidR="00C15FF5" w:rsidRPr="00790EEF">
        <w:rPr>
          <w:b/>
          <w:bCs/>
          <w:sz w:val="22"/>
          <w:szCs w:val="22"/>
        </w:rPr>
        <w:fldChar w:fldCharType="end"/>
      </w:r>
      <w:r w:rsidR="002C65F5" w:rsidRPr="00790EEF">
        <w:rPr>
          <w:b/>
          <w:bCs/>
          <w:sz w:val="22"/>
          <w:szCs w:val="22"/>
        </w:rPr>
        <w:t>.</w:t>
      </w:r>
      <w:r w:rsidRPr="00790EEF">
        <w:rPr>
          <w:sz w:val="22"/>
          <w:szCs w:val="22"/>
        </w:rPr>
        <w:t xml:space="preserve"> Maximum Power Rating of Storage Batteries at large storage capacitance</w:t>
      </w:r>
      <w:r w:rsidRPr="00790EEF">
        <w:t>.</w:t>
      </w:r>
      <w:bookmarkEnd w:id="302"/>
      <w:bookmarkEnd w:id="303"/>
    </w:p>
    <w:p w14:paraId="205DAE1C" w14:textId="44946A2B" w:rsidR="00FC2660" w:rsidRPr="00790EEF" w:rsidRDefault="00FC2660" w:rsidP="00FC2660">
      <w:pPr>
        <w:pStyle w:val="ae"/>
        <w:keepNext/>
        <w:rPr>
          <w:sz w:val="22"/>
          <w:szCs w:val="22"/>
        </w:rPr>
      </w:pPr>
      <w:bookmarkStart w:id="304" w:name="_Toc160791116"/>
      <w:bookmarkStart w:id="305" w:name="_Toc178073956"/>
      <w:r w:rsidRPr="00790EEF">
        <w:rPr>
          <w:b/>
          <w:bCs/>
          <w:sz w:val="22"/>
          <w:szCs w:val="22"/>
        </w:rPr>
        <w:lastRenderedPageBreak/>
        <w:t xml:space="preserve">Table </w:t>
      </w:r>
      <w:r w:rsidR="00C15FF5" w:rsidRPr="00790EEF">
        <w:rPr>
          <w:b/>
          <w:bCs/>
          <w:sz w:val="22"/>
          <w:szCs w:val="22"/>
        </w:rPr>
        <w:fldChar w:fldCharType="begin"/>
      </w:r>
      <w:r w:rsidR="00C15FF5" w:rsidRPr="00790EEF">
        <w:rPr>
          <w:b/>
          <w:bCs/>
          <w:sz w:val="22"/>
          <w:szCs w:val="22"/>
        </w:rPr>
        <w:instrText xml:space="preserve"> SEQ Table \* ARABIC </w:instrText>
      </w:r>
      <w:r w:rsidR="00C15FF5" w:rsidRPr="00790EEF">
        <w:rPr>
          <w:b/>
          <w:bCs/>
          <w:sz w:val="22"/>
          <w:szCs w:val="22"/>
        </w:rPr>
        <w:fldChar w:fldCharType="separate"/>
      </w:r>
      <w:r w:rsidR="004C195D">
        <w:rPr>
          <w:b/>
          <w:bCs/>
          <w:noProof/>
          <w:sz w:val="22"/>
          <w:szCs w:val="22"/>
        </w:rPr>
        <w:t>10</w:t>
      </w:r>
      <w:r w:rsidR="00C15FF5" w:rsidRPr="00790EEF">
        <w:rPr>
          <w:b/>
          <w:bCs/>
          <w:sz w:val="22"/>
          <w:szCs w:val="22"/>
        </w:rPr>
        <w:fldChar w:fldCharType="end"/>
      </w:r>
      <w:r w:rsidR="002C65F5" w:rsidRPr="00790EEF">
        <w:rPr>
          <w:b/>
          <w:bCs/>
          <w:sz w:val="22"/>
          <w:szCs w:val="22"/>
        </w:rPr>
        <w:t>.</w:t>
      </w:r>
      <w:r w:rsidRPr="00790EEF">
        <w:rPr>
          <w:sz w:val="22"/>
          <w:szCs w:val="22"/>
        </w:rPr>
        <w:t xml:space="preserve"> Efficiency of Storage Batteries at large storage capacitance</w:t>
      </w:r>
      <w:bookmarkEnd w:id="304"/>
      <w:bookmarkEnd w:id="305"/>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287"/>
        <w:gridCol w:w="1914"/>
        <w:gridCol w:w="2481"/>
      </w:tblGrid>
      <w:tr w:rsidR="0054556C" w:rsidRPr="00790EEF" w14:paraId="7A54DB86" w14:textId="77777777" w:rsidTr="00A1469A">
        <w:trPr>
          <w:trHeight w:val="307"/>
        </w:trPr>
        <w:tc>
          <w:tcPr>
            <w:tcW w:w="0" w:type="auto"/>
            <w:shd w:val="clear" w:color="auto" w:fill="auto"/>
            <w:noWrap/>
            <w:vAlign w:val="bottom"/>
            <w:hideMark/>
          </w:tcPr>
          <w:p w14:paraId="73D32A06" w14:textId="77777777" w:rsidR="0054556C" w:rsidRPr="00790EEF" w:rsidRDefault="0054556C" w:rsidP="001962F7">
            <w:pPr>
              <w:spacing w:after="0"/>
              <w:rPr>
                <w:b/>
                <w:bCs/>
                <w:sz w:val="24"/>
                <w:szCs w:val="24"/>
              </w:rPr>
            </w:pPr>
            <w:r w:rsidRPr="00790EEF">
              <w:rPr>
                <w:b/>
                <w:bCs/>
                <w:sz w:val="24"/>
                <w:szCs w:val="24"/>
              </w:rPr>
              <w:t>Battery type</w:t>
            </w:r>
          </w:p>
        </w:tc>
        <w:tc>
          <w:tcPr>
            <w:tcW w:w="0" w:type="auto"/>
            <w:shd w:val="clear" w:color="auto" w:fill="auto"/>
            <w:noWrap/>
            <w:vAlign w:val="bottom"/>
            <w:hideMark/>
          </w:tcPr>
          <w:p w14:paraId="07002936" w14:textId="77777777" w:rsidR="0054556C" w:rsidRPr="00790EEF" w:rsidRDefault="0054556C" w:rsidP="001962F7">
            <w:pPr>
              <w:spacing w:after="0"/>
              <w:rPr>
                <w:b/>
                <w:bCs/>
                <w:sz w:val="24"/>
                <w:szCs w:val="24"/>
              </w:rPr>
            </w:pPr>
            <w:r w:rsidRPr="00790EEF">
              <w:rPr>
                <w:b/>
                <w:bCs/>
                <w:sz w:val="24"/>
                <w:szCs w:val="24"/>
              </w:rPr>
              <w:t>lithium-ion</w:t>
            </w:r>
          </w:p>
        </w:tc>
        <w:tc>
          <w:tcPr>
            <w:tcW w:w="0" w:type="auto"/>
            <w:shd w:val="clear" w:color="auto" w:fill="auto"/>
            <w:noWrap/>
            <w:vAlign w:val="bottom"/>
            <w:hideMark/>
          </w:tcPr>
          <w:p w14:paraId="2C39A801" w14:textId="77777777" w:rsidR="0054556C" w:rsidRPr="00790EEF" w:rsidRDefault="0054556C" w:rsidP="001962F7">
            <w:pPr>
              <w:spacing w:after="0"/>
              <w:rPr>
                <w:b/>
                <w:bCs/>
                <w:sz w:val="24"/>
                <w:szCs w:val="24"/>
              </w:rPr>
            </w:pPr>
            <w:r w:rsidRPr="00790EEF">
              <w:rPr>
                <w:b/>
                <w:bCs/>
                <w:sz w:val="24"/>
                <w:szCs w:val="24"/>
              </w:rPr>
              <w:t>lead acid</w:t>
            </w:r>
          </w:p>
        </w:tc>
        <w:tc>
          <w:tcPr>
            <w:tcW w:w="0" w:type="auto"/>
            <w:shd w:val="clear" w:color="auto" w:fill="auto"/>
            <w:noWrap/>
            <w:vAlign w:val="bottom"/>
            <w:hideMark/>
          </w:tcPr>
          <w:p w14:paraId="3AEEE85C" w14:textId="77777777" w:rsidR="0054556C" w:rsidRPr="00790EEF" w:rsidRDefault="0054556C" w:rsidP="001962F7">
            <w:pPr>
              <w:spacing w:after="0"/>
              <w:rPr>
                <w:b/>
                <w:bCs/>
                <w:sz w:val="24"/>
                <w:szCs w:val="24"/>
              </w:rPr>
            </w:pPr>
            <w:r w:rsidRPr="00790EEF">
              <w:rPr>
                <w:b/>
                <w:bCs/>
                <w:sz w:val="24"/>
                <w:szCs w:val="24"/>
              </w:rPr>
              <w:t>flow battery</w:t>
            </w:r>
          </w:p>
        </w:tc>
      </w:tr>
      <w:tr w:rsidR="0054556C" w:rsidRPr="00790EEF" w14:paraId="016BD36D" w14:textId="77777777" w:rsidTr="00A1469A">
        <w:trPr>
          <w:trHeight w:val="307"/>
        </w:trPr>
        <w:tc>
          <w:tcPr>
            <w:tcW w:w="0" w:type="auto"/>
            <w:shd w:val="clear" w:color="auto" w:fill="auto"/>
            <w:noWrap/>
            <w:vAlign w:val="bottom"/>
            <w:hideMark/>
          </w:tcPr>
          <w:p w14:paraId="2476962C" w14:textId="77777777" w:rsidR="0054556C" w:rsidRPr="00790EEF" w:rsidRDefault="0054556C" w:rsidP="00A1469A">
            <w:pPr>
              <w:spacing w:after="0"/>
              <w:jc w:val="center"/>
              <w:rPr>
                <w:sz w:val="24"/>
                <w:szCs w:val="24"/>
              </w:rPr>
            </w:pPr>
            <w:r w:rsidRPr="00790EEF">
              <w:rPr>
                <w:sz w:val="24"/>
                <w:szCs w:val="24"/>
              </w:rPr>
              <w:t>efficiency %</w:t>
            </w:r>
          </w:p>
        </w:tc>
        <w:tc>
          <w:tcPr>
            <w:tcW w:w="0" w:type="auto"/>
            <w:shd w:val="clear" w:color="auto" w:fill="auto"/>
            <w:noWrap/>
            <w:vAlign w:val="bottom"/>
            <w:hideMark/>
          </w:tcPr>
          <w:p w14:paraId="746BDE70" w14:textId="77777777" w:rsidR="0054556C" w:rsidRPr="00790EEF" w:rsidRDefault="0054556C" w:rsidP="00A1469A">
            <w:pPr>
              <w:spacing w:after="0"/>
              <w:jc w:val="center"/>
              <w:rPr>
                <w:sz w:val="24"/>
                <w:szCs w:val="24"/>
              </w:rPr>
            </w:pPr>
            <w:r w:rsidRPr="00790EEF">
              <w:rPr>
                <w:sz w:val="24"/>
                <w:szCs w:val="24"/>
              </w:rPr>
              <w:t>90</w:t>
            </w:r>
          </w:p>
        </w:tc>
        <w:tc>
          <w:tcPr>
            <w:tcW w:w="0" w:type="auto"/>
            <w:shd w:val="clear" w:color="auto" w:fill="auto"/>
            <w:noWrap/>
            <w:vAlign w:val="bottom"/>
            <w:hideMark/>
          </w:tcPr>
          <w:p w14:paraId="69416153" w14:textId="77777777" w:rsidR="0054556C" w:rsidRPr="00790EEF" w:rsidRDefault="0054556C" w:rsidP="00A1469A">
            <w:pPr>
              <w:spacing w:after="0"/>
              <w:jc w:val="center"/>
              <w:rPr>
                <w:sz w:val="24"/>
                <w:szCs w:val="24"/>
              </w:rPr>
            </w:pPr>
            <w:r w:rsidRPr="00790EEF">
              <w:rPr>
                <w:sz w:val="24"/>
                <w:szCs w:val="24"/>
              </w:rPr>
              <w:t>85</w:t>
            </w:r>
          </w:p>
        </w:tc>
        <w:tc>
          <w:tcPr>
            <w:tcW w:w="0" w:type="auto"/>
            <w:shd w:val="clear" w:color="auto" w:fill="auto"/>
            <w:noWrap/>
            <w:vAlign w:val="bottom"/>
            <w:hideMark/>
          </w:tcPr>
          <w:p w14:paraId="0C3FAA10" w14:textId="77777777" w:rsidR="0054556C" w:rsidRPr="00790EEF" w:rsidRDefault="0054556C" w:rsidP="00A1469A">
            <w:pPr>
              <w:spacing w:after="0"/>
              <w:jc w:val="center"/>
              <w:rPr>
                <w:sz w:val="24"/>
                <w:szCs w:val="24"/>
              </w:rPr>
            </w:pPr>
            <w:r w:rsidRPr="00790EEF">
              <w:rPr>
                <w:sz w:val="24"/>
                <w:szCs w:val="24"/>
              </w:rPr>
              <w:t>70</w:t>
            </w:r>
          </w:p>
        </w:tc>
      </w:tr>
    </w:tbl>
    <w:p w14:paraId="6F01ED80" w14:textId="77777777" w:rsidR="00FC2660" w:rsidRPr="00790EEF" w:rsidRDefault="0054556C" w:rsidP="00A1469A">
      <w:pPr>
        <w:keepNext/>
        <w:jc w:val="center"/>
      </w:pPr>
      <w:r w:rsidRPr="00790EEF">
        <w:rPr>
          <w:noProof/>
        </w:rPr>
        <w:drawing>
          <wp:inline distT="0" distB="0" distL="0" distR="0" wp14:anchorId="1F2FCA35" wp14:editId="208D69BB">
            <wp:extent cx="2495550" cy="2533650"/>
            <wp:effectExtent l="0" t="0" r="0" b="0"/>
            <wp:docPr id="69" name="مخطط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7BDED74" w14:textId="25CC8463" w:rsidR="0054556C" w:rsidRPr="00790EEF" w:rsidRDefault="00FC2660" w:rsidP="00FC2660">
      <w:pPr>
        <w:pStyle w:val="ae"/>
        <w:jc w:val="left"/>
        <w:rPr>
          <w:sz w:val="22"/>
          <w:szCs w:val="22"/>
        </w:rPr>
      </w:pPr>
      <w:bookmarkStart w:id="306" w:name="_Toc160791162"/>
      <w:bookmarkStart w:id="307" w:name="_Toc178073886"/>
      <w:r w:rsidRPr="00790EEF">
        <w:rPr>
          <w:b/>
          <w:bCs/>
          <w:sz w:val="22"/>
          <w:szCs w:val="22"/>
        </w:rPr>
        <w:t xml:space="preserve">Figure </w:t>
      </w:r>
      <w:r w:rsidR="00C15FF5" w:rsidRPr="00790EEF">
        <w:rPr>
          <w:b/>
          <w:bCs/>
          <w:sz w:val="22"/>
          <w:szCs w:val="22"/>
        </w:rPr>
        <w:fldChar w:fldCharType="begin"/>
      </w:r>
      <w:r w:rsidR="00C15FF5" w:rsidRPr="00790EEF">
        <w:rPr>
          <w:b/>
          <w:bCs/>
          <w:sz w:val="22"/>
          <w:szCs w:val="22"/>
        </w:rPr>
        <w:instrText xml:space="preserve"> SEQ Figure \* ARABIC </w:instrText>
      </w:r>
      <w:r w:rsidR="00C15FF5" w:rsidRPr="00790EEF">
        <w:rPr>
          <w:b/>
          <w:bCs/>
          <w:sz w:val="22"/>
          <w:szCs w:val="22"/>
        </w:rPr>
        <w:fldChar w:fldCharType="separate"/>
      </w:r>
      <w:r w:rsidR="004C195D">
        <w:rPr>
          <w:b/>
          <w:bCs/>
          <w:noProof/>
          <w:sz w:val="22"/>
          <w:szCs w:val="22"/>
        </w:rPr>
        <w:t>32</w:t>
      </w:r>
      <w:r w:rsidR="00C15FF5" w:rsidRPr="00790EEF">
        <w:rPr>
          <w:b/>
          <w:bCs/>
          <w:sz w:val="22"/>
          <w:szCs w:val="22"/>
        </w:rPr>
        <w:fldChar w:fldCharType="end"/>
      </w:r>
      <w:r w:rsidR="002C65F5" w:rsidRPr="00790EEF">
        <w:rPr>
          <w:b/>
          <w:bCs/>
          <w:sz w:val="22"/>
          <w:szCs w:val="22"/>
        </w:rPr>
        <w:t>.</w:t>
      </w:r>
      <w:r w:rsidRPr="00790EEF">
        <w:rPr>
          <w:noProof/>
          <w:sz w:val="22"/>
          <w:szCs w:val="22"/>
        </w:rPr>
        <w:t xml:space="preserve"> Efficiency of Storage Batteries at large storage capacitance.</w:t>
      </w:r>
      <w:bookmarkEnd w:id="306"/>
      <w:bookmarkEnd w:id="307"/>
    </w:p>
    <w:p w14:paraId="769E028D" w14:textId="297C7D42" w:rsidR="0054556C" w:rsidRPr="00790EEF" w:rsidRDefault="0054556C" w:rsidP="00FC2660">
      <w:pPr>
        <w:spacing w:line="276" w:lineRule="auto"/>
        <w:ind w:firstLine="0"/>
        <w:rPr>
          <w:sz w:val="24"/>
          <w:szCs w:val="24"/>
          <w:lang w:val="en-GB"/>
        </w:rPr>
      </w:pPr>
      <w:r w:rsidRPr="00790EEF">
        <w:rPr>
          <w:sz w:val="24"/>
          <w:szCs w:val="24"/>
          <w:lang w:val="en-GB"/>
        </w:rPr>
        <w:t xml:space="preserve">The charge and discharge temperatures of studied types of batteries at large storage capacitance are listed in </w:t>
      </w:r>
      <w:r w:rsidR="00343FFF" w:rsidRPr="00790EEF">
        <w:rPr>
          <w:b/>
          <w:bCs/>
          <w:i/>
          <w:iCs/>
          <w:sz w:val="24"/>
          <w:szCs w:val="24"/>
          <w:lang w:val="en-GB"/>
        </w:rPr>
        <w:t xml:space="preserve">Table </w:t>
      </w:r>
      <w:r w:rsidRPr="00790EEF">
        <w:rPr>
          <w:b/>
          <w:bCs/>
          <w:i/>
          <w:iCs/>
          <w:sz w:val="24"/>
          <w:szCs w:val="24"/>
          <w:lang w:val="en-GB"/>
        </w:rPr>
        <w:t>8.</w:t>
      </w:r>
    </w:p>
    <w:p w14:paraId="382879F7" w14:textId="3CF61FA6" w:rsidR="00416E22" w:rsidRPr="00790EEF" w:rsidRDefault="00416E22" w:rsidP="00416E22">
      <w:pPr>
        <w:pStyle w:val="ae"/>
        <w:keepNext/>
        <w:rPr>
          <w:sz w:val="22"/>
          <w:szCs w:val="22"/>
        </w:rPr>
      </w:pPr>
      <w:bookmarkStart w:id="308" w:name="_Toc160791117"/>
      <w:bookmarkStart w:id="309" w:name="_Toc178073957"/>
      <w:r w:rsidRPr="00790EEF">
        <w:rPr>
          <w:b/>
          <w:bCs/>
          <w:sz w:val="22"/>
          <w:szCs w:val="22"/>
        </w:rPr>
        <w:t xml:space="preserve">Table </w:t>
      </w:r>
      <w:r w:rsidR="00C15FF5" w:rsidRPr="00790EEF">
        <w:rPr>
          <w:b/>
          <w:bCs/>
          <w:sz w:val="22"/>
          <w:szCs w:val="22"/>
        </w:rPr>
        <w:fldChar w:fldCharType="begin"/>
      </w:r>
      <w:r w:rsidR="00C15FF5" w:rsidRPr="00790EEF">
        <w:rPr>
          <w:b/>
          <w:bCs/>
          <w:sz w:val="22"/>
          <w:szCs w:val="22"/>
        </w:rPr>
        <w:instrText xml:space="preserve"> SEQ Table \* ARABIC </w:instrText>
      </w:r>
      <w:r w:rsidR="00C15FF5" w:rsidRPr="00790EEF">
        <w:rPr>
          <w:b/>
          <w:bCs/>
          <w:sz w:val="22"/>
          <w:szCs w:val="22"/>
        </w:rPr>
        <w:fldChar w:fldCharType="separate"/>
      </w:r>
      <w:r w:rsidR="004C195D">
        <w:rPr>
          <w:b/>
          <w:bCs/>
          <w:noProof/>
          <w:sz w:val="22"/>
          <w:szCs w:val="22"/>
        </w:rPr>
        <w:t>11</w:t>
      </w:r>
      <w:r w:rsidR="00C15FF5" w:rsidRPr="00790EEF">
        <w:rPr>
          <w:b/>
          <w:bCs/>
          <w:sz w:val="22"/>
          <w:szCs w:val="22"/>
        </w:rPr>
        <w:fldChar w:fldCharType="end"/>
      </w:r>
      <w:r w:rsidR="002C65F5" w:rsidRPr="00790EEF">
        <w:rPr>
          <w:b/>
          <w:bCs/>
          <w:sz w:val="22"/>
          <w:szCs w:val="22"/>
        </w:rPr>
        <w:t>.</w:t>
      </w:r>
      <w:r w:rsidRPr="00790EEF">
        <w:rPr>
          <w:sz w:val="22"/>
          <w:szCs w:val="22"/>
        </w:rPr>
        <w:t xml:space="preserve"> batteries charge and discharge times.</w:t>
      </w:r>
      <w:bookmarkEnd w:id="308"/>
      <w:bookmarkEnd w:id="309"/>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3293"/>
        <w:gridCol w:w="3721"/>
      </w:tblGrid>
      <w:tr w:rsidR="0054556C" w:rsidRPr="00790EEF" w14:paraId="1435D1FF" w14:textId="77777777" w:rsidTr="001962F7">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249" w:type="pct"/>
            <w:tcBorders>
              <w:bottom w:val="none" w:sz="0" w:space="0" w:color="auto"/>
            </w:tcBorders>
            <w:hideMark/>
          </w:tcPr>
          <w:p w14:paraId="4CE1CE24" w14:textId="77777777" w:rsidR="0054556C" w:rsidRPr="00790EEF" w:rsidRDefault="0054556C" w:rsidP="001962F7">
            <w:pPr>
              <w:jc w:val="center"/>
              <w:rPr>
                <w:color w:val="202124"/>
                <w:sz w:val="24"/>
                <w:szCs w:val="24"/>
              </w:rPr>
            </w:pPr>
            <w:r w:rsidRPr="00790EEF">
              <w:rPr>
                <w:color w:val="202124"/>
                <w:sz w:val="24"/>
                <w:szCs w:val="24"/>
              </w:rPr>
              <w:t>Battery Type</w:t>
            </w:r>
          </w:p>
        </w:tc>
        <w:tc>
          <w:tcPr>
            <w:tcW w:w="1761" w:type="pct"/>
            <w:tcBorders>
              <w:bottom w:val="none" w:sz="0" w:space="0" w:color="auto"/>
            </w:tcBorders>
            <w:hideMark/>
          </w:tcPr>
          <w:p w14:paraId="0DAE1273" w14:textId="77777777" w:rsidR="0054556C" w:rsidRPr="00790EEF" w:rsidRDefault="0054556C" w:rsidP="001962F7">
            <w:pPr>
              <w:jc w:val="center"/>
              <w:cnfStyle w:val="100000000000" w:firstRow="1" w:lastRow="0" w:firstColumn="0" w:lastColumn="0" w:oddVBand="0" w:evenVBand="0" w:oddHBand="0" w:evenHBand="0" w:firstRowFirstColumn="0" w:firstRowLastColumn="0" w:lastRowFirstColumn="0" w:lastRowLastColumn="0"/>
              <w:rPr>
                <w:color w:val="202124"/>
                <w:sz w:val="24"/>
                <w:szCs w:val="24"/>
              </w:rPr>
            </w:pPr>
            <w:r w:rsidRPr="00790EEF">
              <w:rPr>
                <w:color w:val="202124"/>
                <w:sz w:val="24"/>
                <w:szCs w:val="24"/>
              </w:rPr>
              <w:t>Charge Temperature</w:t>
            </w:r>
          </w:p>
        </w:tc>
        <w:tc>
          <w:tcPr>
            <w:tcW w:w="1990" w:type="pct"/>
            <w:tcBorders>
              <w:bottom w:val="none" w:sz="0" w:space="0" w:color="auto"/>
            </w:tcBorders>
            <w:hideMark/>
          </w:tcPr>
          <w:p w14:paraId="6A06714F" w14:textId="77777777" w:rsidR="0054556C" w:rsidRPr="00790EEF" w:rsidRDefault="0054556C" w:rsidP="001962F7">
            <w:pPr>
              <w:jc w:val="center"/>
              <w:cnfStyle w:val="100000000000" w:firstRow="1" w:lastRow="0" w:firstColumn="0" w:lastColumn="0" w:oddVBand="0" w:evenVBand="0" w:oddHBand="0" w:evenHBand="0" w:firstRowFirstColumn="0" w:firstRowLastColumn="0" w:lastRowFirstColumn="0" w:lastRowLastColumn="0"/>
              <w:rPr>
                <w:color w:val="202124"/>
                <w:sz w:val="24"/>
                <w:szCs w:val="24"/>
              </w:rPr>
            </w:pPr>
            <w:r w:rsidRPr="00790EEF">
              <w:rPr>
                <w:color w:val="202124"/>
                <w:sz w:val="24"/>
                <w:szCs w:val="24"/>
              </w:rPr>
              <w:t>Discharge Temperature</w:t>
            </w:r>
          </w:p>
        </w:tc>
      </w:tr>
      <w:tr w:rsidR="0054556C" w:rsidRPr="00790EEF" w14:paraId="3741FDD7" w14:textId="77777777" w:rsidTr="001962F7">
        <w:trPr>
          <w:trHeight w:val="390"/>
        </w:trPr>
        <w:tc>
          <w:tcPr>
            <w:cnfStyle w:val="001000000000" w:firstRow="0" w:lastRow="0" w:firstColumn="1" w:lastColumn="0" w:oddVBand="0" w:evenVBand="0" w:oddHBand="0" w:evenHBand="0" w:firstRowFirstColumn="0" w:firstRowLastColumn="0" w:lastRowFirstColumn="0" w:lastRowLastColumn="0"/>
            <w:tcW w:w="1249" w:type="pct"/>
            <w:hideMark/>
          </w:tcPr>
          <w:p w14:paraId="6FC5E57F" w14:textId="77777777" w:rsidR="0054556C" w:rsidRPr="00790EEF" w:rsidRDefault="0054556C" w:rsidP="001962F7">
            <w:pPr>
              <w:jc w:val="center"/>
              <w:rPr>
                <w:b w:val="0"/>
                <w:bCs w:val="0"/>
                <w:sz w:val="24"/>
                <w:szCs w:val="24"/>
              </w:rPr>
            </w:pPr>
            <w:r w:rsidRPr="00790EEF">
              <w:rPr>
                <w:b w:val="0"/>
                <w:bCs w:val="0"/>
                <w:sz w:val="24"/>
                <w:szCs w:val="24"/>
              </w:rPr>
              <w:t>Lead acid</w:t>
            </w:r>
          </w:p>
        </w:tc>
        <w:tc>
          <w:tcPr>
            <w:tcW w:w="1761" w:type="pct"/>
            <w:hideMark/>
          </w:tcPr>
          <w:p w14:paraId="16022C61" w14:textId="77777777" w:rsidR="0054556C" w:rsidRPr="00790EEF" w:rsidRDefault="0054556C" w:rsidP="001962F7">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0EEF">
              <w:rPr>
                <w:sz w:val="24"/>
                <w:szCs w:val="24"/>
              </w:rPr>
              <w:t>–20°C to 50°C </w:t>
            </w:r>
          </w:p>
        </w:tc>
        <w:tc>
          <w:tcPr>
            <w:tcW w:w="1990" w:type="pct"/>
            <w:hideMark/>
          </w:tcPr>
          <w:p w14:paraId="6C6D46CC" w14:textId="77777777" w:rsidR="0054556C" w:rsidRPr="00790EEF" w:rsidRDefault="0054556C" w:rsidP="001962F7">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0EEF">
              <w:rPr>
                <w:sz w:val="24"/>
                <w:szCs w:val="24"/>
              </w:rPr>
              <w:t xml:space="preserve">–20°C to 50°C </w:t>
            </w:r>
          </w:p>
        </w:tc>
      </w:tr>
      <w:tr w:rsidR="0054556C" w:rsidRPr="00790EEF" w14:paraId="29395CFB" w14:textId="77777777" w:rsidTr="001962F7">
        <w:trPr>
          <w:trHeight w:val="390"/>
        </w:trPr>
        <w:tc>
          <w:tcPr>
            <w:cnfStyle w:val="001000000000" w:firstRow="0" w:lastRow="0" w:firstColumn="1" w:lastColumn="0" w:oddVBand="0" w:evenVBand="0" w:oddHBand="0" w:evenHBand="0" w:firstRowFirstColumn="0" w:firstRowLastColumn="0" w:lastRowFirstColumn="0" w:lastRowLastColumn="0"/>
            <w:tcW w:w="1249" w:type="pct"/>
            <w:hideMark/>
          </w:tcPr>
          <w:p w14:paraId="79B3F326" w14:textId="77777777" w:rsidR="0054556C" w:rsidRPr="00790EEF" w:rsidRDefault="0054556C" w:rsidP="001962F7">
            <w:pPr>
              <w:jc w:val="center"/>
              <w:rPr>
                <w:b w:val="0"/>
                <w:bCs w:val="0"/>
                <w:sz w:val="24"/>
                <w:szCs w:val="24"/>
              </w:rPr>
            </w:pPr>
            <w:r w:rsidRPr="00790EEF">
              <w:rPr>
                <w:b w:val="0"/>
                <w:bCs w:val="0"/>
                <w:sz w:val="24"/>
                <w:szCs w:val="24"/>
              </w:rPr>
              <w:t>Nichel-Cadmium</w:t>
            </w:r>
          </w:p>
        </w:tc>
        <w:tc>
          <w:tcPr>
            <w:tcW w:w="1761" w:type="pct"/>
            <w:hideMark/>
          </w:tcPr>
          <w:p w14:paraId="0783F50A" w14:textId="77777777" w:rsidR="0054556C" w:rsidRPr="00790EEF" w:rsidRDefault="0054556C" w:rsidP="001962F7">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0EEF">
              <w:rPr>
                <w:sz w:val="24"/>
                <w:szCs w:val="24"/>
              </w:rPr>
              <w:t xml:space="preserve">0°C to 45°C </w:t>
            </w:r>
          </w:p>
        </w:tc>
        <w:tc>
          <w:tcPr>
            <w:tcW w:w="1990" w:type="pct"/>
            <w:hideMark/>
          </w:tcPr>
          <w:p w14:paraId="6C5C3A66" w14:textId="77777777" w:rsidR="0054556C" w:rsidRPr="00790EEF" w:rsidRDefault="0054556C" w:rsidP="001962F7">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0EEF">
              <w:rPr>
                <w:sz w:val="24"/>
                <w:szCs w:val="24"/>
              </w:rPr>
              <w:t xml:space="preserve">–20°C to 65°C </w:t>
            </w:r>
          </w:p>
        </w:tc>
      </w:tr>
      <w:tr w:rsidR="0054556C" w:rsidRPr="00790EEF" w14:paraId="342B5779" w14:textId="77777777" w:rsidTr="001962F7">
        <w:trPr>
          <w:trHeight w:val="390"/>
        </w:trPr>
        <w:tc>
          <w:tcPr>
            <w:cnfStyle w:val="001000000000" w:firstRow="0" w:lastRow="0" w:firstColumn="1" w:lastColumn="0" w:oddVBand="0" w:evenVBand="0" w:oddHBand="0" w:evenHBand="0" w:firstRowFirstColumn="0" w:firstRowLastColumn="0" w:lastRowFirstColumn="0" w:lastRowLastColumn="0"/>
            <w:tcW w:w="1249" w:type="pct"/>
            <w:hideMark/>
          </w:tcPr>
          <w:p w14:paraId="18B0E1D4" w14:textId="77777777" w:rsidR="0054556C" w:rsidRPr="00790EEF" w:rsidRDefault="0054556C" w:rsidP="001962F7">
            <w:pPr>
              <w:jc w:val="center"/>
              <w:rPr>
                <w:b w:val="0"/>
                <w:bCs w:val="0"/>
                <w:sz w:val="24"/>
                <w:szCs w:val="24"/>
              </w:rPr>
            </w:pPr>
            <w:r w:rsidRPr="00790EEF">
              <w:rPr>
                <w:b w:val="0"/>
                <w:bCs w:val="0"/>
                <w:sz w:val="24"/>
                <w:szCs w:val="24"/>
              </w:rPr>
              <w:t>Lithium-ion</w:t>
            </w:r>
          </w:p>
        </w:tc>
        <w:tc>
          <w:tcPr>
            <w:tcW w:w="1761" w:type="pct"/>
            <w:hideMark/>
          </w:tcPr>
          <w:p w14:paraId="54D430EB" w14:textId="77777777" w:rsidR="0054556C" w:rsidRPr="00790EEF" w:rsidRDefault="0054556C" w:rsidP="001962F7">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0EEF">
              <w:rPr>
                <w:sz w:val="24"/>
                <w:szCs w:val="24"/>
              </w:rPr>
              <w:t xml:space="preserve">0°C to 45°C </w:t>
            </w:r>
          </w:p>
        </w:tc>
        <w:tc>
          <w:tcPr>
            <w:tcW w:w="1990" w:type="pct"/>
            <w:hideMark/>
          </w:tcPr>
          <w:p w14:paraId="6B659C55" w14:textId="77777777" w:rsidR="0054556C" w:rsidRPr="00790EEF" w:rsidRDefault="0054556C" w:rsidP="001962F7">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0EEF">
              <w:rPr>
                <w:sz w:val="24"/>
                <w:szCs w:val="24"/>
              </w:rPr>
              <w:t>–20°C to 60°C</w:t>
            </w:r>
          </w:p>
        </w:tc>
      </w:tr>
    </w:tbl>
    <w:p w14:paraId="73CFAA57" w14:textId="6E6D1511" w:rsidR="00F8785D" w:rsidRPr="00790EEF" w:rsidRDefault="00F8785D" w:rsidP="003D2660">
      <w:pPr>
        <w:ind w:left="0" w:firstLine="0"/>
        <w:rPr>
          <w:sz w:val="24"/>
        </w:rPr>
      </w:pPr>
    </w:p>
    <w:p w14:paraId="69CE24AF" w14:textId="246242FD" w:rsidR="003D2660" w:rsidRPr="00790EEF" w:rsidRDefault="003D2660" w:rsidP="003D2660">
      <w:pPr>
        <w:ind w:left="0" w:firstLine="0"/>
        <w:rPr>
          <w:sz w:val="24"/>
        </w:rPr>
      </w:pPr>
    </w:p>
    <w:p w14:paraId="68B0AF96" w14:textId="6BC7BA06" w:rsidR="003D2660" w:rsidRPr="00790EEF" w:rsidRDefault="003D2660" w:rsidP="003D2660">
      <w:pPr>
        <w:ind w:left="0" w:firstLine="0"/>
        <w:rPr>
          <w:sz w:val="24"/>
        </w:rPr>
      </w:pPr>
    </w:p>
    <w:p w14:paraId="683877C8" w14:textId="21FE0DC9" w:rsidR="003D2660" w:rsidRPr="00790EEF" w:rsidRDefault="003D2660" w:rsidP="003D2660">
      <w:pPr>
        <w:ind w:left="0" w:firstLine="0"/>
        <w:rPr>
          <w:sz w:val="24"/>
        </w:rPr>
      </w:pPr>
    </w:p>
    <w:p w14:paraId="61863CC4" w14:textId="77777777" w:rsidR="00145099" w:rsidRPr="00790EEF" w:rsidRDefault="00145099" w:rsidP="00145099">
      <w:pPr>
        <w:spacing w:after="0" w:line="240" w:lineRule="auto"/>
        <w:ind w:left="0" w:firstLine="0"/>
        <w:jc w:val="left"/>
        <w:rPr>
          <w:sz w:val="24"/>
          <w:rtl/>
        </w:rPr>
      </w:pPr>
      <w:bookmarkStart w:id="310" w:name="_Toc146531572"/>
      <w:bookmarkStart w:id="311" w:name="_Toc160099167"/>
    </w:p>
    <w:bookmarkEnd w:id="310"/>
    <w:bookmarkEnd w:id="311"/>
    <w:p w14:paraId="15429A50" w14:textId="77777777" w:rsidR="00C96523" w:rsidRPr="00790EEF" w:rsidRDefault="00C96523" w:rsidP="00C96523">
      <w:pPr>
        <w:spacing w:after="0" w:line="240" w:lineRule="auto"/>
        <w:ind w:left="0" w:firstLine="0"/>
        <w:jc w:val="left"/>
        <w:rPr>
          <w:b/>
          <w:bCs/>
          <w:sz w:val="44"/>
          <w:szCs w:val="44"/>
        </w:rPr>
      </w:pPr>
      <w:r w:rsidRPr="00790EEF">
        <w:rPr>
          <w:b/>
          <w:bCs/>
          <w:sz w:val="44"/>
          <w:szCs w:val="44"/>
        </w:rPr>
        <w:lastRenderedPageBreak/>
        <w:t>CHAPTER III: IMPROVEMENT POWER QUALITY AND STABILITY OF GRID-CONNECTED PV SYSTEMS</w:t>
      </w:r>
    </w:p>
    <w:p w14:paraId="3726A65C" w14:textId="77777777" w:rsidR="00C96523" w:rsidRPr="00790EEF" w:rsidRDefault="00C96523" w:rsidP="00C96523">
      <w:pPr>
        <w:pStyle w:val="2"/>
      </w:pPr>
      <w:bookmarkStart w:id="312" w:name="_Toc177491043"/>
      <w:r w:rsidRPr="00790EEF">
        <w:t>1. Introduction to Artificial Intelligence Algorithm</w:t>
      </w:r>
      <w:bookmarkEnd w:id="312"/>
    </w:p>
    <w:p w14:paraId="60C8F335" w14:textId="77777777" w:rsidR="00C96523" w:rsidRPr="00790EEF" w:rsidRDefault="00C96523" w:rsidP="00C96523">
      <w:pPr>
        <w:spacing w:line="360" w:lineRule="auto"/>
        <w:ind w:firstLine="0"/>
        <w:rPr>
          <w:sz w:val="24"/>
          <w:szCs w:val="24"/>
          <w:lang w:val="en-GB"/>
        </w:rPr>
      </w:pPr>
      <w:r w:rsidRPr="00790EEF">
        <w:rPr>
          <w:sz w:val="24"/>
          <w:szCs w:val="24"/>
          <w:lang w:val="en-GB"/>
        </w:rPr>
        <w:t>AI algorithms enable machines to reason, learn, and behave like humans by following a set of instructions and rules. They are designed to extract insights from data and predict outcomes using mathematical, statistical, and probabilistic models. These algorithms are used in various fields such as image and speech recognition, natural language processing, decision-making, and robotics, transforming the way we interact with machines and shaping our world [75], [76].</w:t>
      </w:r>
    </w:p>
    <w:p w14:paraId="182725A7" w14:textId="77777777" w:rsidR="00C96523" w:rsidRPr="00790EEF" w:rsidRDefault="00C96523" w:rsidP="00C96523">
      <w:pPr>
        <w:spacing w:line="360" w:lineRule="auto"/>
        <w:ind w:firstLine="0"/>
        <w:rPr>
          <w:sz w:val="24"/>
          <w:szCs w:val="24"/>
          <w:lang w:val="en-GB"/>
        </w:rPr>
      </w:pPr>
      <w:r w:rsidRPr="00790EEF">
        <w:rPr>
          <w:sz w:val="24"/>
          <w:szCs w:val="24"/>
          <w:lang w:val="en-GB"/>
        </w:rPr>
        <w:t>The foundation of AI algorithms lies in machine learning, where computers are taught to learn from data and enhance their performance gradually [77], [78]. The process involves feeding the algorithms with vast amounts of data and computer programs that enable the machine to identify patterns, learn from them, and make predictions or decisions based on the information. The algorithms are continuously improved by exposing them to new data, which enhances their accuracy and efficiency in performing tasks [79].</w:t>
      </w:r>
    </w:p>
    <w:p w14:paraId="30DC32A3" w14:textId="77777777" w:rsidR="00C96523" w:rsidRPr="00790EEF" w:rsidRDefault="00C96523" w:rsidP="00C96523">
      <w:pPr>
        <w:spacing w:line="360" w:lineRule="auto"/>
        <w:ind w:firstLine="0"/>
        <w:rPr>
          <w:sz w:val="24"/>
          <w:szCs w:val="24"/>
          <w:lang w:val="en-GB"/>
        </w:rPr>
      </w:pPr>
      <w:r w:rsidRPr="00790EEF">
        <w:rPr>
          <w:sz w:val="24"/>
          <w:szCs w:val="24"/>
          <w:lang w:val="en-GB"/>
        </w:rPr>
        <w:t>AI's ability to process vast amounts of data with speed and accuracy is a key advantage. Engineers can use it to diagnose and predict potential equipment failures, preventing or minimizing machinery downtimes. AI-powered systems can optimize power grid performance and reduce energy consumption, leading to cost savings and reduced carbon emissions. However, AI's reliance on big data requires extensive computing resources, putting a strain on power systems and potentially increasing carbon emissions [80], [81].</w:t>
      </w:r>
    </w:p>
    <w:p w14:paraId="0A8F6F2F" w14:textId="77777777" w:rsidR="00C96523" w:rsidRPr="00790EEF" w:rsidRDefault="00C96523" w:rsidP="00C96523">
      <w:pPr>
        <w:pStyle w:val="2"/>
        <w:spacing w:line="360" w:lineRule="auto"/>
      </w:pPr>
      <w:bookmarkStart w:id="313" w:name="_Toc177491044"/>
      <w:r w:rsidRPr="00790EEF">
        <w:t>2. The Application of AI Algorithms in Electrical Engineering</w:t>
      </w:r>
      <w:bookmarkEnd w:id="313"/>
    </w:p>
    <w:p w14:paraId="3BA91AFE"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The application of AI algorithms in electrical engineering has transformed the approach to designing and optimizing electronic systems. These algorithms exhibit promising capabilities in forecasting faults, amplifying power efficiency, and enhancing the overall performance of electronic devices. Additionally, they have played a significant role in the creation of intelligent </w:t>
      </w:r>
      <w:r w:rsidRPr="00790EEF">
        <w:rPr>
          <w:sz w:val="24"/>
          <w:szCs w:val="24"/>
          <w:lang w:val="en-GB"/>
        </w:rPr>
        <w:lastRenderedPageBreak/>
        <w:t>control systems that can acquire knowledge from collected data and make informed decisions [82], [83]. Consequently, AI algorithms have become a crucial instrument for electrical engineers, empowering them to develop superior and more effective systems [84].</w:t>
      </w:r>
    </w:p>
    <w:p w14:paraId="617D4F99" w14:textId="77777777" w:rsidR="00C96523" w:rsidRPr="00790EEF" w:rsidRDefault="00C96523" w:rsidP="00C96523">
      <w:pPr>
        <w:spacing w:line="360" w:lineRule="auto"/>
        <w:ind w:firstLine="0"/>
        <w:rPr>
          <w:sz w:val="24"/>
          <w:szCs w:val="24"/>
          <w:lang w:val="en-GB"/>
        </w:rPr>
      </w:pPr>
      <w:r w:rsidRPr="00790EEF">
        <w:rPr>
          <w:sz w:val="24"/>
          <w:szCs w:val="24"/>
          <w:lang w:val="en-GB"/>
        </w:rPr>
        <w:t>The potential for Artificial Intelligence (AI) to revolutionize various industries, including Energy, is emerging. One area gaining significant attention is the application of AI algorithms in Photovoltaic (PV) systems [85], [86].</w:t>
      </w:r>
    </w:p>
    <w:p w14:paraId="1F638BCF" w14:textId="77777777" w:rsidR="00C96523" w:rsidRPr="00790EEF" w:rsidRDefault="00C96523" w:rsidP="00C96523">
      <w:pPr>
        <w:spacing w:line="360" w:lineRule="auto"/>
        <w:ind w:firstLine="0"/>
        <w:rPr>
          <w:sz w:val="24"/>
          <w:szCs w:val="24"/>
          <w:lang w:val="en-GB"/>
        </w:rPr>
      </w:pPr>
      <w:r w:rsidRPr="00790EEF">
        <w:rPr>
          <w:sz w:val="24"/>
          <w:szCs w:val="24"/>
          <w:lang w:val="en-GB"/>
        </w:rPr>
        <w:t>By predicting energy output and reducing losses due to environmental factors such as cloud cover, AI can help PV systems operate more efficiently. Additionally, AI can optimize the placement of PV modules and predict system performance based on weather patterns. These applications of AI in PV systems can enable more efficient energy generation, reduce costs, and increase the uptake of renewable energy sources. Therefore, integrating AI in PV systems is a promising prospect that can contribute to a cleaner environment and enable more cost-effective energy generation [87].</w:t>
      </w:r>
    </w:p>
    <w:p w14:paraId="48F734E7" w14:textId="77777777" w:rsidR="00C96523" w:rsidRPr="00790EEF" w:rsidRDefault="00C96523" w:rsidP="00C96523">
      <w:pPr>
        <w:pStyle w:val="2"/>
        <w:spacing w:line="360" w:lineRule="auto"/>
        <w:ind w:left="-10" w:firstLine="0"/>
      </w:pPr>
      <w:bookmarkStart w:id="314" w:name="_Toc177491045"/>
      <w:r w:rsidRPr="00790EEF">
        <w:t>3. The Imperialist Competitive Algorithm ICA</w:t>
      </w:r>
      <w:bookmarkEnd w:id="314"/>
    </w:p>
    <w:p w14:paraId="4EB55E4E" w14:textId="77777777" w:rsidR="00C96523" w:rsidRPr="00790EEF" w:rsidRDefault="00C96523" w:rsidP="00C96523">
      <w:pPr>
        <w:spacing w:line="360" w:lineRule="auto"/>
        <w:ind w:firstLine="0"/>
        <w:rPr>
          <w:sz w:val="24"/>
          <w:szCs w:val="24"/>
          <w:lang w:val="en-GB"/>
        </w:rPr>
      </w:pPr>
      <w:r w:rsidRPr="00790EEF">
        <w:rPr>
          <w:sz w:val="24"/>
          <w:szCs w:val="24"/>
          <w:lang w:val="en-GB"/>
        </w:rPr>
        <w:t>The Imperialist Competitive Algorithm (ICA) draws inspiration from the social hierarchy of the imperialist system, employing a hierarchical rule in which stronger countries exert their influence on weaker ones. Each country is represented by a solution vector, and the imperialist power is determined by a fitness function. The algorithm consists of two phases: colonization and imperialistic competition [88].</w:t>
      </w:r>
    </w:p>
    <w:p w14:paraId="1EEFAEC1"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The ICA procedure commences with the creation of a collection of solutions (countries) through random generation, with each country being represented by a solution vector. The fitness function of each country is then assessed by the algorithm, which is utilized to determine the imperialist power of each country. The countries with the greatest fitness values are identified as imperialists, while the remaining ones are designated as colonies. During the colonization phase, the more powerful imperialist countries conquer and colonize weaker colony countries based on </w:t>
      </w:r>
      <w:r w:rsidRPr="00790EEF">
        <w:rPr>
          <w:sz w:val="24"/>
          <w:szCs w:val="24"/>
          <w:lang w:val="en-GB"/>
        </w:rPr>
        <w:lastRenderedPageBreak/>
        <w:t>specific selection criteria. This process is reiterated until all colonies are conquered and divided among the imperialists [89], [90].</w:t>
      </w:r>
    </w:p>
    <w:p w14:paraId="6C0FE279" w14:textId="77777777" w:rsidR="00C96523" w:rsidRPr="00790EEF" w:rsidRDefault="00C96523" w:rsidP="00C96523">
      <w:pPr>
        <w:spacing w:line="360" w:lineRule="auto"/>
        <w:ind w:firstLine="0"/>
        <w:rPr>
          <w:sz w:val="24"/>
          <w:szCs w:val="24"/>
          <w:lang w:val="en-GB"/>
        </w:rPr>
      </w:pPr>
      <w:r w:rsidRPr="00790EEF">
        <w:rPr>
          <w:sz w:val="24"/>
          <w:szCs w:val="24"/>
          <w:lang w:val="en-GB"/>
        </w:rPr>
        <w:t>After colonizing the colonies, the algorithm moves to the second phase, which is the imperialistic competition phase. In this phase, the colonies try to overthrow their respective imperialist powers by competing with each other. The colonies that have the highest fitness values are then considered as potential candidates for becoming the new imperialists. The algorithm then selects the best colony and replaces the weakest imperialist with the colony to balance the social hierarchy. This process repeats until the algorithm terminates [91], [92]. The flow chart of ICA algorithm is shown in Figure (33).</w:t>
      </w:r>
    </w:p>
    <w:p w14:paraId="38703D49" w14:textId="77777777" w:rsidR="00C96523" w:rsidRPr="00790EEF" w:rsidRDefault="00C96523" w:rsidP="00C96523">
      <w:pPr>
        <w:spacing w:line="360" w:lineRule="auto"/>
        <w:ind w:firstLine="0"/>
        <w:rPr>
          <w:sz w:val="24"/>
          <w:szCs w:val="24"/>
          <w:lang w:val="en-GB"/>
        </w:rPr>
      </w:pPr>
      <w:r w:rsidRPr="00790EEF">
        <w:rPr>
          <w:sz w:val="24"/>
          <w:szCs w:val="24"/>
          <w:lang w:val="en-GB"/>
        </w:rPr>
        <w:t>The ICA algorithm has been shown to have superior performance in a wide range of optimization problems, making it a popular choice for researchers and practitioners alike.</w:t>
      </w:r>
    </w:p>
    <w:p w14:paraId="44EBE0C7" w14:textId="77777777" w:rsidR="00C96523" w:rsidRPr="00790EEF" w:rsidRDefault="00C96523" w:rsidP="00C96523">
      <w:pPr>
        <w:pStyle w:val="3"/>
        <w:spacing w:line="360" w:lineRule="auto"/>
      </w:pPr>
      <w:bookmarkStart w:id="315" w:name="_Toc177491046"/>
      <w:r w:rsidRPr="00790EEF">
        <w:t>Algorithm Steps</w:t>
      </w:r>
      <w:bookmarkEnd w:id="315"/>
    </w:p>
    <w:p w14:paraId="281B022B" w14:textId="77777777" w:rsidR="00C96523" w:rsidRPr="00790EEF" w:rsidRDefault="00C96523" w:rsidP="00C96523">
      <w:pPr>
        <w:spacing w:line="360" w:lineRule="auto"/>
        <w:ind w:firstLine="0"/>
        <w:rPr>
          <w:sz w:val="24"/>
          <w:szCs w:val="24"/>
          <w:lang w:val="en-GB"/>
        </w:rPr>
      </w:pPr>
      <w:r w:rsidRPr="00790EEF">
        <w:rPr>
          <w:sz w:val="24"/>
          <w:szCs w:val="24"/>
          <w:lang w:val="en-GB"/>
        </w:rPr>
        <w:t>The ICA is a four-step process that includes initialization, assimilation, competition, and convergence. During the initialization phase, the ICA generates a set of countries randomly as equation (3-1).</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497"/>
      </w:tblGrid>
      <w:tr w:rsidR="00C96523" w:rsidRPr="00790EEF" w14:paraId="218F5D4C" w14:textId="77777777" w:rsidTr="00446C2C">
        <w:trPr>
          <w:jc w:val="center"/>
        </w:trPr>
        <w:tc>
          <w:tcPr>
            <w:tcW w:w="6799" w:type="dxa"/>
            <w:vAlign w:val="center"/>
          </w:tcPr>
          <w:p w14:paraId="2F2EF73A" w14:textId="77777777" w:rsidR="00C96523" w:rsidRPr="00551D66" w:rsidRDefault="00C96523" w:rsidP="00551D66">
            <w:pPr>
              <w:spacing w:before="100" w:beforeAutospacing="1" w:after="100" w:afterAutospacing="1" w:line="360" w:lineRule="auto"/>
              <w:ind w:firstLine="720"/>
              <w:jc w:val="left"/>
              <w:rPr>
                <w:sz w:val="23"/>
                <w:szCs w:val="23"/>
                <w:lang w:val="en-GB"/>
              </w:rPr>
            </w:pPr>
            <w:r w:rsidRPr="00551D66">
              <w:rPr>
                <w:sz w:val="23"/>
                <w:szCs w:val="23"/>
                <w:lang w:val="en-GB"/>
              </w:rPr>
              <w:t>Country = [p1,</w:t>
            </w:r>
            <w:r w:rsidRPr="00551D66">
              <w:rPr>
                <w:rFonts w:hint="cs"/>
                <w:sz w:val="23"/>
                <w:szCs w:val="23"/>
                <w:rtl/>
                <w:lang w:val="en-GB"/>
              </w:rPr>
              <w:t xml:space="preserve"> </w:t>
            </w:r>
            <w:r w:rsidRPr="00551D66">
              <w:rPr>
                <w:sz w:val="23"/>
                <w:szCs w:val="23"/>
                <w:lang w:val="en-GB"/>
              </w:rPr>
              <w:t>p2,</w:t>
            </w:r>
            <w:r w:rsidRPr="00551D66">
              <w:rPr>
                <w:rFonts w:hint="cs"/>
                <w:sz w:val="23"/>
                <w:szCs w:val="23"/>
                <w:rtl/>
                <w:lang w:val="en-GB"/>
              </w:rPr>
              <w:t xml:space="preserve"> </w:t>
            </w:r>
            <w:r w:rsidRPr="00551D66">
              <w:rPr>
                <w:sz w:val="23"/>
                <w:szCs w:val="23"/>
                <w:lang w:val="en-GB"/>
              </w:rPr>
              <w:t>…,</w:t>
            </w:r>
            <w:r w:rsidRPr="00551D66">
              <w:rPr>
                <w:rFonts w:hint="cs"/>
                <w:sz w:val="23"/>
                <w:szCs w:val="23"/>
                <w:rtl/>
                <w:lang w:val="en-GB"/>
              </w:rPr>
              <w:t xml:space="preserve"> </w:t>
            </w:r>
            <w:r w:rsidRPr="00551D66">
              <w:rPr>
                <w:sz w:val="23"/>
                <w:szCs w:val="23"/>
                <w:lang w:val="en-GB"/>
              </w:rPr>
              <w:t>pN]</w:t>
            </w:r>
          </w:p>
        </w:tc>
        <w:tc>
          <w:tcPr>
            <w:tcW w:w="1497" w:type="dxa"/>
            <w:vAlign w:val="center"/>
          </w:tcPr>
          <w:p w14:paraId="37CF2A1D" w14:textId="77777777" w:rsidR="00C96523" w:rsidRPr="00790EEF" w:rsidRDefault="00C96523" w:rsidP="00446C2C">
            <w:pPr>
              <w:spacing w:before="100" w:beforeAutospacing="1" w:after="100" w:afterAutospacing="1" w:line="360" w:lineRule="auto"/>
              <w:jc w:val="center"/>
              <w:rPr>
                <w:sz w:val="24"/>
                <w:szCs w:val="24"/>
                <w:lang w:val="en-GB"/>
              </w:rPr>
            </w:pPr>
            <w:r w:rsidRPr="00790EEF">
              <w:rPr>
                <w:sz w:val="24"/>
                <w:szCs w:val="24"/>
                <w:lang w:val="en-GB"/>
              </w:rPr>
              <w:t>(3-1)</w:t>
            </w:r>
          </w:p>
        </w:tc>
      </w:tr>
    </w:tbl>
    <w:p w14:paraId="13FB0062" w14:textId="77777777" w:rsidR="00C96523" w:rsidRPr="00790EEF" w:rsidRDefault="00C96523" w:rsidP="00C96523">
      <w:pPr>
        <w:spacing w:before="100" w:beforeAutospacing="1" w:after="100" w:afterAutospacing="1" w:line="360" w:lineRule="auto"/>
        <w:ind w:firstLine="720"/>
        <w:rPr>
          <w:sz w:val="24"/>
          <w:szCs w:val="24"/>
          <w:lang w:val="en-GB"/>
        </w:rPr>
      </w:pPr>
      <w:r w:rsidRPr="00790EEF">
        <w:rPr>
          <w:sz w:val="24"/>
          <w:szCs w:val="24"/>
          <w:lang w:val="en-GB"/>
        </w:rPr>
        <w:t>Where: p1, p2,</w:t>
      </w:r>
      <w:r w:rsidRPr="00790EEF">
        <w:rPr>
          <w:rFonts w:hint="cs"/>
          <w:sz w:val="24"/>
          <w:szCs w:val="24"/>
          <w:rtl/>
          <w:lang w:val="en-GB"/>
        </w:rPr>
        <w:t xml:space="preserve"> </w:t>
      </w:r>
      <w:r w:rsidRPr="00790EEF">
        <w:rPr>
          <w:sz w:val="24"/>
          <w:szCs w:val="24"/>
          <w:lang w:val="en-GB"/>
        </w:rPr>
        <w:t>…, p</w:t>
      </w:r>
      <w:r w:rsidRPr="00790EEF">
        <w:rPr>
          <w:sz w:val="24"/>
          <w:szCs w:val="24"/>
        </w:rPr>
        <w:t>N</w:t>
      </w:r>
      <w:r w:rsidRPr="00790EEF">
        <w:rPr>
          <w:sz w:val="24"/>
          <w:szCs w:val="24"/>
          <w:lang w:val="en-GB"/>
        </w:rPr>
        <w:t xml:space="preserve"> are the countries.</w:t>
      </w:r>
    </w:p>
    <w:p w14:paraId="1F4A65ED" w14:textId="77777777" w:rsidR="00C96523" w:rsidRPr="00790EEF" w:rsidRDefault="00C96523" w:rsidP="00C96523">
      <w:pPr>
        <w:spacing w:before="100" w:beforeAutospacing="1" w:after="100" w:afterAutospacing="1" w:line="360" w:lineRule="auto"/>
        <w:ind w:firstLine="0"/>
        <w:rPr>
          <w:sz w:val="24"/>
          <w:szCs w:val="24"/>
          <w:lang w:val="en-GB"/>
        </w:rPr>
      </w:pPr>
      <w:r w:rsidRPr="00790EEF">
        <w:rPr>
          <w:sz w:val="24"/>
          <w:szCs w:val="24"/>
          <w:lang w:val="en-GB"/>
        </w:rPr>
        <w:t>The power of each country as found in equation (3-2) is described using a cost function, which in turn impacts the division between imperialist and colonial countries.</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497"/>
      </w:tblGrid>
      <w:tr w:rsidR="00C96523" w:rsidRPr="00790EEF" w14:paraId="26D8B2B3" w14:textId="77777777" w:rsidTr="00446C2C">
        <w:trPr>
          <w:jc w:val="center"/>
        </w:trPr>
        <w:tc>
          <w:tcPr>
            <w:tcW w:w="6799" w:type="dxa"/>
            <w:vAlign w:val="center"/>
          </w:tcPr>
          <w:p w14:paraId="04350307" w14:textId="77777777" w:rsidR="00C96523" w:rsidRPr="00551D66" w:rsidRDefault="00C96523" w:rsidP="00551D66">
            <w:pPr>
              <w:spacing w:before="100" w:beforeAutospacing="1" w:after="100" w:afterAutospacing="1" w:line="360" w:lineRule="auto"/>
              <w:ind w:firstLine="720"/>
              <w:jc w:val="left"/>
              <w:rPr>
                <w:sz w:val="23"/>
                <w:szCs w:val="23"/>
                <w:lang w:val="en-GB"/>
              </w:rPr>
            </w:pPr>
            <w:r w:rsidRPr="00551D66">
              <w:rPr>
                <w:sz w:val="23"/>
                <w:szCs w:val="23"/>
                <w:lang w:val="en-GB"/>
              </w:rPr>
              <w:t>Cost=f(country)=f(p1, p2, …, pN).</w:t>
            </w:r>
          </w:p>
        </w:tc>
        <w:tc>
          <w:tcPr>
            <w:tcW w:w="1497" w:type="dxa"/>
            <w:vAlign w:val="center"/>
          </w:tcPr>
          <w:p w14:paraId="00C1D36D" w14:textId="77777777" w:rsidR="00C96523" w:rsidRPr="00790EEF" w:rsidRDefault="00C96523" w:rsidP="00446C2C">
            <w:pPr>
              <w:spacing w:before="100" w:beforeAutospacing="1" w:after="100" w:afterAutospacing="1" w:line="360" w:lineRule="auto"/>
              <w:jc w:val="center"/>
              <w:rPr>
                <w:sz w:val="24"/>
                <w:szCs w:val="24"/>
                <w:lang w:val="en-GB"/>
              </w:rPr>
            </w:pPr>
            <w:r w:rsidRPr="00790EEF">
              <w:rPr>
                <w:sz w:val="24"/>
                <w:szCs w:val="24"/>
                <w:lang w:val="en-GB"/>
              </w:rPr>
              <w:t>(3-2)</w:t>
            </w:r>
          </w:p>
        </w:tc>
      </w:tr>
    </w:tbl>
    <w:p w14:paraId="624C360C" w14:textId="77777777" w:rsidR="00C96523" w:rsidRPr="00790EEF" w:rsidRDefault="00C96523" w:rsidP="00C96523">
      <w:pPr>
        <w:spacing w:line="360" w:lineRule="auto"/>
        <w:ind w:firstLine="0"/>
        <w:rPr>
          <w:b/>
          <w:bCs/>
          <w:i/>
          <w:iCs/>
          <w:sz w:val="24"/>
          <w:szCs w:val="24"/>
          <w:lang w:val="en-GB"/>
        </w:rPr>
      </w:pPr>
      <w:r w:rsidRPr="00790EEF">
        <w:rPr>
          <w:sz w:val="24"/>
          <w:szCs w:val="24"/>
          <w:lang w:val="en-GB"/>
        </w:rPr>
        <w:t xml:space="preserve">To determine a country's power using the cost function, the smaller the cost function value, the greater the country's power. The division of empires involves generating Npop countries, dividing them into Nimp imperialist countries and Ncol colonial countries based on their power, and distributing colonies based on the power of the imperialist countries. The number of colonies in </w:t>
      </w:r>
      <w:r w:rsidRPr="00790EEF">
        <w:rPr>
          <w:sz w:val="24"/>
          <w:szCs w:val="24"/>
          <w:lang w:val="en-GB"/>
        </w:rPr>
        <w:lastRenderedPageBreak/>
        <w:t xml:space="preserve">each empire is distributed accordingly as equation (3-3), and the flow chart of ICA algoritm is shown in </w:t>
      </w:r>
      <w:r w:rsidRPr="00790EEF">
        <w:rPr>
          <w:b/>
          <w:bCs/>
          <w:i/>
          <w:iCs/>
          <w:sz w:val="24"/>
          <w:szCs w:val="24"/>
          <w:lang w:val="en-GB"/>
        </w:rPr>
        <w:t>Figure 33.</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497"/>
      </w:tblGrid>
      <w:tr w:rsidR="00C96523" w:rsidRPr="00790EEF" w14:paraId="61283367" w14:textId="77777777" w:rsidTr="00446C2C">
        <w:tc>
          <w:tcPr>
            <w:tcW w:w="6799" w:type="dxa"/>
            <w:vAlign w:val="center"/>
          </w:tcPr>
          <w:p w14:paraId="20C25878" w14:textId="77777777" w:rsidR="00C96523" w:rsidRPr="00551D66" w:rsidRDefault="00C96523" w:rsidP="00446C2C">
            <w:pPr>
              <w:spacing w:before="100" w:beforeAutospacing="1" w:after="100" w:afterAutospacing="1" w:line="360" w:lineRule="auto"/>
              <w:ind w:firstLine="720"/>
              <w:jc w:val="center"/>
              <w:rPr>
                <w:sz w:val="23"/>
                <w:szCs w:val="23"/>
                <w:lang w:val="en-GB"/>
              </w:rPr>
            </w:pPr>
            <m:oMathPara>
              <m:oMathParaPr>
                <m:jc m:val="left"/>
              </m:oMathParaPr>
              <m:oMath>
                <m:r>
                  <m:rPr>
                    <m:sty m:val="p"/>
                  </m:rPr>
                  <w:rPr>
                    <w:rFonts w:ascii="Cambria Math" w:hAnsi="Cambria Math"/>
                    <w:sz w:val="23"/>
                    <w:szCs w:val="23"/>
                    <w:lang w:val="en-GB"/>
                  </w:rPr>
                  <m:t>Ppn =</m:t>
                </m:r>
                <m:d>
                  <m:dPr>
                    <m:begChr m:val="|"/>
                    <m:endChr m:val="|"/>
                    <m:ctrlPr>
                      <w:rPr>
                        <w:rFonts w:ascii="Cambria Math" w:hAnsi="Cambria Math"/>
                        <w:sz w:val="23"/>
                        <w:szCs w:val="23"/>
                        <w:lang w:val="en-GB"/>
                      </w:rPr>
                    </m:ctrlPr>
                  </m:dPr>
                  <m:e>
                    <m:f>
                      <m:fPr>
                        <m:ctrlPr>
                          <w:rPr>
                            <w:rFonts w:ascii="Cambria Math" w:hAnsi="Cambria Math"/>
                            <w:sz w:val="23"/>
                            <w:szCs w:val="23"/>
                            <w:lang w:val="en-GB"/>
                          </w:rPr>
                        </m:ctrlPr>
                      </m:fPr>
                      <m:num>
                        <m:r>
                          <m:rPr>
                            <m:sty m:val="p"/>
                          </m:rPr>
                          <w:rPr>
                            <w:rFonts w:ascii="Cambria Math" w:hAnsi="Cambria Math"/>
                            <w:sz w:val="23"/>
                            <w:szCs w:val="23"/>
                            <w:lang w:val="en-GB"/>
                          </w:rPr>
                          <m:t>NT Cn</m:t>
                        </m:r>
                      </m:num>
                      <m:den>
                        <m:nary>
                          <m:naryPr>
                            <m:chr m:val="∑"/>
                            <m:limLoc m:val="undOvr"/>
                            <m:ctrlPr>
                              <w:rPr>
                                <w:rFonts w:ascii="Cambria Math" w:hAnsi="Cambria Math"/>
                                <w:sz w:val="23"/>
                                <w:szCs w:val="23"/>
                                <w:lang w:val="en-GB"/>
                              </w:rPr>
                            </m:ctrlPr>
                          </m:naryPr>
                          <m:sub>
                            <m:r>
                              <m:rPr>
                                <m:sty m:val="p"/>
                              </m:rPr>
                              <w:rPr>
                                <w:rFonts w:ascii="Cambria Math" w:hAnsi="Cambria Math"/>
                                <w:sz w:val="23"/>
                                <w:szCs w:val="23"/>
                                <w:lang w:val="en-GB"/>
                              </w:rPr>
                              <m:t xml:space="preserve"> i=1</m:t>
                            </m:r>
                          </m:sub>
                          <m:sup>
                            <m:r>
                              <m:rPr>
                                <m:sty m:val="p"/>
                              </m:rPr>
                              <w:rPr>
                                <w:rFonts w:ascii="Cambria Math" w:hAnsi="Cambria Math"/>
                                <w:sz w:val="23"/>
                                <w:szCs w:val="23"/>
                                <w:lang w:val="en-GB"/>
                              </w:rPr>
                              <m:t>Nimp</m:t>
                            </m:r>
                          </m:sup>
                          <m:e>
                            <m:r>
                              <m:rPr>
                                <m:sty m:val="p"/>
                              </m:rPr>
                              <w:rPr>
                                <w:rFonts w:ascii="Cambria Math" w:hAnsi="Cambria Math"/>
                                <w:sz w:val="23"/>
                                <w:szCs w:val="23"/>
                                <w:lang w:val="en-GB"/>
                              </w:rPr>
                              <m:t>NT Ci</m:t>
                            </m:r>
                          </m:e>
                        </m:nary>
                      </m:den>
                    </m:f>
                  </m:e>
                </m:d>
              </m:oMath>
            </m:oMathPara>
          </w:p>
        </w:tc>
        <w:tc>
          <w:tcPr>
            <w:tcW w:w="1497" w:type="dxa"/>
            <w:vAlign w:val="center"/>
          </w:tcPr>
          <w:p w14:paraId="5AC8B72E" w14:textId="77777777" w:rsidR="00C96523" w:rsidRPr="00790EEF" w:rsidRDefault="00C96523" w:rsidP="00446C2C">
            <w:pPr>
              <w:spacing w:before="100" w:beforeAutospacing="1" w:after="100" w:afterAutospacing="1" w:line="360" w:lineRule="auto"/>
              <w:jc w:val="center"/>
              <w:rPr>
                <w:sz w:val="24"/>
                <w:szCs w:val="24"/>
                <w:lang w:val="en-GB"/>
              </w:rPr>
            </w:pPr>
            <w:r w:rsidRPr="00790EEF">
              <w:rPr>
                <w:sz w:val="24"/>
                <w:szCs w:val="24"/>
                <w:lang w:val="en-GB"/>
              </w:rPr>
              <w:t>(3-3)</w:t>
            </w:r>
          </w:p>
        </w:tc>
      </w:tr>
    </w:tbl>
    <w:p w14:paraId="5E48F27F" w14:textId="77777777" w:rsidR="00C96523" w:rsidRPr="00790EEF" w:rsidRDefault="00C96523" w:rsidP="00C96523">
      <w:pPr>
        <w:spacing w:line="360" w:lineRule="auto"/>
        <w:ind w:firstLine="0"/>
        <w:rPr>
          <w:sz w:val="24"/>
          <w:szCs w:val="24"/>
          <w:lang w:val="en-GB"/>
        </w:rPr>
      </w:pPr>
      <w:r w:rsidRPr="00790EEF">
        <w:rPr>
          <w:sz w:val="24"/>
          <w:szCs w:val="24"/>
          <w:lang w:val="en-GB"/>
        </w:rPr>
        <w:t>The cost of the nth imperialist country is represented by cn and its normalized cost is represented by Cn. The standardized size of that empire is represented by pn and NTCn represents the number of colonies of empire n.</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497"/>
      </w:tblGrid>
      <w:tr w:rsidR="00C96523" w:rsidRPr="00790EEF" w14:paraId="31EE098E" w14:textId="77777777" w:rsidTr="00446C2C">
        <w:trPr>
          <w:jc w:val="center"/>
        </w:trPr>
        <w:tc>
          <w:tcPr>
            <w:tcW w:w="6799" w:type="dxa"/>
            <w:vAlign w:val="center"/>
          </w:tcPr>
          <w:p w14:paraId="2F8BEA8C" w14:textId="77777777" w:rsidR="00C96523" w:rsidRPr="00790EEF" w:rsidRDefault="00C96523" w:rsidP="00446C2C">
            <w:pPr>
              <w:spacing w:line="360" w:lineRule="auto"/>
              <w:ind w:firstLine="0"/>
              <w:rPr>
                <w:sz w:val="24"/>
                <w:szCs w:val="24"/>
                <w:lang w:val="en-GB"/>
              </w:rPr>
            </w:pPr>
            <w:r w:rsidRPr="00790EEF">
              <w:rPr>
                <w:sz w:val="24"/>
                <w:szCs w:val="24"/>
                <w:lang w:val="en-GB"/>
              </w:rPr>
              <w:t>NT Cn = T Cn − max i {T Ci}, i = 1, 2, · · , Nimp.</w:t>
            </w:r>
          </w:p>
        </w:tc>
        <w:tc>
          <w:tcPr>
            <w:tcW w:w="1497" w:type="dxa"/>
            <w:vAlign w:val="center"/>
          </w:tcPr>
          <w:p w14:paraId="25B1D2BB" w14:textId="77777777" w:rsidR="00C96523" w:rsidRPr="00790EEF" w:rsidRDefault="00C96523" w:rsidP="00446C2C">
            <w:pPr>
              <w:spacing w:line="360" w:lineRule="auto"/>
              <w:ind w:firstLine="0"/>
              <w:rPr>
                <w:sz w:val="24"/>
                <w:szCs w:val="24"/>
                <w:lang w:val="en-GB"/>
              </w:rPr>
            </w:pPr>
            <w:r w:rsidRPr="00790EEF">
              <w:rPr>
                <w:sz w:val="24"/>
                <w:szCs w:val="24"/>
                <w:lang w:val="en-GB"/>
              </w:rPr>
              <w:t>(3-4)</w:t>
            </w:r>
          </w:p>
        </w:tc>
      </w:tr>
    </w:tbl>
    <w:p w14:paraId="13F15A37" w14:textId="77777777" w:rsidR="00C96523" w:rsidRPr="00790EEF" w:rsidRDefault="00C96523" w:rsidP="00C96523">
      <w:pPr>
        <w:spacing w:line="360" w:lineRule="auto"/>
        <w:ind w:firstLine="0"/>
        <w:rPr>
          <w:sz w:val="24"/>
          <w:szCs w:val="24"/>
          <w:lang w:val="en-GB"/>
        </w:rPr>
      </w:pPr>
      <w:r w:rsidRPr="00790EEF">
        <w:rPr>
          <w:sz w:val="24"/>
          <w:szCs w:val="24"/>
          <w:lang w:val="en-GB"/>
        </w:rPr>
        <w:t>A vector P is defined to distribute the colonies among empires according to their likelihood of possession.</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497"/>
      </w:tblGrid>
      <w:tr w:rsidR="00C96523" w:rsidRPr="00790EEF" w14:paraId="402952AE" w14:textId="77777777" w:rsidTr="00446C2C">
        <w:trPr>
          <w:jc w:val="center"/>
        </w:trPr>
        <w:tc>
          <w:tcPr>
            <w:tcW w:w="6799" w:type="dxa"/>
            <w:vAlign w:val="center"/>
          </w:tcPr>
          <w:p w14:paraId="2D1EAA5A" w14:textId="77777777" w:rsidR="00C96523" w:rsidRPr="00790EEF" w:rsidRDefault="00C96523" w:rsidP="00446C2C">
            <w:pPr>
              <w:spacing w:line="360" w:lineRule="auto"/>
              <w:ind w:firstLine="0"/>
              <w:rPr>
                <w:sz w:val="24"/>
                <w:szCs w:val="24"/>
                <w:lang w:val="en-GB"/>
              </w:rPr>
            </w:pPr>
            <w:r w:rsidRPr="00790EEF">
              <w:rPr>
                <w:sz w:val="24"/>
                <w:szCs w:val="24"/>
                <w:lang w:val="en-GB"/>
              </w:rPr>
              <w:t xml:space="preserve">P = [ Pp1, Pp2, · · · , Ppimp ] </w:t>
            </w:r>
          </w:p>
        </w:tc>
        <w:tc>
          <w:tcPr>
            <w:tcW w:w="1497" w:type="dxa"/>
            <w:vAlign w:val="center"/>
          </w:tcPr>
          <w:p w14:paraId="0C7A0548" w14:textId="77777777" w:rsidR="00C96523" w:rsidRPr="00790EEF" w:rsidRDefault="00C96523" w:rsidP="00446C2C">
            <w:pPr>
              <w:spacing w:line="360" w:lineRule="auto"/>
              <w:ind w:firstLine="0"/>
              <w:rPr>
                <w:sz w:val="24"/>
                <w:szCs w:val="24"/>
                <w:lang w:val="en-GB"/>
              </w:rPr>
            </w:pPr>
            <w:r w:rsidRPr="00790EEF">
              <w:rPr>
                <w:sz w:val="24"/>
                <w:szCs w:val="24"/>
                <w:lang w:val="en-GB"/>
              </w:rPr>
              <w:t>(3-5)</w:t>
            </w:r>
          </w:p>
        </w:tc>
      </w:tr>
    </w:tbl>
    <w:p w14:paraId="0C55A78B" w14:textId="77777777" w:rsidR="00C96523" w:rsidRPr="00790EEF" w:rsidRDefault="00C96523" w:rsidP="00C96523">
      <w:pPr>
        <w:spacing w:line="360" w:lineRule="auto"/>
        <w:ind w:firstLine="0"/>
        <w:rPr>
          <w:sz w:val="24"/>
          <w:szCs w:val="24"/>
          <w:lang w:val="en-GB"/>
        </w:rPr>
      </w:pPr>
      <w:r w:rsidRPr="00790EEF">
        <w:rPr>
          <w:sz w:val="24"/>
          <w:szCs w:val="24"/>
          <w:lang w:val="en-GB"/>
        </w:rPr>
        <w:t>A vector R is generated, having an identical size as vector P.</w:t>
      </w:r>
      <w:r w:rsidRPr="00790EEF">
        <w:rPr>
          <w:sz w:val="24"/>
          <w:szCs w:val="24"/>
          <w:lang w:val="en-GB"/>
        </w:rPr>
        <w:tab/>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497"/>
      </w:tblGrid>
      <w:tr w:rsidR="00C96523" w:rsidRPr="00790EEF" w14:paraId="5BDE1CE1" w14:textId="77777777" w:rsidTr="00446C2C">
        <w:trPr>
          <w:jc w:val="center"/>
        </w:trPr>
        <w:tc>
          <w:tcPr>
            <w:tcW w:w="6799" w:type="dxa"/>
            <w:vAlign w:val="center"/>
          </w:tcPr>
          <w:p w14:paraId="4D093A2A" w14:textId="77777777" w:rsidR="00C96523" w:rsidRPr="00AB59A1" w:rsidRDefault="00C96523" w:rsidP="00AB59A1">
            <w:pPr>
              <w:spacing w:line="360" w:lineRule="auto"/>
              <w:ind w:firstLine="0"/>
              <w:jc w:val="left"/>
              <w:rPr>
                <w:sz w:val="23"/>
                <w:szCs w:val="23"/>
                <w:lang w:val="fr-FR"/>
              </w:rPr>
            </w:pPr>
            <w:r w:rsidRPr="00AB59A1">
              <w:rPr>
                <w:sz w:val="23"/>
                <w:szCs w:val="23"/>
                <w:lang w:val="fr-FR"/>
              </w:rPr>
              <w:t xml:space="preserve">R = [ r1, r2, · · · , rNimp ] , ri </w:t>
            </w:r>
            <w:r w:rsidRPr="00AB59A1">
              <w:rPr>
                <w:rFonts w:ascii="Cambria Math" w:hAnsi="Cambria Math" w:cs="Cambria Math"/>
                <w:sz w:val="23"/>
                <w:szCs w:val="23"/>
                <w:lang w:val="fr-FR"/>
              </w:rPr>
              <w:t>∼</w:t>
            </w:r>
            <w:r w:rsidRPr="00AB59A1">
              <w:rPr>
                <w:sz w:val="23"/>
                <w:szCs w:val="23"/>
                <w:lang w:val="fr-FR"/>
              </w:rPr>
              <w:t xml:space="preserve"> U(0, 1)</w:t>
            </w:r>
          </w:p>
        </w:tc>
        <w:tc>
          <w:tcPr>
            <w:tcW w:w="1497" w:type="dxa"/>
            <w:vAlign w:val="center"/>
          </w:tcPr>
          <w:p w14:paraId="76093FB6" w14:textId="77777777" w:rsidR="00C96523" w:rsidRPr="00790EEF" w:rsidRDefault="00C96523" w:rsidP="00446C2C">
            <w:pPr>
              <w:spacing w:line="360" w:lineRule="auto"/>
              <w:ind w:firstLine="0"/>
              <w:rPr>
                <w:sz w:val="24"/>
                <w:szCs w:val="24"/>
                <w:lang w:val="en-GB"/>
              </w:rPr>
            </w:pPr>
            <w:r w:rsidRPr="00790EEF">
              <w:rPr>
                <w:sz w:val="24"/>
                <w:szCs w:val="24"/>
                <w:lang w:val="en-GB"/>
              </w:rPr>
              <w:t>(3-6)</w:t>
            </w:r>
          </w:p>
        </w:tc>
      </w:tr>
    </w:tbl>
    <w:p w14:paraId="7306D600"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 We defined vector D as follows:</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497"/>
      </w:tblGrid>
      <w:tr w:rsidR="00C96523" w:rsidRPr="00790EEF" w14:paraId="3D94B198" w14:textId="77777777" w:rsidTr="00446C2C">
        <w:trPr>
          <w:jc w:val="center"/>
        </w:trPr>
        <w:tc>
          <w:tcPr>
            <w:tcW w:w="6799" w:type="dxa"/>
            <w:vAlign w:val="center"/>
          </w:tcPr>
          <w:p w14:paraId="684CBE46" w14:textId="77777777" w:rsidR="00C96523" w:rsidRPr="00AB59A1" w:rsidRDefault="00C96523" w:rsidP="00AB59A1">
            <w:pPr>
              <w:spacing w:line="360" w:lineRule="auto"/>
              <w:ind w:firstLine="0"/>
              <w:jc w:val="left"/>
              <w:rPr>
                <w:sz w:val="23"/>
                <w:szCs w:val="23"/>
                <w:lang w:val="en-GB"/>
              </w:rPr>
            </w:pPr>
            <w:r w:rsidRPr="00AB59A1">
              <w:rPr>
                <w:sz w:val="23"/>
                <w:szCs w:val="23"/>
                <w:lang w:val="en-GB"/>
              </w:rPr>
              <w:t>D = P – R</w:t>
            </w:r>
          </w:p>
        </w:tc>
        <w:tc>
          <w:tcPr>
            <w:tcW w:w="1497" w:type="dxa"/>
            <w:vAlign w:val="center"/>
          </w:tcPr>
          <w:p w14:paraId="632C826E" w14:textId="77777777" w:rsidR="00C96523" w:rsidRPr="00790EEF" w:rsidRDefault="00C96523" w:rsidP="00446C2C">
            <w:pPr>
              <w:spacing w:line="360" w:lineRule="auto"/>
              <w:ind w:firstLine="0"/>
              <w:rPr>
                <w:sz w:val="24"/>
                <w:szCs w:val="24"/>
                <w:lang w:val="en-GB"/>
              </w:rPr>
            </w:pPr>
            <w:r w:rsidRPr="00790EEF">
              <w:rPr>
                <w:sz w:val="24"/>
                <w:szCs w:val="24"/>
                <w:lang w:val="en-GB"/>
              </w:rPr>
              <w:t>(3-7)</w:t>
            </w:r>
          </w:p>
        </w:tc>
      </w:tr>
    </w:tbl>
    <w:p w14:paraId="0C6DE2D2"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The weakest empire's weakest colony will be occupied by the empire with the highest index in D. When an empire loses all of its colonies, it will collapse. This process of assimilation and competition will continue until only one empire remains. At this point, the ICA will reach a state where all colonies and imperialists have equal costs. </w:t>
      </w:r>
      <w:r w:rsidRPr="00790EEF">
        <w:rPr>
          <w:b/>
          <w:bCs/>
          <w:i/>
          <w:iCs/>
          <w:sz w:val="24"/>
          <w:szCs w:val="24"/>
          <w:lang w:val="en-GB"/>
        </w:rPr>
        <w:t>Figure 34</w:t>
      </w:r>
      <w:r w:rsidRPr="00790EEF">
        <w:rPr>
          <w:sz w:val="24"/>
          <w:szCs w:val="24"/>
          <w:lang w:val="en-GB"/>
        </w:rPr>
        <w:t xml:space="preserve"> shows ICA algorithm steps.</w:t>
      </w:r>
    </w:p>
    <w:p w14:paraId="6EA35A84" w14:textId="77777777" w:rsidR="00C96523" w:rsidRPr="00790EEF" w:rsidRDefault="00C96523" w:rsidP="00C96523">
      <w:pPr>
        <w:spacing w:line="360" w:lineRule="auto"/>
        <w:ind w:firstLine="0"/>
        <w:rPr>
          <w:sz w:val="24"/>
          <w:szCs w:val="24"/>
          <w:lang w:val="en-GB"/>
        </w:rPr>
      </w:pPr>
    </w:p>
    <w:p w14:paraId="0BD47E0E" w14:textId="77777777" w:rsidR="00C96523" w:rsidRPr="00790EEF" w:rsidRDefault="00C96523" w:rsidP="00C96523">
      <w:pPr>
        <w:keepNext/>
        <w:spacing w:before="100" w:beforeAutospacing="1" w:after="100" w:afterAutospacing="1" w:line="360" w:lineRule="auto"/>
        <w:jc w:val="center"/>
      </w:pPr>
      <w:r w:rsidRPr="00790EEF">
        <w:rPr>
          <w:noProof/>
          <w:sz w:val="23"/>
          <w:lang w:val="en-GB"/>
        </w:rPr>
        <w:lastRenderedPageBreak/>
        <w:drawing>
          <wp:inline distT="0" distB="0" distL="0" distR="0" wp14:anchorId="5F235050" wp14:editId="68CCFBBB">
            <wp:extent cx="5071533" cy="7646310"/>
            <wp:effectExtent l="0" t="0" r="0" b="0"/>
            <wp:docPr id="26" name="Picture 7" descr="C:\Users\A-PC\Desktop\algorithms-10-0001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C\Desktop\algorithms-10-00018-g00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96836" cy="7684459"/>
                    </a:xfrm>
                    <a:prstGeom prst="rect">
                      <a:avLst/>
                    </a:prstGeom>
                    <a:noFill/>
                    <a:ln>
                      <a:noFill/>
                    </a:ln>
                  </pic:spPr>
                </pic:pic>
              </a:graphicData>
            </a:graphic>
          </wp:inline>
        </w:drawing>
      </w:r>
    </w:p>
    <w:p w14:paraId="71F49B8D" w14:textId="6255C367" w:rsidR="00C96523" w:rsidRPr="00790EEF" w:rsidRDefault="00C96523" w:rsidP="00C96523">
      <w:pPr>
        <w:pStyle w:val="ae"/>
        <w:spacing w:line="360" w:lineRule="auto"/>
        <w:jc w:val="left"/>
        <w:rPr>
          <w:sz w:val="23"/>
          <w:szCs w:val="22"/>
          <w:lang w:val="en-GB"/>
        </w:rPr>
      </w:pPr>
      <w:bookmarkStart w:id="316" w:name="_Toc178073887"/>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33</w:t>
      </w:r>
      <w:r w:rsidRPr="00790EEF">
        <w:rPr>
          <w:b/>
          <w:bCs/>
          <w:sz w:val="22"/>
          <w:szCs w:val="22"/>
        </w:rPr>
        <w:fldChar w:fldCharType="end"/>
      </w:r>
      <w:r w:rsidR="002C65F5" w:rsidRPr="00790EEF">
        <w:rPr>
          <w:b/>
          <w:bCs/>
          <w:sz w:val="22"/>
          <w:szCs w:val="22"/>
        </w:rPr>
        <w:t>.</w:t>
      </w:r>
      <w:r w:rsidRPr="00790EEF">
        <w:rPr>
          <w:sz w:val="22"/>
          <w:szCs w:val="22"/>
        </w:rPr>
        <w:t xml:space="preserve"> Imperialist competitive algorithm flowchart</w:t>
      </w:r>
      <w:r w:rsidRPr="00790EEF">
        <w:t>.</w:t>
      </w:r>
      <w:bookmarkEnd w:id="316"/>
    </w:p>
    <w:p w14:paraId="50006077" w14:textId="77777777" w:rsidR="00C96523" w:rsidRPr="00790EEF" w:rsidRDefault="00C96523" w:rsidP="00C96523">
      <w:pPr>
        <w:keepNext/>
        <w:spacing w:line="360" w:lineRule="auto"/>
        <w:ind w:firstLine="0"/>
        <w:jc w:val="center"/>
      </w:pPr>
      <w:r w:rsidRPr="00790EEF">
        <w:rPr>
          <w:noProof/>
          <w:sz w:val="23"/>
          <w:lang w:val="en-GB"/>
        </w:rPr>
        <w:lastRenderedPageBreak/>
        <w:drawing>
          <wp:inline distT="0" distB="0" distL="0" distR="0" wp14:anchorId="1AE219A4" wp14:editId="6EFE60D9">
            <wp:extent cx="5901267" cy="5901267"/>
            <wp:effectExtent l="0" t="0" r="4445" b="4445"/>
            <wp:docPr id="27" name="Picture 1" descr="C:\Users\A-PC\Desktop\Overview-of-the-imperialist-competitive-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C\Desktop\Overview-of-the-imperialist-competitive-algorith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3156" cy="5903156"/>
                    </a:xfrm>
                    <a:prstGeom prst="rect">
                      <a:avLst/>
                    </a:prstGeom>
                    <a:noFill/>
                    <a:ln>
                      <a:noFill/>
                    </a:ln>
                  </pic:spPr>
                </pic:pic>
              </a:graphicData>
            </a:graphic>
          </wp:inline>
        </w:drawing>
      </w:r>
    </w:p>
    <w:p w14:paraId="398192F7" w14:textId="2DDFC4EE" w:rsidR="00C96523" w:rsidRPr="00790EEF" w:rsidRDefault="00C96523" w:rsidP="00C96523">
      <w:pPr>
        <w:pStyle w:val="ae"/>
        <w:spacing w:line="360" w:lineRule="auto"/>
        <w:rPr>
          <w:sz w:val="22"/>
          <w:szCs w:val="22"/>
          <w:lang w:val="en-GB"/>
        </w:rPr>
      </w:pPr>
      <w:bookmarkStart w:id="317" w:name="_Toc178073888"/>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34</w:t>
      </w:r>
      <w:r w:rsidRPr="00790EEF">
        <w:rPr>
          <w:b/>
          <w:bCs/>
          <w:sz w:val="22"/>
          <w:szCs w:val="22"/>
        </w:rPr>
        <w:fldChar w:fldCharType="end"/>
      </w:r>
      <w:r w:rsidR="002C65F5" w:rsidRPr="00790EEF">
        <w:rPr>
          <w:b/>
          <w:bCs/>
          <w:sz w:val="22"/>
          <w:szCs w:val="22"/>
        </w:rPr>
        <w:t>.</w:t>
      </w:r>
      <w:r w:rsidRPr="00790EEF">
        <w:rPr>
          <w:sz w:val="22"/>
          <w:szCs w:val="22"/>
        </w:rPr>
        <w:t xml:space="preserve"> ICA algorithm steps.</w:t>
      </w:r>
      <w:bookmarkEnd w:id="317"/>
    </w:p>
    <w:p w14:paraId="3AEFF07D" w14:textId="77777777" w:rsidR="00C96523" w:rsidRPr="00790EEF" w:rsidRDefault="00C96523" w:rsidP="00C96523">
      <w:pPr>
        <w:pStyle w:val="2"/>
        <w:numPr>
          <w:ilvl w:val="0"/>
          <w:numId w:val="16"/>
        </w:numPr>
        <w:spacing w:line="360" w:lineRule="auto"/>
        <w:ind w:left="360"/>
      </w:pPr>
      <w:bookmarkStart w:id="318" w:name="_Toc177491047"/>
      <w:r w:rsidRPr="00790EEF">
        <w:t>Grid-Connected PV Systems</w:t>
      </w:r>
      <w:bookmarkEnd w:id="318"/>
    </w:p>
    <w:p w14:paraId="21E9AE53"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Grid-connected photovoltaic (PV) systems are becoming increasingly popular as a cost-effective and eco-friendly alternative for generating electricity. These systems allow users to harness the </w:t>
      </w:r>
      <w:r w:rsidRPr="00790EEF">
        <w:rPr>
          <w:sz w:val="24"/>
          <w:szCs w:val="24"/>
          <w:lang w:val="en-GB"/>
        </w:rPr>
        <w:lastRenderedPageBreak/>
        <w:t xml:space="preserve">power of sunlight to produce electricity to offset their energy consumption from the grid [93], [94]. </w:t>
      </w:r>
    </w:p>
    <w:p w14:paraId="1CD1617F" w14:textId="77777777" w:rsidR="00C96523" w:rsidRPr="00790EEF" w:rsidRDefault="00C96523" w:rsidP="00C96523">
      <w:pPr>
        <w:spacing w:line="360" w:lineRule="auto"/>
        <w:ind w:firstLine="0"/>
        <w:rPr>
          <w:sz w:val="24"/>
          <w:szCs w:val="24"/>
          <w:lang w:val="en-GB"/>
        </w:rPr>
      </w:pPr>
      <w:r w:rsidRPr="00790EEF">
        <w:rPr>
          <w:sz w:val="24"/>
          <w:szCs w:val="24"/>
          <w:lang w:val="en-GB"/>
        </w:rPr>
        <w:t>A grid-connected PV system is composed of several components, including solar panels, an inverter, and switching gear. Solar panels are installed on rooftops and outdoor areas to convert sunlight into direct current (DC) electricity. The inverter converts the DC to alternating current (AC) electricity, which can be used to power the appliances or be sent back to the grid. The switching gear ensures that the electricity is efficiently distributed into the grid and prevents any excess energy from being wasted [95].</w:t>
      </w:r>
    </w:p>
    <w:p w14:paraId="27961995" w14:textId="77777777" w:rsidR="00C96523" w:rsidRPr="00790EEF" w:rsidRDefault="00C96523" w:rsidP="00C96523">
      <w:pPr>
        <w:spacing w:line="360" w:lineRule="auto"/>
        <w:ind w:firstLine="0"/>
        <w:rPr>
          <w:sz w:val="24"/>
          <w:szCs w:val="24"/>
          <w:lang w:val="en-GB"/>
        </w:rPr>
      </w:pPr>
      <w:r w:rsidRPr="00790EEF">
        <w:rPr>
          <w:sz w:val="24"/>
          <w:szCs w:val="24"/>
          <w:lang w:val="en-GB"/>
        </w:rPr>
        <w:t>Getting a grid-connected PV system up and running requires the following five stages: system design, installation, testing, commissioning, and maintenance [96].</w:t>
      </w:r>
    </w:p>
    <w:p w14:paraId="446037CE" w14:textId="77777777" w:rsidR="00C96523" w:rsidRPr="00790EEF" w:rsidRDefault="00C96523" w:rsidP="00C96523">
      <w:pPr>
        <w:spacing w:line="360" w:lineRule="auto"/>
        <w:ind w:firstLine="0"/>
        <w:rPr>
          <w:sz w:val="24"/>
          <w:szCs w:val="24"/>
          <w:lang w:val="en-GB"/>
        </w:rPr>
      </w:pPr>
      <w:r w:rsidRPr="00790EEF">
        <w:rPr>
          <w:sz w:val="24"/>
          <w:szCs w:val="24"/>
          <w:lang w:val="en-GB"/>
        </w:rPr>
        <w:t>The benefits of grid-connected PV systems are numerous, and they include a reduction in energy bills, environmental preservation, and potential revenue generation. Since users can offset their energy consumption with power generated by the system, they can significantly reduce their utility bills. Also, grid-connected PV systems help reduce the amount of carbon emissions released into the atmosphere, making them an eco-friendly choice. Additionally, excess electricity generated by the system can be sold back to the utility company, providing a source of revenue [95], [96].</w:t>
      </w:r>
    </w:p>
    <w:p w14:paraId="3A49A909" w14:textId="77777777" w:rsidR="00C96523" w:rsidRPr="00790EEF" w:rsidRDefault="00C96523" w:rsidP="00C96523">
      <w:pPr>
        <w:pStyle w:val="3"/>
        <w:spacing w:line="360" w:lineRule="auto"/>
      </w:pPr>
      <w:bookmarkStart w:id="319" w:name="_Toc177491048"/>
      <w:r w:rsidRPr="00790EEF">
        <w:t>Adding Filters to Grid-Connected PV Systems</w:t>
      </w:r>
      <w:bookmarkEnd w:id="319"/>
      <w:r w:rsidRPr="00790EEF">
        <w:t xml:space="preserve"> </w:t>
      </w:r>
    </w:p>
    <w:p w14:paraId="36E697E2"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Grid-connected solar photovoltaic (PV) systems with filters are becoming increasingly popular due to their ability to reduce the amount of power quality disturbances that can occur with renewable energy sources. With grid-connected PV systems, solar power is used to generate electricity while the grid is used as a backup power source or to provide excess energy to the grid. However, when using solar power, inverters can cause a voltage distortion and current harmonics, which can negatively affect other connected equipment, and the grid [97], [98]. </w:t>
      </w:r>
    </w:p>
    <w:p w14:paraId="475D9C3B" w14:textId="77777777" w:rsidR="00C96523" w:rsidRPr="00790EEF" w:rsidRDefault="00C96523" w:rsidP="00C96523">
      <w:pPr>
        <w:spacing w:line="360" w:lineRule="auto"/>
        <w:ind w:firstLine="0"/>
        <w:rPr>
          <w:sz w:val="24"/>
          <w:szCs w:val="24"/>
          <w:lang w:val="en-GB"/>
        </w:rPr>
      </w:pPr>
      <w:r w:rsidRPr="00790EEF">
        <w:rPr>
          <w:sz w:val="24"/>
          <w:szCs w:val="24"/>
          <w:lang w:val="en-GB"/>
        </w:rPr>
        <w:lastRenderedPageBreak/>
        <w:t>Filters are used to mitigate power quality disturbances often caused by inverters in grid-connected PV systems. By implementing a filter, the current and voltage waveforms can be smoothed out, reducing the amount of distortion and harmonics in the system. This is especially important when connecting multiple solar panels or inverters to the grid, which can amplify the disturbance caused. Filters can also help reduce the amount of radio frequency interference (RFI) in the system, which can affect other wireless equipment nearby [98], [99].</w:t>
      </w:r>
    </w:p>
    <w:p w14:paraId="6D3F692F" w14:textId="77777777" w:rsidR="00C96523" w:rsidRPr="00790EEF" w:rsidRDefault="00C96523" w:rsidP="00C96523">
      <w:pPr>
        <w:spacing w:line="360" w:lineRule="auto"/>
        <w:ind w:firstLine="0"/>
        <w:rPr>
          <w:sz w:val="24"/>
          <w:szCs w:val="24"/>
          <w:lang w:val="en-GB"/>
        </w:rPr>
      </w:pPr>
      <w:r w:rsidRPr="00790EEF">
        <w:rPr>
          <w:sz w:val="24"/>
          <w:szCs w:val="24"/>
          <w:lang w:val="en-GB"/>
        </w:rPr>
        <w:t>The use of filters in grid-connected PV systems can provide several benefits, including increased efficiency, optimized performance, and increased reliability. Improved efficiency is achieved by reduced power losses due to the elimination of power quality disturbances, as well as a more optimized power transfer between the solar power source and the grid. An optimized performance is achieved by preventing equipment damage due to voltage distortions and preventing power interruptions due to grid failures. Increased system reliability is achieved as filters contain circuit breakers, which prevents the system from overloading and damaging equipment [100].</w:t>
      </w:r>
    </w:p>
    <w:p w14:paraId="34B3238A" w14:textId="77777777" w:rsidR="00C96523" w:rsidRPr="00790EEF" w:rsidRDefault="00C96523" w:rsidP="00C96523">
      <w:pPr>
        <w:spacing w:line="360" w:lineRule="auto"/>
        <w:ind w:firstLine="0"/>
        <w:rPr>
          <w:sz w:val="24"/>
          <w:szCs w:val="24"/>
          <w:lang w:val="en-GB"/>
        </w:rPr>
      </w:pPr>
      <w:r w:rsidRPr="00790EEF">
        <w:rPr>
          <w:sz w:val="24"/>
          <w:szCs w:val="24"/>
          <w:lang w:val="en-GB"/>
        </w:rPr>
        <w:t>In conclusion, grid-connected PV systems with filters have become a necessary component in renewable energy systems in order to mitigate power quality disturbances that can cause system downtime, equipment damage and increase power losses. Considering the current global ecological crisis, solar power is increasing in popularity and is expected to be the world's leading source of energy by 2050. Therefore, the use of filters in grid-connected PV systems will become increasingly important. Furthermore, more research needs to be done on developing new filtering technologies and improving the current ones in order to maximize the efficiency and reliability of these systems, ultimately making renewable energy a more accessible and practical option for a sustainable future.</w:t>
      </w:r>
    </w:p>
    <w:p w14:paraId="57673B86" w14:textId="77777777" w:rsidR="00C96523" w:rsidRPr="00790EEF" w:rsidRDefault="00C96523" w:rsidP="00C96523">
      <w:pPr>
        <w:pStyle w:val="2"/>
        <w:numPr>
          <w:ilvl w:val="0"/>
          <w:numId w:val="16"/>
        </w:numPr>
        <w:spacing w:line="360" w:lineRule="auto"/>
        <w:ind w:left="360"/>
      </w:pPr>
      <w:bookmarkStart w:id="320" w:name="_Toc177491049"/>
      <w:r w:rsidRPr="00790EEF">
        <w:t>Mathematical Modelling of Grid-Connected PV Systems</w:t>
      </w:r>
      <w:bookmarkEnd w:id="320"/>
    </w:p>
    <w:p w14:paraId="2E636E14"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Mathematical modelling of grid-connected PV systems is an important aspect of their design and implementation. The modelling process makes it possible to simulate the behavior of the system </w:t>
      </w:r>
      <w:r w:rsidRPr="00790EEF">
        <w:rPr>
          <w:sz w:val="24"/>
          <w:szCs w:val="24"/>
          <w:lang w:val="en-GB"/>
        </w:rPr>
        <w:lastRenderedPageBreak/>
        <w:t>under different operating conditions, which helps to optimize its performance and enhance its reliability [101].</w:t>
      </w:r>
    </w:p>
    <w:p w14:paraId="3782CC68" w14:textId="77777777" w:rsidR="00C96523" w:rsidRPr="00790EEF" w:rsidRDefault="00C96523" w:rsidP="00C96523">
      <w:pPr>
        <w:spacing w:line="360" w:lineRule="auto"/>
        <w:ind w:firstLine="0"/>
        <w:rPr>
          <w:sz w:val="24"/>
          <w:szCs w:val="24"/>
          <w:lang w:val="en-GB"/>
        </w:rPr>
      </w:pPr>
      <w:r w:rsidRPr="00790EEF">
        <w:rPr>
          <w:sz w:val="24"/>
          <w:szCs w:val="24"/>
          <w:lang w:val="en-GB"/>
        </w:rPr>
        <w:t>One of the critical aspects of mathematical modelling of grid-connected PV systems is the description of the electrical behavior of the system [102]. The mathematical model must include the electrical characteristics of the solar panels, converters, and the electrical interface between the PV system and the grid. The system's electrical behavior is usually represented by a set of equations that describe the current and voltage characteristics of the various components of the system. These equations are then solved using numerical methods to obtain the system's electrical behavior [103].</w:t>
      </w:r>
    </w:p>
    <w:p w14:paraId="2FE89523" w14:textId="77777777" w:rsidR="00C96523" w:rsidRPr="00790EEF" w:rsidRDefault="00C96523" w:rsidP="00C96523">
      <w:pPr>
        <w:spacing w:line="360" w:lineRule="auto"/>
        <w:ind w:firstLine="0"/>
        <w:rPr>
          <w:sz w:val="24"/>
          <w:szCs w:val="24"/>
          <w:lang w:val="en-GB"/>
        </w:rPr>
      </w:pPr>
      <w:r w:rsidRPr="00790EEF">
        <w:rPr>
          <w:sz w:val="24"/>
          <w:szCs w:val="24"/>
          <w:lang w:val="en-GB"/>
        </w:rPr>
        <w:t>A well-designed mathematical model of a grid-connected PV system can be used to optimize the system's performance, ensure its reliability, and reduce its cost. The model can be used to simulate the behavior of the system under different operating conditions, such as varying load, and make predictions of its performance. This can help in the identification of bottlenecks in the system, which can then be optimized to increase the overall efficiency of the system. Additionally, the model can be used to determine the optimal size of the system in relation to the available area, load demand, and budget [104].</w:t>
      </w:r>
    </w:p>
    <w:p w14:paraId="08AE3403" w14:textId="77777777" w:rsidR="00C96523" w:rsidRPr="00790EEF" w:rsidRDefault="00C96523" w:rsidP="00C96523">
      <w:pPr>
        <w:spacing w:line="360" w:lineRule="auto"/>
        <w:ind w:firstLine="0"/>
        <w:rPr>
          <w:sz w:val="24"/>
          <w:szCs w:val="24"/>
          <w:lang w:val="en-GB"/>
        </w:rPr>
      </w:pPr>
      <w:r w:rsidRPr="00790EEF">
        <w:rPr>
          <w:sz w:val="24"/>
          <w:szCs w:val="24"/>
          <w:lang w:val="en-GB"/>
        </w:rPr>
        <w:t>As a result of the development in electronic power exchangers, a tendency was made to create and develop mathematical models with special controls in them [105], [106]. The inferred models are of small sign, as they are valid for slow changes, but not valid for fast changes [107].</w:t>
      </w:r>
    </w:p>
    <w:p w14:paraId="1E0E17D5"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In this chapter, the transfer functions in the LaPlace domain were deduced, according to the non-linear specifications resulting from the presence of semiconductor switches in electronic converters. The transfer function for the dc/dc switch, the ac/dc template and for the PV system is derived to obtain the transfer function for the system as a whole [108]. </w:t>
      </w:r>
      <w:r w:rsidRPr="00790EEF">
        <w:rPr>
          <w:b/>
          <w:bCs/>
          <w:i/>
          <w:iCs/>
          <w:sz w:val="24"/>
          <w:szCs w:val="24"/>
          <w:lang w:val="en-GB"/>
        </w:rPr>
        <w:t>Figure 35</w:t>
      </w:r>
      <w:r w:rsidRPr="00790EEF">
        <w:rPr>
          <w:sz w:val="24"/>
          <w:szCs w:val="24"/>
          <w:lang w:val="en-GB"/>
        </w:rPr>
        <w:t xml:space="preserve"> shows the equivalent circuit of a grid-connected photovoltaic system consisting of:</w:t>
      </w:r>
    </w:p>
    <w:p w14:paraId="1DB4F776" w14:textId="77777777" w:rsidR="00C96523" w:rsidRPr="00790EEF" w:rsidRDefault="00C96523" w:rsidP="00C96523">
      <w:pPr>
        <w:pStyle w:val="a0"/>
        <w:numPr>
          <w:ilvl w:val="0"/>
          <w:numId w:val="20"/>
        </w:numPr>
        <w:spacing w:line="360" w:lineRule="auto"/>
        <w:rPr>
          <w:sz w:val="24"/>
          <w:szCs w:val="24"/>
          <w:lang w:val="en-GB"/>
        </w:rPr>
      </w:pPr>
      <w:r w:rsidRPr="00790EEF">
        <w:rPr>
          <w:sz w:val="24"/>
          <w:szCs w:val="24"/>
          <w:lang w:val="en-GB"/>
        </w:rPr>
        <w:t>The current source.</w:t>
      </w:r>
    </w:p>
    <w:p w14:paraId="42861C5E" w14:textId="77777777" w:rsidR="00C96523" w:rsidRPr="00790EEF" w:rsidRDefault="00C96523" w:rsidP="00C96523">
      <w:pPr>
        <w:pStyle w:val="a0"/>
        <w:numPr>
          <w:ilvl w:val="0"/>
          <w:numId w:val="20"/>
        </w:numPr>
        <w:spacing w:line="360" w:lineRule="auto"/>
        <w:rPr>
          <w:sz w:val="24"/>
          <w:szCs w:val="24"/>
          <w:lang w:val="en-GB"/>
        </w:rPr>
      </w:pPr>
      <w:r w:rsidRPr="00790EEF">
        <w:rPr>
          <w:sz w:val="24"/>
          <w:szCs w:val="24"/>
          <w:lang w:val="en-GB"/>
        </w:rPr>
        <w:t>Reverse parallel diode.</w:t>
      </w:r>
    </w:p>
    <w:p w14:paraId="2DFB2C53" w14:textId="77777777" w:rsidR="00C96523" w:rsidRPr="00790EEF" w:rsidRDefault="00C96523" w:rsidP="00C96523">
      <w:pPr>
        <w:pStyle w:val="a0"/>
        <w:numPr>
          <w:ilvl w:val="0"/>
          <w:numId w:val="20"/>
        </w:numPr>
        <w:spacing w:line="360" w:lineRule="auto"/>
        <w:rPr>
          <w:sz w:val="24"/>
          <w:szCs w:val="24"/>
          <w:lang w:val="en-GB"/>
        </w:rPr>
      </w:pPr>
      <w:r w:rsidRPr="00790EEF">
        <w:rPr>
          <w:sz w:val="24"/>
          <w:szCs w:val="24"/>
          <w:lang w:val="en-GB"/>
        </w:rPr>
        <w:lastRenderedPageBreak/>
        <w:t>Conversion Resistance.</w:t>
      </w:r>
    </w:p>
    <w:p w14:paraId="17E02E64" w14:textId="77777777" w:rsidR="00C96523" w:rsidRPr="00790EEF" w:rsidRDefault="00C96523" w:rsidP="00C96523">
      <w:pPr>
        <w:pStyle w:val="a0"/>
        <w:numPr>
          <w:ilvl w:val="0"/>
          <w:numId w:val="20"/>
        </w:numPr>
        <w:spacing w:line="360" w:lineRule="auto"/>
        <w:rPr>
          <w:sz w:val="24"/>
          <w:szCs w:val="24"/>
          <w:lang w:val="en-GB"/>
        </w:rPr>
      </w:pPr>
      <w:r w:rsidRPr="00790EEF">
        <w:rPr>
          <w:sz w:val="24"/>
          <w:szCs w:val="24"/>
          <w:lang w:val="en-GB"/>
        </w:rPr>
        <w:t>Diode current.</w:t>
      </w:r>
    </w:p>
    <w:p w14:paraId="0E607BB0" w14:textId="77777777" w:rsidR="00C96523" w:rsidRPr="00790EEF" w:rsidRDefault="00C96523" w:rsidP="00C96523">
      <w:pPr>
        <w:pStyle w:val="a0"/>
        <w:numPr>
          <w:ilvl w:val="0"/>
          <w:numId w:val="20"/>
        </w:numPr>
        <w:spacing w:line="360" w:lineRule="auto"/>
        <w:rPr>
          <w:rFonts w:asciiTheme="majorBidi" w:hAnsiTheme="majorBidi" w:cstheme="majorBidi"/>
          <w:sz w:val="24"/>
          <w:szCs w:val="24"/>
          <w:rtl/>
        </w:rPr>
      </w:pPr>
      <w:r w:rsidRPr="00790EEF">
        <w:rPr>
          <w:sz w:val="24"/>
          <w:szCs w:val="24"/>
          <w:lang w:val="en-GB"/>
        </w:rPr>
        <w:t>The current is from the PV series</w:t>
      </w:r>
      <w:r w:rsidRPr="00790EEF">
        <w:rPr>
          <w:rFonts w:asciiTheme="majorBidi" w:hAnsiTheme="majorBidi" w:cstheme="majorBidi"/>
          <w:sz w:val="24"/>
          <w:szCs w:val="24"/>
        </w:rPr>
        <w:t>.</w:t>
      </w:r>
    </w:p>
    <w:p w14:paraId="2675BBBF" w14:textId="77777777" w:rsidR="00C96523" w:rsidRPr="00790EEF" w:rsidRDefault="00C96523" w:rsidP="00C96523">
      <w:pPr>
        <w:pStyle w:val="HTML"/>
        <w:keepNext/>
        <w:bidi/>
        <w:spacing w:line="360" w:lineRule="auto"/>
        <w:jc w:val="center"/>
      </w:pPr>
      <w:r w:rsidRPr="00790EEF">
        <w:rPr>
          <w:rFonts w:asciiTheme="majorBidi" w:hAnsiTheme="majorBidi" w:cstheme="majorBidi"/>
          <w:noProof/>
          <w:sz w:val="28"/>
          <w:szCs w:val="28"/>
          <w:lang w:val="en-GB" w:eastAsia="en-GB"/>
        </w:rPr>
        <w:drawing>
          <wp:inline distT="0" distB="0" distL="0" distR="0" wp14:anchorId="2FD64E7B" wp14:editId="4B8DA305">
            <wp:extent cx="4658264" cy="1759552"/>
            <wp:effectExtent l="0" t="0" r="0" b="0"/>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b="9112"/>
                    <a:stretch/>
                  </pic:blipFill>
                  <pic:spPr bwMode="auto">
                    <a:xfrm>
                      <a:off x="0" y="0"/>
                      <a:ext cx="4692072" cy="1772322"/>
                    </a:xfrm>
                    <a:prstGeom prst="rect">
                      <a:avLst/>
                    </a:prstGeom>
                    <a:ln>
                      <a:noFill/>
                    </a:ln>
                    <a:extLst>
                      <a:ext uri="{53640926-AAD7-44D8-BBD7-CCE9431645EC}">
                        <a14:shadowObscured xmlns:a14="http://schemas.microsoft.com/office/drawing/2010/main"/>
                      </a:ext>
                    </a:extLst>
                  </pic:spPr>
                </pic:pic>
              </a:graphicData>
            </a:graphic>
          </wp:inline>
        </w:drawing>
      </w:r>
    </w:p>
    <w:p w14:paraId="0DB059B1" w14:textId="115B048D" w:rsidR="00C96523" w:rsidRPr="00790EEF" w:rsidRDefault="00C96523" w:rsidP="00C96523">
      <w:pPr>
        <w:pStyle w:val="ae"/>
        <w:spacing w:line="360" w:lineRule="auto"/>
        <w:jc w:val="left"/>
        <w:rPr>
          <w:rFonts w:asciiTheme="majorBidi" w:hAnsiTheme="majorBidi" w:cstheme="majorBidi"/>
          <w:sz w:val="28"/>
          <w:szCs w:val="28"/>
          <w:rtl/>
          <w:lang w:bidi="ar-SY"/>
        </w:rPr>
      </w:pPr>
      <w:bookmarkStart w:id="321" w:name="_Toc178073889"/>
      <w:r w:rsidRPr="00790EEF">
        <w:rPr>
          <w:b/>
          <w:bCs/>
          <w:sz w:val="22"/>
          <w:szCs w:val="22"/>
        </w:rPr>
        <w:t>Figure</w:t>
      </w:r>
      <w:r w:rsidRPr="00790EEF">
        <w:rPr>
          <w:b/>
          <w:bCs/>
          <w:sz w:val="22"/>
          <w:szCs w:val="22"/>
          <w:rtl/>
        </w:rPr>
        <w:t xml:space="preserv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35</w:t>
      </w:r>
      <w:r w:rsidRPr="00790EEF">
        <w:rPr>
          <w:b/>
          <w:bCs/>
          <w:sz w:val="22"/>
          <w:szCs w:val="22"/>
        </w:rPr>
        <w:fldChar w:fldCharType="end"/>
      </w:r>
      <w:r w:rsidR="002C65F5" w:rsidRPr="00790EEF">
        <w:rPr>
          <w:b/>
          <w:bCs/>
          <w:sz w:val="22"/>
          <w:szCs w:val="22"/>
        </w:rPr>
        <w:t>.</w:t>
      </w:r>
      <w:r w:rsidRPr="00790EEF">
        <w:rPr>
          <w:sz w:val="22"/>
          <w:szCs w:val="22"/>
        </w:rPr>
        <w:t xml:space="preserve"> General diagram of the grid-connected PV system</w:t>
      </w:r>
      <w:r w:rsidRPr="00790EEF">
        <w:t>.</w:t>
      </w:r>
      <w:bookmarkEnd w:id="321"/>
    </w:p>
    <w:p w14:paraId="416DA3D5"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The photovoltaic array is formed by connecting several PV chains in series, each chain shown as in </w:t>
      </w:r>
      <w:r w:rsidRPr="00790EEF">
        <w:rPr>
          <w:b/>
          <w:bCs/>
          <w:i/>
          <w:iCs/>
          <w:sz w:val="24"/>
          <w:szCs w:val="24"/>
          <w:lang w:val="en-GB"/>
        </w:rPr>
        <w:t>Figure 36.</w:t>
      </w:r>
    </w:p>
    <w:p w14:paraId="2632F5A0" w14:textId="77777777" w:rsidR="00C96523" w:rsidRPr="00790EEF" w:rsidRDefault="00C96523" w:rsidP="00C96523">
      <w:pPr>
        <w:pStyle w:val="HTML"/>
        <w:keepNext/>
        <w:bidi/>
        <w:spacing w:line="360" w:lineRule="auto"/>
        <w:jc w:val="center"/>
      </w:pPr>
      <w:r w:rsidRPr="00790EEF">
        <w:rPr>
          <w:rFonts w:asciiTheme="majorBidi" w:hAnsiTheme="majorBidi" w:cstheme="majorBidi"/>
          <w:noProof/>
          <w:sz w:val="28"/>
          <w:szCs w:val="28"/>
          <w:lang w:val="en-GB" w:eastAsia="en-GB"/>
        </w:rPr>
        <w:drawing>
          <wp:inline distT="0" distB="0" distL="0" distR="0" wp14:anchorId="13B3C498" wp14:editId="7289C386">
            <wp:extent cx="4658264" cy="1573392"/>
            <wp:effectExtent l="0" t="0" r="0" b="8255"/>
            <wp:docPr id="9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l="4249" t="16762" r="230" b="8470"/>
                    <a:stretch/>
                  </pic:blipFill>
                  <pic:spPr bwMode="auto">
                    <a:xfrm>
                      <a:off x="0" y="0"/>
                      <a:ext cx="4674194" cy="1578773"/>
                    </a:xfrm>
                    <a:prstGeom prst="rect">
                      <a:avLst/>
                    </a:prstGeom>
                    <a:ln>
                      <a:noFill/>
                    </a:ln>
                    <a:extLst>
                      <a:ext uri="{53640926-AAD7-44D8-BBD7-CCE9431645EC}">
                        <a14:shadowObscured xmlns:a14="http://schemas.microsoft.com/office/drawing/2010/main"/>
                      </a:ext>
                    </a:extLst>
                  </pic:spPr>
                </pic:pic>
              </a:graphicData>
            </a:graphic>
          </wp:inline>
        </w:drawing>
      </w:r>
    </w:p>
    <w:p w14:paraId="0C05CD66" w14:textId="4DB610CB" w:rsidR="00C96523" w:rsidRPr="00790EEF" w:rsidRDefault="00C96523" w:rsidP="00C96523">
      <w:pPr>
        <w:pStyle w:val="ae"/>
        <w:spacing w:line="360" w:lineRule="auto"/>
        <w:jc w:val="left"/>
        <w:rPr>
          <w:rFonts w:asciiTheme="majorBidi" w:hAnsiTheme="majorBidi" w:cstheme="majorBidi"/>
          <w:sz w:val="22"/>
          <w:szCs w:val="22"/>
          <w:rtl/>
          <w:lang w:bidi="ar-SY"/>
        </w:rPr>
      </w:pPr>
      <w:bookmarkStart w:id="322" w:name="_Toc178073890"/>
      <w:r w:rsidRPr="00790EEF">
        <w:rPr>
          <w:b/>
          <w:bCs/>
          <w:sz w:val="22"/>
          <w:szCs w:val="22"/>
        </w:rPr>
        <w:t>Figure</w:t>
      </w:r>
      <w:r w:rsidRPr="00790EEF">
        <w:rPr>
          <w:b/>
          <w:bCs/>
          <w:sz w:val="22"/>
          <w:szCs w:val="22"/>
          <w:rtl/>
        </w:rPr>
        <w:t xml:space="preserv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36</w:t>
      </w:r>
      <w:r w:rsidRPr="00790EEF">
        <w:rPr>
          <w:b/>
          <w:bCs/>
          <w:sz w:val="22"/>
          <w:szCs w:val="22"/>
        </w:rPr>
        <w:fldChar w:fldCharType="end"/>
      </w:r>
      <w:r w:rsidR="002C65F5" w:rsidRPr="00790EEF">
        <w:rPr>
          <w:b/>
          <w:bCs/>
          <w:sz w:val="22"/>
          <w:szCs w:val="22"/>
        </w:rPr>
        <w:t>.</w:t>
      </w:r>
      <w:r w:rsidRPr="00790EEF">
        <w:rPr>
          <w:sz w:val="22"/>
          <w:szCs w:val="22"/>
        </w:rPr>
        <w:t xml:space="preserve"> The equivalent circuit of series of PV cells</w:t>
      </w:r>
      <w:bookmarkEnd w:id="322"/>
    </w:p>
    <w:p w14:paraId="55A58677" w14:textId="77777777" w:rsidR="00C96523" w:rsidRPr="00790EEF" w:rsidRDefault="00C96523" w:rsidP="00C96523">
      <w:pPr>
        <w:spacing w:line="360" w:lineRule="auto"/>
        <w:ind w:firstLine="0"/>
        <w:rPr>
          <w:sz w:val="23"/>
          <w:lang w:val="en-GB"/>
        </w:rPr>
      </w:pPr>
    </w:p>
    <w:p w14:paraId="4A2456DA"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The PV current is given in equation (3-8): </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7917"/>
      </w:tblGrid>
      <w:tr w:rsidR="00C96523" w:rsidRPr="00790EEF" w14:paraId="2DB11C46" w14:textId="77777777" w:rsidTr="00446C2C">
        <w:tc>
          <w:tcPr>
            <w:tcW w:w="1433" w:type="dxa"/>
          </w:tcPr>
          <w:p w14:paraId="6F24B7F1" w14:textId="77777777" w:rsidR="00C96523" w:rsidRPr="00790EEF" w:rsidRDefault="00C96523" w:rsidP="00446C2C">
            <w:pPr>
              <w:spacing w:line="360" w:lineRule="auto"/>
              <w:ind w:firstLine="0"/>
              <w:rPr>
                <w:sz w:val="24"/>
                <w:szCs w:val="24"/>
                <w:rtl/>
                <w:lang w:val="en-GB"/>
              </w:rPr>
            </w:pPr>
            <w:r w:rsidRPr="00790EEF">
              <w:rPr>
                <w:sz w:val="24"/>
                <w:szCs w:val="24"/>
                <w:lang w:val="en-GB"/>
              </w:rPr>
              <w:t>(3-8)</w:t>
            </w:r>
          </w:p>
        </w:tc>
        <w:tc>
          <w:tcPr>
            <w:tcW w:w="7917" w:type="dxa"/>
          </w:tcPr>
          <w:p w14:paraId="6EB19514" w14:textId="77777777" w:rsidR="00C96523" w:rsidRPr="00AB59A1" w:rsidRDefault="00AB797C" w:rsidP="00446C2C">
            <w:pPr>
              <w:spacing w:line="360" w:lineRule="auto"/>
              <w:ind w:firstLine="0"/>
              <w:rPr>
                <w:sz w:val="23"/>
                <w:szCs w:val="23"/>
                <w:rtl/>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pv</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O</m:t>
                    </m:r>
                  </m:sub>
                </m:sSub>
                <m:r>
                  <m:rPr>
                    <m:sty m:val="p"/>
                  </m:rPr>
                  <w:rPr>
                    <w:rFonts w:ascii="Cambria Math" w:hAnsi="Cambria Math"/>
                    <w:sz w:val="23"/>
                    <w:szCs w:val="23"/>
                    <w:lang w:val="en-GB"/>
                  </w:rPr>
                  <m:t>.</m:t>
                </m:r>
                <m:d>
                  <m:dPr>
                    <m:begChr m:val="["/>
                    <m:endChr m:val="]"/>
                    <m:ctrlPr>
                      <w:rPr>
                        <w:rFonts w:ascii="Cambria Math" w:hAnsi="Cambria Math"/>
                        <w:sz w:val="23"/>
                        <w:szCs w:val="23"/>
                        <w:lang w:val="en-GB"/>
                      </w:rPr>
                    </m:ctrlPr>
                  </m:dPr>
                  <m:e>
                    <m:func>
                      <m:funcPr>
                        <m:ctrlPr>
                          <w:rPr>
                            <w:rFonts w:ascii="Cambria Math" w:hAnsi="Cambria Math"/>
                            <w:sz w:val="23"/>
                            <w:szCs w:val="23"/>
                            <w:lang w:val="en-GB"/>
                          </w:rPr>
                        </m:ctrlPr>
                      </m:funcPr>
                      <m:fName>
                        <m:r>
                          <m:rPr>
                            <m:sty m:val="p"/>
                          </m:rPr>
                          <w:rPr>
                            <w:rFonts w:ascii="Cambria Math" w:hAnsi="Cambria Math"/>
                            <w:sz w:val="23"/>
                            <w:szCs w:val="23"/>
                            <w:lang w:val="en-GB"/>
                          </w:rPr>
                          <m:t>exp</m:t>
                        </m:r>
                      </m:fName>
                      <m:e>
                        <m:d>
                          <m:dPr>
                            <m:ctrlPr>
                              <w:rPr>
                                <w:rFonts w:ascii="Cambria Math" w:hAnsi="Cambria Math"/>
                                <w:sz w:val="23"/>
                                <w:szCs w:val="23"/>
                                <w:lang w:val="en-GB"/>
                              </w:rPr>
                            </m:ctrlPr>
                          </m:dPr>
                          <m:e>
                            <m:f>
                              <m:fPr>
                                <m:ctrlPr>
                                  <w:rPr>
                                    <w:rFonts w:ascii="Cambria Math" w:hAnsi="Cambria Math"/>
                                    <w:sz w:val="23"/>
                                    <w:szCs w:val="23"/>
                                    <w:lang w:val="en-GB"/>
                                  </w:rPr>
                                </m:ctrlPr>
                              </m:fPr>
                              <m:num>
                                <m:r>
                                  <w:rPr>
                                    <w:rFonts w:ascii="Cambria Math" w:hAnsi="Cambria Math"/>
                                    <w:sz w:val="23"/>
                                    <w:szCs w:val="23"/>
                                    <w:lang w:val="en-GB"/>
                                  </w:rPr>
                                  <m:t>q</m:t>
                                </m:r>
                                <m:d>
                                  <m:dPr>
                                    <m:ctrlPr>
                                      <w:rPr>
                                        <w:rFonts w:ascii="Cambria Math" w:hAnsi="Cambria Math"/>
                                        <w:sz w:val="23"/>
                                        <w:szCs w:val="23"/>
                                        <w:lang w:val="en-GB"/>
                                      </w:rPr>
                                    </m:ctrlPr>
                                  </m:dPr>
                                  <m:e>
                                    <m:r>
                                      <w:rPr>
                                        <w:rFonts w:ascii="Cambria Math" w:hAnsi="Cambria Math"/>
                                        <w:sz w:val="23"/>
                                        <w:szCs w:val="23"/>
                                        <w:lang w:val="en-GB"/>
                                      </w:rPr>
                                      <m:t>V</m:t>
                                    </m:r>
                                    <m:r>
                                      <m:rPr>
                                        <m:sty m:val="p"/>
                                      </m:rPr>
                                      <w:rPr>
                                        <w:rFonts w:ascii="Cambria Math" w:hAnsi="Cambria Math"/>
                                        <w:sz w:val="23"/>
                                        <w:szCs w:val="23"/>
                                        <w:lang w:val="en-GB"/>
                                      </w:rPr>
                                      <m:t>-</m:t>
                                    </m:r>
                                    <m:r>
                                      <w:rPr>
                                        <w:rFonts w:ascii="Cambria Math" w:hAnsi="Cambria Math"/>
                                        <w:sz w:val="23"/>
                                        <w:szCs w:val="23"/>
                                        <w:lang w:val="en-GB"/>
                                      </w:rPr>
                                      <m:t>I</m:t>
                                    </m:r>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s</m:t>
                                        </m:r>
                                      </m:sub>
                                    </m:sSub>
                                  </m:e>
                                </m:d>
                              </m:num>
                              <m:den>
                                <m:r>
                                  <w:rPr>
                                    <w:rFonts w:ascii="Cambria Math" w:hAnsi="Cambria Math"/>
                                    <w:sz w:val="23"/>
                                    <w:szCs w:val="23"/>
                                    <w:lang w:val="en-GB"/>
                                  </w:rPr>
                                  <m:t>KT</m:t>
                                </m:r>
                              </m:den>
                            </m:f>
                          </m:e>
                        </m:d>
                      </m:e>
                    </m:func>
                  </m:e>
                </m:d>
                <m:r>
                  <m:rPr>
                    <m:sty m:val="p"/>
                  </m:rPr>
                  <w:rPr>
                    <w:rFonts w:ascii="Cambria Math" w:hAnsi="Cambria Math"/>
                    <w:sz w:val="23"/>
                    <w:szCs w:val="23"/>
                    <w:lang w:val="en-GB"/>
                  </w:rPr>
                  <m:t>-1</m:t>
                </m:r>
              </m:oMath>
            </m:oMathPara>
          </w:p>
        </w:tc>
      </w:tr>
    </w:tbl>
    <w:p w14:paraId="7E967494" w14:textId="77777777" w:rsidR="00C96523" w:rsidRPr="00790EEF" w:rsidRDefault="00C96523" w:rsidP="00C96523">
      <w:pPr>
        <w:spacing w:line="360" w:lineRule="auto"/>
        <w:ind w:firstLine="0"/>
        <w:rPr>
          <w:sz w:val="24"/>
          <w:szCs w:val="24"/>
          <w:lang w:val="en-GB"/>
        </w:rPr>
      </w:pPr>
      <w:r w:rsidRPr="00790EEF">
        <w:rPr>
          <w:sz w:val="24"/>
          <w:szCs w:val="24"/>
          <w:lang w:val="en-GB"/>
        </w:rPr>
        <w:t>Where:</w:t>
      </w:r>
    </w:p>
    <w:p w14:paraId="6D035915" w14:textId="77777777" w:rsidR="00C96523" w:rsidRPr="00790EEF" w:rsidRDefault="00C96523" w:rsidP="00C96523">
      <w:pPr>
        <w:spacing w:line="360" w:lineRule="auto"/>
        <w:ind w:firstLine="0"/>
        <w:rPr>
          <w:sz w:val="24"/>
          <w:szCs w:val="24"/>
          <w:lang w:val="en-GB"/>
        </w:rPr>
      </w:pPr>
      <w:r w:rsidRPr="00790EEF">
        <w:rPr>
          <w:sz w:val="24"/>
          <w:szCs w:val="24"/>
          <w:lang w:val="en-GB"/>
        </w:rPr>
        <w:lastRenderedPageBreak/>
        <w:t>K: Poltizman Constant.</w:t>
      </w:r>
    </w:p>
    <w:p w14:paraId="347D7CA1" w14:textId="77777777" w:rsidR="00C96523" w:rsidRPr="00790EEF" w:rsidRDefault="00C96523" w:rsidP="00C96523">
      <w:pPr>
        <w:spacing w:line="360" w:lineRule="auto"/>
        <w:ind w:firstLine="0"/>
        <w:rPr>
          <w:sz w:val="24"/>
          <w:szCs w:val="24"/>
          <w:lang w:val="en-GB"/>
        </w:rPr>
      </w:pPr>
      <w:r w:rsidRPr="00790EEF">
        <w:rPr>
          <w:sz w:val="24"/>
          <w:szCs w:val="24"/>
          <w:lang w:val="en-GB"/>
        </w:rPr>
        <w:t>T: Temperature</w:t>
      </w:r>
    </w:p>
    <w:p w14:paraId="4D230C05" w14:textId="77777777" w:rsidR="00C96523" w:rsidRPr="00790EEF" w:rsidRDefault="00C96523" w:rsidP="00C96523">
      <w:pPr>
        <w:spacing w:line="360" w:lineRule="auto"/>
        <w:ind w:firstLine="0"/>
        <w:rPr>
          <w:sz w:val="24"/>
          <w:szCs w:val="24"/>
          <w:lang w:val="en-GB"/>
        </w:rPr>
      </w:pPr>
      <w:r w:rsidRPr="00790EEF">
        <w:rPr>
          <w:sz w:val="24"/>
          <w:szCs w:val="24"/>
          <w:lang w:val="en-GB"/>
        </w:rPr>
        <w:t>RS: The Series Equivalent Resistor.</w:t>
      </w:r>
    </w:p>
    <w:p w14:paraId="54910C5C" w14:textId="77777777" w:rsidR="00C96523" w:rsidRPr="00790EEF" w:rsidRDefault="00C96523" w:rsidP="00C96523">
      <w:pPr>
        <w:spacing w:line="360" w:lineRule="auto"/>
        <w:ind w:firstLine="0"/>
        <w:rPr>
          <w:sz w:val="24"/>
          <w:szCs w:val="24"/>
          <w:lang w:val="en-GB"/>
        </w:rPr>
      </w:pPr>
      <w:r w:rsidRPr="00790EEF">
        <w:rPr>
          <w:sz w:val="24"/>
          <w:szCs w:val="24"/>
          <w:lang w:val="en-GB"/>
        </w:rPr>
        <w:t>Rsh: The Parallel Equivalent Resistor of Pv Array.</w:t>
      </w:r>
    </w:p>
    <w:p w14:paraId="5B93F884" w14:textId="77777777" w:rsidR="00C96523" w:rsidRPr="00790EEF" w:rsidRDefault="00C96523" w:rsidP="00C96523">
      <w:pPr>
        <w:spacing w:line="360" w:lineRule="auto"/>
        <w:ind w:firstLine="0"/>
        <w:rPr>
          <w:sz w:val="24"/>
          <w:szCs w:val="24"/>
          <w:rtl/>
          <w:lang w:val="en-GB"/>
        </w:rPr>
      </w:pPr>
      <w:r w:rsidRPr="00790EEF">
        <w:rPr>
          <w:sz w:val="24"/>
          <w:szCs w:val="24"/>
          <w:lang w:val="en-GB"/>
        </w:rPr>
        <w:t>Io: The reverse saturation current</w:t>
      </w:r>
    </w:p>
    <w:p w14:paraId="56B1CAA6" w14:textId="77777777" w:rsidR="00C96523" w:rsidRPr="00790EEF" w:rsidRDefault="00C96523" w:rsidP="00C96523">
      <w:pPr>
        <w:spacing w:line="360" w:lineRule="auto"/>
        <w:ind w:firstLine="0"/>
        <w:rPr>
          <w:sz w:val="24"/>
          <w:szCs w:val="24"/>
          <w:lang w:val="en-GB"/>
        </w:rPr>
      </w:pPr>
      <w:r w:rsidRPr="00790EEF">
        <w:rPr>
          <w:sz w:val="24"/>
          <w:szCs w:val="24"/>
          <w:lang w:val="en-GB"/>
        </w:rPr>
        <w:t>In general, the output of cell PV is connected to the dc-dc converter. There is a necessary to increase the value of the output voltage of the photovoltaic panels to suit the load, since the voltage generated by the photovoltaic systems is of low value [109].</w:t>
      </w:r>
    </w:p>
    <w:p w14:paraId="7DB83551" w14:textId="77777777" w:rsidR="00C96523" w:rsidRPr="00790EEF" w:rsidRDefault="00C96523" w:rsidP="00C96523">
      <w:pPr>
        <w:spacing w:line="360" w:lineRule="auto"/>
        <w:ind w:firstLine="0"/>
        <w:rPr>
          <w:sz w:val="24"/>
          <w:szCs w:val="24"/>
          <w:rtl/>
          <w:lang w:val="en-GB"/>
        </w:rPr>
      </w:pPr>
      <w:r w:rsidRPr="00790EEF">
        <w:rPr>
          <w:sz w:val="24"/>
          <w:szCs w:val="24"/>
          <w:lang w:val="en-GB"/>
        </w:rPr>
        <w:t>It is possible to convert solar radiation into electricity, and the relationship between solar radiation falling on the panel and the resulting electricity is a direct relationship, the more solar radiation falling on the panel, the greater the amount of energy generated as equations (3-9), (3-10), (4-11), (4-12), (4-13), and (4-14):</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7219"/>
      </w:tblGrid>
      <w:tr w:rsidR="00C96523" w:rsidRPr="00790EEF" w14:paraId="6370B431" w14:textId="77777777" w:rsidTr="00446C2C">
        <w:trPr>
          <w:trHeight w:val="689"/>
        </w:trPr>
        <w:tc>
          <w:tcPr>
            <w:tcW w:w="1077" w:type="dxa"/>
          </w:tcPr>
          <w:p w14:paraId="1EE25DAA" w14:textId="77777777" w:rsidR="00C96523" w:rsidRPr="00790EEF" w:rsidRDefault="00C96523" w:rsidP="00446C2C">
            <w:pPr>
              <w:spacing w:line="360" w:lineRule="auto"/>
              <w:ind w:firstLine="0"/>
              <w:rPr>
                <w:sz w:val="24"/>
                <w:szCs w:val="24"/>
                <w:rtl/>
                <w:lang w:val="en-GB"/>
              </w:rPr>
            </w:pPr>
            <w:r w:rsidRPr="00790EEF">
              <w:rPr>
                <w:sz w:val="24"/>
                <w:szCs w:val="24"/>
                <w:lang w:val="en-GB"/>
              </w:rPr>
              <w:t>(3-9)</w:t>
            </w:r>
          </w:p>
        </w:tc>
        <w:tc>
          <w:tcPr>
            <w:tcW w:w="7219" w:type="dxa"/>
          </w:tcPr>
          <w:p w14:paraId="6D2FF256" w14:textId="77777777" w:rsidR="00C96523" w:rsidRPr="00AB59A1" w:rsidRDefault="00C96523" w:rsidP="00446C2C">
            <w:pPr>
              <w:spacing w:line="360" w:lineRule="auto"/>
              <w:ind w:firstLine="0"/>
              <w:rPr>
                <w:sz w:val="23"/>
                <w:szCs w:val="23"/>
                <w:rtl/>
                <w:lang w:val="en-GB"/>
              </w:rPr>
            </w:pPr>
            <m:oMathPara>
              <m:oMathParaPr>
                <m:jc m:val="left"/>
              </m:oMathParaPr>
              <m:oMath>
                <m:r>
                  <w:rPr>
                    <w:rFonts w:ascii="Cambria Math" w:hAnsi="Cambria Math"/>
                    <w:sz w:val="23"/>
                    <w:szCs w:val="23"/>
                    <w:lang w:val="en-GB"/>
                  </w:rPr>
                  <m:t>I</m:t>
                </m:r>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ph</m:t>
                    </m:r>
                  </m:sub>
                </m:sSub>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d</m:t>
                    </m:r>
                  </m:sub>
                </m:sSub>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sh</m:t>
                    </m:r>
                  </m:sub>
                </m:sSub>
              </m:oMath>
            </m:oMathPara>
          </w:p>
        </w:tc>
      </w:tr>
      <w:tr w:rsidR="00C96523" w:rsidRPr="00790EEF" w14:paraId="19EF8E6E" w14:textId="77777777" w:rsidTr="00446C2C">
        <w:tc>
          <w:tcPr>
            <w:tcW w:w="1077" w:type="dxa"/>
          </w:tcPr>
          <w:p w14:paraId="75BDABD1" w14:textId="77777777" w:rsidR="00C96523" w:rsidRPr="00790EEF" w:rsidRDefault="00C96523" w:rsidP="00446C2C">
            <w:pPr>
              <w:spacing w:line="360" w:lineRule="auto"/>
              <w:ind w:firstLine="0"/>
              <w:rPr>
                <w:sz w:val="24"/>
                <w:szCs w:val="24"/>
                <w:rtl/>
                <w:lang w:val="en-GB"/>
              </w:rPr>
            </w:pPr>
            <w:r w:rsidRPr="00790EEF">
              <w:rPr>
                <w:sz w:val="24"/>
                <w:szCs w:val="24"/>
                <w:lang w:val="en-GB"/>
              </w:rPr>
              <w:t>(3-10)</w:t>
            </w:r>
          </w:p>
        </w:tc>
        <w:tc>
          <w:tcPr>
            <w:tcW w:w="7219" w:type="dxa"/>
          </w:tcPr>
          <w:p w14:paraId="08755FF9" w14:textId="77777777" w:rsidR="00C96523" w:rsidRPr="00AB59A1" w:rsidRDefault="00AB797C" w:rsidP="00AB59A1">
            <w:pPr>
              <w:spacing w:line="360" w:lineRule="auto"/>
              <w:ind w:firstLine="0"/>
              <w:jc w:val="left"/>
              <w:rPr>
                <w:sz w:val="23"/>
                <w:szCs w:val="23"/>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ph</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s</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K</m:t>
                    </m:r>
                  </m:e>
                  <m:sub>
                    <m:r>
                      <w:rPr>
                        <w:rFonts w:ascii="Cambria Math" w:hAnsi="Cambria Math"/>
                        <w:sz w:val="23"/>
                        <w:szCs w:val="23"/>
                        <w:lang w:val="en-GB"/>
                      </w:rPr>
                      <m:t>i</m:t>
                    </m:r>
                  </m:sub>
                </m:sSub>
                <m:r>
                  <m:rPr>
                    <m:sty m:val="p"/>
                  </m:rPr>
                  <w:rPr>
                    <w:rFonts w:ascii="Cambria Math" w:hAnsi="Cambria Math"/>
                    <w:sz w:val="23"/>
                    <w:szCs w:val="23"/>
                    <w:lang w:val="en-GB"/>
                  </w:rPr>
                  <m:t>.</m:t>
                </m:r>
                <m:d>
                  <m:dPr>
                    <m:ctrlPr>
                      <w:rPr>
                        <w:rFonts w:ascii="Cambria Math" w:hAnsi="Cambria Math"/>
                        <w:sz w:val="23"/>
                        <w:szCs w:val="23"/>
                        <w:lang w:val="en-GB"/>
                      </w:rPr>
                    </m:ctrlPr>
                  </m:dPr>
                  <m:e>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T</m:t>
                        </m:r>
                      </m:e>
                      <m:sub>
                        <m:r>
                          <w:rPr>
                            <w:rFonts w:ascii="Cambria Math" w:hAnsi="Cambria Math"/>
                            <w:sz w:val="23"/>
                            <w:szCs w:val="23"/>
                            <w:lang w:val="en-GB"/>
                          </w:rPr>
                          <m:t>C</m:t>
                        </m:r>
                      </m:sub>
                    </m:sSub>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T</m:t>
                        </m:r>
                      </m:e>
                      <m:sub>
                        <m:r>
                          <w:rPr>
                            <w:rFonts w:ascii="Cambria Math" w:hAnsi="Cambria Math"/>
                            <w:sz w:val="23"/>
                            <w:szCs w:val="23"/>
                            <w:lang w:val="en-GB"/>
                          </w:rPr>
                          <m:t>ref</m:t>
                        </m:r>
                      </m:sub>
                    </m:sSub>
                  </m:e>
                </m:d>
                <m:r>
                  <m:rPr>
                    <m:sty m:val="p"/>
                  </m:rPr>
                  <w:rPr>
                    <w:rFonts w:ascii="Cambria Math" w:hAnsi="Cambria Math"/>
                    <w:sz w:val="23"/>
                    <w:szCs w:val="23"/>
                    <w:lang w:val="en-GB"/>
                  </w:rPr>
                  <m:t>]⅄</m:t>
                </m:r>
              </m:oMath>
            </m:oMathPara>
          </w:p>
        </w:tc>
      </w:tr>
    </w:tbl>
    <w:p w14:paraId="1637C391" w14:textId="77777777" w:rsidR="00C96523" w:rsidRPr="00790EEF" w:rsidRDefault="00C96523" w:rsidP="00C96523">
      <w:pPr>
        <w:spacing w:line="360" w:lineRule="auto"/>
        <w:ind w:firstLine="0"/>
        <w:rPr>
          <w:sz w:val="24"/>
          <w:szCs w:val="24"/>
          <w:lang w:val="en-GB"/>
        </w:rPr>
      </w:pPr>
      <w:r w:rsidRPr="00790EEF">
        <w:rPr>
          <w:sz w:val="24"/>
          <w:szCs w:val="24"/>
          <w:lang w:val="en-GB"/>
        </w:rPr>
        <w:t>Where:</w:t>
      </w:r>
    </w:p>
    <w:p w14:paraId="74564E97" w14:textId="77777777" w:rsidR="00C96523" w:rsidRPr="00790EEF" w:rsidRDefault="00C96523" w:rsidP="00C96523">
      <w:pPr>
        <w:spacing w:line="360" w:lineRule="auto"/>
        <w:ind w:firstLine="0"/>
        <w:rPr>
          <w:sz w:val="24"/>
          <w:szCs w:val="24"/>
          <w:lang w:val="en-GB"/>
        </w:rPr>
      </w:pPr>
      <w:r w:rsidRPr="00790EEF">
        <w:rPr>
          <w:sz w:val="24"/>
          <w:szCs w:val="24"/>
          <w:lang w:val="en-GB"/>
        </w:rPr>
        <w:t>I: PV output current.</w:t>
      </w:r>
    </w:p>
    <w:p w14:paraId="2E11EA8C" w14:textId="77777777" w:rsidR="00C96523" w:rsidRPr="00790EEF" w:rsidRDefault="00C96523" w:rsidP="00C96523">
      <w:pPr>
        <w:spacing w:line="360" w:lineRule="auto"/>
        <w:ind w:firstLine="0"/>
        <w:rPr>
          <w:sz w:val="24"/>
          <w:szCs w:val="24"/>
          <w:rtl/>
          <w:lang w:val="en-GB"/>
        </w:rPr>
      </w:pPr>
      <w:r w:rsidRPr="00790EEF">
        <w:rPr>
          <w:sz w:val="24"/>
          <w:szCs w:val="24"/>
          <w:lang w:val="en-GB"/>
        </w:rPr>
        <w:t>Iph: Photon current.</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360"/>
      </w:tblGrid>
      <w:tr w:rsidR="00C96523" w:rsidRPr="00790EEF" w14:paraId="741F7508" w14:textId="77777777" w:rsidTr="00446C2C">
        <w:tc>
          <w:tcPr>
            <w:tcW w:w="936" w:type="dxa"/>
          </w:tcPr>
          <w:p w14:paraId="005FC1B9" w14:textId="77777777" w:rsidR="00C96523" w:rsidRPr="00790EEF" w:rsidRDefault="00C96523" w:rsidP="00446C2C">
            <w:pPr>
              <w:spacing w:line="360" w:lineRule="auto"/>
              <w:ind w:firstLine="0"/>
              <w:rPr>
                <w:sz w:val="24"/>
                <w:szCs w:val="24"/>
                <w:rtl/>
                <w:lang w:val="en-GB"/>
              </w:rPr>
            </w:pPr>
            <w:r w:rsidRPr="00790EEF">
              <w:rPr>
                <w:sz w:val="24"/>
                <w:szCs w:val="24"/>
                <w:lang w:val="en-GB"/>
              </w:rPr>
              <w:t>(3-11)</w:t>
            </w:r>
          </w:p>
        </w:tc>
        <w:tc>
          <w:tcPr>
            <w:tcW w:w="7360" w:type="dxa"/>
          </w:tcPr>
          <w:p w14:paraId="749786E8" w14:textId="77777777" w:rsidR="00C96523" w:rsidRPr="00AB59A1" w:rsidRDefault="00AB797C" w:rsidP="00446C2C">
            <w:pPr>
              <w:spacing w:line="360" w:lineRule="auto"/>
              <w:ind w:firstLine="0"/>
              <w:rPr>
                <w:sz w:val="23"/>
                <w:szCs w:val="23"/>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d</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s</m:t>
                    </m:r>
                  </m:sub>
                </m:sSub>
                <m:r>
                  <m:rPr>
                    <m:sty m:val="p"/>
                  </m:rPr>
                  <w:rPr>
                    <w:rFonts w:ascii="Cambria Math" w:hAnsi="Cambria Math"/>
                    <w:sz w:val="23"/>
                    <w:szCs w:val="23"/>
                    <w:lang w:val="en-GB"/>
                  </w:rPr>
                  <m:t xml:space="preserve">[ </m:t>
                </m:r>
                <m:func>
                  <m:funcPr>
                    <m:ctrlPr>
                      <w:rPr>
                        <w:rFonts w:ascii="Cambria Math" w:hAnsi="Cambria Math"/>
                        <w:sz w:val="23"/>
                        <w:szCs w:val="23"/>
                        <w:lang w:val="en-GB"/>
                      </w:rPr>
                    </m:ctrlPr>
                  </m:funcPr>
                  <m:fName>
                    <m:r>
                      <m:rPr>
                        <m:sty m:val="p"/>
                      </m:rPr>
                      <w:rPr>
                        <w:rFonts w:ascii="Cambria Math" w:hAnsi="Cambria Math"/>
                        <w:sz w:val="23"/>
                        <w:szCs w:val="23"/>
                        <w:lang w:val="en-GB"/>
                      </w:rPr>
                      <m:t>exp</m:t>
                    </m:r>
                  </m:fName>
                  <m:e>
                    <m:d>
                      <m:dPr>
                        <m:ctrlPr>
                          <w:rPr>
                            <w:rFonts w:ascii="Cambria Math" w:hAnsi="Cambria Math"/>
                            <w:sz w:val="23"/>
                            <w:szCs w:val="23"/>
                            <w:lang w:val="en-GB"/>
                          </w:rPr>
                        </m:ctrlPr>
                      </m:dPr>
                      <m:e>
                        <m:r>
                          <w:rPr>
                            <w:rFonts w:ascii="Cambria Math" w:hAnsi="Cambria Math"/>
                            <w:sz w:val="23"/>
                            <w:szCs w:val="23"/>
                            <w:lang w:val="en-GB"/>
                          </w:rPr>
                          <m:t>V</m:t>
                        </m:r>
                        <m:r>
                          <m:rPr>
                            <m:sty m:val="p"/>
                          </m:rPr>
                          <w:rPr>
                            <w:rFonts w:ascii="Cambria Math" w:hAnsi="Cambria Math"/>
                            <w:sz w:val="23"/>
                            <w:szCs w:val="23"/>
                            <w:lang w:val="en-GB"/>
                          </w:rPr>
                          <m:t>+</m:t>
                        </m:r>
                        <m:r>
                          <w:rPr>
                            <w:rFonts w:ascii="Cambria Math" w:hAnsi="Cambria Math"/>
                            <w:sz w:val="23"/>
                            <w:szCs w:val="23"/>
                            <w:lang w:val="en-GB"/>
                          </w:rPr>
                          <m:t>I</m:t>
                        </m:r>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s</m:t>
                            </m:r>
                          </m:sub>
                        </m:sSub>
                      </m:e>
                    </m:d>
                  </m:e>
                </m:func>
                <m:r>
                  <m:rPr>
                    <m:sty m:val="p"/>
                  </m:rPr>
                  <w:rPr>
                    <w:rFonts w:ascii="Cambria Math" w:hAnsi="Cambria Math"/>
                    <w:sz w:val="23"/>
                    <w:szCs w:val="23"/>
                    <w:lang w:val="en-GB"/>
                  </w:rPr>
                  <m:t xml:space="preserve"> / </m:t>
                </m:r>
                <m:r>
                  <w:rPr>
                    <w:rFonts w:ascii="Cambria Math" w:hAnsi="Cambria Math"/>
                    <w:sz w:val="23"/>
                    <w:szCs w:val="23"/>
                    <w:lang w:val="en-GB"/>
                  </w:rPr>
                  <m:t>K</m:t>
                </m:r>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T</m:t>
                    </m:r>
                  </m:e>
                  <m:sub>
                    <m:r>
                      <w:rPr>
                        <w:rFonts w:ascii="Cambria Math" w:hAnsi="Cambria Math"/>
                        <w:sz w:val="23"/>
                        <w:szCs w:val="23"/>
                        <w:lang w:val="en-GB"/>
                      </w:rPr>
                      <m:t>C</m:t>
                    </m:r>
                  </m:sub>
                </m:sSub>
                <m:r>
                  <m:rPr>
                    <m:sty m:val="p"/>
                  </m:rPr>
                  <w:rPr>
                    <w:rFonts w:ascii="Cambria Math" w:hAnsi="Cambria Math"/>
                    <w:sz w:val="23"/>
                    <w:szCs w:val="23"/>
                    <w:lang w:val="en-GB"/>
                  </w:rPr>
                  <m:t xml:space="preserve"> </m:t>
                </m:r>
                <m:r>
                  <w:rPr>
                    <w:rFonts w:ascii="Cambria Math" w:hAnsi="Cambria Math"/>
                    <w:sz w:val="23"/>
                    <w:szCs w:val="23"/>
                    <w:lang w:val="en-GB"/>
                  </w:rPr>
                  <m:t>A</m:t>
                </m:r>
                <m:r>
                  <m:rPr>
                    <m:sty m:val="p"/>
                  </m:rPr>
                  <w:rPr>
                    <w:rFonts w:ascii="Cambria Math" w:hAnsi="Cambria Math"/>
                    <w:sz w:val="23"/>
                    <w:szCs w:val="23"/>
                    <w:lang w:val="en-GB"/>
                  </w:rPr>
                  <m:t>-1]</m:t>
                </m:r>
              </m:oMath>
            </m:oMathPara>
          </w:p>
        </w:tc>
      </w:tr>
    </w:tbl>
    <w:p w14:paraId="75D99AC8" w14:textId="77777777" w:rsidR="00C96523" w:rsidRPr="00790EEF" w:rsidRDefault="00C96523" w:rsidP="00C96523">
      <w:pPr>
        <w:spacing w:line="360" w:lineRule="auto"/>
        <w:ind w:firstLine="0"/>
        <w:rPr>
          <w:sz w:val="24"/>
          <w:szCs w:val="24"/>
          <w:rtl/>
          <w:lang w:val="en-GB"/>
        </w:rPr>
      </w:pPr>
      <w:r w:rsidRPr="00790EEF">
        <w:rPr>
          <w:sz w:val="24"/>
          <w:szCs w:val="24"/>
          <w:lang w:val="en-GB"/>
        </w:rPr>
        <w:t xml:space="preserve">Id: diode current </w:t>
      </w:r>
    </w:p>
    <w:p w14:paraId="3813D3A2" w14:textId="77777777" w:rsidR="00C96523" w:rsidRPr="00790EEF" w:rsidRDefault="00C96523" w:rsidP="00C96523">
      <w:pPr>
        <w:spacing w:line="360" w:lineRule="auto"/>
        <w:ind w:firstLine="0"/>
        <w:rPr>
          <w:sz w:val="24"/>
          <w:szCs w:val="24"/>
          <w:rtl/>
          <w:lang w:val="en-GB"/>
        </w:rPr>
      </w:pPr>
      <w:r w:rsidRPr="00790EEF">
        <w:rPr>
          <w:sz w:val="24"/>
          <w:szCs w:val="24"/>
          <w:lang w:val="en-GB"/>
        </w:rPr>
        <w:lastRenderedPageBreak/>
        <w:t>ISL:</w:t>
      </w:r>
      <w:r w:rsidRPr="00790EEF">
        <w:rPr>
          <w:sz w:val="24"/>
          <w:szCs w:val="24"/>
          <w:rtl/>
          <w:lang w:val="en-GB"/>
        </w:rPr>
        <w:t xml:space="preserve"> </w:t>
      </w:r>
      <w:r w:rsidRPr="00790EEF">
        <w:rPr>
          <w:sz w:val="24"/>
          <w:szCs w:val="24"/>
          <w:lang w:val="en-GB"/>
        </w:rPr>
        <w:t xml:space="preserve">parallel current </w:t>
      </w:r>
    </w:p>
    <w:p w14:paraId="6BAAB3C2" w14:textId="77777777" w:rsidR="00C96523" w:rsidRPr="00790EEF" w:rsidRDefault="00C96523" w:rsidP="00C96523">
      <w:pPr>
        <w:spacing w:line="360" w:lineRule="auto"/>
        <w:ind w:firstLine="0"/>
        <w:rPr>
          <w:sz w:val="24"/>
          <w:szCs w:val="24"/>
          <w:rtl/>
          <w:lang w:val="en-GB"/>
        </w:rPr>
      </w:pPr>
      <w:r w:rsidRPr="00790EEF">
        <w:rPr>
          <w:sz w:val="24"/>
          <w:szCs w:val="24"/>
          <w:lang w:val="en-GB"/>
        </w:rPr>
        <w:t>IS:</w:t>
      </w:r>
      <w:r w:rsidRPr="00790EEF">
        <w:rPr>
          <w:sz w:val="24"/>
          <w:szCs w:val="24"/>
          <w:rtl/>
          <w:lang w:val="en-GB"/>
        </w:rPr>
        <w:t xml:space="preserve"> </w:t>
      </w:r>
      <w:r w:rsidRPr="00790EEF">
        <w:rPr>
          <w:sz w:val="24"/>
          <w:szCs w:val="24"/>
          <w:lang w:val="en-GB"/>
        </w:rPr>
        <w:t>Saturation current during dark</w:t>
      </w:r>
    </w:p>
    <w:p w14:paraId="0EBF0560" w14:textId="77777777" w:rsidR="00C96523" w:rsidRPr="00790EEF" w:rsidRDefault="00C96523" w:rsidP="00C96523">
      <w:pPr>
        <w:spacing w:line="360" w:lineRule="auto"/>
        <w:ind w:firstLine="0"/>
        <w:rPr>
          <w:sz w:val="24"/>
          <w:szCs w:val="24"/>
          <w:rtl/>
          <w:lang w:val="en-GB"/>
        </w:rPr>
      </w:pPr>
      <w:r w:rsidRPr="00790EEF">
        <w:rPr>
          <w:sz w:val="24"/>
          <w:szCs w:val="24"/>
          <w:lang w:val="en-GB"/>
        </w:rPr>
        <w:t>RS:</w:t>
      </w:r>
      <w:r w:rsidRPr="00790EEF">
        <w:rPr>
          <w:sz w:val="24"/>
          <w:szCs w:val="24"/>
          <w:rtl/>
          <w:lang w:val="en-GB"/>
        </w:rPr>
        <w:t xml:space="preserve"> </w:t>
      </w:r>
      <w:r w:rsidRPr="00790EEF">
        <w:rPr>
          <w:sz w:val="24"/>
          <w:szCs w:val="24"/>
          <w:lang w:val="en-GB"/>
        </w:rPr>
        <w:t xml:space="preserve">series resistance </w:t>
      </w:r>
    </w:p>
    <w:p w14:paraId="513DFCEE" w14:textId="77777777" w:rsidR="00C96523" w:rsidRPr="00790EEF" w:rsidRDefault="00C96523" w:rsidP="00C96523">
      <w:pPr>
        <w:spacing w:line="360" w:lineRule="auto"/>
        <w:ind w:firstLine="0"/>
        <w:rPr>
          <w:sz w:val="24"/>
          <w:szCs w:val="24"/>
          <w:rtl/>
          <w:lang w:val="en-GB"/>
        </w:rPr>
      </w:pPr>
      <w:r w:rsidRPr="00790EEF">
        <w:rPr>
          <w:sz w:val="24"/>
          <w:szCs w:val="24"/>
          <w:lang w:val="en-GB"/>
        </w:rPr>
        <w:t>K:</w:t>
      </w:r>
      <w:r w:rsidRPr="00790EEF">
        <w:rPr>
          <w:sz w:val="24"/>
          <w:szCs w:val="24"/>
          <w:rtl/>
          <w:lang w:val="en-GB"/>
        </w:rPr>
        <w:t xml:space="preserve"> </w:t>
      </w:r>
      <w:r w:rsidRPr="00790EEF">
        <w:rPr>
          <w:sz w:val="24"/>
          <w:szCs w:val="24"/>
          <w:lang w:val="en-GB"/>
        </w:rPr>
        <w:t xml:space="preserve">poltizman constant </w:t>
      </w:r>
    </w:p>
    <w:p w14:paraId="521D141F" w14:textId="77777777" w:rsidR="00C96523" w:rsidRPr="00790EEF" w:rsidRDefault="00C96523" w:rsidP="00C96523">
      <w:pPr>
        <w:spacing w:line="360" w:lineRule="auto"/>
        <w:ind w:firstLine="0"/>
        <w:rPr>
          <w:sz w:val="24"/>
          <w:szCs w:val="24"/>
          <w:rtl/>
          <w:lang w:val="en-GB"/>
        </w:rPr>
      </w:pPr>
      <w:r w:rsidRPr="00790EEF">
        <w:rPr>
          <w:sz w:val="24"/>
          <w:szCs w:val="24"/>
          <w:lang w:val="en-GB"/>
        </w:rPr>
        <w:t>TC:</w:t>
      </w:r>
      <w:r w:rsidRPr="00790EEF">
        <w:rPr>
          <w:sz w:val="24"/>
          <w:szCs w:val="24"/>
          <w:rtl/>
          <w:lang w:val="en-GB"/>
        </w:rPr>
        <w:t xml:space="preserve"> </w:t>
      </w:r>
      <w:r w:rsidRPr="00790EEF">
        <w:rPr>
          <w:sz w:val="24"/>
          <w:szCs w:val="24"/>
          <w:lang w:val="en-GB"/>
        </w:rPr>
        <w:t>Working temperature</w:t>
      </w:r>
    </w:p>
    <w:p w14:paraId="4099C50D" w14:textId="77777777" w:rsidR="00C96523" w:rsidRPr="00790EEF" w:rsidRDefault="00C96523" w:rsidP="00C96523">
      <w:pPr>
        <w:spacing w:line="360" w:lineRule="auto"/>
        <w:ind w:firstLine="0"/>
        <w:rPr>
          <w:sz w:val="24"/>
          <w:szCs w:val="24"/>
          <w:rtl/>
          <w:lang w:val="en-GB"/>
        </w:rPr>
      </w:pPr>
      <w:r w:rsidRPr="00790EEF">
        <w:rPr>
          <w:sz w:val="24"/>
          <w:szCs w:val="24"/>
          <w:lang w:val="en-GB"/>
        </w:rPr>
        <w:t>A</w:t>
      </w:r>
      <w:r w:rsidRPr="00790EEF">
        <w:rPr>
          <w:sz w:val="24"/>
          <w:szCs w:val="24"/>
          <w:rtl/>
          <w:lang w:val="en-GB"/>
        </w:rPr>
        <w:t>:</w:t>
      </w:r>
      <w:r w:rsidRPr="00790EEF">
        <w:rPr>
          <w:sz w:val="24"/>
          <w:szCs w:val="24"/>
          <w:lang w:val="en-GB"/>
        </w:rPr>
        <w:t xml:space="preserve"> Ideal coefficient</w:t>
      </w:r>
    </w:p>
    <w:p w14:paraId="66294AC1" w14:textId="77777777" w:rsidR="00C96523" w:rsidRPr="00790EEF" w:rsidRDefault="00C96523" w:rsidP="00C96523">
      <w:pPr>
        <w:spacing w:line="360" w:lineRule="auto"/>
        <w:ind w:firstLine="0"/>
        <w:rPr>
          <w:sz w:val="24"/>
          <w:szCs w:val="24"/>
          <w:lang w:val="en-GB"/>
        </w:rPr>
      </w:pPr>
      <w:r w:rsidRPr="00790EEF">
        <w:rPr>
          <w:sz w:val="24"/>
          <w:szCs w:val="24"/>
          <w:lang w:val="en-GB"/>
        </w:rPr>
        <w:t>Ish</w:t>
      </w:r>
      <w:r w:rsidRPr="00790EEF">
        <w:rPr>
          <w:sz w:val="24"/>
          <w:szCs w:val="24"/>
          <w:rtl/>
          <w:lang w:val="en-GB"/>
        </w:rPr>
        <w:t xml:space="preserve">: </w:t>
      </w:r>
      <w:r w:rsidRPr="00790EEF">
        <w:rPr>
          <w:sz w:val="24"/>
          <w:szCs w:val="24"/>
          <w:lang w:val="en-GB"/>
        </w:rPr>
        <w:t>Parallel current</w:t>
      </w:r>
    </w:p>
    <w:tbl>
      <w:tblPr>
        <w:tblStyle w:val="a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360"/>
      </w:tblGrid>
      <w:tr w:rsidR="00C96523" w:rsidRPr="00790EEF" w14:paraId="47F1EC85" w14:textId="77777777" w:rsidTr="00446C2C">
        <w:trPr>
          <w:jc w:val="center"/>
        </w:trPr>
        <w:tc>
          <w:tcPr>
            <w:tcW w:w="936" w:type="dxa"/>
          </w:tcPr>
          <w:p w14:paraId="5925AF72" w14:textId="77777777" w:rsidR="00C96523" w:rsidRPr="00790EEF" w:rsidRDefault="00C96523" w:rsidP="00446C2C">
            <w:pPr>
              <w:spacing w:line="360" w:lineRule="auto"/>
              <w:ind w:firstLine="0"/>
              <w:rPr>
                <w:sz w:val="24"/>
                <w:szCs w:val="24"/>
                <w:rtl/>
                <w:lang w:val="en-GB"/>
              </w:rPr>
            </w:pPr>
            <w:r w:rsidRPr="00790EEF">
              <w:rPr>
                <w:sz w:val="24"/>
                <w:szCs w:val="24"/>
                <w:lang w:val="en-GB"/>
              </w:rPr>
              <w:t>(3-12)</w:t>
            </w:r>
          </w:p>
        </w:tc>
        <w:tc>
          <w:tcPr>
            <w:tcW w:w="7360" w:type="dxa"/>
          </w:tcPr>
          <w:p w14:paraId="15C88062" w14:textId="77777777" w:rsidR="00C96523" w:rsidRPr="00AB59A1" w:rsidRDefault="00AB797C" w:rsidP="00446C2C">
            <w:pPr>
              <w:spacing w:line="360" w:lineRule="auto"/>
              <w:ind w:firstLine="0"/>
              <w:rPr>
                <w:sz w:val="23"/>
                <w:szCs w:val="23"/>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sh</m:t>
                    </m:r>
                  </m:sub>
                </m:sSub>
                <m:r>
                  <m:rPr>
                    <m:sty m:val="p"/>
                  </m:rPr>
                  <w:rPr>
                    <w:rFonts w:ascii="Cambria Math" w:hAnsi="Cambria Math"/>
                    <w:sz w:val="23"/>
                    <w:szCs w:val="23"/>
                    <w:lang w:val="en-GB"/>
                  </w:rPr>
                  <m:t xml:space="preserve">= </m:t>
                </m:r>
                <m:d>
                  <m:dPr>
                    <m:ctrlPr>
                      <w:rPr>
                        <w:rFonts w:ascii="Cambria Math" w:hAnsi="Cambria Math"/>
                        <w:sz w:val="23"/>
                        <w:szCs w:val="23"/>
                        <w:lang w:val="en-GB"/>
                      </w:rPr>
                    </m:ctrlPr>
                  </m:dPr>
                  <m:e>
                    <m:r>
                      <w:rPr>
                        <w:rFonts w:ascii="Cambria Math" w:hAnsi="Cambria Math"/>
                        <w:sz w:val="23"/>
                        <w:szCs w:val="23"/>
                        <w:lang w:val="en-GB"/>
                      </w:rPr>
                      <m:t>V</m:t>
                    </m:r>
                    <m:r>
                      <m:rPr>
                        <m:sty m:val="p"/>
                      </m:rPr>
                      <w:rPr>
                        <w:rFonts w:ascii="Cambria Math" w:hAnsi="Cambria Math"/>
                        <w:sz w:val="23"/>
                        <w:szCs w:val="23"/>
                        <w:lang w:val="en-GB"/>
                      </w:rPr>
                      <m:t>+</m:t>
                    </m:r>
                    <m:r>
                      <w:rPr>
                        <w:rFonts w:ascii="Cambria Math" w:hAnsi="Cambria Math"/>
                        <w:sz w:val="23"/>
                        <w:szCs w:val="23"/>
                        <w:lang w:val="en-GB"/>
                      </w:rPr>
                      <m:t>I</m:t>
                    </m:r>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s</m:t>
                        </m:r>
                      </m:sub>
                    </m:sSub>
                  </m:e>
                </m:d>
                <m:r>
                  <m:rPr>
                    <m:sty m:val="p"/>
                  </m:rPr>
                  <w:rPr>
                    <w:rFonts w:ascii="Cambria Math" w:hAnsi="Cambria Math"/>
                    <w:sz w:val="23"/>
                    <w:szCs w:val="23"/>
                    <w:lang w:val="en-GB"/>
                  </w:rPr>
                  <m:t xml:space="preserve"> / </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sh</m:t>
                    </m:r>
                  </m:sub>
                </m:sSub>
              </m:oMath>
            </m:oMathPara>
          </w:p>
        </w:tc>
      </w:tr>
    </w:tbl>
    <w:p w14:paraId="270B77A5" w14:textId="77777777" w:rsidR="00C96523" w:rsidRPr="00790EEF" w:rsidRDefault="00C96523" w:rsidP="00C96523">
      <w:pPr>
        <w:spacing w:line="360" w:lineRule="auto"/>
        <w:ind w:firstLine="0"/>
        <w:rPr>
          <w:sz w:val="24"/>
          <w:szCs w:val="24"/>
          <w:rtl/>
          <w:lang w:val="en-GB"/>
        </w:rPr>
      </w:pPr>
      <w:r w:rsidRPr="00790EEF">
        <w:rPr>
          <w:sz w:val="24"/>
          <w:szCs w:val="24"/>
          <w:lang w:val="en-GB"/>
        </w:rPr>
        <w:t>V</w:t>
      </w:r>
      <w:r w:rsidRPr="00790EEF">
        <w:rPr>
          <w:sz w:val="24"/>
          <w:szCs w:val="24"/>
          <w:rtl/>
          <w:lang w:val="en-GB"/>
        </w:rPr>
        <w:t xml:space="preserve">: </w:t>
      </w:r>
      <w:r w:rsidRPr="00790EEF">
        <w:rPr>
          <w:sz w:val="24"/>
          <w:szCs w:val="24"/>
          <w:lang w:val="en-GB"/>
        </w:rPr>
        <w:t>PV array voltage.</w:t>
      </w:r>
    </w:p>
    <w:p w14:paraId="7DF9B9CC" w14:textId="77777777" w:rsidR="00C96523" w:rsidRPr="00790EEF" w:rsidRDefault="00C96523" w:rsidP="00C96523">
      <w:pPr>
        <w:spacing w:line="360" w:lineRule="auto"/>
        <w:ind w:firstLine="0"/>
        <w:rPr>
          <w:sz w:val="24"/>
          <w:szCs w:val="24"/>
          <w:lang w:val="en-GB"/>
        </w:rPr>
      </w:pPr>
      <w:r w:rsidRPr="00790EEF">
        <w:rPr>
          <w:sz w:val="24"/>
          <w:szCs w:val="24"/>
          <w:lang w:val="en-GB"/>
        </w:rPr>
        <w:t>RSh</w:t>
      </w:r>
      <w:r w:rsidRPr="00790EEF">
        <w:rPr>
          <w:sz w:val="24"/>
          <w:szCs w:val="24"/>
          <w:rtl/>
          <w:lang w:val="en-GB"/>
        </w:rPr>
        <w:t xml:space="preserve">: </w:t>
      </w:r>
      <w:r w:rsidRPr="00790EEF">
        <w:rPr>
          <w:sz w:val="24"/>
          <w:szCs w:val="24"/>
          <w:lang w:val="en-GB"/>
        </w:rPr>
        <w:t xml:space="preserve">Parallel resistance. </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
        <w:gridCol w:w="7426"/>
      </w:tblGrid>
      <w:tr w:rsidR="00C96523" w:rsidRPr="00790EEF" w14:paraId="0A7120A8" w14:textId="77777777" w:rsidTr="00446C2C">
        <w:trPr>
          <w:trHeight w:val="1689"/>
        </w:trPr>
        <w:tc>
          <w:tcPr>
            <w:tcW w:w="944" w:type="dxa"/>
          </w:tcPr>
          <w:p w14:paraId="3ED5BEAB" w14:textId="77777777" w:rsidR="00C96523" w:rsidRPr="00790EEF" w:rsidRDefault="00C96523" w:rsidP="00446C2C">
            <w:pPr>
              <w:spacing w:line="360" w:lineRule="auto"/>
              <w:ind w:firstLine="0"/>
              <w:rPr>
                <w:sz w:val="24"/>
                <w:szCs w:val="24"/>
                <w:rtl/>
                <w:lang w:val="en-GB"/>
              </w:rPr>
            </w:pPr>
            <w:r w:rsidRPr="00790EEF">
              <w:rPr>
                <w:sz w:val="24"/>
                <w:szCs w:val="24"/>
                <w:lang w:val="en-GB"/>
              </w:rPr>
              <w:t>(3-13)</w:t>
            </w:r>
          </w:p>
        </w:tc>
        <w:tc>
          <w:tcPr>
            <w:tcW w:w="7426" w:type="dxa"/>
          </w:tcPr>
          <w:p w14:paraId="151CBC51" w14:textId="233DA8FC" w:rsidR="00C96523" w:rsidRPr="00AB59A1" w:rsidRDefault="00AB797C" w:rsidP="00AB59A1">
            <w:pPr>
              <w:spacing w:line="360" w:lineRule="auto"/>
              <w:ind w:firstLine="0"/>
              <w:rPr>
                <w:sz w:val="23"/>
                <w:szCs w:val="23"/>
                <w:lang w:val="en-GB"/>
              </w:rPr>
            </w:pPr>
            <m:oMathPara>
              <m:oMath>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s</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rs</m:t>
                    </m:r>
                  </m:sub>
                </m:sSub>
                <m:r>
                  <m:rPr>
                    <m:sty m:val="p"/>
                  </m:rPr>
                  <w:rPr>
                    <w:rFonts w:ascii="Cambria Math" w:hAnsi="Cambria Math"/>
                    <w:sz w:val="23"/>
                    <w:szCs w:val="23"/>
                    <w:lang w:val="en-GB"/>
                  </w:rPr>
                  <m:t xml:space="preserve"> </m:t>
                </m:r>
                <m:sSup>
                  <m:sSupPr>
                    <m:ctrlPr>
                      <w:rPr>
                        <w:rFonts w:ascii="Cambria Math" w:hAnsi="Cambria Math"/>
                        <w:sz w:val="23"/>
                        <w:szCs w:val="23"/>
                        <w:lang w:val="en-GB"/>
                      </w:rPr>
                    </m:ctrlPr>
                  </m:sSupPr>
                  <m:e>
                    <m:r>
                      <m:rPr>
                        <m:sty m:val="p"/>
                      </m:rPr>
                      <w:rPr>
                        <w:rFonts w:ascii="Cambria Math" w:hAnsi="Cambria Math"/>
                        <w:sz w:val="23"/>
                        <w:szCs w:val="23"/>
                        <w:lang w:val="en-GB"/>
                      </w:rPr>
                      <m:t>(</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T</m:t>
                            </m:r>
                          </m:e>
                          <m:sub>
                            <m:r>
                              <w:rPr>
                                <w:rFonts w:ascii="Cambria Math" w:hAnsi="Cambria Math"/>
                                <w:sz w:val="23"/>
                                <w:szCs w:val="23"/>
                                <w:lang w:val="en-GB"/>
                              </w:rPr>
                              <m:t>C</m:t>
                            </m:r>
                          </m:sub>
                        </m:sSub>
                      </m:num>
                      <m:den>
                        <m:sSub>
                          <m:sSubPr>
                            <m:ctrlPr>
                              <w:rPr>
                                <w:rFonts w:ascii="Cambria Math" w:hAnsi="Cambria Math"/>
                                <w:sz w:val="23"/>
                                <w:szCs w:val="23"/>
                                <w:lang w:val="en-GB"/>
                              </w:rPr>
                            </m:ctrlPr>
                          </m:sSubPr>
                          <m:e>
                            <m:r>
                              <w:rPr>
                                <w:rFonts w:ascii="Cambria Math" w:hAnsi="Cambria Math"/>
                                <w:sz w:val="23"/>
                                <w:szCs w:val="23"/>
                                <w:lang w:val="en-GB"/>
                              </w:rPr>
                              <m:t>T</m:t>
                            </m:r>
                          </m:e>
                          <m:sub>
                            <m:r>
                              <w:rPr>
                                <w:rFonts w:ascii="Cambria Math" w:hAnsi="Cambria Math"/>
                                <w:sz w:val="23"/>
                                <w:szCs w:val="23"/>
                                <w:lang w:val="en-GB"/>
                              </w:rPr>
                              <m:t>ref</m:t>
                            </m:r>
                          </m:sub>
                        </m:sSub>
                      </m:den>
                    </m:f>
                    <m:r>
                      <m:rPr>
                        <m:sty m:val="p"/>
                      </m:rPr>
                      <w:rPr>
                        <w:rFonts w:ascii="Cambria Math" w:hAnsi="Cambria Math"/>
                        <w:sz w:val="23"/>
                        <w:szCs w:val="23"/>
                        <w:lang w:val="en-GB"/>
                      </w:rPr>
                      <m:t>)</m:t>
                    </m:r>
                  </m:e>
                  <m:sup>
                    <m:r>
                      <m:rPr>
                        <m:sty m:val="p"/>
                      </m:rPr>
                      <w:rPr>
                        <w:rFonts w:ascii="Cambria Math" w:hAnsi="Cambria Math"/>
                        <w:sz w:val="23"/>
                        <w:szCs w:val="23"/>
                        <w:lang w:val="en-GB"/>
                      </w:rPr>
                      <m:t>3</m:t>
                    </m:r>
                  </m:sup>
                </m:sSup>
                <m:r>
                  <m:rPr>
                    <m:sty m:val="p"/>
                  </m:rPr>
                  <w:rPr>
                    <w:rFonts w:ascii="Cambria Math" w:hAnsi="Cambria Math"/>
                    <w:sz w:val="23"/>
                    <w:szCs w:val="23"/>
                    <w:lang w:val="en-GB"/>
                  </w:rPr>
                  <m:t xml:space="preserve"> exp⁡[</m:t>
                </m:r>
                <m:r>
                  <w:rPr>
                    <w:rFonts w:ascii="Cambria Math" w:hAnsi="Cambria Math"/>
                    <w:sz w:val="23"/>
                    <w:szCs w:val="23"/>
                    <w:lang w:val="en-GB"/>
                  </w:rPr>
                  <m:t>q</m:t>
                </m:r>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E</m:t>
                    </m:r>
                  </m:e>
                  <m:sub>
                    <m:r>
                      <w:rPr>
                        <w:rFonts w:ascii="Cambria Math" w:hAnsi="Cambria Math"/>
                        <w:sz w:val="23"/>
                        <w:szCs w:val="23"/>
                        <w:lang w:val="en-GB"/>
                      </w:rPr>
                      <m:t>g</m:t>
                    </m:r>
                  </m:sub>
                </m:sSub>
                <m:r>
                  <m:rPr>
                    <m:sty m:val="p"/>
                  </m:rPr>
                  <w:rPr>
                    <w:rFonts w:ascii="Cambria Math" w:hAnsi="Cambria Math"/>
                    <w:sz w:val="23"/>
                    <w:szCs w:val="23"/>
                    <w:lang w:val="en-GB"/>
                  </w:rPr>
                  <m:t xml:space="preserve"> </m:t>
                </m:r>
                <m:d>
                  <m:dPr>
                    <m:ctrlPr>
                      <w:rPr>
                        <w:rFonts w:ascii="Cambria Math" w:hAnsi="Cambria Math"/>
                        <w:sz w:val="23"/>
                        <w:szCs w:val="23"/>
                        <w:lang w:val="en-GB"/>
                      </w:rPr>
                    </m:ctrlPr>
                  </m:dPr>
                  <m:e>
                    <m:f>
                      <m:fPr>
                        <m:ctrlPr>
                          <w:rPr>
                            <w:rFonts w:ascii="Cambria Math" w:hAnsi="Cambria Math"/>
                            <w:sz w:val="23"/>
                            <w:szCs w:val="23"/>
                            <w:lang w:val="en-GB"/>
                          </w:rPr>
                        </m:ctrlPr>
                      </m:fPr>
                      <m:num>
                        <m:r>
                          <m:rPr>
                            <m:sty m:val="p"/>
                          </m:rPr>
                          <w:rPr>
                            <w:rFonts w:ascii="Cambria Math" w:hAnsi="Cambria Math"/>
                            <w:sz w:val="23"/>
                            <w:szCs w:val="23"/>
                            <w:lang w:val="en-GB"/>
                          </w:rPr>
                          <m:t>1</m:t>
                        </m:r>
                      </m:num>
                      <m:den>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T</m:t>
                            </m:r>
                          </m:e>
                          <m:sub>
                            <m:r>
                              <w:rPr>
                                <w:rFonts w:ascii="Cambria Math" w:hAnsi="Cambria Math"/>
                                <w:sz w:val="23"/>
                                <w:szCs w:val="23"/>
                                <w:lang w:val="en-GB"/>
                              </w:rPr>
                              <m:t>ref</m:t>
                            </m:r>
                          </m:sub>
                        </m:sSub>
                      </m:den>
                    </m:f>
                    <m:r>
                      <m:rPr>
                        <m:sty m:val="p"/>
                      </m:rPr>
                      <w:rPr>
                        <w:rFonts w:ascii="Cambria Math" w:hAnsi="Cambria Math"/>
                        <w:sz w:val="23"/>
                        <w:szCs w:val="23"/>
                        <w:lang w:val="en-GB"/>
                      </w:rPr>
                      <m:t xml:space="preserve">- </m:t>
                    </m:r>
                    <m:f>
                      <m:fPr>
                        <m:ctrlPr>
                          <w:rPr>
                            <w:rFonts w:ascii="Cambria Math" w:hAnsi="Cambria Math"/>
                            <w:sz w:val="23"/>
                            <w:szCs w:val="23"/>
                            <w:lang w:val="en-GB"/>
                          </w:rPr>
                        </m:ctrlPr>
                      </m:fPr>
                      <m:num>
                        <m:r>
                          <m:rPr>
                            <m:sty m:val="p"/>
                          </m:rPr>
                          <w:rPr>
                            <w:rFonts w:ascii="Cambria Math" w:hAnsi="Cambria Math"/>
                            <w:sz w:val="23"/>
                            <w:szCs w:val="23"/>
                            <w:lang w:val="en-GB"/>
                          </w:rPr>
                          <m:t>1</m:t>
                        </m:r>
                      </m:num>
                      <m:den>
                        <m:sSub>
                          <m:sSubPr>
                            <m:ctrlPr>
                              <w:rPr>
                                <w:rFonts w:ascii="Cambria Math" w:hAnsi="Cambria Math"/>
                                <w:sz w:val="23"/>
                                <w:szCs w:val="23"/>
                                <w:lang w:val="en-GB"/>
                              </w:rPr>
                            </m:ctrlPr>
                          </m:sSubPr>
                          <m:e>
                            <m:r>
                              <w:rPr>
                                <w:rFonts w:ascii="Cambria Math" w:hAnsi="Cambria Math"/>
                                <w:sz w:val="23"/>
                                <w:szCs w:val="23"/>
                                <w:lang w:val="en-GB"/>
                              </w:rPr>
                              <m:t>T</m:t>
                            </m:r>
                          </m:e>
                          <m:sub>
                            <m:r>
                              <w:rPr>
                                <w:rFonts w:ascii="Cambria Math" w:hAnsi="Cambria Math"/>
                                <w:sz w:val="23"/>
                                <w:szCs w:val="23"/>
                                <w:lang w:val="en-GB"/>
                              </w:rPr>
                              <m:t>C</m:t>
                            </m:r>
                          </m:sub>
                        </m:sSub>
                      </m:den>
                    </m:f>
                  </m:e>
                </m:d>
              </m:oMath>
            </m:oMathPara>
          </w:p>
        </w:tc>
      </w:tr>
      <w:tr w:rsidR="00C96523" w:rsidRPr="00790EEF" w14:paraId="231AFC08" w14:textId="77777777" w:rsidTr="00446C2C">
        <w:trPr>
          <w:trHeight w:val="650"/>
        </w:trPr>
        <w:tc>
          <w:tcPr>
            <w:tcW w:w="944" w:type="dxa"/>
          </w:tcPr>
          <w:p w14:paraId="30FE8D79" w14:textId="77777777" w:rsidR="00C96523" w:rsidRPr="00790EEF" w:rsidRDefault="00C96523" w:rsidP="00446C2C">
            <w:pPr>
              <w:spacing w:line="360" w:lineRule="auto"/>
              <w:ind w:firstLine="0"/>
              <w:rPr>
                <w:sz w:val="23"/>
                <w:rtl/>
                <w:lang w:val="en-GB"/>
              </w:rPr>
            </w:pPr>
            <w:r w:rsidRPr="00790EEF">
              <w:rPr>
                <w:sz w:val="23"/>
                <w:lang w:val="en-GB"/>
              </w:rPr>
              <w:t>(3-14)</w:t>
            </w:r>
          </w:p>
        </w:tc>
        <w:tc>
          <w:tcPr>
            <w:tcW w:w="7426" w:type="dxa"/>
          </w:tcPr>
          <w:p w14:paraId="30861687" w14:textId="77777777" w:rsidR="00C96523" w:rsidRPr="00AB59A1" w:rsidRDefault="00AB797C" w:rsidP="00446C2C">
            <w:pPr>
              <w:spacing w:line="360" w:lineRule="auto"/>
              <w:ind w:firstLine="0"/>
              <w:rPr>
                <w:sz w:val="23"/>
                <w:szCs w:val="23"/>
                <w:lang w:val="en-GB"/>
              </w:rPr>
            </w:pPr>
            <m:oMathPara>
              <m:oMath>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rs</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sc</m:t>
                    </m:r>
                  </m:sub>
                </m:sSub>
                <m:r>
                  <m:rPr>
                    <m:sty m:val="p"/>
                  </m:rPr>
                  <w:rPr>
                    <w:rFonts w:ascii="Cambria Math" w:hAnsi="Cambria Math"/>
                    <w:sz w:val="23"/>
                    <w:szCs w:val="23"/>
                    <w:lang w:val="en-GB"/>
                  </w:rPr>
                  <m:t>/ [exp⁡[</m:t>
                </m:r>
                <m:r>
                  <w:rPr>
                    <w:rFonts w:ascii="Cambria Math" w:hAnsi="Cambria Math"/>
                    <w:sz w:val="23"/>
                    <w:szCs w:val="23"/>
                    <w:lang w:val="en-GB"/>
                  </w:rPr>
                  <m:t>q</m:t>
                </m:r>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oc</m:t>
                    </m:r>
                  </m:sub>
                </m:sSub>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N</m:t>
                    </m:r>
                  </m:e>
                  <m:sub>
                    <m:r>
                      <w:rPr>
                        <w:rFonts w:ascii="Cambria Math" w:hAnsi="Cambria Math"/>
                        <w:sz w:val="23"/>
                        <w:szCs w:val="23"/>
                        <w:lang w:val="en-GB"/>
                      </w:rPr>
                      <m:t>s</m:t>
                    </m:r>
                  </m:sub>
                </m:sSub>
                <m:r>
                  <w:rPr>
                    <w:rFonts w:ascii="Cambria Math" w:hAnsi="Cambria Math"/>
                    <w:sz w:val="23"/>
                    <w:szCs w:val="23"/>
                    <w:lang w:val="en-GB"/>
                  </w:rPr>
                  <m:t>K</m:t>
                </m:r>
                <m:r>
                  <m:rPr>
                    <m:sty m:val="p"/>
                  </m:rPr>
                  <w:rPr>
                    <w:rFonts w:ascii="Cambria Math" w:hAnsi="Cambria Math"/>
                    <w:sz w:val="23"/>
                    <w:szCs w:val="23"/>
                    <w:lang w:val="en-GB"/>
                  </w:rPr>
                  <m:t xml:space="preserve"> </m:t>
                </m:r>
                <m:r>
                  <w:rPr>
                    <w:rFonts w:ascii="Cambria Math" w:hAnsi="Cambria Math"/>
                    <w:sz w:val="23"/>
                    <w:szCs w:val="23"/>
                    <w:lang w:val="en-GB"/>
                  </w:rPr>
                  <m:t>A</m:t>
                </m:r>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T</m:t>
                    </m:r>
                  </m:e>
                  <m:sub>
                    <m:r>
                      <w:rPr>
                        <w:rFonts w:ascii="Cambria Math" w:hAnsi="Cambria Math"/>
                        <w:sz w:val="23"/>
                        <w:szCs w:val="23"/>
                        <w:lang w:val="en-GB"/>
                      </w:rPr>
                      <m:t>C</m:t>
                    </m:r>
                  </m:sub>
                </m:sSub>
                <m:r>
                  <m:rPr>
                    <m:sty m:val="p"/>
                  </m:rPr>
                  <w:rPr>
                    <w:rFonts w:ascii="Cambria Math" w:hAnsi="Cambria Math"/>
                    <w:sz w:val="23"/>
                    <w:szCs w:val="23"/>
                    <w:lang w:val="en-GB"/>
                  </w:rPr>
                  <m:t>)-1]</m:t>
                </m:r>
              </m:oMath>
            </m:oMathPara>
          </w:p>
        </w:tc>
      </w:tr>
    </w:tbl>
    <w:p w14:paraId="5D438137" w14:textId="77777777" w:rsidR="00C96523" w:rsidRPr="00790EEF" w:rsidRDefault="00C96523" w:rsidP="00C96523">
      <w:pPr>
        <w:pStyle w:val="3"/>
        <w:spacing w:line="360" w:lineRule="auto"/>
      </w:pPr>
      <w:bookmarkStart w:id="323" w:name="_Toc177491050"/>
      <w:r w:rsidRPr="00790EEF">
        <w:t>5.1. Derivation of transfer functions</w:t>
      </w:r>
      <w:bookmarkEnd w:id="323"/>
    </w:p>
    <w:p w14:paraId="01C111AC" w14:textId="77777777" w:rsidR="00C96523" w:rsidRPr="00790EEF" w:rsidRDefault="00C96523" w:rsidP="00C96523">
      <w:pPr>
        <w:spacing w:line="360" w:lineRule="auto"/>
        <w:ind w:firstLine="0"/>
        <w:rPr>
          <w:sz w:val="24"/>
          <w:szCs w:val="24"/>
          <w:rtl/>
          <w:lang w:val="en-GB"/>
        </w:rPr>
      </w:pPr>
      <w:r w:rsidRPr="00790EEF">
        <w:rPr>
          <w:sz w:val="24"/>
          <w:szCs w:val="24"/>
          <w:lang w:val="en-GB"/>
        </w:rPr>
        <w:t>The transfer function of the PV array with respect to the instantaneous power is given by equations (3-15), (3-16), and(3-17)[110]:</w:t>
      </w:r>
    </w:p>
    <w:tbl>
      <w:tblPr>
        <w:tblStyle w:val="a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7917"/>
      </w:tblGrid>
      <w:tr w:rsidR="00C96523" w:rsidRPr="00790EEF" w14:paraId="5FF30980" w14:textId="77777777" w:rsidTr="00446C2C">
        <w:trPr>
          <w:jc w:val="center"/>
        </w:trPr>
        <w:tc>
          <w:tcPr>
            <w:tcW w:w="1433" w:type="dxa"/>
          </w:tcPr>
          <w:p w14:paraId="66CF9C2B" w14:textId="77777777" w:rsidR="00C96523" w:rsidRPr="00790EEF" w:rsidRDefault="00C96523" w:rsidP="00446C2C">
            <w:pPr>
              <w:spacing w:line="360" w:lineRule="auto"/>
              <w:ind w:firstLine="0"/>
              <w:rPr>
                <w:sz w:val="24"/>
                <w:szCs w:val="24"/>
                <w:rtl/>
                <w:lang w:val="en-GB"/>
              </w:rPr>
            </w:pPr>
            <w:r w:rsidRPr="00790EEF">
              <w:rPr>
                <w:sz w:val="24"/>
                <w:szCs w:val="24"/>
                <w:lang w:val="en-GB"/>
              </w:rPr>
              <w:t>(3-15)</w:t>
            </w:r>
          </w:p>
        </w:tc>
        <w:tc>
          <w:tcPr>
            <w:tcW w:w="7917" w:type="dxa"/>
          </w:tcPr>
          <w:p w14:paraId="45A70FAA" w14:textId="77777777" w:rsidR="00C96523" w:rsidRPr="00AB59A1" w:rsidRDefault="00AB797C" w:rsidP="00446C2C">
            <w:pPr>
              <w:spacing w:line="360" w:lineRule="auto"/>
              <w:ind w:firstLine="0"/>
              <w:rPr>
                <w:sz w:val="23"/>
                <w:szCs w:val="23"/>
                <w:lang w:val="en-GB"/>
              </w:rPr>
            </w:pPr>
            <m:oMathPara>
              <m:oMathParaPr>
                <m:jc m:val="left"/>
              </m:oMathParaPr>
              <m:oMath>
                <m:f>
                  <m:fPr>
                    <m:ctrlPr>
                      <w:rPr>
                        <w:rFonts w:ascii="Cambria Math" w:hAnsi="Cambria Math"/>
                        <w:sz w:val="23"/>
                        <w:szCs w:val="23"/>
                        <w:lang w:val="en-GB"/>
                      </w:rPr>
                    </m:ctrlPr>
                  </m:fPr>
                  <m:num>
                    <m:r>
                      <w:rPr>
                        <w:rFonts w:ascii="Cambria Math" w:hAnsi="Cambria Math"/>
                        <w:sz w:val="23"/>
                        <w:szCs w:val="23"/>
                        <w:lang w:val="en-GB"/>
                      </w:rPr>
                      <m:t>P</m:t>
                    </m:r>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m:t>
                    </m:r>
                  </m:num>
                  <m:den>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pv</m:t>
                        </m:r>
                      </m:sub>
                    </m:sSub>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m:t>
                    </m:r>
                  </m:den>
                </m:f>
                <m:r>
                  <m:rPr>
                    <m:sty m:val="p"/>
                  </m:rPr>
                  <w:rPr>
                    <w:rFonts w:ascii="Cambria Math" w:hAnsi="Cambria Math"/>
                    <w:sz w:val="23"/>
                    <w:szCs w:val="23"/>
                    <w:lang w:val="en-GB"/>
                  </w:rPr>
                  <m:t>=</m:t>
                </m:r>
                <m:f>
                  <m:fPr>
                    <m:ctrlPr>
                      <w:rPr>
                        <w:rFonts w:ascii="Cambria Math" w:hAnsi="Cambria Math"/>
                        <w:sz w:val="23"/>
                        <w:szCs w:val="23"/>
                        <w:lang w:val="en-GB"/>
                      </w:rPr>
                    </m:ctrlPr>
                  </m:fPr>
                  <m:num>
                    <m:r>
                      <w:rPr>
                        <w:rFonts w:ascii="Cambria Math" w:hAnsi="Cambria Math"/>
                        <w:sz w:val="23"/>
                        <w:szCs w:val="23"/>
                        <w:lang w:val="en-GB"/>
                      </w:rPr>
                      <m:t>P</m:t>
                    </m:r>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m:t>
                    </m:r>
                  </m:num>
                  <m:den>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ac</m:t>
                        </m:r>
                      </m:sub>
                    </m:sSub>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m:t>
                    </m:r>
                  </m:den>
                </m:f>
                <m:r>
                  <m:rPr>
                    <m:sty m:val="p"/>
                  </m:rPr>
                  <w:rPr>
                    <w:rFonts w:ascii="Cambria Math" w:hAnsi="Cambria Math"/>
                    <w:sz w:val="23"/>
                    <w:szCs w:val="23"/>
                    <w:lang w:val="en-GB"/>
                  </w:rPr>
                  <m:t xml:space="preserve">. </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ac</m:t>
                        </m:r>
                      </m:sub>
                    </m:sSub>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m:t>
                    </m:r>
                  </m:num>
                  <m:den>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pv</m:t>
                        </m:r>
                      </m:sub>
                    </m:sSub>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m:t>
                    </m:r>
                  </m:den>
                </m:f>
              </m:oMath>
            </m:oMathPara>
          </w:p>
          <w:p w14:paraId="3510C8C5" w14:textId="77777777" w:rsidR="00C96523" w:rsidRPr="00AB59A1" w:rsidRDefault="00C96523" w:rsidP="00446C2C">
            <w:pPr>
              <w:spacing w:line="360" w:lineRule="auto"/>
              <w:ind w:firstLine="0"/>
              <w:rPr>
                <w:sz w:val="23"/>
                <w:szCs w:val="23"/>
                <w:rtl/>
                <w:lang w:val="en-GB"/>
              </w:rPr>
            </w:pPr>
          </w:p>
        </w:tc>
      </w:tr>
      <w:tr w:rsidR="00C96523" w:rsidRPr="00790EEF" w14:paraId="584FC0EF" w14:textId="77777777" w:rsidTr="00446C2C">
        <w:trPr>
          <w:jc w:val="center"/>
        </w:trPr>
        <w:tc>
          <w:tcPr>
            <w:tcW w:w="1433" w:type="dxa"/>
          </w:tcPr>
          <w:p w14:paraId="09C06ED6" w14:textId="77777777" w:rsidR="00C96523" w:rsidRPr="00790EEF" w:rsidRDefault="00C96523" w:rsidP="00446C2C">
            <w:pPr>
              <w:spacing w:line="360" w:lineRule="auto"/>
              <w:ind w:firstLine="0"/>
              <w:rPr>
                <w:sz w:val="24"/>
                <w:szCs w:val="24"/>
                <w:rtl/>
                <w:lang w:val="en-GB"/>
              </w:rPr>
            </w:pPr>
            <w:r w:rsidRPr="00790EEF">
              <w:rPr>
                <w:sz w:val="24"/>
                <w:szCs w:val="24"/>
                <w:lang w:val="en-GB"/>
              </w:rPr>
              <w:lastRenderedPageBreak/>
              <w:t>(3-16)</w:t>
            </w:r>
          </w:p>
        </w:tc>
        <w:tc>
          <w:tcPr>
            <w:tcW w:w="7917" w:type="dxa"/>
          </w:tcPr>
          <w:p w14:paraId="3668BA78" w14:textId="77777777" w:rsidR="00C96523" w:rsidRPr="00AB59A1" w:rsidRDefault="00AB797C" w:rsidP="00AB59A1">
            <w:pPr>
              <w:spacing w:line="360" w:lineRule="auto"/>
              <w:ind w:firstLine="0"/>
              <w:jc w:val="left"/>
              <w:rPr>
                <w:sz w:val="23"/>
                <w:szCs w:val="23"/>
                <w:lang w:val="en-GB"/>
              </w:rPr>
            </w:pPr>
            <m:oMathPara>
              <m:oMathParaPr>
                <m:jc m:val="left"/>
              </m:oMathParaPr>
              <m:oMath>
                <m:f>
                  <m:fPr>
                    <m:ctrlPr>
                      <w:rPr>
                        <w:rFonts w:ascii="Cambria Math" w:hAnsi="Cambria Math"/>
                        <w:sz w:val="23"/>
                        <w:szCs w:val="23"/>
                        <w:lang w:val="en-GB"/>
                      </w:rPr>
                    </m:ctrlPr>
                  </m:fPr>
                  <m:num>
                    <m:r>
                      <w:rPr>
                        <w:rFonts w:ascii="Cambria Math" w:hAnsi="Cambria Math"/>
                        <w:sz w:val="23"/>
                        <w:szCs w:val="23"/>
                        <w:lang w:val="en-GB"/>
                      </w:rPr>
                      <m:t>P</m:t>
                    </m:r>
                    <m:d>
                      <m:dPr>
                        <m:ctrlPr>
                          <w:rPr>
                            <w:rFonts w:ascii="Cambria Math" w:hAnsi="Cambria Math"/>
                            <w:sz w:val="23"/>
                            <w:szCs w:val="23"/>
                            <w:lang w:val="en-GB"/>
                          </w:rPr>
                        </m:ctrlPr>
                      </m:dPr>
                      <m:e>
                        <m:r>
                          <w:rPr>
                            <w:rFonts w:ascii="Cambria Math" w:hAnsi="Cambria Math"/>
                            <w:sz w:val="23"/>
                            <w:szCs w:val="23"/>
                            <w:lang w:val="en-GB"/>
                          </w:rPr>
                          <m:t>s</m:t>
                        </m:r>
                      </m:e>
                    </m:d>
                  </m:num>
                  <m:den>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pv</m:t>
                        </m:r>
                      </m:sub>
                    </m:sSub>
                    <m:d>
                      <m:dPr>
                        <m:ctrlPr>
                          <w:rPr>
                            <w:rFonts w:ascii="Cambria Math" w:hAnsi="Cambria Math"/>
                            <w:sz w:val="23"/>
                            <w:szCs w:val="23"/>
                            <w:lang w:val="en-GB"/>
                          </w:rPr>
                        </m:ctrlPr>
                      </m:dPr>
                      <m:e>
                        <m:r>
                          <w:rPr>
                            <w:rFonts w:ascii="Cambria Math" w:hAnsi="Cambria Math"/>
                            <w:sz w:val="23"/>
                            <w:szCs w:val="23"/>
                            <w:lang w:val="en-GB"/>
                          </w:rPr>
                          <m:t>s</m:t>
                        </m:r>
                      </m:e>
                    </m:d>
                  </m:den>
                </m:f>
                <m:r>
                  <m:rPr>
                    <m:sty m:val="p"/>
                  </m:rPr>
                  <w:rPr>
                    <w:rFonts w:ascii="Cambria Math" w:hAnsi="Cambria Math"/>
                    <w:sz w:val="23"/>
                    <w:szCs w:val="23"/>
                    <w:lang w:val="en-GB"/>
                  </w:rPr>
                  <m:t>=</m:t>
                </m:r>
                <m:f>
                  <m:fPr>
                    <m:ctrlPr>
                      <w:rPr>
                        <w:rFonts w:ascii="Cambria Math" w:hAnsi="Cambria Math"/>
                        <w:sz w:val="23"/>
                        <w:szCs w:val="23"/>
                        <w:lang w:val="en-GB"/>
                      </w:rPr>
                    </m:ctrlPr>
                  </m:fPr>
                  <m:num>
                    <m:r>
                      <w:rPr>
                        <w:rFonts w:ascii="Cambria Math" w:hAnsi="Cambria Math"/>
                        <w:sz w:val="23"/>
                        <w:szCs w:val="23"/>
                        <w:lang w:val="en-GB"/>
                      </w:rPr>
                      <m:t>P</m:t>
                    </m:r>
                    <m:d>
                      <m:dPr>
                        <m:ctrlPr>
                          <w:rPr>
                            <w:rFonts w:ascii="Cambria Math" w:hAnsi="Cambria Math"/>
                            <w:sz w:val="23"/>
                            <w:szCs w:val="23"/>
                            <w:lang w:val="en-GB"/>
                          </w:rPr>
                        </m:ctrlPr>
                      </m:dPr>
                      <m:e>
                        <m:r>
                          <w:rPr>
                            <w:rFonts w:ascii="Cambria Math" w:hAnsi="Cambria Math"/>
                            <w:sz w:val="23"/>
                            <w:szCs w:val="23"/>
                            <w:lang w:val="en-GB"/>
                          </w:rPr>
                          <m:t>s</m:t>
                        </m:r>
                      </m:e>
                    </m:d>
                  </m:num>
                  <m:den>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ac</m:t>
                        </m:r>
                      </m:sub>
                    </m:sSub>
                    <m:d>
                      <m:dPr>
                        <m:ctrlPr>
                          <w:rPr>
                            <w:rFonts w:ascii="Cambria Math" w:hAnsi="Cambria Math"/>
                            <w:sz w:val="23"/>
                            <w:szCs w:val="23"/>
                            <w:lang w:val="en-GB"/>
                          </w:rPr>
                        </m:ctrlPr>
                      </m:dPr>
                      <m:e>
                        <m:r>
                          <w:rPr>
                            <w:rFonts w:ascii="Cambria Math" w:hAnsi="Cambria Math"/>
                            <w:sz w:val="23"/>
                            <w:szCs w:val="23"/>
                            <w:lang w:val="en-GB"/>
                          </w:rPr>
                          <m:t>s</m:t>
                        </m:r>
                      </m:e>
                    </m:d>
                  </m:den>
                </m:f>
                <m:r>
                  <m:rPr>
                    <m:sty m:val="p"/>
                  </m:rPr>
                  <w:rPr>
                    <w:rFonts w:ascii="Cambria Math" w:hAnsi="Cambria Math"/>
                    <w:sz w:val="23"/>
                    <w:szCs w:val="23"/>
                    <w:lang w:val="en-GB"/>
                  </w:rPr>
                  <m:t xml:space="preserve">. </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ac</m:t>
                        </m:r>
                      </m:sub>
                    </m:sSub>
                    <m:d>
                      <m:dPr>
                        <m:ctrlPr>
                          <w:rPr>
                            <w:rFonts w:ascii="Cambria Math" w:hAnsi="Cambria Math"/>
                            <w:sz w:val="23"/>
                            <w:szCs w:val="23"/>
                            <w:lang w:val="en-GB"/>
                          </w:rPr>
                        </m:ctrlPr>
                      </m:dPr>
                      <m:e>
                        <m:r>
                          <w:rPr>
                            <w:rFonts w:ascii="Cambria Math" w:hAnsi="Cambria Math"/>
                            <w:sz w:val="23"/>
                            <w:szCs w:val="23"/>
                            <w:lang w:val="en-GB"/>
                          </w:rPr>
                          <m:t>s</m:t>
                        </m:r>
                      </m:e>
                    </m:d>
                  </m:num>
                  <m:den>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dc</m:t>
                        </m:r>
                      </m:sub>
                    </m:sSub>
                    <m:d>
                      <m:dPr>
                        <m:ctrlPr>
                          <w:rPr>
                            <w:rFonts w:ascii="Cambria Math" w:hAnsi="Cambria Math"/>
                            <w:sz w:val="23"/>
                            <w:szCs w:val="23"/>
                            <w:lang w:val="en-GB"/>
                          </w:rPr>
                        </m:ctrlPr>
                      </m:dPr>
                      <m:e>
                        <m:r>
                          <w:rPr>
                            <w:rFonts w:ascii="Cambria Math" w:hAnsi="Cambria Math"/>
                            <w:sz w:val="23"/>
                            <w:szCs w:val="23"/>
                            <w:lang w:val="en-GB"/>
                          </w:rPr>
                          <m:t>s</m:t>
                        </m:r>
                      </m:e>
                    </m:d>
                  </m:den>
                </m:f>
                <m:r>
                  <m:rPr>
                    <m:sty m:val="p"/>
                  </m:rPr>
                  <w:rPr>
                    <w:rFonts w:ascii="Cambria Math" w:hAnsi="Cambria Math"/>
                    <w:sz w:val="23"/>
                    <w:szCs w:val="23"/>
                    <w:lang w:val="en-GB"/>
                  </w:rPr>
                  <m:t>.</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dc</m:t>
                        </m:r>
                      </m:sub>
                    </m:sSub>
                    <m:d>
                      <m:dPr>
                        <m:ctrlPr>
                          <w:rPr>
                            <w:rFonts w:ascii="Cambria Math" w:hAnsi="Cambria Math"/>
                            <w:sz w:val="23"/>
                            <w:szCs w:val="23"/>
                            <w:lang w:val="en-GB"/>
                          </w:rPr>
                        </m:ctrlPr>
                      </m:dPr>
                      <m:e>
                        <m:r>
                          <w:rPr>
                            <w:rFonts w:ascii="Cambria Math" w:hAnsi="Cambria Math"/>
                            <w:sz w:val="23"/>
                            <w:szCs w:val="23"/>
                            <w:lang w:val="en-GB"/>
                          </w:rPr>
                          <m:t>s</m:t>
                        </m:r>
                      </m:e>
                    </m:d>
                  </m:num>
                  <m:den>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pv</m:t>
                        </m:r>
                      </m:sub>
                    </m:sSub>
                    <m:d>
                      <m:dPr>
                        <m:ctrlPr>
                          <w:rPr>
                            <w:rFonts w:ascii="Cambria Math" w:hAnsi="Cambria Math"/>
                            <w:sz w:val="23"/>
                            <w:szCs w:val="23"/>
                            <w:lang w:val="en-GB"/>
                          </w:rPr>
                        </m:ctrlPr>
                      </m:dPr>
                      <m:e>
                        <m:r>
                          <w:rPr>
                            <w:rFonts w:ascii="Cambria Math" w:hAnsi="Cambria Math"/>
                            <w:sz w:val="23"/>
                            <w:szCs w:val="23"/>
                            <w:lang w:val="en-GB"/>
                          </w:rPr>
                          <m:t>s</m:t>
                        </m:r>
                      </m:e>
                    </m:d>
                  </m:den>
                </m:f>
              </m:oMath>
            </m:oMathPara>
          </w:p>
          <w:p w14:paraId="6AC6664E" w14:textId="77777777" w:rsidR="00C96523" w:rsidRPr="00AB59A1" w:rsidRDefault="00C96523" w:rsidP="00AB59A1">
            <w:pPr>
              <w:spacing w:line="360" w:lineRule="auto"/>
              <w:ind w:left="0" w:firstLine="0"/>
              <w:jc w:val="left"/>
              <w:rPr>
                <w:sz w:val="23"/>
                <w:szCs w:val="23"/>
                <w:rtl/>
                <w:lang w:val="en-GB"/>
              </w:rPr>
            </w:pPr>
          </w:p>
        </w:tc>
      </w:tr>
      <w:tr w:rsidR="00C96523" w:rsidRPr="00790EEF" w14:paraId="2CBF9F60" w14:textId="77777777" w:rsidTr="00446C2C">
        <w:trPr>
          <w:jc w:val="center"/>
        </w:trPr>
        <w:tc>
          <w:tcPr>
            <w:tcW w:w="1433" w:type="dxa"/>
          </w:tcPr>
          <w:p w14:paraId="06A981BF" w14:textId="77777777" w:rsidR="00C96523" w:rsidRPr="00790EEF" w:rsidRDefault="00C96523" w:rsidP="00446C2C">
            <w:pPr>
              <w:spacing w:line="360" w:lineRule="auto"/>
              <w:ind w:firstLine="0"/>
              <w:rPr>
                <w:sz w:val="24"/>
                <w:szCs w:val="24"/>
                <w:rtl/>
                <w:lang w:val="en-GB"/>
              </w:rPr>
            </w:pPr>
            <w:r w:rsidRPr="00790EEF">
              <w:rPr>
                <w:sz w:val="24"/>
                <w:szCs w:val="24"/>
                <w:lang w:val="en-GB"/>
              </w:rPr>
              <w:t>(3-17)</w:t>
            </w:r>
          </w:p>
        </w:tc>
        <w:tc>
          <w:tcPr>
            <w:tcW w:w="7917" w:type="dxa"/>
          </w:tcPr>
          <w:p w14:paraId="2FE32599" w14:textId="77777777" w:rsidR="00C96523" w:rsidRPr="00AB59A1" w:rsidRDefault="00AB797C" w:rsidP="00AB59A1">
            <w:pPr>
              <w:spacing w:line="360" w:lineRule="auto"/>
              <w:ind w:firstLine="0"/>
              <w:jc w:val="left"/>
              <w:rPr>
                <w:sz w:val="23"/>
                <w:szCs w:val="23"/>
                <w:rtl/>
                <w:lang w:val="en-GB"/>
              </w:rPr>
            </w:pPr>
            <m:oMathPara>
              <m:oMathParaPr>
                <m:jc m:val="left"/>
              </m:oMathParaPr>
              <m:oMath>
                <m:f>
                  <m:fPr>
                    <m:ctrlPr>
                      <w:rPr>
                        <w:rFonts w:ascii="Cambria Math" w:hAnsi="Cambria Math"/>
                        <w:sz w:val="23"/>
                        <w:szCs w:val="23"/>
                        <w:lang w:val="en-GB"/>
                      </w:rPr>
                    </m:ctrlPr>
                  </m:fPr>
                  <m:num>
                    <m:r>
                      <w:rPr>
                        <w:rFonts w:ascii="Cambria Math" w:hAnsi="Cambria Math"/>
                        <w:sz w:val="23"/>
                        <w:szCs w:val="23"/>
                        <w:lang w:val="en-GB"/>
                      </w:rPr>
                      <m:t>P</m:t>
                    </m:r>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m:t>
                    </m:r>
                  </m:num>
                  <m:den>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pv</m:t>
                        </m:r>
                      </m:sub>
                    </m:sSub>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m:t>
                    </m:r>
                  </m:den>
                </m:f>
                <m:r>
                  <m:rPr>
                    <m:sty m:val="p"/>
                  </m:rPr>
                  <w:rPr>
                    <w:rFonts w:ascii="Cambria Math" w:hAnsi="Cambria Math"/>
                    <w:sz w:val="23"/>
                    <w:szCs w:val="23"/>
                    <w:lang w:val="en-GB"/>
                  </w:rPr>
                  <m:t>=</m:t>
                </m:r>
                <m:f>
                  <m:fPr>
                    <m:ctrlPr>
                      <w:rPr>
                        <w:rFonts w:ascii="Cambria Math" w:hAnsi="Cambria Math"/>
                        <w:sz w:val="23"/>
                        <w:szCs w:val="23"/>
                        <w:lang w:val="en-GB"/>
                      </w:rPr>
                    </m:ctrlPr>
                  </m:fPr>
                  <m:num>
                    <m:r>
                      <m:rPr>
                        <m:sty m:val="p"/>
                      </m:rPr>
                      <w:rPr>
                        <w:rFonts w:ascii="Cambria Math" w:hAnsi="Cambria Math"/>
                        <w:sz w:val="23"/>
                        <w:szCs w:val="23"/>
                        <w:lang w:val="en-GB"/>
                      </w:rPr>
                      <m:t>4</m:t>
                    </m:r>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num>
                  <m:den>
                    <m:sSup>
                      <m:sSupPr>
                        <m:ctrlPr>
                          <w:rPr>
                            <w:rFonts w:ascii="Cambria Math" w:hAnsi="Cambria Math"/>
                            <w:sz w:val="23"/>
                            <w:szCs w:val="23"/>
                            <w:lang w:val="en-GB"/>
                          </w:rPr>
                        </m:ctrlPr>
                      </m:sSupPr>
                      <m:e>
                        <m:sSub>
                          <m:sSubPr>
                            <m:ctrlPr>
                              <w:rPr>
                                <w:rFonts w:ascii="Cambria Math" w:hAnsi="Cambria Math"/>
                                <w:sz w:val="23"/>
                                <w:szCs w:val="23"/>
                                <w:lang w:val="en-GB"/>
                              </w:rPr>
                            </m:ctrlPr>
                          </m:sSubPr>
                          <m:e>
                            <m:r>
                              <w:rPr>
                                <w:rFonts w:ascii="Cambria Math" w:hAnsi="Cambria Math"/>
                                <w:sz w:val="23"/>
                                <w:szCs w:val="23"/>
                                <w:lang w:val="en-GB"/>
                              </w:rPr>
                              <m:t>M</m:t>
                            </m:r>
                          </m:e>
                          <m:sub>
                            <m:r>
                              <m:rPr>
                                <m:sty m:val="p"/>
                              </m:rPr>
                              <w:rPr>
                                <w:rFonts w:ascii="Cambria Math" w:hAnsi="Cambria Math"/>
                                <w:sz w:val="23"/>
                                <w:szCs w:val="23"/>
                                <w:lang w:val="en-GB"/>
                              </w:rPr>
                              <m:t>1.</m:t>
                            </m:r>
                          </m:sub>
                        </m:sSub>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M</m:t>
                            </m:r>
                          </m:e>
                          <m:sub>
                            <m:r>
                              <m:rPr>
                                <m:sty m:val="p"/>
                              </m:rPr>
                              <w:rPr>
                                <w:rFonts w:ascii="Cambria Math" w:hAnsi="Cambria Math"/>
                                <w:sz w:val="23"/>
                                <w:szCs w:val="23"/>
                                <w:lang w:val="en-GB"/>
                              </w:rPr>
                              <m:t>2</m:t>
                            </m:r>
                          </m:sub>
                        </m:sSub>
                        <m:r>
                          <m:rPr>
                            <m:sty m:val="p"/>
                          </m:rPr>
                          <w:rPr>
                            <w:rFonts w:ascii="Cambria Math" w:hAnsi="Cambria Math"/>
                            <w:sz w:val="23"/>
                            <w:szCs w:val="23"/>
                            <w:lang w:val="en-GB"/>
                          </w:rPr>
                          <m:t>.(</m:t>
                        </m:r>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+4</m:t>
                    </m:r>
                    <m:sSup>
                      <m:sSupPr>
                        <m:ctrlPr>
                          <w:rPr>
                            <w:rFonts w:ascii="Cambria Math" w:hAnsi="Cambria Math"/>
                            <w:sz w:val="23"/>
                            <w:szCs w:val="23"/>
                            <w:lang w:val="en-GB"/>
                          </w:rPr>
                        </m:ctrlPr>
                      </m:sSupPr>
                      <m:e>
                        <m:r>
                          <w:rPr>
                            <w:rFonts w:ascii="Cambria Math" w:hAnsi="Cambria Math"/>
                            <w:sz w:val="23"/>
                            <w:szCs w:val="23"/>
                            <w:lang w:val="en-GB"/>
                          </w:rPr>
                          <m:t>w</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den>
                </m:f>
                <m:r>
                  <m:rPr>
                    <m:sty m:val="p"/>
                  </m:rPr>
                  <w:rPr>
                    <w:rFonts w:ascii="Cambria Math" w:hAnsi="Cambria Math"/>
                    <w:sz w:val="23"/>
                    <w:szCs w:val="23"/>
                    <w:lang w:val="en-GB"/>
                  </w:rPr>
                  <m:t xml:space="preserve">. </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m</m:t>
                        </m:r>
                      </m:sub>
                    </m:sSub>
                    <m:r>
                      <m:rPr>
                        <m:sty m:val="p"/>
                      </m:rPr>
                      <w:rPr>
                        <w:rFonts w:ascii="Cambria Math" w:hAnsi="Cambria Math"/>
                        <w:sz w:val="23"/>
                        <w:szCs w:val="23"/>
                        <w:lang w:val="en-GB"/>
                      </w:rPr>
                      <m:t>.</m:t>
                    </m:r>
                    <m:d>
                      <m:dPr>
                        <m:ctrlPr>
                          <w:rPr>
                            <w:rFonts w:ascii="Cambria Math" w:hAnsi="Cambria Math"/>
                            <w:sz w:val="23"/>
                            <w:szCs w:val="23"/>
                            <w:lang w:val="en-GB"/>
                          </w:rPr>
                        </m:ctrlPr>
                      </m:dPr>
                      <m:e>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sSup>
                          <m:sSupPr>
                            <m:ctrlPr>
                              <w:rPr>
                                <w:rFonts w:ascii="Cambria Math" w:hAnsi="Cambria Math"/>
                                <w:sz w:val="23"/>
                                <w:szCs w:val="23"/>
                                <w:lang w:val="en-GB"/>
                              </w:rPr>
                            </m:ctrlPr>
                          </m:sSupPr>
                          <m:e>
                            <m:r>
                              <w:rPr>
                                <w:rFonts w:ascii="Cambria Math" w:hAnsi="Cambria Math"/>
                                <w:sz w:val="23"/>
                                <w:szCs w:val="23"/>
                                <w:lang w:val="en-GB"/>
                              </w:rPr>
                              <m:t>w</m:t>
                            </m:r>
                          </m:e>
                          <m:sup>
                            <m:r>
                              <m:rPr>
                                <m:sty m:val="p"/>
                              </m:rPr>
                              <w:rPr>
                                <w:rFonts w:ascii="Cambria Math" w:hAnsi="Cambria Math"/>
                                <w:sz w:val="23"/>
                                <w:szCs w:val="23"/>
                                <w:lang w:val="en-GB"/>
                              </w:rPr>
                              <m:t>2</m:t>
                            </m:r>
                          </m:sup>
                        </m:sSup>
                      </m:e>
                    </m:d>
                    <m:r>
                      <m:rPr>
                        <m:sty m:val="p"/>
                      </m:rPr>
                      <w:rPr>
                        <w:rFonts w:ascii="Cambria Math" w:hAnsi="Cambria Math"/>
                        <w:sz w:val="23"/>
                        <w:szCs w:val="23"/>
                        <w:lang w:val="en-GB"/>
                      </w:rPr>
                      <m:t xml:space="preserve">. </m:t>
                    </m:r>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sSup>
                      <m:sSupPr>
                        <m:ctrlPr>
                          <w:rPr>
                            <w:rFonts w:ascii="Cambria Math" w:hAnsi="Cambria Math"/>
                            <w:sz w:val="23"/>
                            <w:szCs w:val="23"/>
                            <w:lang w:val="en-GB"/>
                          </w:rPr>
                        </m:ctrlPr>
                      </m:sSupPr>
                      <m:e>
                        <m:r>
                          <w:rPr>
                            <w:rFonts w:ascii="Cambria Math" w:hAnsi="Cambria Math"/>
                            <w:sz w:val="23"/>
                            <w:szCs w:val="23"/>
                            <w:lang w:val="en-GB"/>
                          </w:rPr>
                          <m:t>w</m:t>
                        </m:r>
                      </m:e>
                      <m:sup>
                        <m:r>
                          <m:rPr>
                            <m:sty m:val="p"/>
                          </m:rPr>
                          <w:rPr>
                            <w:rFonts w:ascii="Cambria Math" w:hAnsi="Cambria Math"/>
                            <w:sz w:val="23"/>
                            <w:szCs w:val="23"/>
                            <w:lang w:val="en-GB"/>
                          </w:rPr>
                          <m:t>2</m:t>
                        </m:r>
                      </m:sup>
                    </m:sSup>
                  </m:num>
                  <m:den>
                    <m:r>
                      <m:rPr>
                        <m:sty m:val="p"/>
                      </m:rPr>
                      <w:rPr>
                        <w:rFonts w:ascii="Cambria Math" w:hAnsi="Cambria Math"/>
                        <w:sz w:val="23"/>
                        <w:szCs w:val="23"/>
                        <w:lang w:val="en-GB"/>
                      </w:rPr>
                      <m:t>.</m:t>
                    </m:r>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sSup>
                      <m:sSupPr>
                        <m:ctrlPr>
                          <w:rPr>
                            <w:rFonts w:ascii="Cambria Math" w:hAnsi="Cambria Math"/>
                            <w:sz w:val="23"/>
                            <w:szCs w:val="23"/>
                            <w:lang w:val="en-GB"/>
                          </w:rPr>
                        </m:ctrlPr>
                      </m:sSupPr>
                      <m:e>
                        <m:r>
                          <m:rPr>
                            <m:sty m:val="p"/>
                          </m:rPr>
                          <w:rPr>
                            <w:rFonts w:ascii="Cambria Math" w:hAnsi="Cambria Math"/>
                            <w:sz w:val="23"/>
                            <w:szCs w:val="23"/>
                            <w:lang w:val="en-GB"/>
                          </w:rPr>
                          <m:t>(</m:t>
                        </m:r>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sSup>
                      <m:sSupPr>
                        <m:ctrlPr>
                          <w:rPr>
                            <w:rFonts w:ascii="Cambria Math" w:hAnsi="Cambria Math"/>
                            <w:sz w:val="23"/>
                            <w:szCs w:val="23"/>
                            <w:lang w:val="en-GB"/>
                          </w:rPr>
                        </m:ctrlPr>
                      </m:sSupPr>
                      <m:e>
                        <m:r>
                          <m:rPr>
                            <m:sty m:val="p"/>
                          </m:rPr>
                          <w:rPr>
                            <w:rFonts w:ascii="Cambria Math" w:hAnsi="Cambria Math"/>
                            <w:sz w:val="23"/>
                            <w:szCs w:val="23"/>
                            <w:lang w:val="en-GB"/>
                          </w:rPr>
                          <m:t>4</m:t>
                        </m:r>
                        <m:r>
                          <w:rPr>
                            <w:rFonts w:ascii="Cambria Math" w:hAnsi="Cambria Math"/>
                            <w:sz w:val="23"/>
                            <w:szCs w:val="23"/>
                            <w:lang w:val="en-GB"/>
                          </w:rPr>
                          <m:t>w</m:t>
                        </m:r>
                      </m:e>
                      <m:sup>
                        <m:r>
                          <m:rPr>
                            <m:sty m:val="p"/>
                          </m:rPr>
                          <w:rPr>
                            <w:rFonts w:ascii="Cambria Math" w:hAnsi="Cambria Math"/>
                            <w:sz w:val="23"/>
                            <w:szCs w:val="23"/>
                            <w:lang w:val="en-GB"/>
                          </w:rPr>
                          <m:t>2</m:t>
                        </m:r>
                      </m:sup>
                    </m:sSup>
                    <m:r>
                      <m:rPr>
                        <m:sty m:val="p"/>
                      </m:rPr>
                      <w:rPr>
                        <w:rFonts w:ascii="Cambria Math" w:hAnsi="Cambria Math"/>
                        <w:sz w:val="23"/>
                        <w:szCs w:val="23"/>
                        <w:lang w:val="en-GB"/>
                      </w:rPr>
                      <m:t xml:space="preserve">) </m:t>
                    </m:r>
                  </m:den>
                </m:f>
              </m:oMath>
            </m:oMathPara>
          </w:p>
          <w:p w14:paraId="382634AD" w14:textId="77777777" w:rsidR="00C96523" w:rsidRPr="00AB59A1" w:rsidRDefault="00C96523" w:rsidP="00AB59A1">
            <w:pPr>
              <w:spacing w:line="360" w:lineRule="auto"/>
              <w:ind w:firstLine="0"/>
              <w:jc w:val="left"/>
              <w:rPr>
                <w:sz w:val="23"/>
                <w:szCs w:val="23"/>
                <w:lang w:val="en-GB"/>
              </w:rPr>
            </w:pPr>
          </w:p>
        </w:tc>
      </w:tr>
    </w:tbl>
    <w:p w14:paraId="4E51E723" w14:textId="77777777" w:rsidR="00C96523" w:rsidRPr="00790EEF" w:rsidRDefault="00C96523" w:rsidP="00C96523">
      <w:pPr>
        <w:spacing w:line="360" w:lineRule="auto"/>
        <w:ind w:firstLine="0"/>
        <w:rPr>
          <w:sz w:val="24"/>
          <w:szCs w:val="24"/>
          <w:lang w:val="en-GB"/>
        </w:rPr>
      </w:pPr>
      <w:r w:rsidRPr="00790EEF">
        <w:rPr>
          <w:sz w:val="24"/>
          <w:szCs w:val="24"/>
          <w:lang w:val="en-GB"/>
        </w:rPr>
        <w:t>The transfer function of the power/ current is given by equation (3-18)</w:t>
      </w:r>
      <w:r w:rsidRPr="00790EEF">
        <w:rPr>
          <w:sz w:val="24"/>
          <w:szCs w:val="24"/>
          <w:rtl/>
          <w:lang w:val="en-GB"/>
        </w:rPr>
        <w:t>:</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7917"/>
      </w:tblGrid>
      <w:tr w:rsidR="00C96523" w:rsidRPr="00790EEF" w14:paraId="196C5C1D" w14:textId="77777777" w:rsidTr="00446C2C">
        <w:tc>
          <w:tcPr>
            <w:tcW w:w="1433" w:type="dxa"/>
          </w:tcPr>
          <w:p w14:paraId="7051C26B" w14:textId="77777777" w:rsidR="00C96523" w:rsidRPr="00790EEF" w:rsidRDefault="00C96523" w:rsidP="00446C2C">
            <w:pPr>
              <w:spacing w:line="360" w:lineRule="auto"/>
              <w:ind w:firstLine="0"/>
              <w:rPr>
                <w:sz w:val="24"/>
                <w:szCs w:val="24"/>
                <w:rtl/>
                <w:lang w:val="en-GB"/>
              </w:rPr>
            </w:pPr>
            <w:r w:rsidRPr="00790EEF">
              <w:rPr>
                <w:sz w:val="24"/>
                <w:szCs w:val="24"/>
                <w:lang w:val="en-GB"/>
              </w:rPr>
              <w:t>(3-18)</w:t>
            </w:r>
          </w:p>
        </w:tc>
        <w:tc>
          <w:tcPr>
            <w:tcW w:w="7917" w:type="dxa"/>
          </w:tcPr>
          <w:p w14:paraId="0B9C6FAC" w14:textId="77777777" w:rsidR="00C96523" w:rsidRPr="00AB59A1" w:rsidRDefault="00AB797C" w:rsidP="00446C2C">
            <w:pPr>
              <w:spacing w:line="360" w:lineRule="auto"/>
              <w:ind w:firstLine="0"/>
              <w:rPr>
                <w:sz w:val="23"/>
                <w:szCs w:val="23"/>
                <w:rtl/>
                <w:lang w:val="en-GB"/>
              </w:rPr>
            </w:pPr>
            <m:oMathPara>
              <m:oMathParaPr>
                <m:jc m:val="left"/>
              </m:oMathParaPr>
              <m:oMath>
                <m:f>
                  <m:fPr>
                    <m:ctrlPr>
                      <w:rPr>
                        <w:rFonts w:ascii="Cambria Math" w:hAnsi="Cambria Math"/>
                        <w:sz w:val="23"/>
                        <w:szCs w:val="23"/>
                        <w:lang w:val="en-GB"/>
                      </w:rPr>
                    </m:ctrlPr>
                  </m:fPr>
                  <m:num>
                    <m:r>
                      <w:rPr>
                        <w:rFonts w:ascii="Cambria Math" w:hAnsi="Cambria Math"/>
                        <w:sz w:val="23"/>
                        <w:szCs w:val="23"/>
                        <w:lang w:val="en-GB"/>
                      </w:rPr>
                      <m:t>P</m:t>
                    </m:r>
                  </m:num>
                  <m:den>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pv</m:t>
                        </m:r>
                      </m:sub>
                    </m:sSub>
                  </m:den>
                </m:f>
                <m:r>
                  <m:rPr>
                    <m:sty m:val="p"/>
                  </m:rPr>
                  <w:rPr>
                    <w:rFonts w:ascii="Cambria Math" w:hAnsi="Cambria Math"/>
                    <w:sz w:val="23"/>
                    <w:szCs w:val="23"/>
                    <w:lang w:val="en-GB"/>
                  </w:rPr>
                  <m:t>=</m:t>
                </m:r>
                <m:f>
                  <m:fPr>
                    <m:ctrlPr>
                      <w:rPr>
                        <w:rFonts w:ascii="Cambria Math" w:hAnsi="Cambria Math"/>
                        <w:sz w:val="23"/>
                        <w:szCs w:val="23"/>
                        <w:lang w:val="en-GB"/>
                      </w:rPr>
                    </m:ctrlPr>
                  </m:fPr>
                  <m:num>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num>
                  <m:den>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sSup>
                      <m:sSupPr>
                        <m:ctrlPr>
                          <w:rPr>
                            <w:rFonts w:ascii="Cambria Math" w:hAnsi="Cambria Math"/>
                            <w:sz w:val="23"/>
                            <w:szCs w:val="23"/>
                            <w:lang w:val="en-GB"/>
                          </w:rPr>
                        </m:ctrlPr>
                      </m:sSupPr>
                      <m:e>
                        <m:r>
                          <w:rPr>
                            <w:rFonts w:ascii="Cambria Math" w:hAnsi="Cambria Math"/>
                            <w:sz w:val="23"/>
                            <w:szCs w:val="23"/>
                            <w:lang w:val="en-GB"/>
                          </w:rPr>
                          <m:t>w</m:t>
                        </m:r>
                      </m:e>
                      <m:sup>
                        <m:r>
                          <m:rPr>
                            <m:sty m:val="p"/>
                          </m:rPr>
                          <w:rPr>
                            <w:rFonts w:ascii="Cambria Math" w:hAnsi="Cambria Math"/>
                            <w:sz w:val="23"/>
                            <w:szCs w:val="23"/>
                            <w:lang w:val="en-GB"/>
                          </w:rPr>
                          <m:t>2</m:t>
                        </m:r>
                      </m:sup>
                    </m:sSup>
                  </m:den>
                </m:f>
                <m:r>
                  <m:rPr>
                    <m:sty m:val="p"/>
                  </m:rPr>
                  <w:rPr>
                    <w:rFonts w:ascii="Cambria Math" w:hAnsi="Cambria Math"/>
                    <w:sz w:val="23"/>
                    <w:szCs w:val="23"/>
                    <w:lang w:val="en-GB"/>
                  </w:rPr>
                  <m:t xml:space="preserve">. </m:t>
                </m:r>
                <m:f>
                  <m:fPr>
                    <m:ctrlPr>
                      <w:rPr>
                        <w:rFonts w:ascii="Cambria Math" w:hAnsi="Cambria Math"/>
                        <w:sz w:val="23"/>
                        <w:szCs w:val="23"/>
                        <w:lang w:val="en-GB"/>
                      </w:rPr>
                    </m:ctrlPr>
                  </m:fPr>
                  <m:num>
                    <m:r>
                      <w:rPr>
                        <w:rFonts w:ascii="Cambria Math" w:hAnsi="Cambria Math"/>
                        <w:sz w:val="23"/>
                        <w:szCs w:val="23"/>
                        <w:lang w:val="en-GB"/>
                      </w:rPr>
                      <m:t>V</m:t>
                    </m:r>
                    <m:r>
                      <m:rPr>
                        <m:sty m:val="p"/>
                      </m:rPr>
                      <w:rPr>
                        <w:rFonts w:ascii="Cambria Math" w:hAnsi="Cambria Math"/>
                        <w:sz w:val="23"/>
                        <w:szCs w:val="23"/>
                        <w:lang w:val="en-GB"/>
                      </w:rPr>
                      <m:t>.</m:t>
                    </m:r>
                    <m:d>
                      <m:dPr>
                        <m:ctrlPr>
                          <w:rPr>
                            <w:rFonts w:ascii="Cambria Math" w:hAnsi="Cambria Math"/>
                            <w:sz w:val="23"/>
                            <w:szCs w:val="23"/>
                            <w:lang w:val="en-GB"/>
                          </w:rPr>
                        </m:ctrlPr>
                      </m:dPr>
                      <m:e>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sSup>
                          <m:sSupPr>
                            <m:ctrlPr>
                              <w:rPr>
                                <w:rFonts w:ascii="Cambria Math" w:hAnsi="Cambria Math"/>
                                <w:sz w:val="23"/>
                                <w:szCs w:val="23"/>
                                <w:lang w:val="en-GB"/>
                              </w:rPr>
                            </m:ctrlPr>
                          </m:sSupPr>
                          <m:e>
                            <m:r>
                              <w:rPr>
                                <w:rFonts w:ascii="Cambria Math" w:hAnsi="Cambria Math"/>
                                <w:sz w:val="23"/>
                                <w:szCs w:val="23"/>
                                <w:lang w:val="en-GB"/>
                              </w:rPr>
                              <m:t>w</m:t>
                            </m:r>
                          </m:e>
                          <m:sup>
                            <m:r>
                              <m:rPr>
                                <m:sty m:val="p"/>
                              </m:rPr>
                              <w:rPr>
                                <w:rFonts w:ascii="Cambria Math" w:hAnsi="Cambria Math"/>
                                <w:sz w:val="23"/>
                                <w:szCs w:val="23"/>
                                <w:lang w:val="en-GB"/>
                              </w:rPr>
                              <m:t>2</m:t>
                            </m:r>
                          </m:sup>
                        </m:sSup>
                      </m:e>
                    </m:d>
                    <m:r>
                      <m:rPr>
                        <m:sty m:val="p"/>
                      </m:rPr>
                      <w:rPr>
                        <w:rFonts w:ascii="Cambria Math" w:hAnsi="Cambria Math"/>
                        <w:sz w:val="23"/>
                        <w:szCs w:val="23"/>
                        <w:lang w:val="en-GB"/>
                      </w:rPr>
                      <m:t xml:space="preserve">. </m:t>
                    </m:r>
                    <m:sSup>
                      <m:sSupPr>
                        <m:ctrlPr>
                          <w:rPr>
                            <w:rFonts w:ascii="Cambria Math" w:hAnsi="Cambria Math"/>
                            <w:sz w:val="23"/>
                            <w:szCs w:val="23"/>
                            <w:lang w:val="en-GB"/>
                          </w:rPr>
                        </m:ctrlPr>
                      </m:sSupPr>
                      <m:e>
                        <m:r>
                          <m:rPr>
                            <m:sty m:val="p"/>
                          </m:rPr>
                          <w:rPr>
                            <w:rFonts w:ascii="Cambria Math" w:hAnsi="Cambria Math"/>
                            <w:sz w:val="23"/>
                            <w:szCs w:val="23"/>
                            <w:lang w:val="en-GB"/>
                          </w:rPr>
                          <m:t>(</m:t>
                        </m:r>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sSup>
                      <m:sSupPr>
                        <m:ctrlPr>
                          <w:rPr>
                            <w:rFonts w:ascii="Cambria Math" w:hAnsi="Cambria Math"/>
                            <w:sz w:val="23"/>
                            <w:szCs w:val="23"/>
                            <w:lang w:val="en-GB"/>
                          </w:rPr>
                        </m:ctrlPr>
                      </m:sSupPr>
                      <m:e>
                        <m:r>
                          <m:rPr>
                            <m:sty m:val="p"/>
                          </m:rPr>
                          <w:rPr>
                            <w:rFonts w:ascii="Cambria Math" w:hAnsi="Cambria Math"/>
                            <w:sz w:val="23"/>
                            <w:szCs w:val="23"/>
                            <w:lang w:val="en-GB"/>
                          </w:rPr>
                          <m:t>2</m:t>
                        </m:r>
                        <m:r>
                          <w:rPr>
                            <w:rFonts w:ascii="Cambria Math" w:hAnsi="Cambria Math"/>
                            <w:sz w:val="23"/>
                            <w:szCs w:val="23"/>
                            <w:lang w:val="en-GB"/>
                          </w:rPr>
                          <m:t>w</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num>
                  <m:den>
                    <m:r>
                      <w:rPr>
                        <w:rFonts w:ascii="Cambria Math" w:hAnsi="Cambria Math"/>
                        <w:sz w:val="23"/>
                        <w:szCs w:val="23"/>
                        <w:lang w:val="en-GB"/>
                      </w:rPr>
                      <m:t>K</m:t>
                    </m:r>
                    <m:r>
                      <m:rPr>
                        <m:sty m:val="p"/>
                      </m:rPr>
                      <w:rPr>
                        <w:rFonts w:ascii="Cambria Math" w:hAnsi="Cambria Math"/>
                        <w:sz w:val="23"/>
                        <w:szCs w:val="23"/>
                        <w:lang w:val="en-GB"/>
                      </w:rPr>
                      <m:t>.</m:t>
                    </m:r>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sSup>
                      <m:sSupPr>
                        <m:ctrlPr>
                          <w:rPr>
                            <w:rFonts w:ascii="Cambria Math" w:hAnsi="Cambria Math"/>
                            <w:sz w:val="23"/>
                            <w:szCs w:val="23"/>
                            <w:lang w:val="en-GB"/>
                          </w:rPr>
                        </m:ctrlPr>
                      </m:sSupPr>
                      <m:e>
                        <m:r>
                          <m:rPr>
                            <m:sty m:val="p"/>
                          </m:rPr>
                          <w:rPr>
                            <w:rFonts w:ascii="Cambria Math" w:hAnsi="Cambria Math"/>
                            <w:sz w:val="23"/>
                            <w:szCs w:val="23"/>
                            <w:lang w:val="en-GB"/>
                          </w:rPr>
                          <m:t>(</m:t>
                        </m:r>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sSup>
                      <m:sSupPr>
                        <m:ctrlPr>
                          <w:rPr>
                            <w:rFonts w:ascii="Cambria Math" w:hAnsi="Cambria Math"/>
                            <w:sz w:val="23"/>
                            <w:szCs w:val="23"/>
                            <w:lang w:val="en-GB"/>
                          </w:rPr>
                        </m:ctrlPr>
                      </m:sSupPr>
                      <m:e>
                        <m:r>
                          <m:rPr>
                            <m:sty m:val="p"/>
                          </m:rPr>
                          <w:rPr>
                            <w:rFonts w:ascii="Cambria Math" w:hAnsi="Cambria Math"/>
                            <w:sz w:val="23"/>
                            <w:szCs w:val="23"/>
                            <w:lang w:val="en-GB"/>
                          </w:rPr>
                          <m:t>4</m:t>
                        </m:r>
                        <m:r>
                          <w:rPr>
                            <w:rFonts w:ascii="Cambria Math" w:hAnsi="Cambria Math"/>
                            <w:sz w:val="23"/>
                            <w:szCs w:val="23"/>
                            <w:lang w:val="en-GB"/>
                          </w:rPr>
                          <m:t>w</m:t>
                        </m:r>
                      </m:e>
                      <m:sup>
                        <m:r>
                          <m:rPr>
                            <m:sty m:val="p"/>
                          </m:rPr>
                          <w:rPr>
                            <w:rFonts w:ascii="Cambria Math" w:hAnsi="Cambria Math"/>
                            <w:sz w:val="23"/>
                            <w:szCs w:val="23"/>
                            <w:lang w:val="en-GB"/>
                          </w:rPr>
                          <m:t>2</m:t>
                        </m:r>
                      </m:sup>
                    </m:sSup>
                    <m:r>
                      <m:rPr>
                        <m:sty m:val="p"/>
                      </m:rPr>
                      <w:rPr>
                        <w:rFonts w:ascii="Cambria Math" w:hAnsi="Cambria Math"/>
                        <w:sz w:val="23"/>
                        <w:szCs w:val="23"/>
                        <w:lang w:val="en-GB"/>
                      </w:rPr>
                      <m:t xml:space="preserve">) </m:t>
                    </m:r>
                  </m:den>
                </m:f>
                <m:r>
                  <m:rPr>
                    <m:sty m:val="p"/>
                  </m:rPr>
                  <w:rPr>
                    <w:rFonts w:ascii="Cambria Math" w:hAnsi="Cambria Math"/>
                    <w:sz w:val="23"/>
                    <w:szCs w:val="23"/>
                    <w:lang w:val="en-GB"/>
                  </w:rPr>
                  <m:t>.</m:t>
                </m:r>
                <m:f>
                  <m:fPr>
                    <m:ctrlPr>
                      <w:rPr>
                        <w:rFonts w:ascii="Cambria Math" w:hAnsi="Cambria Math"/>
                        <w:sz w:val="23"/>
                        <w:szCs w:val="23"/>
                        <w:lang w:val="en-GB"/>
                      </w:rPr>
                    </m:ctrlPr>
                  </m:fPr>
                  <m:num>
                    <m:r>
                      <m:rPr>
                        <m:sty m:val="p"/>
                      </m:rPr>
                      <w:rPr>
                        <w:rFonts w:ascii="Cambria Math" w:hAnsi="Cambria Math"/>
                        <w:sz w:val="23"/>
                        <w:szCs w:val="23"/>
                        <w:lang w:val="en-GB"/>
                      </w:rPr>
                      <m:t>1-</m:t>
                    </m:r>
                    <m:sSup>
                      <m:sSupPr>
                        <m:ctrlPr>
                          <w:rPr>
                            <w:rFonts w:ascii="Cambria Math" w:hAnsi="Cambria Math"/>
                            <w:sz w:val="23"/>
                            <w:szCs w:val="23"/>
                            <w:lang w:val="en-GB"/>
                          </w:rPr>
                        </m:ctrlPr>
                      </m:sSupPr>
                      <m:e>
                        <m:r>
                          <w:rPr>
                            <w:rFonts w:ascii="Cambria Math" w:hAnsi="Cambria Math"/>
                            <w:sz w:val="23"/>
                            <w:szCs w:val="23"/>
                            <w:lang w:val="en-GB"/>
                          </w:rPr>
                          <m:t>e</m:t>
                        </m:r>
                      </m:e>
                      <m:sup>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T</m:t>
                            </m:r>
                          </m:e>
                          <m:sub>
                            <m:r>
                              <w:rPr>
                                <w:rFonts w:ascii="Cambria Math" w:hAnsi="Cambria Math"/>
                                <w:sz w:val="23"/>
                                <w:szCs w:val="23"/>
                                <w:lang w:val="en-GB"/>
                              </w:rPr>
                              <m:t>S</m:t>
                            </m:r>
                          </m:sub>
                        </m:sSub>
                        <m:r>
                          <m:rPr>
                            <m:sty m:val="p"/>
                          </m:rPr>
                          <w:rPr>
                            <w:rFonts w:ascii="Cambria Math" w:hAnsi="Cambria Math"/>
                            <w:sz w:val="23"/>
                            <w:szCs w:val="23"/>
                            <w:lang w:val="en-GB"/>
                          </w:rPr>
                          <m:t xml:space="preserve"> </m:t>
                        </m:r>
                      </m:sup>
                    </m:sSup>
                  </m:num>
                  <m:den>
                    <m:r>
                      <w:rPr>
                        <w:rFonts w:ascii="Cambria Math" w:hAnsi="Cambria Math"/>
                        <w:sz w:val="23"/>
                        <w:szCs w:val="23"/>
                        <w:lang w:val="en-GB"/>
                      </w:rPr>
                      <m:t>S</m:t>
                    </m:r>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T</m:t>
                        </m:r>
                      </m:e>
                      <m:sub>
                        <m:r>
                          <w:rPr>
                            <w:rFonts w:ascii="Cambria Math" w:hAnsi="Cambria Math"/>
                            <w:sz w:val="23"/>
                            <w:szCs w:val="23"/>
                            <w:lang w:val="en-GB"/>
                          </w:rPr>
                          <m:t>S</m:t>
                        </m:r>
                      </m:sub>
                    </m:sSub>
                  </m:den>
                </m:f>
              </m:oMath>
            </m:oMathPara>
          </w:p>
          <w:p w14:paraId="0B74C313" w14:textId="77777777" w:rsidR="00C96523" w:rsidRPr="00790EEF" w:rsidRDefault="00C96523" w:rsidP="00AB59A1">
            <w:pPr>
              <w:spacing w:line="360" w:lineRule="auto"/>
              <w:ind w:left="0" w:firstLine="0"/>
              <w:rPr>
                <w:sz w:val="24"/>
                <w:szCs w:val="24"/>
                <w:rtl/>
                <w:lang w:val="en-GB"/>
              </w:rPr>
            </w:pPr>
          </w:p>
        </w:tc>
      </w:tr>
    </w:tbl>
    <w:p w14:paraId="6D167E74" w14:textId="77777777" w:rsidR="00C96523" w:rsidRPr="00790EEF" w:rsidRDefault="00C96523" w:rsidP="00C96523">
      <w:pPr>
        <w:spacing w:line="360" w:lineRule="auto"/>
        <w:ind w:firstLine="0"/>
        <w:rPr>
          <w:sz w:val="24"/>
          <w:szCs w:val="24"/>
          <w:lang w:val="en-GB"/>
        </w:rPr>
      </w:pPr>
      <w:r w:rsidRPr="00790EEF">
        <w:rPr>
          <w:sz w:val="24"/>
          <w:szCs w:val="24"/>
          <w:lang w:val="en-GB"/>
        </w:rPr>
        <w:t>The simple transfer function of the PV cell is given by equation (3-19):</w:t>
      </w:r>
    </w:p>
    <w:tbl>
      <w:tblPr>
        <w:tblStyle w:val="a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7917"/>
      </w:tblGrid>
      <w:tr w:rsidR="00C96523" w:rsidRPr="00790EEF" w14:paraId="2F7BDD19" w14:textId="77777777" w:rsidTr="00446C2C">
        <w:trPr>
          <w:jc w:val="center"/>
        </w:trPr>
        <w:tc>
          <w:tcPr>
            <w:tcW w:w="1433" w:type="dxa"/>
          </w:tcPr>
          <w:p w14:paraId="12FE11A5" w14:textId="77777777" w:rsidR="00C96523" w:rsidRPr="00790EEF" w:rsidRDefault="00C96523" w:rsidP="00446C2C">
            <w:pPr>
              <w:spacing w:line="360" w:lineRule="auto"/>
              <w:ind w:firstLine="0"/>
              <w:rPr>
                <w:sz w:val="24"/>
                <w:szCs w:val="24"/>
                <w:rtl/>
                <w:lang w:val="en-GB"/>
              </w:rPr>
            </w:pPr>
            <w:r w:rsidRPr="00790EEF">
              <w:rPr>
                <w:sz w:val="24"/>
                <w:szCs w:val="24"/>
                <w:lang w:val="en-GB"/>
              </w:rPr>
              <w:t>(3-19)</w:t>
            </w:r>
          </w:p>
        </w:tc>
        <w:tc>
          <w:tcPr>
            <w:tcW w:w="7917" w:type="dxa"/>
          </w:tcPr>
          <w:p w14:paraId="37F790D4" w14:textId="10CE237F" w:rsidR="00C96523" w:rsidRPr="00AB59A1" w:rsidRDefault="00C96523" w:rsidP="00446C2C">
            <w:pPr>
              <w:spacing w:line="360" w:lineRule="auto"/>
              <w:ind w:firstLine="0"/>
              <w:rPr>
                <w:sz w:val="23"/>
                <w:szCs w:val="23"/>
                <w:rtl/>
                <w:lang w:val="en-GB"/>
              </w:rPr>
            </w:pPr>
            <m:oMathPara>
              <m:oMathParaPr>
                <m:jc m:val="left"/>
              </m:oMathParaPr>
              <m:oMath>
                <m:r>
                  <w:rPr>
                    <w:rFonts w:ascii="Cambria Math" w:hAnsi="Cambria Math"/>
                    <w:sz w:val="23"/>
                    <w:szCs w:val="23"/>
                    <w:lang w:val="en-GB"/>
                  </w:rPr>
                  <m:t>K</m:t>
                </m:r>
                <m:r>
                  <m:rPr>
                    <m:sty m:val="p"/>
                  </m:rPr>
                  <w:rPr>
                    <w:rFonts w:ascii="Cambria Math" w:hAnsi="Cambria Math"/>
                    <w:sz w:val="23"/>
                    <w:szCs w:val="23"/>
                    <w:lang w:val="en-GB"/>
                  </w:rPr>
                  <m:t xml:space="preserve">= </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PV</m:t>
                        </m:r>
                      </m:sub>
                    </m:sSub>
                  </m:num>
                  <m:den>
                    <m:r>
                      <w:rPr>
                        <w:rFonts w:ascii="Cambria Math" w:hAnsi="Cambria Math"/>
                        <w:sz w:val="23"/>
                        <w:szCs w:val="23"/>
                        <w:lang w:val="en-GB"/>
                      </w:rPr>
                      <m:t>solar</m:t>
                    </m:r>
                    <m:r>
                      <m:rPr>
                        <m:sty m:val="p"/>
                      </m:rPr>
                      <w:rPr>
                        <w:rFonts w:ascii="Cambria Math" w:hAnsi="Cambria Math"/>
                        <w:sz w:val="23"/>
                        <w:szCs w:val="23"/>
                        <w:lang w:val="en-GB"/>
                      </w:rPr>
                      <m:t xml:space="preserve"> </m:t>
                    </m:r>
                    <m:r>
                      <w:rPr>
                        <w:rFonts w:ascii="Cambria Math" w:hAnsi="Cambria Math"/>
                        <w:sz w:val="23"/>
                        <w:szCs w:val="23"/>
                        <w:lang w:val="en-GB"/>
                      </w:rPr>
                      <m:t>irradiation</m:t>
                    </m:r>
                  </m:den>
                </m:f>
              </m:oMath>
            </m:oMathPara>
          </w:p>
        </w:tc>
      </w:tr>
    </w:tbl>
    <w:p w14:paraId="3DDDD7E2" w14:textId="77777777" w:rsidR="00C96523" w:rsidRPr="00790EEF" w:rsidRDefault="00C96523" w:rsidP="00C96523">
      <w:pPr>
        <w:spacing w:line="360" w:lineRule="auto"/>
        <w:ind w:firstLine="0"/>
        <w:rPr>
          <w:sz w:val="24"/>
          <w:szCs w:val="24"/>
          <w:lang w:val="en-GB"/>
        </w:rPr>
      </w:pPr>
      <w:r w:rsidRPr="00790EEF">
        <w:rPr>
          <w:b/>
          <w:bCs/>
          <w:i/>
          <w:iCs/>
          <w:sz w:val="24"/>
          <w:szCs w:val="24"/>
          <w:lang w:val="en-GB"/>
        </w:rPr>
        <w:t>Figure 37</w:t>
      </w:r>
      <w:r w:rsidRPr="00790EEF">
        <w:rPr>
          <w:sz w:val="24"/>
          <w:szCs w:val="24"/>
          <w:lang w:val="en-GB"/>
        </w:rPr>
        <w:t xml:space="preserve"> shows boost converter, </w:t>
      </w:r>
      <w:r w:rsidRPr="00790EEF">
        <w:rPr>
          <w:b/>
          <w:bCs/>
          <w:i/>
          <w:iCs/>
          <w:sz w:val="24"/>
          <w:szCs w:val="24"/>
          <w:lang w:val="en-GB"/>
        </w:rPr>
        <w:t>Figure 38</w:t>
      </w:r>
      <w:r w:rsidRPr="00790EEF">
        <w:rPr>
          <w:sz w:val="24"/>
          <w:szCs w:val="24"/>
          <w:lang w:val="en-GB"/>
        </w:rPr>
        <w:t xml:space="preserve">  shows boost converter when the switch is closed, and </w:t>
      </w:r>
      <w:r w:rsidRPr="00790EEF">
        <w:rPr>
          <w:b/>
          <w:bCs/>
          <w:i/>
          <w:iCs/>
          <w:sz w:val="24"/>
          <w:szCs w:val="24"/>
          <w:lang w:val="en-GB"/>
        </w:rPr>
        <w:t>Figure 39</w:t>
      </w:r>
      <w:r w:rsidRPr="00790EEF">
        <w:rPr>
          <w:sz w:val="24"/>
          <w:szCs w:val="24"/>
          <w:lang w:val="en-GB"/>
        </w:rPr>
        <w:t xml:space="preserve"> shows boost converter when the switch is open.</w:t>
      </w:r>
    </w:p>
    <w:p w14:paraId="02AFBDBD" w14:textId="77777777" w:rsidR="00C96523" w:rsidRPr="00790EEF" w:rsidRDefault="00C96523" w:rsidP="00C96523">
      <w:pPr>
        <w:keepNext/>
        <w:spacing w:line="360" w:lineRule="auto"/>
        <w:ind w:firstLine="0"/>
        <w:jc w:val="center"/>
      </w:pPr>
      <w:r w:rsidRPr="00790EEF">
        <w:rPr>
          <w:noProof/>
          <w:sz w:val="23"/>
          <w:lang w:val="en-GB"/>
        </w:rPr>
        <w:lastRenderedPageBreak/>
        <w:drawing>
          <wp:inline distT="0" distB="0" distL="0" distR="0" wp14:anchorId="2A1ED063" wp14:editId="7B2D1E3C">
            <wp:extent cx="4334574" cy="1996440"/>
            <wp:effectExtent l="0" t="0" r="8890" b="3810"/>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l="18295" r="21738" b="56302"/>
                    <a:stretch/>
                  </pic:blipFill>
                  <pic:spPr bwMode="auto">
                    <a:xfrm>
                      <a:off x="0" y="0"/>
                      <a:ext cx="4361805" cy="2008982"/>
                    </a:xfrm>
                    <a:prstGeom prst="rect">
                      <a:avLst/>
                    </a:prstGeom>
                    <a:ln>
                      <a:noFill/>
                    </a:ln>
                    <a:extLst>
                      <a:ext uri="{53640926-AAD7-44D8-BBD7-CCE9431645EC}">
                        <a14:shadowObscured xmlns:a14="http://schemas.microsoft.com/office/drawing/2010/main"/>
                      </a:ext>
                    </a:extLst>
                  </pic:spPr>
                </pic:pic>
              </a:graphicData>
            </a:graphic>
          </wp:inline>
        </w:drawing>
      </w:r>
    </w:p>
    <w:p w14:paraId="2B0EBDD3" w14:textId="4FE52B3C" w:rsidR="00C96523" w:rsidRPr="00790EEF" w:rsidRDefault="00C96523" w:rsidP="00C96523">
      <w:pPr>
        <w:pStyle w:val="ae"/>
        <w:spacing w:line="360" w:lineRule="auto"/>
        <w:rPr>
          <w:sz w:val="22"/>
          <w:szCs w:val="22"/>
          <w:lang w:val="en-GB"/>
        </w:rPr>
      </w:pPr>
      <w:bookmarkStart w:id="324" w:name="_Toc178073891"/>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37</w:t>
      </w:r>
      <w:r w:rsidRPr="00790EEF">
        <w:rPr>
          <w:b/>
          <w:bCs/>
          <w:sz w:val="22"/>
          <w:szCs w:val="22"/>
        </w:rPr>
        <w:fldChar w:fldCharType="end"/>
      </w:r>
      <w:r w:rsidR="00843D50" w:rsidRPr="00790EEF">
        <w:rPr>
          <w:b/>
          <w:bCs/>
          <w:sz w:val="22"/>
          <w:szCs w:val="22"/>
        </w:rPr>
        <w:t>.</w:t>
      </w:r>
      <w:r w:rsidRPr="00790EEF">
        <w:rPr>
          <w:sz w:val="22"/>
          <w:szCs w:val="22"/>
        </w:rPr>
        <w:t xml:space="preserve"> Boost converter.</w:t>
      </w:r>
      <w:bookmarkEnd w:id="324"/>
    </w:p>
    <w:p w14:paraId="6F950A0A" w14:textId="77777777" w:rsidR="00C96523" w:rsidRPr="00790EEF" w:rsidRDefault="00C96523" w:rsidP="00C96523">
      <w:pPr>
        <w:keepNext/>
        <w:spacing w:line="360" w:lineRule="auto"/>
        <w:ind w:firstLine="0"/>
        <w:jc w:val="center"/>
      </w:pPr>
      <w:r w:rsidRPr="00790EEF">
        <w:rPr>
          <w:noProof/>
          <w:sz w:val="23"/>
          <w:lang w:val="en-GB"/>
        </w:rPr>
        <w:drawing>
          <wp:inline distT="0" distB="0" distL="0" distR="0" wp14:anchorId="0CEDCD73" wp14:editId="19EF6CC0">
            <wp:extent cx="3348748" cy="1927860"/>
            <wp:effectExtent l="0" t="0" r="4445" b="0"/>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l="7027" t="52526" r="49845" b="8191"/>
                    <a:stretch/>
                  </pic:blipFill>
                  <pic:spPr bwMode="auto">
                    <a:xfrm>
                      <a:off x="0" y="0"/>
                      <a:ext cx="3373130" cy="1941897"/>
                    </a:xfrm>
                    <a:prstGeom prst="rect">
                      <a:avLst/>
                    </a:prstGeom>
                    <a:ln>
                      <a:noFill/>
                    </a:ln>
                    <a:extLst>
                      <a:ext uri="{53640926-AAD7-44D8-BBD7-CCE9431645EC}">
                        <a14:shadowObscured xmlns:a14="http://schemas.microsoft.com/office/drawing/2010/main"/>
                      </a:ext>
                    </a:extLst>
                  </pic:spPr>
                </pic:pic>
              </a:graphicData>
            </a:graphic>
          </wp:inline>
        </w:drawing>
      </w:r>
    </w:p>
    <w:p w14:paraId="43AF0FED" w14:textId="74215C52" w:rsidR="00C96523" w:rsidRPr="00790EEF" w:rsidRDefault="00C96523" w:rsidP="00C96523">
      <w:pPr>
        <w:pStyle w:val="ae"/>
        <w:spacing w:line="360" w:lineRule="auto"/>
        <w:rPr>
          <w:sz w:val="22"/>
          <w:szCs w:val="22"/>
          <w:lang w:val="en-GB"/>
        </w:rPr>
      </w:pPr>
      <w:bookmarkStart w:id="325" w:name="_Toc178073892"/>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38</w:t>
      </w:r>
      <w:r w:rsidRPr="00790EEF">
        <w:rPr>
          <w:b/>
          <w:bCs/>
          <w:sz w:val="22"/>
          <w:szCs w:val="22"/>
        </w:rPr>
        <w:fldChar w:fldCharType="end"/>
      </w:r>
      <w:r w:rsidR="00843D50" w:rsidRPr="00790EEF">
        <w:rPr>
          <w:b/>
          <w:bCs/>
          <w:sz w:val="22"/>
          <w:szCs w:val="22"/>
        </w:rPr>
        <w:t>.</w:t>
      </w:r>
      <w:r w:rsidRPr="00790EEF">
        <w:rPr>
          <w:sz w:val="22"/>
          <w:szCs w:val="22"/>
        </w:rPr>
        <w:t xml:space="preserve"> Boost converter when the switch is closed</w:t>
      </w:r>
      <w:bookmarkEnd w:id="325"/>
    </w:p>
    <w:p w14:paraId="2E02DF53" w14:textId="77777777" w:rsidR="00C96523" w:rsidRPr="00790EEF" w:rsidRDefault="00C96523" w:rsidP="00C96523">
      <w:pPr>
        <w:keepNext/>
        <w:spacing w:line="360" w:lineRule="auto"/>
        <w:ind w:firstLine="0"/>
        <w:jc w:val="center"/>
      </w:pPr>
      <w:r w:rsidRPr="00790EEF">
        <w:rPr>
          <w:noProof/>
          <w:lang w:val="en-GB"/>
        </w:rPr>
        <w:drawing>
          <wp:inline distT="0" distB="0" distL="0" distR="0" wp14:anchorId="112BCF87" wp14:editId="58C53659">
            <wp:extent cx="3253740" cy="2077690"/>
            <wp:effectExtent l="0" t="0" r="3810" b="0"/>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l="51485" t="49839" r="5616" b="6821"/>
                    <a:stretch/>
                  </pic:blipFill>
                  <pic:spPr bwMode="auto">
                    <a:xfrm>
                      <a:off x="0" y="0"/>
                      <a:ext cx="3265630" cy="2085282"/>
                    </a:xfrm>
                    <a:prstGeom prst="rect">
                      <a:avLst/>
                    </a:prstGeom>
                    <a:ln>
                      <a:noFill/>
                    </a:ln>
                    <a:extLst>
                      <a:ext uri="{53640926-AAD7-44D8-BBD7-CCE9431645EC}">
                        <a14:shadowObscured xmlns:a14="http://schemas.microsoft.com/office/drawing/2010/main"/>
                      </a:ext>
                    </a:extLst>
                  </pic:spPr>
                </pic:pic>
              </a:graphicData>
            </a:graphic>
          </wp:inline>
        </w:drawing>
      </w:r>
    </w:p>
    <w:p w14:paraId="3F3E4007" w14:textId="5095B821" w:rsidR="00C96523" w:rsidRPr="00790EEF" w:rsidRDefault="00C96523" w:rsidP="00C96523">
      <w:pPr>
        <w:pStyle w:val="ae"/>
        <w:spacing w:line="360" w:lineRule="auto"/>
        <w:rPr>
          <w:sz w:val="22"/>
          <w:szCs w:val="22"/>
          <w:rtl/>
          <w:lang w:val="en-GB"/>
        </w:rPr>
      </w:pPr>
      <w:bookmarkStart w:id="326" w:name="_Toc178073893"/>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39</w:t>
      </w:r>
      <w:r w:rsidRPr="00790EEF">
        <w:rPr>
          <w:b/>
          <w:bCs/>
          <w:sz w:val="22"/>
          <w:szCs w:val="22"/>
        </w:rPr>
        <w:fldChar w:fldCharType="end"/>
      </w:r>
      <w:r w:rsidR="00843D50" w:rsidRPr="00790EEF">
        <w:rPr>
          <w:b/>
          <w:bCs/>
          <w:sz w:val="22"/>
          <w:szCs w:val="22"/>
        </w:rPr>
        <w:t>.</w:t>
      </w:r>
      <w:r w:rsidRPr="00790EEF">
        <w:rPr>
          <w:sz w:val="22"/>
          <w:szCs w:val="22"/>
        </w:rPr>
        <w:t xml:space="preserve"> boost converter when the switch is open</w:t>
      </w:r>
      <w:bookmarkEnd w:id="326"/>
    </w:p>
    <w:p w14:paraId="522B3451" w14:textId="77777777" w:rsidR="00C96523" w:rsidRPr="00790EEF" w:rsidRDefault="00C96523" w:rsidP="00C96523">
      <w:pPr>
        <w:spacing w:line="360" w:lineRule="auto"/>
        <w:ind w:firstLine="0"/>
        <w:rPr>
          <w:sz w:val="24"/>
          <w:szCs w:val="24"/>
          <w:rtl/>
          <w:lang w:val="en-GB"/>
        </w:rPr>
      </w:pPr>
      <w:r w:rsidRPr="00790EEF">
        <w:rPr>
          <w:sz w:val="24"/>
          <w:szCs w:val="24"/>
          <w:lang w:val="en-GB"/>
        </w:rPr>
        <w:lastRenderedPageBreak/>
        <w:t>When the switch function is set to the value of V=1, we get the following equations (3-20), (3-21):</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7917"/>
      </w:tblGrid>
      <w:tr w:rsidR="00C96523" w:rsidRPr="00790EEF" w14:paraId="4739D13B" w14:textId="77777777" w:rsidTr="00446C2C">
        <w:tc>
          <w:tcPr>
            <w:tcW w:w="1433" w:type="dxa"/>
          </w:tcPr>
          <w:p w14:paraId="5E82F738" w14:textId="77777777" w:rsidR="00C96523" w:rsidRPr="00790EEF" w:rsidRDefault="00C96523" w:rsidP="00446C2C">
            <w:pPr>
              <w:spacing w:line="360" w:lineRule="auto"/>
              <w:ind w:firstLine="0"/>
              <w:rPr>
                <w:sz w:val="24"/>
                <w:szCs w:val="24"/>
                <w:rtl/>
                <w:lang w:val="en-GB"/>
              </w:rPr>
            </w:pPr>
            <w:r w:rsidRPr="00790EEF">
              <w:rPr>
                <w:sz w:val="24"/>
                <w:szCs w:val="24"/>
                <w:lang w:val="en-GB"/>
              </w:rPr>
              <w:t>(3-20)</w:t>
            </w:r>
          </w:p>
        </w:tc>
        <w:tc>
          <w:tcPr>
            <w:tcW w:w="7917" w:type="dxa"/>
          </w:tcPr>
          <w:p w14:paraId="6152F97B" w14:textId="77777777" w:rsidR="00C96523" w:rsidRPr="00AB59A1" w:rsidRDefault="00C96523" w:rsidP="00AB59A1">
            <w:pPr>
              <w:spacing w:line="360" w:lineRule="auto"/>
              <w:ind w:firstLine="0"/>
              <w:jc w:val="left"/>
              <w:rPr>
                <w:sz w:val="23"/>
                <w:szCs w:val="23"/>
                <w:rtl/>
                <w:lang w:val="en-GB"/>
              </w:rPr>
            </w:pPr>
            <m:oMathPara>
              <m:oMathParaPr>
                <m:jc m:val="left"/>
              </m:oMathParaPr>
              <m:oMath>
                <m:r>
                  <w:rPr>
                    <w:rFonts w:ascii="Cambria Math" w:hAnsi="Cambria Math"/>
                    <w:sz w:val="23"/>
                    <w:szCs w:val="23"/>
                    <w:lang w:val="en-GB"/>
                  </w:rPr>
                  <m:t>L</m:t>
                </m:r>
                <m:f>
                  <m:fPr>
                    <m:ctrlPr>
                      <w:rPr>
                        <w:rFonts w:ascii="Cambria Math" w:hAnsi="Cambria Math"/>
                        <w:sz w:val="23"/>
                        <w:szCs w:val="23"/>
                        <w:lang w:val="en-GB"/>
                      </w:rPr>
                    </m:ctrlPr>
                  </m:fPr>
                  <m:num>
                    <m:r>
                      <w:rPr>
                        <w:rFonts w:ascii="Cambria Math" w:hAnsi="Cambria Math"/>
                        <w:sz w:val="23"/>
                        <w:szCs w:val="23"/>
                        <w:lang w:val="en-GB"/>
                      </w:rPr>
                      <m:t>di</m:t>
                    </m:r>
                  </m:num>
                  <m:den>
                    <m:r>
                      <w:rPr>
                        <w:rFonts w:ascii="Cambria Math" w:hAnsi="Cambria Math"/>
                        <w:sz w:val="23"/>
                        <w:szCs w:val="23"/>
                        <w:lang w:val="en-GB"/>
                      </w:rPr>
                      <m:t>dt</m:t>
                    </m:r>
                  </m:den>
                </m:f>
                <m:r>
                  <m:rPr>
                    <m:sty m:val="p"/>
                  </m:rPr>
                  <w:rPr>
                    <w:rFonts w:ascii="Cambria Math" w:hAnsi="Cambria Math"/>
                    <w:sz w:val="23"/>
                    <w:szCs w:val="23"/>
                    <w:lang w:val="en-GB"/>
                  </w:rPr>
                  <m:t>=</m:t>
                </m:r>
                <m:r>
                  <w:rPr>
                    <w:rFonts w:ascii="Cambria Math" w:hAnsi="Cambria Math"/>
                    <w:sz w:val="23"/>
                    <w:szCs w:val="23"/>
                    <w:lang w:val="en-GB"/>
                  </w:rPr>
                  <m:t>E</m:t>
                </m:r>
              </m:oMath>
            </m:oMathPara>
          </w:p>
        </w:tc>
      </w:tr>
      <w:tr w:rsidR="00C96523" w:rsidRPr="00790EEF" w14:paraId="3737048C" w14:textId="77777777" w:rsidTr="00446C2C">
        <w:tc>
          <w:tcPr>
            <w:tcW w:w="1433" w:type="dxa"/>
          </w:tcPr>
          <w:p w14:paraId="101C8D58" w14:textId="77777777" w:rsidR="00C96523" w:rsidRPr="00790EEF" w:rsidRDefault="00C96523" w:rsidP="00446C2C">
            <w:pPr>
              <w:spacing w:line="360" w:lineRule="auto"/>
              <w:ind w:firstLine="0"/>
              <w:rPr>
                <w:sz w:val="24"/>
                <w:szCs w:val="24"/>
                <w:rtl/>
                <w:lang w:val="en-GB"/>
              </w:rPr>
            </w:pPr>
            <w:r w:rsidRPr="00790EEF">
              <w:rPr>
                <w:sz w:val="24"/>
                <w:szCs w:val="24"/>
                <w:lang w:val="en-GB"/>
              </w:rPr>
              <w:t>(3-21)</w:t>
            </w:r>
          </w:p>
        </w:tc>
        <w:tc>
          <w:tcPr>
            <w:tcW w:w="7917" w:type="dxa"/>
          </w:tcPr>
          <w:p w14:paraId="32671255" w14:textId="77777777" w:rsidR="00C96523" w:rsidRPr="00AB59A1" w:rsidRDefault="00C96523" w:rsidP="00AB59A1">
            <w:pPr>
              <w:spacing w:line="360" w:lineRule="auto"/>
              <w:ind w:firstLine="0"/>
              <w:jc w:val="left"/>
              <w:rPr>
                <w:sz w:val="23"/>
                <w:szCs w:val="23"/>
                <w:rtl/>
                <w:lang w:val="en-GB"/>
              </w:rPr>
            </w:pPr>
            <m:oMathPara>
              <m:oMathParaPr>
                <m:jc m:val="left"/>
              </m:oMathParaPr>
              <m:oMath>
                <m:r>
                  <w:rPr>
                    <w:rFonts w:ascii="Cambria Math" w:hAnsi="Cambria Math"/>
                    <w:sz w:val="23"/>
                    <w:szCs w:val="23"/>
                    <w:lang w:val="en-GB"/>
                  </w:rPr>
                  <m:t>C</m:t>
                </m:r>
                <m:f>
                  <m:fPr>
                    <m:ctrlPr>
                      <w:rPr>
                        <w:rFonts w:ascii="Cambria Math" w:hAnsi="Cambria Math"/>
                        <w:sz w:val="23"/>
                        <w:szCs w:val="23"/>
                        <w:lang w:val="en-GB"/>
                      </w:rPr>
                    </m:ctrlPr>
                  </m:fPr>
                  <m:num>
                    <m:r>
                      <w:rPr>
                        <w:rFonts w:ascii="Cambria Math" w:hAnsi="Cambria Math"/>
                        <w:sz w:val="23"/>
                        <w:szCs w:val="23"/>
                        <w:lang w:val="en-GB"/>
                      </w:rPr>
                      <m:t>dv</m:t>
                    </m:r>
                  </m:num>
                  <m:den>
                    <m:r>
                      <w:rPr>
                        <w:rFonts w:ascii="Cambria Math" w:hAnsi="Cambria Math"/>
                        <w:sz w:val="23"/>
                        <w:szCs w:val="23"/>
                        <w:lang w:val="en-GB"/>
                      </w:rPr>
                      <m:t>dt</m:t>
                    </m:r>
                  </m:den>
                </m:f>
                <m:r>
                  <m:rPr>
                    <m:sty m:val="p"/>
                  </m:rPr>
                  <w:rPr>
                    <w:rFonts w:ascii="Cambria Math" w:hAnsi="Cambria Math"/>
                    <w:sz w:val="23"/>
                    <w:szCs w:val="23"/>
                    <w:lang w:val="en-GB"/>
                  </w:rPr>
                  <m:t xml:space="preserve">=- </m:t>
                </m:r>
                <m:f>
                  <m:fPr>
                    <m:ctrlPr>
                      <w:rPr>
                        <w:rFonts w:ascii="Cambria Math" w:hAnsi="Cambria Math"/>
                        <w:sz w:val="23"/>
                        <w:szCs w:val="23"/>
                        <w:lang w:val="en-GB"/>
                      </w:rPr>
                    </m:ctrlPr>
                  </m:fPr>
                  <m:num>
                    <m:r>
                      <w:rPr>
                        <w:rFonts w:ascii="Cambria Math" w:hAnsi="Cambria Math"/>
                        <w:sz w:val="23"/>
                        <w:szCs w:val="23"/>
                        <w:lang w:val="en-GB"/>
                      </w:rPr>
                      <m:t>V</m:t>
                    </m:r>
                  </m:num>
                  <m:den>
                    <m:r>
                      <w:rPr>
                        <w:rFonts w:ascii="Cambria Math" w:hAnsi="Cambria Math"/>
                        <w:sz w:val="23"/>
                        <w:szCs w:val="23"/>
                        <w:lang w:val="en-GB"/>
                      </w:rPr>
                      <m:t>R</m:t>
                    </m:r>
                  </m:den>
                </m:f>
              </m:oMath>
            </m:oMathPara>
          </w:p>
        </w:tc>
      </w:tr>
    </w:tbl>
    <w:p w14:paraId="54B63524" w14:textId="77777777" w:rsidR="00C96523" w:rsidRPr="00790EEF" w:rsidRDefault="00C96523" w:rsidP="00C96523">
      <w:pPr>
        <w:spacing w:line="360" w:lineRule="auto"/>
        <w:ind w:firstLine="0"/>
        <w:rPr>
          <w:sz w:val="24"/>
          <w:szCs w:val="24"/>
          <w:rtl/>
          <w:lang w:val="en-GB"/>
        </w:rPr>
      </w:pPr>
      <w:r w:rsidRPr="00790EEF">
        <w:rPr>
          <w:sz w:val="24"/>
          <w:szCs w:val="24"/>
          <w:lang w:val="en-GB"/>
        </w:rPr>
        <w:t>When V adjusted at value of 0:</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7917"/>
      </w:tblGrid>
      <w:tr w:rsidR="00C96523" w:rsidRPr="00790EEF" w14:paraId="5943BA2C" w14:textId="77777777" w:rsidTr="00446C2C">
        <w:tc>
          <w:tcPr>
            <w:tcW w:w="1433" w:type="dxa"/>
          </w:tcPr>
          <w:p w14:paraId="6D218E73" w14:textId="77777777" w:rsidR="00C96523" w:rsidRPr="00790EEF" w:rsidRDefault="00C96523" w:rsidP="00446C2C">
            <w:pPr>
              <w:spacing w:line="360" w:lineRule="auto"/>
              <w:ind w:firstLine="0"/>
              <w:rPr>
                <w:sz w:val="24"/>
                <w:szCs w:val="24"/>
                <w:rtl/>
                <w:lang w:val="en-GB"/>
              </w:rPr>
            </w:pPr>
            <w:r w:rsidRPr="00790EEF">
              <w:rPr>
                <w:sz w:val="24"/>
                <w:szCs w:val="24"/>
                <w:lang w:val="en-GB"/>
              </w:rPr>
              <w:t>(3-22)</w:t>
            </w:r>
          </w:p>
        </w:tc>
        <w:tc>
          <w:tcPr>
            <w:tcW w:w="7917" w:type="dxa"/>
          </w:tcPr>
          <w:p w14:paraId="3B62D2F4" w14:textId="77777777" w:rsidR="00C96523" w:rsidRPr="00AB59A1" w:rsidRDefault="00C96523" w:rsidP="00446C2C">
            <w:pPr>
              <w:spacing w:line="360" w:lineRule="auto"/>
              <w:ind w:firstLine="0"/>
              <w:rPr>
                <w:sz w:val="23"/>
                <w:szCs w:val="23"/>
                <w:rtl/>
                <w:lang w:val="en-GB"/>
              </w:rPr>
            </w:pPr>
            <m:oMathPara>
              <m:oMathParaPr>
                <m:jc m:val="left"/>
              </m:oMathParaPr>
              <m:oMath>
                <m:r>
                  <w:rPr>
                    <w:rFonts w:ascii="Cambria Math" w:hAnsi="Cambria Math"/>
                    <w:sz w:val="23"/>
                    <w:szCs w:val="23"/>
                    <w:lang w:val="en-GB"/>
                  </w:rPr>
                  <m:t>L</m:t>
                </m:r>
                <m:f>
                  <m:fPr>
                    <m:ctrlPr>
                      <w:rPr>
                        <w:rFonts w:ascii="Cambria Math" w:hAnsi="Cambria Math"/>
                        <w:sz w:val="23"/>
                        <w:szCs w:val="23"/>
                        <w:lang w:val="en-GB"/>
                      </w:rPr>
                    </m:ctrlPr>
                  </m:fPr>
                  <m:num>
                    <m:r>
                      <w:rPr>
                        <w:rFonts w:ascii="Cambria Math" w:hAnsi="Cambria Math"/>
                        <w:sz w:val="23"/>
                        <w:szCs w:val="23"/>
                        <w:lang w:val="en-GB"/>
                      </w:rPr>
                      <m:t>di</m:t>
                    </m:r>
                  </m:num>
                  <m:den>
                    <m:r>
                      <w:rPr>
                        <w:rFonts w:ascii="Cambria Math" w:hAnsi="Cambria Math"/>
                        <w:sz w:val="23"/>
                        <w:szCs w:val="23"/>
                        <w:lang w:val="en-GB"/>
                      </w:rPr>
                      <m:t>dt</m:t>
                    </m:r>
                  </m:den>
                </m:f>
                <m:r>
                  <m:rPr>
                    <m:sty m:val="p"/>
                  </m:rPr>
                  <w:rPr>
                    <w:rFonts w:ascii="Cambria Math" w:hAnsi="Cambria Math"/>
                    <w:sz w:val="23"/>
                    <w:szCs w:val="23"/>
                    <w:lang w:val="en-GB"/>
                  </w:rPr>
                  <m:t>=-</m:t>
                </m:r>
                <m:r>
                  <w:rPr>
                    <w:rFonts w:ascii="Cambria Math" w:hAnsi="Cambria Math"/>
                    <w:sz w:val="23"/>
                    <w:szCs w:val="23"/>
                    <w:lang w:val="en-GB"/>
                  </w:rPr>
                  <m:t>V</m:t>
                </m:r>
                <m:r>
                  <m:rPr>
                    <m:sty m:val="p"/>
                  </m:rPr>
                  <w:rPr>
                    <w:rFonts w:ascii="Cambria Math" w:hAnsi="Cambria Math"/>
                    <w:sz w:val="23"/>
                    <w:szCs w:val="23"/>
                    <w:lang w:val="en-GB"/>
                  </w:rPr>
                  <m:t>+</m:t>
                </m:r>
                <m:r>
                  <w:rPr>
                    <w:rFonts w:ascii="Cambria Math" w:hAnsi="Cambria Math"/>
                    <w:sz w:val="23"/>
                    <w:szCs w:val="23"/>
                    <w:lang w:val="en-GB"/>
                  </w:rPr>
                  <m:t>E</m:t>
                </m:r>
              </m:oMath>
            </m:oMathPara>
          </w:p>
        </w:tc>
      </w:tr>
      <w:tr w:rsidR="00C96523" w:rsidRPr="00790EEF" w14:paraId="7988A969" w14:textId="77777777" w:rsidTr="00446C2C">
        <w:tc>
          <w:tcPr>
            <w:tcW w:w="1433" w:type="dxa"/>
          </w:tcPr>
          <w:p w14:paraId="164A1A88" w14:textId="77777777" w:rsidR="00C96523" w:rsidRPr="00790EEF" w:rsidRDefault="00C96523" w:rsidP="00446C2C">
            <w:pPr>
              <w:spacing w:line="360" w:lineRule="auto"/>
              <w:ind w:firstLine="0"/>
              <w:rPr>
                <w:sz w:val="24"/>
                <w:szCs w:val="24"/>
                <w:rtl/>
                <w:lang w:val="en-GB"/>
              </w:rPr>
            </w:pPr>
            <w:r w:rsidRPr="00790EEF">
              <w:rPr>
                <w:sz w:val="24"/>
                <w:szCs w:val="24"/>
                <w:lang w:val="en-GB"/>
              </w:rPr>
              <w:t>(3-23)</w:t>
            </w:r>
          </w:p>
        </w:tc>
        <w:tc>
          <w:tcPr>
            <w:tcW w:w="7917" w:type="dxa"/>
          </w:tcPr>
          <w:p w14:paraId="33E88024" w14:textId="77777777" w:rsidR="00C96523" w:rsidRPr="00AB59A1" w:rsidRDefault="00C96523" w:rsidP="00446C2C">
            <w:pPr>
              <w:spacing w:line="360" w:lineRule="auto"/>
              <w:ind w:firstLine="0"/>
              <w:rPr>
                <w:sz w:val="23"/>
                <w:szCs w:val="23"/>
                <w:rtl/>
                <w:lang w:val="en-GB"/>
              </w:rPr>
            </w:pPr>
            <m:oMathPara>
              <m:oMathParaPr>
                <m:jc m:val="left"/>
              </m:oMathParaPr>
              <m:oMath>
                <m:r>
                  <w:rPr>
                    <w:rFonts w:ascii="Cambria Math" w:hAnsi="Cambria Math"/>
                    <w:sz w:val="23"/>
                    <w:szCs w:val="23"/>
                    <w:lang w:val="en-GB"/>
                  </w:rPr>
                  <m:t>C</m:t>
                </m:r>
                <m:f>
                  <m:fPr>
                    <m:ctrlPr>
                      <w:rPr>
                        <w:rFonts w:ascii="Cambria Math" w:hAnsi="Cambria Math"/>
                        <w:sz w:val="23"/>
                        <w:szCs w:val="23"/>
                        <w:lang w:val="en-GB"/>
                      </w:rPr>
                    </m:ctrlPr>
                  </m:fPr>
                  <m:num>
                    <m:r>
                      <w:rPr>
                        <w:rFonts w:ascii="Cambria Math" w:hAnsi="Cambria Math"/>
                        <w:sz w:val="23"/>
                        <w:szCs w:val="23"/>
                        <w:lang w:val="en-GB"/>
                      </w:rPr>
                      <m:t>dv</m:t>
                    </m:r>
                  </m:num>
                  <m:den>
                    <m:r>
                      <w:rPr>
                        <w:rFonts w:ascii="Cambria Math" w:hAnsi="Cambria Math"/>
                        <w:sz w:val="23"/>
                        <w:szCs w:val="23"/>
                        <w:lang w:val="en-GB"/>
                      </w:rPr>
                      <m:t>dt</m:t>
                    </m:r>
                  </m:den>
                </m:f>
                <m:r>
                  <m:rPr>
                    <m:sty m:val="p"/>
                  </m:rPr>
                  <w:rPr>
                    <w:rFonts w:ascii="Cambria Math" w:hAnsi="Cambria Math"/>
                    <w:sz w:val="23"/>
                    <w:szCs w:val="23"/>
                    <w:lang w:val="en-GB"/>
                  </w:rPr>
                  <m:t>=</m:t>
                </m:r>
                <m:r>
                  <w:rPr>
                    <w:rFonts w:ascii="Cambria Math" w:hAnsi="Cambria Math"/>
                    <w:sz w:val="23"/>
                    <w:szCs w:val="23"/>
                    <w:lang w:val="en-GB"/>
                  </w:rPr>
                  <m:t>i</m:t>
                </m:r>
                <m:r>
                  <m:rPr>
                    <m:sty m:val="p"/>
                  </m:rPr>
                  <w:rPr>
                    <w:rFonts w:ascii="Cambria Math" w:hAnsi="Cambria Math"/>
                    <w:sz w:val="23"/>
                    <w:szCs w:val="23"/>
                    <w:lang w:val="en-GB"/>
                  </w:rPr>
                  <m:t xml:space="preserve">- </m:t>
                </m:r>
                <m:f>
                  <m:fPr>
                    <m:ctrlPr>
                      <w:rPr>
                        <w:rFonts w:ascii="Cambria Math" w:hAnsi="Cambria Math"/>
                        <w:sz w:val="23"/>
                        <w:szCs w:val="23"/>
                        <w:lang w:val="en-GB"/>
                      </w:rPr>
                    </m:ctrlPr>
                  </m:fPr>
                  <m:num>
                    <m:r>
                      <w:rPr>
                        <w:rFonts w:ascii="Cambria Math" w:hAnsi="Cambria Math"/>
                        <w:sz w:val="23"/>
                        <w:szCs w:val="23"/>
                        <w:lang w:val="en-GB"/>
                      </w:rPr>
                      <m:t>V</m:t>
                    </m:r>
                  </m:num>
                  <m:den>
                    <m:r>
                      <w:rPr>
                        <w:rFonts w:ascii="Cambria Math" w:hAnsi="Cambria Math"/>
                        <w:sz w:val="23"/>
                        <w:szCs w:val="23"/>
                        <w:lang w:val="en-GB"/>
                      </w:rPr>
                      <m:t>R</m:t>
                    </m:r>
                  </m:den>
                </m:f>
              </m:oMath>
            </m:oMathPara>
          </w:p>
        </w:tc>
      </w:tr>
    </w:tbl>
    <w:p w14:paraId="0AD8142A" w14:textId="77777777" w:rsidR="00C96523" w:rsidRPr="00790EEF" w:rsidRDefault="00C96523" w:rsidP="00C96523">
      <w:pPr>
        <w:spacing w:line="360" w:lineRule="auto"/>
        <w:ind w:firstLine="0"/>
        <w:rPr>
          <w:sz w:val="24"/>
          <w:szCs w:val="24"/>
          <w:rtl/>
          <w:lang w:val="en-GB"/>
        </w:rPr>
      </w:pPr>
      <w:r w:rsidRPr="00790EEF">
        <w:rPr>
          <w:sz w:val="24"/>
          <w:szCs w:val="24"/>
          <w:lang w:val="en-GB"/>
        </w:rPr>
        <w:t>The dynamic behavior of boost converter can be described by the bilinear mode as equations (3-24), (3-25):</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7917"/>
      </w:tblGrid>
      <w:tr w:rsidR="00C96523" w:rsidRPr="00790EEF" w14:paraId="389DB08B" w14:textId="77777777" w:rsidTr="00446C2C">
        <w:tc>
          <w:tcPr>
            <w:tcW w:w="1433" w:type="dxa"/>
          </w:tcPr>
          <w:p w14:paraId="1E8A3BD8" w14:textId="77777777" w:rsidR="00C96523" w:rsidRPr="00790EEF" w:rsidRDefault="00C96523" w:rsidP="00446C2C">
            <w:pPr>
              <w:spacing w:line="360" w:lineRule="auto"/>
              <w:ind w:firstLine="0"/>
              <w:rPr>
                <w:sz w:val="24"/>
                <w:szCs w:val="24"/>
                <w:rtl/>
                <w:lang w:val="en-GB"/>
              </w:rPr>
            </w:pPr>
            <w:r w:rsidRPr="00790EEF">
              <w:rPr>
                <w:sz w:val="24"/>
                <w:szCs w:val="24"/>
                <w:lang w:val="en-GB"/>
              </w:rPr>
              <w:t>(3-24)</w:t>
            </w:r>
          </w:p>
        </w:tc>
        <w:tc>
          <w:tcPr>
            <w:tcW w:w="7917" w:type="dxa"/>
          </w:tcPr>
          <w:p w14:paraId="382683DE" w14:textId="77777777" w:rsidR="00C96523" w:rsidRPr="00AB59A1" w:rsidRDefault="00C96523" w:rsidP="00446C2C">
            <w:pPr>
              <w:spacing w:line="360" w:lineRule="auto"/>
              <w:ind w:firstLine="0"/>
              <w:rPr>
                <w:sz w:val="23"/>
                <w:szCs w:val="23"/>
                <w:rtl/>
                <w:lang w:val="en-GB"/>
              </w:rPr>
            </w:pPr>
            <m:oMathPara>
              <m:oMathParaPr>
                <m:jc m:val="left"/>
              </m:oMathParaPr>
              <m:oMath>
                <m:r>
                  <w:rPr>
                    <w:rFonts w:ascii="Cambria Math" w:hAnsi="Cambria Math"/>
                    <w:sz w:val="23"/>
                    <w:szCs w:val="23"/>
                    <w:lang w:val="en-GB"/>
                  </w:rPr>
                  <m:t>L</m:t>
                </m:r>
                <m:f>
                  <m:fPr>
                    <m:ctrlPr>
                      <w:rPr>
                        <w:rFonts w:ascii="Cambria Math" w:hAnsi="Cambria Math"/>
                        <w:sz w:val="23"/>
                        <w:szCs w:val="23"/>
                        <w:lang w:val="en-GB"/>
                      </w:rPr>
                    </m:ctrlPr>
                  </m:fPr>
                  <m:num>
                    <m:r>
                      <w:rPr>
                        <w:rFonts w:ascii="Cambria Math" w:hAnsi="Cambria Math"/>
                        <w:sz w:val="23"/>
                        <w:szCs w:val="23"/>
                        <w:lang w:val="en-GB"/>
                      </w:rPr>
                      <m:t>di</m:t>
                    </m:r>
                  </m:num>
                  <m:den>
                    <m:r>
                      <w:rPr>
                        <w:rFonts w:ascii="Cambria Math" w:hAnsi="Cambria Math"/>
                        <w:sz w:val="23"/>
                        <w:szCs w:val="23"/>
                        <w:lang w:val="en-GB"/>
                      </w:rPr>
                      <m:t>dt</m:t>
                    </m:r>
                  </m:den>
                </m:f>
                <m:r>
                  <m:rPr>
                    <m:sty m:val="p"/>
                  </m:rPr>
                  <w:rPr>
                    <w:rFonts w:ascii="Cambria Math" w:hAnsi="Cambria Math"/>
                    <w:sz w:val="23"/>
                    <w:szCs w:val="23"/>
                    <w:lang w:val="en-GB"/>
                  </w:rPr>
                  <m:t>=-</m:t>
                </m:r>
                <m:d>
                  <m:dPr>
                    <m:ctrlPr>
                      <w:rPr>
                        <w:rFonts w:ascii="Cambria Math" w:hAnsi="Cambria Math"/>
                        <w:sz w:val="23"/>
                        <w:szCs w:val="23"/>
                        <w:lang w:val="en-GB"/>
                      </w:rPr>
                    </m:ctrlPr>
                  </m:dPr>
                  <m:e>
                    <m:r>
                      <m:rPr>
                        <m:sty m:val="p"/>
                      </m:rPr>
                      <w:rPr>
                        <w:rFonts w:ascii="Cambria Math" w:hAnsi="Cambria Math"/>
                        <w:sz w:val="23"/>
                        <w:szCs w:val="23"/>
                        <w:lang w:val="en-GB"/>
                      </w:rPr>
                      <m:t>-1-</m:t>
                    </m:r>
                    <m:r>
                      <w:rPr>
                        <w:rFonts w:ascii="Cambria Math" w:hAnsi="Cambria Math"/>
                        <w:sz w:val="23"/>
                        <w:szCs w:val="23"/>
                        <w:lang w:val="en-GB"/>
                      </w:rPr>
                      <m:t>u</m:t>
                    </m:r>
                  </m:e>
                </m:d>
                <m:r>
                  <m:rPr>
                    <m:sty m:val="p"/>
                  </m:rPr>
                  <w:rPr>
                    <w:rFonts w:ascii="Cambria Math" w:hAnsi="Cambria Math"/>
                    <w:sz w:val="23"/>
                    <w:szCs w:val="23"/>
                    <w:lang w:val="en-GB"/>
                  </w:rPr>
                  <m:t>.</m:t>
                </m:r>
                <m:r>
                  <w:rPr>
                    <w:rFonts w:ascii="Cambria Math" w:hAnsi="Cambria Math"/>
                    <w:sz w:val="23"/>
                    <w:szCs w:val="23"/>
                    <w:lang w:val="en-GB"/>
                  </w:rPr>
                  <m:t>V</m:t>
                </m:r>
                <m:r>
                  <m:rPr>
                    <m:sty m:val="p"/>
                  </m:rPr>
                  <w:rPr>
                    <w:rFonts w:ascii="Cambria Math" w:hAnsi="Cambria Math"/>
                    <w:sz w:val="23"/>
                    <w:szCs w:val="23"/>
                    <w:lang w:val="en-GB"/>
                  </w:rPr>
                  <m:t>+</m:t>
                </m:r>
                <m:r>
                  <w:rPr>
                    <w:rFonts w:ascii="Cambria Math" w:hAnsi="Cambria Math"/>
                    <w:sz w:val="23"/>
                    <w:szCs w:val="23"/>
                    <w:lang w:val="en-GB"/>
                  </w:rPr>
                  <m:t>E</m:t>
                </m:r>
              </m:oMath>
            </m:oMathPara>
          </w:p>
        </w:tc>
      </w:tr>
      <w:tr w:rsidR="00C96523" w:rsidRPr="00790EEF" w14:paraId="3F65C1A9" w14:textId="77777777" w:rsidTr="00446C2C">
        <w:tc>
          <w:tcPr>
            <w:tcW w:w="1433" w:type="dxa"/>
          </w:tcPr>
          <w:p w14:paraId="148A969F" w14:textId="77777777" w:rsidR="00C96523" w:rsidRPr="00790EEF" w:rsidRDefault="00C96523" w:rsidP="00446C2C">
            <w:pPr>
              <w:spacing w:line="360" w:lineRule="auto"/>
              <w:ind w:firstLine="0"/>
              <w:rPr>
                <w:sz w:val="24"/>
                <w:szCs w:val="24"/>
                <w:rtl/>
                <w:lang w:val="en-GB"/>
              </w:rPr>
            </w:pPr>
            <w:r w:rsidRPr="00790EEF">
              <w:rPr>
                <w:sz w:val="24"/>
                <w:szCs w:val="24"/>
                <w:lang w:val="en-GB"/>
              </w:rPr>
              <w:t>(3-25)</w:t>
            </w:r>
          </w:p>
        </w:tc>
        <w:tc>
          <w:tcPr>
            <w:tcW w:w="7917" w:type="dxa"/>
          </w:tcPr>
          <w:p w14:paraId="23C1083D" w14:textId="77777777" w:rsidR="00C96523" w:rsidRPr="00AB59A1" w:rsidRDefault="00C96523" w:rsidP="00446C2C">
            <w:pPr>
              <w:spacing w:line="360" w:lineRule="auto"/>
              <w:ind w:firstLine="0"/>
              <w:rPr>
                <w:sz w:val="23"/>
                <w:szCs w:val="23"/>
                <w:rtl/>
                <w:lang w:val="en-GB"/>
              </w:rPr>
            </w:pPr>
            <m:oMathPara>
              <m:oMathParaPr>
                <m:jc m:val="left"/>
              </m:oMathParaPr>
              <m:oMath>
                <m:r>
                  <w:rPr>
                    <w:rFonts w:ascii="Cambria Math" w:hAnsi="Cambria Math"/>
                    <w:sz w:val="23"/>
                    <w:szCs w:val="23"/>
                    <w:lang w:val="en-GB"/>
                  </w:rPr>
                  <m:t>C</m:t>
                </m:r>
                <m:f>
                  <m:fPr>
                    <m:ctrlPr>
                      <w:rPr>
                        <w:rFonts w:ascii="Cambria Math" w:hAnsi="Cambria Math"/>
                        <w:sz w:val="23"/>
                        <w:szCs w:val="23"/>
                        <w:lang w:val="en-GB"/>
                      </w:rPr>
                    </m:ctrlPr>
                  </m:fPr>
                  <m:num>
                    <m:r>
                      <w:rPr>
                        <w:rFonts w:ascii="Cambria Math" w:hAnsi="Cambria Math"/>
                        <w:sz w:val="23"/>
                        <w:szCs w:val="23"/>
                        <w:lang w:val="en-GB"/>
                      </w:rPr>
                      <m:t>dv</m:t>
                    </m:r>
                  </m:num>
                  <m:den>
                    <m:r>
                      <w:rPr>
                        <w:rFonts w:ascii="Cambria Math" w:hAnsi="Cambria Math"/>
                        <w:sz w:val="23"/>
                        <w:szCs w:val="23"/>
                        <w:lang w:val="en-GB"/>
                      </w:rPr>
                      <m:t>dt</m:t>
                    </m:r>
                  </m:den>
                </m:f>
                <m:r>
                  <m:rPr>
                    <m:sty m:val="p"/>
                  </m:rPr>
                  <w:rPr>
                    <w:rFonts w:ascii="Cambria Math" w:hAnsi="Cambria Math"/>
                    <w:sz w:val="23"/>
                    <w:szCs w:val="23"/>
                    <w:lang w:val="en-GB"/>
                  </w:rPr>
                  <m:t>=</m:t>
                </m:r>
                <m:d>
                  <m:dPr>
                    <m:ctrlPr>
                      <w:rPr>
                        <w:rFonts w:ascii="Cambria Math" w:hAnsi="Cambria Math"/>
                        <w:sz w:val="23"/>
                        <w:szCs w:val="23"/>
                        <w:lang w:val="en-GB"/>
                      </w:rPr>
                    </m:ctrlPr>
                  </m:dPr>
                  <m:e>
                    <m:r>
                      <m:rPr>
                        <m:sty m:val="p"/>
                      </m:rPr>
                      <w:rPr>
                        <w:rFonts w:ascii="Cambria Math" w:hAnsi="Cambria Math"/>
                        <w:sz w:val="23"/>
                        <w:szCs w:val="23"/>
                        <w:lang w:val="en-GB"/>
                      </w:rPr>
                      <m:t>1-</m:t>
                    </m:r>
                    <m:r>
                      <w:rPr>
                        <w:rFonts w:ascii="Cambria Math" w:hAnsi="Cambria Math"/>
                        <w:sz w:val="23"/>
                        <w:szCs w:val="23"/>
                        <w:lang w:val="en-GB"/>
                      </w:rPr>
                      <m:t>u</m:t>
                    </m:r>
                  </m:e>
                </m:d>
                <m:r>
                  <m:rPr>
                    <m:sty m:val="p"/>
                  </m:rPr>
                  <w:rPr>
                    <w:rFonts w:ascii="Cambria Math" w:hAnsi="Cambria Math"/>
                    <w:sz w:val="23"/>
                    <w:szCs w:val="23"/>
                    <w:lang w:val="en-GB"/>
                  </w:rPr>
                  <m:t>.</m:t>
                </m:r>
                <m:r>
                  <w:rPr>
                    <w:rFonts w:ascii="Cambria Math" w:hAnsi="Cambria Math"/>
                    <w:sz w:val="23"/>
                    <w:szCs w:val="23"/>
                    <w:lang w:val="en-GB"/>
                  </w:rPr>
                  <m:t>i</m:t>
                </m:r>
                <m:r>
                  <m:rPr>
                    <m:sty m:val="p"/>
                  </m:rPr>
                  <w:rPr>
                    <w:rFonts w:ascii="Cambria Math" w:hAnsi="Cambria Math"/>
                    <w:sz w:val="23"/>
                    <w:szCs w:val="23"/>
                    <w:lang w:val="en-GB"/>
                  </w:rPr>
                  <m:t xml:space="preserve">- </m:t>
                </m:r>
                <m:f>
                  <m:fPr>
                    <m:ctrlPr>
                      <w:rPr>
                        <w:rFonts w:ascii="Cambria Math" w:hAnsi="Cambria Math"/>
                        <w:sz w:val="23"/>
                        <w:szCs w:val="23"/>
                        <w:lang w:val="en-GB"/>
                      </w:rPr>
                    </m:ctrlPr>
                  </m:fPr>
                  <m:num>
                    <m:r>
                      <w:rPr>
                        <w:rFonts w:ascii="Cambria Math" w:hAnsi="Cambria Math"/>
                        <w:sz w:val="23"/>
                        <w:szCs w:val="23"/>
                        <w:lang w:val="en-GB"/>
                      </w:rPr>
                      <m:t>V</m:t>
                    </m:r>
                  </m:num>
                  <m:den>
                    <m:r>
                      <w:rPr>
                        <w:rFonts w:ascii="Cambria Math" w:hAnsi="Cambria Math"/>
                        <w:sz w:val="23"/>
                        <w:szCs w:val="23"/>
                        <w:lang w:val="en-GB"/>
                      </w:rPr>
                      <m:t>R</m:t>
                    </m:r>
                  </m:den>
                </m:f>
              </m:oMath>
            </m:oMathPara>
          </w:p>
        </w:tc>
      </w:tr>
    </w:tbl>
    <w:p w14:paraId="3DC33E65" w14:textId="77777777" w:rsidR="00C96523" w:rsidRPr="00790EEF" w:rsidRDefault="00C96523" w:rsidP="00C96523">
      <w:pPr>
        <w:spacing w:line="360" w:lineRule="auto"/>
        <w:ind w:firstLine="0"/>
        <w:rPr>
          <w:sz w:val="24"/>
          <w:szCs w:val="24"/>
          <w:rtl/>
          <w:lang w:val="en-GB"/>
        </w:rPr>
      </w:pPr>
      <w:r w:rsidRPr="00790EEF">
        <w:rPr>
          <w:sz w:val="24"/>
          <w:szCs w:val="24"/>
          <w:lang w:val="en-GB"/>
        </w:rPr>
        <w:t>However, the transfer function in real time applications may be written as equation (3-26):</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7917"/>
      </w:tblGrid>
      <w:tr w:rsidR="00C96523" w:rsidRPr="00790EEF" w14:paraId="13570EBD" w14:textId="77777777" w:rsidTr="00446C2C">
        <w:tc>
          <w:tcPr>
            <w:tcW w:w="1433" w:type="dxa"/>
          </w:tcPr>
          <w:p w14:paraId="063D85E8" w14:textId="77777777" w:rsidR="00C96523" w:rsidRPr="00790EEF" w:rsidRDefault="00C96523" w:rsidP="00446C2C">
            <w:pPr>
              <w:spacing w:line="360" w:lineRule="auto"/>
              <w:ind w:firstLine="0"/>
              <w:rPr>
                <w:sz w:val="24"/>
                <w:szCs w:val="24"/>
                <w:rtl/>
                <w:lang w:val="en-GB"/>
              </w:rPr>
            </w:pPr>
            <w:r w:rsidRPr="00790EEF">
              <w:rPr>
                <w:sz w:val="24"/>
                <w:szCs w:val="24"/>
                <w:lang w:val="en-GB"/>
              </w:rPr>
              <w:t>(3-26)</w:t>
            </w:r>
          </w:p>
        </w:tc>
        <w:tc>
          <w:tcPr>
            <w:tcW w:w="7917" w:type="dxa"/>
          </w:tcPr>
          <w:p w14:paraId="0146C743" w14:textId="77777777" w:rsidR="00C96523" w:rsidRPr="00AB59A1" w:rsidRDefault="00AB797C" w:rsidP="00446C2C">
            <w:pPr>
              <w:spacing w:line="360" w:lineRule="auto"/>
              <w:ind w:firstLine="0"/>
              <w:rPr>
                <w:sz w:val="23"/>
                <w:szCs w:val="23"/>
                <w:rtl/>
                <w:lang w:val="en-GB"/>
              </w:rPr>
            </w:pPr>
            <m:oMathPara>
              <m:oMathParaPr>
                <m:jc m:val="left"/>
              </m:oMathParaPr>
              <m:oMath>
                <m:sSub>
                  <m:sSubPr>
                    <m:ctrlPr>
                      <w:rPr>
                        <w:rFonts w:ascii="Cambria Math" w:hAnsi="Cambria Math"/>
                        <w:sz w:val="23"/>
                        <w:szCs w:val="23"/>
                        <w:lang w:val="en-GB"/>
                      </w:rPr>
                    </m:ctrlPr>
                  </m:sSubPr>
                  <m:e>
                    <m:acc>
                      <m:accPr>
                        <m:chr m:val="́"/>
                        <m:ctrlPr>
                          <w:rPr>
                            <w:rFonts w:ascii="Cambria Math" w:hAnsi="Cambria Math"/>
                            <w:sz w:val="23"/>
                            <w:szCs w:val="23"/>
                            <w:lang w:val="en-GB"/>
                          </w:rPr>
                        </m:ctrlPr>
                      </m:accPr>
                      <m:e>
                        <m:r>
                          <w:rPr>
                            <w:rFonts w:ascii="Cambria Math" w:hAnsi="Cambria Math"/>
                            <w:sz w:val="23"/>
                            <w:szCs w:val="23"/>
                            <w:lang w:val="en-GB"/>
                          </w:rPr>
                          <m:t>G</m:t>
                        </m:r>
                      </m:e>
                    </m:acc>
                  </m:e>
                  <m:sub>
                    <m:r>
                      <m:rPr>
                        <m:sty m:val="p"/>
                      </m:rPr>
                      <w:rPr>
                        <w:rFonts w:ascii="Cambria Math" w:hAnsi="Cambria Math"/>
                        <w:sz w:val="23"/>
                        <w:szCs w:val="23"/>
                        <w:lang w:val="en-GB"/>
                      </w:rPr>
                      <m:t>1</m:t>
                    </m:r>
                  </m:sub>
                </m:sSub>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 xml:space="preserve">)= </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H</m:t>
                        </m:r>
                      </m:e>
                      <m:sub>
                        <m:r>
                          <m:rPr>
                            <m:sty m:val="p"/>
                          </m:rPr>
                          <w:rPr>
                            <w:rFonts w:ascii="Cambria Math" w:hAnsi="Cambria Math"/>
                            <w:sz w:val="23"/>
                            <w:szCs w:val="23"/>
                            <w:lang w:val="en-GB"/>
                          </w:rPr>
                          <m:t>1</m:t>
                        </m:r>
                      </m:sub>
                    </m:sSub>
                  </m:num>
                  <m:den>
                    <m:r>
                      <m:rPr>
                        <m:sty m:val="p"/>
                      </m:rPr>
                      <w:rPr>
                        <w:rFonts w:ascii="Cambria Math" w:hAnsi="Cambria Math"/>
                        <w:sz w:val="23"/>
                        <w:szCs w:val="23"/>
                        <w:lang w:val="en-GB"/>
                      </w:rPr>
                      <m:t>1+</m:t>
                    </m:r>
                    <m:r>
                      <w:rPr>
                        <w:rFonts w:ascii="Cambria Math" w:hAnsi="Cambria Math"/>
                        <w:sz w:val="23"/>
                        <w:szCs w:val="23"/>
                        <w:lang w:val="en-GB"/>
                      </w:rPr>
                      <m:t>S</m:t>
                    </m:r>
                    <m:r>
                      <m:rPr>
                        <m:sty m:val="p"/>
                      </m:rPr>
                      <w:rPr>
                        <w:rFonts w:ascii="Cambria Math" w:hAnsi="Cambria Math"/>
                        <w:sz w:val="23"/>
                        <w:szCs w:val="23"/>
                        <w:lang w:val="en-GB"/>
                      </w:rPr>
                      <m:t>.</m:t>
                    </m:r>
                    <m:f>
                      <m:fPr>
                        <m:ctrlPr>
                          <w:rPr>
                            <w:rFonts w:ascii="Cambria Math" w:hAnsi="Cambria Math"/>
                            <w:sz w:val="23"/>
                            <w:szCs w:val="23"/>
                            <w:lang w:val="en-GB"/>
                          </w:rPr>
                        </m:ctrlPr>
                      </m:fPr>
                      <m:num>
                        <m:r>
                          <w:rPr>
                            <w:rFonts w:ascii="Cambria Math" w:hAnsi="Cambria Math"/>
                            <w:sz w:val="23"/>
                            <w:szCs w:val="23"/>
                            <w:lang w:val="en-GB"/>
                          </w:rPr>
                          <m:t>L</m:t>
                        </m:r>
                      </m:num>
                      <m:den>
                        <m:r>
                          <w:rPr>
                            <w:rFonts w:ascii="Cambria Math" w:hAnsi="Cambria Math"/>
                            <w:sz w:val="23"/>
                            <w:szCs w:val="23"/>
                            <w:lang w:val="en-GB"/>
                          </w:rPr>
                          <m:t>R</m:t>
                        </m:r>
                      </m:den>
                    </m:f>
                    <m:r>
                      <m:rPr>
                        <m:sty m:val="p"/>
                      </m:rPr>
                      <w:rPr>
                        <w:rFonts w:ascii="Cambria Math" w:hAnsi="Cambria Math"/>
                        <w:sz w:val="23"/>
                        <w:szCs w:val="23"/>
                        <w:lang w:val="en-GB"/>
                      </w:rPr>
                      <m:t>+</m:t>
                    </m:r>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r>
                      <w:rPr>
                        <w:rFonts w:ascii="Cambria Math" w:hAnsi="Cambria Math"/>
                        <w:sz w:val="23"/>
                        <w:szCs w:val="23"/>
                        <w:lang w:val="en-GB"/>
                      </w:rPr>
                      <m:t>LC</m:t>
                    </m:r>
                  </m:den>
                </m:f>
              </m:oMath>
            </m:oMathPara>
          </w:p>
        </w:tc>
      </w:tr>
    </w:tbl>
    <w:p w14:paraId="0DDD2163" w14:textId="77777777" w:rsidR="00C96523" w:rsidRPr="00790EEF" w:rsidRDefault="00C96523" w:rsidP="00C96523">
      <w:pPr>
        <w:spacing w:line="360" w:lineRule="auto"/>
        <w:ind w:firstLine="0"/>
        <w:rPr>
          <w:sz w:val="24"/>
          <w:szCs w:val="24"/>
          <w:rtl/>
          <w:lang w:val="en-GB"/>
        </w:rPr>
      </w:pPr>
      <w:r w:rsidRPr="00790EEF">
        <w:rPr>
          <w:sz w:val="24"/>
          <w:szCs w:val="24"/>
          <w:lang w:val="en-GB"/>
        </w:rPr>
        <w:t>Where R is the resistance showed by dc-dc converter, can be written as equations (3-27), (3-28):</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7917"/>
      </w:tblGrid>
      <w:tr w:rsidR="00C96523" w:rsidRPr="00790EEF" w14:paraId="34698CCF" w14:textId="77777777" w:rsidTr="00446C2C">
        <w:tc>
          <w:tcPr>
            <w:tcW w:w="1433" w:type="dxa"/>
          </w:tcPr>
          <w:p w14:paraId="77567ED5" w14:textId="77777777" w:rsidR="00C96523" w:rsidRPr="00790EEF" w:rsidRDefault="00C96523" w:rsidP="00446C2C">
            <w:pPr>
              <w:spacing w:line="360" w:lineRule="auto"/>
              <w:ind w:firstLine="0"/>
              <w:rPr>
                <w:sz w:val="24"/>
                <w:szCs w:val="24"/>
                <w:rtl/>
                <w:lang w:val="en-GB"/>
              </w:rPr>
            </w:pPr>
            <w:r w:rsidRPr="00790EEF">
              <w:rPr>
                <w:sz w:val="24"/>
                <w:szCs w:val="24"/>
                <w:lang w:val="en-GB"/>
              </w:rPr>
              <w:t>(3-27)</w:t>
            </w:r>
          </w:p>
        </w:tc>
        <w:tc>
          <w:tcPr>
            <w:tcW w:w="7917" w:type="dxa"/>
          </w:tcPr>
          <w:p w14:paraId="4C4CABD9" w14:textId="77777777" w:rsidR="00C96523" w:rsidRPr="00AB59A1" w:rsidRDefault="00C96523" w:rsidP="00446C2C">
            <w:pPr>
              <w:spacing w:line="360" w:lineRule="auto"/>
              <w:ind w:firstLine="0"/>
              <w:rPr>
                <w:sz w:val="23"/>
                <w:szCs w:val="23"/>
                <w:rtl/>
                <w:lang w:val="en-GB"/>
              </w:rPr>
            </w:pPr>
            <m:oMathPara>
              <m:oMathParaPr>
                <m:jc m:val="left"/>
              </m:oMathParaPr>
              <m:oMath>
                <m:r>
                  <w:rPr>
                    <w:rFonts w:ascii="Cambria Math" w:hAnsi="Cambria Math"/>
                    <w:sz w:val="23"/>
                    <w:szCs w:val="23"/>
                    <w:lang w:val="en-GB"/>
                  </w:rPr>
                  <m:t>R</m:t>
                </m:r>
                <m:r>
                  <m:rPr>
                    <m:sty m:val="p"/>
                  </m:rPr>
                  <w:rPr>
                    <w:rFonts w:ascii="Cambria Math" w:hAnsi="Cambria Math"/>
                    <w:sz w:val="23"/>
                    <w:szCs w:val="23"/>
                    <w:lang w:val="en-GB"/>
                  </w:rPr>
                  <m:t xml:space="preserve">= </m:t>
                </m:r>
                <m:f>
                  <m:fPr>
                    <m:ctrlPr>
                      <w:rPr>
                        <w:rFonts w:ascii="Cambria Math" w:hAnsi="Cambria Math"/>
                        <w:sz w:val="23"/>
                        <w:szCs w:val="23"/>
                        <w:lang w:val="en-GB"/>
                      </w:rPr>
                    </m:ctrlPr>
                  </m:fPr>
                  <m:num>
                    <m:sSubSup>
                      <m:sSubSupPr>
                        <m:ctrlPr>
                          <w:rPr>
                            <w:rFonts w:ascii="Cambria Math" w:hAnsi="Cambria Math"/>
                            <w:sz w:val="23"/>
                            <w:szCs w:val="23"/>
                            <w:lang w:val="en-GB"/>
                          </w:rPr>
                        </m:ctrlPr>
                      </m:sSubSupPr>
                      <m:e>
                        <m:r>
                          <w:rPr>
                            <w:rFonts w:ascii="Cambria Math" w:hAnsi="Cambria Math"/>
                            <w:sz w:val="23"/>
                            <w:szCs w:val="23"/>
                            <w:lang w:val="en-GB"/>
                          </w:rPr>
                          <m:t>V</m:t>
                        </m:r>
                      </m:e>
                      <m:sub>
                        <m:r>
                          <m:rPr>
                            <m:sty m:val="p"/>
                          </m:rPr>
                          <w:rPr>
                            <w:rFonts w:ascii="Cambria Math" w:hAnsi="Cambria Math"/>
                            <w:sz w:val="23"/>
                            <w:szCs w:val="23"/>
                            <w:lang w:val="en-GB"/>
                          </w:rPr>
                          <m:t>2</m:t>
                        </m:r>
                      </m:sub>
                      <m:sup>
                        <m:r>
                          <m:rPr>
                            <m:sty m:val="p"/>
                          </m:rPr>
                          <w:rPr>
                            <w:rFonts w:ascii="Cambria Math" w:hAnsi="Cambria Math"/>
                            <w:sz w:val="23"/>
                            <w:szCs w:val="23"/>
                            <w:lang w:val="en-GB"/>
                          </w:rPr>
                          <m:t>2</m:t>
                        </m:r>
                      </m:sup>
                    </m:sSubSup>
                  </m:num>
                  <m:den>
                    <m:r>
                      <w:rPr>
                        <w:rFonts w:ascii="Cambria Math" w:hAnsi="Cambria Math"/>
                        <w:sz w:val="23"/>
                        <w:szCs w:val="23"/>
                        <w:lang w:val="en-GB"/>
                      </w:rPr>
                      <m:t>P</m:t>
                    </m:r>
                  </m:den>
                </m:f>
                <m:r>
                  <m:rPr>
                    <m:sty m:val="p"/>
                  </m:rPr>
                  <w:rPr>
                    <w:rFonts w:ascii="Cambria Math" w:hAnsi="Cambria Math"/>
                    <w:sz w:val="23"/>
                    <w:szCs w:val="23"/>
                    <w:lang w:val="en-GB"/>
                  </w:rPr>
                  <m:t xml:space="preserve">= </m:t>
                </m:r>
                <m:f>
                  <m:fPr>
                    <m:ctrlPr>
                      <w:rPr>
                        <w:rFonts w:ascii="Cambria Math" w:hAnsi="Cambria Math"/>
                        <w:sz w:val="23"/>
                        <w:szCs w:val="23"/>
                        <w:lang w:val="en-GB"/>
                      </w:rPr>
                    </m:ctrlPr>
                  </m:fPr>
                  <m:num>
                    <m:r>
                      <w:rPr>
                        <w:rFonts w:ascii="Cambria Math" w:hAnsi="Cambria Math"/>
                        <w:sz w:val="23"/>
                        <w:szCs w:val="23"/>
                        <w:lang w:val="en-GB"/>
                      </w:rPr>
                      <m:t>P</m:t>
                    </m:r>
                  </m:num>
                  <m:den>
                    <m:sSubSup>
                      <m:sSubSupPr>
                        <m:ctrlPr>
                          <w:rPr>
                            <w:rFonts w:ascii="Cambria Math" w:hAnsi="Cambria Math"/>
                            <w:sz w:val="23"/>
                            <w:szCs w:val="23"/>
                            <w:lang w:val="en-GB"/>
                          </w:rPr>
                        </m:ctrlPr>
                      </m:sSubSupPr>
                      <m:e>
                        <m:r>
                          <w:rPr>
                            <w:rFonts w:ascii="Cambria Math" w:hAnsi="Cambria Math"/>
                            <w:sz w:val="23"/>
                            <w:szCs w:val="23"/>
                            <w:lang w:val="en-GB"/>
                          </w:rPr>
                          <m:t>I</m:t>
                        </m:r>
                      </m:e>
                      <m:sub>
                        <m:r>
                          <m:rPr>
                            <m:sty m:val="p"/>
                          </m:rPr>
                          <w:rPr>
                            <w:rFonts w:ascii="Cambria Math" w:hAnsi="Cambria Math"/>
                            <w:sz w:val="23"/>
                            <w:szCs w:val="23"/>
                            <w:lang w:val="en-GB"/>
                          </w:rPr>
                          <m:t>2</m:t>
                        </m:r>
                      </m:sub>
                      <m:sup>
                        <m:r>
                          <m:rPr>
                            <m:sty m:val="p"/>
                          </m:rPr>
                          <w:rPr>
                            <w:rFonts w:ascii="Cambria Math" w:hAnsi="Cambria Math"/>
                            <w:sz w:val="23"/>
                            <w:szCs w:val="23"/>
                            <w:lang w:val="en-GB"/>
                          </w:rPr>
                          <m:t>2</m:t>
                        </m:r>
                      </m:sup>
                    </m:sSubSup>
                  </m:den>
                </m:f>
              </m:oMath>
            </m:oMathPara>
          </w:p>
        </w:tc>
      </w:tr>
      <w:tr w:rsidR="00C96523" w:rsidRPr="00790EEF" w14:paraId="056658EC" w14:textId="77777777" w:rsidTr="00446C2C">
        <w:tc>
          <w:tcPr>
            <w:tcW w:w="1433" w:type="dxa"/>
          </w:tcPr>
          <w:p w14:paraId="504BA708" w14:textId="77777777" w:rsidR="00C96523" w:rsidRPr="00790EEF" w:rsidRDefault="00C96523" w:rsidP="00446C2C">
            <w:pPr>
              <w:spacing w:line="360" w:lineRule="auto"/>
              <w:ind w:firstLine="0"/>
              <w:rPr>
                <w:sz w:val="24"/>
                <w:szCs w:val="24"/>
                <w:rtl/>
                <w:lang w:val="en-GB"/>
              </w:rPr>
            </w:pPr>
            <w:r w:rsidRPr="00790EEF">
              <w:rPr>
                <w:sz w:val="24"/>
                <w:szCs w:val="24"/>
                <w:lang w:val="en-GB"/>
              </w:rPr>
              <w:lastRenderedPageBreak/>
              <w:t>(3-28)</w:t>
            </w:r>
          </w:p>
        </w:tc>
        <w:tc>
          <w:tcPr>
            <w:tcW w:w="7917" w:type="dxa"/>
          </w:tcPr>
          <w:p w14:paraId="0153C2D7" w14:textId="77777777" w:rsidR="00C96523" w:rsidRPr="00AB59A1" w:rsidRDefault="00AB797C" w:rsidP="00446C2C">
            <w:pPr>
              <w:spacing w:line="360" w:lineRule="auto"/>
              <w:ind w:firstLine="0"/>
              <w:rPr>
                <w:sz w:val="23"/>
                <w:szCs w:val="23"/>
                <w:rtl/>
                <w:lang w:val="en-GB"/>
              </w:rPr>
            </w:pPr>
            <m:oMathPara>
              <m:oMathParaPr>
                <m:jc m:val="left"/>
              </m:oMathParaPr>
              <m:oMath>
                <m:sSub>
                  <m:sSubPr>
                    <m:ctrlPr>
                      <w:rPr>
                        <w:rFonts w:ascii="Cambria Math" w:hAnsi="Cambria Math"/>
                        <w:sz w:val="23"/>
                        <w:szCs w:val="23"/>
                        <w:lang w:val="en-GB"/>
                      </w:rPr>
                    </m:ctrlPr>
                  </m:sSubPr>
                  <m:e>
                    <m:acc>
                      <m:accPr>
                        <m:chr m:val="́"/>
                        <m:ctrlPr>
                          <w:rPr>
                            <w:rFonts w:ascii="Cambria Math" w:hAnsi="Cambria Math"/>
                            <w:sz w:val="23"/>
                            <w:szCs w:val="23"/>
                            <w:lang w:val="en-GB"/>
                          </w:rPr>
                        </m:ctrlPr>
                      </m:accPr>
                      <m:e>
                        <m:r>
                          <w:rPr>
                            <w:rFonts w:ascii="Cambria Math" w:hAnsi="Cambria Math"/>
                            <w:sz w:val="23"/>
                            <w:szCs w:val="23"/>
                            <w:lang w:val="en-GB"/>
                          </w:rPr>
                          <m:t>G</m:t>
                        </m:r>
                      </m:e>
                    </m:acc>
                  </m:e>
                  <m:sub>
                    <m:r>
                      <m:rPr>
                        <m:sty m:val="p"/>
                      </m:rPr>
                      <w:rPr>
                        <w:rFonts w:ascii="Cambria Math" w:hAnsi="Cambria Math"/>
                        <w:sz w:val="23"/>
                        <w:szCs w:val="23"/>
                        <w:lang w:val="en-GB"/>
                      </w:rPr>
                      <m:t>1</m:t>
                    </m:r>
                  </m:sub>
                </m:sSub>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 xml:space="preserve">)= </m:t>
                </m:r>
                <m:f>
                  <m:fPr>
                    <m:ctrlPr>
                      <w:rPr>
                        <w:rFonts w:ascii="Cambria Math" w:hAnsi="Cambria Math"/>
                        <w:sz w:val="23"/>
                        <w:szCs w:val="23"/>
                        <w:lang w:val="en-GB"/>
                      </w:rPr>
                    </m:ctrlPr>
                  </m:fPr>
                  <m:num>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H</m:t>
                            </m:r>
                          </m:e>
                          <m:sub>
                            <m:r>
                              <m:rPr>
                                <m:sty m:val="p"/>
                              </m:rPr>
                              <w:rPr>
                                <w:rFonts w:ascii="Cambria Math" w:hAnsi="Cambria Math"/>
                                <w:sz w:val="23"/>
                                <w:szCs w:val="23"/>
                                <w:lang w:val="en-GB"/>
                              </w:rPr>
                              <m:t>1</m:t>
                            </m:r>
                          </m:sub>
                        </m:sSub>
                      </m:num>
                      <m:den>
                        <m:r>
                          <w:rPr>
                            <w:rFonts w:ascii="Cambria Math" w:hAnsi="Cambria Math"/>
                            <w:sz w:val="23"/>
                            <w:szCs w:val="23"/>
                            <w:lang w:val="en-GB"/>
                          </w:rPr>
                          <m:t>L</m:t>
                        </m:r>
                        <m:r>
                          <m:rPr>
                            <m:sty m:val="p"/>
                          </m:rPr>
                          <w:rPr>
                            <w:rFonts w:ascii="Cambria Math" w:hAnsi="Cambria Math"/>
                            <w:sz w:val="23"/>
                            <w:szCs w:val="23"/>
                            <w:lang w:val="en-GB"/>
                          </w:rPr>
                          <m:t xml:space="preserve"> </m:t>
                        </m:r>
                        <m:r>
                          <w:rPr>
                            <w:rFonts w:ascii="Cambria Math" w:hAnsi="Cambria Math"/>
                            <w:sz w:val="23"/>
                            <w:szCs w:val="23"/>
                            <w:lang w:val="en-GB"/>
                          </w:rPr>
                          <m:t>C</m:t>
                        </m:r>
                      </m:den>
                    </m:f>
                  </m:num>
                  <m:den>
                    <m:f>
                      <m:fPr>
                        <m:ctrlPr>
                          <w:rPr>
                            <w:rFonts w:ascii="Cambria Math" w:hAnsi="Cambria Math"/>
                            <w:sz w:val="23"/>
                            <w:szCs w:val="23"/>
                            <w:lang w:val="en-GB"/>
                          </w:rPr>
                        </m:ctrlPr>
                      </m:fPr>
                      <m:num>
                        <m:r>
                          <m:rPr>
                            <m:sty m:val="p"/>
                          </m:rPr>
                          <w:rPr>
                            <w:rFonts w:ascii="Cambria Math" w:hAnsi="Cambria Math"/>
                            <w:sz w:val="23"/>
                            <w:szCs w:val="23"/>
                            <w:lang w:val="en-GB"/>
                          </w:rPr>
                          <m:t>1</m:t>
                        </m:r>
                      </m:num>
                      <m:den>
                        <m:r>
                          <w:rPr>
                            <w:rFonts w:ascii="Cambria Math" w:hAnsi="Cambria Math"/>
                            <w:sz w:val="23"/>
                            <w:szCs w:val="23"/>
                            <w:lang w:val="en-GB"/>
                          </w:rPr>
                          <m:t>LC</m:t>
                        </m:r>
                      </m:den>
                    </m:f>
                    <m:r>
                      <m:rPr>
                        <m:sty m:val="p"/>
                      </m:rPr>
                      <w:rPr>
                        <w:rFonts w:ascii="Cambria Math" w:hAnsi="Cambria Math"/>
                        <w:sz w:val="23"/>
                        <w:szCs w:val="23"/>
                        <w:lang w:val="en-GB"/>
                      </w:rPr>
                      <m:t>+</m:t>
                    </m:r>
                    <m:f>
                      <m:fPr>
                        <m:ctrlPr>
                          <w:rPr>
                            <w:rFonts w:ascii="Cambria Math" w:hAnsi="Cambria Math"/>
                            <w:sz w:val="23"/>
                            <w:szCs w:val="23"/>
                            <w:lang w:val="en-GB"/>
                          </w:rPr>
                        </m:ctrlPr>
                      </m:fPr>
                      <m:num>
                        <m:r>
                          <w:rPr>
                            <w:rFonts w:ascii="Cambria Math" w:hAnsi="Cambria Math"/>
                            <w:sz w:val="23"/>
                            <w:szCs w:val="23"/>
                            <w:lang w:val="en-GB"/>
                          </w:rPr>
                          <m:t>S</m:t>
                        </m:r>
                      </m:num>
                      <m:den>
                        <m:r>
                          <w:rPr>
                            <w:rFonts w:ascii="Cambria Math" w:hAnsi="Cambria Math"/>
                            <w:sz w:val="23"/>
                            <w:szCs w:val="23"/>
                            <w:lang w:val="en-GB"/>
                          </w:rPr>
                          <m:t>RC</m:t>
                        </m:r>
                      </m:den>
                    </m:f>
                    <m:r>
                      <m:rPr>
                        <m:sty m:val="p"/>
                      </m:rPr>
                      <w:rPr>
                        <w:rFonts w:ascii="Cambria Math" w:hAnsi="Cambria Math"/>
                        <w:sz w:val="23"/>
                        <w:szCs w:val="23"/>
                        <w:lang w:val="en-GB"/>
                      </w:rPr>
                      <m:t>+</m:t>
                    </m:r>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den>
                </m:f>
              </m:oMath>
            </m:oMathPara>
          </w:p>
        </w:tc>
      </w:tr>
    </w:tbl>
    <w:p w14:paraId="426E0CA8" w14:textId="77777777" w:rsidR="00C96523" w:rsidRPr="00790EEF" w:rsidRDefault="00C96523" w:rsidP="00C96523">
      <w:pPr>
        <w:spacing w:line="360" w:lineRule="auto"/>
        <w:ind w:firstLine="0"/>
        <w:rPr>
          <w:sz w:val="24"/>
          <w:szCs w:val="24"/>
          <w:rtl/>
          <w:lang w:val="en-GB"/>
        </w:rPr>
      </w:pPr>
      <w:r w:rsidRPr="00790EEF">
        <w:rPr>
          <w:b/>
          <w:bCs/>
          <w:i/>
          <w:iCs/>
          <w:sz w:val="24"/>
          <w:szCs w:val="24"/>
          <w:lang w:val="en-GB"/>
        </w:rPr>
        <w:t>Figure 40</w:t>
      </w:r>
      <w:r w:rsidRPr="00790EEF">
        <w:rPr>
          <w:sz w:val="24"/>
          <w:szCs w:val="24"/>
          <w:lang w:val="en-GB"/>
        </w:rPr>
        <w:t xml:space="preserve"> shows the block diagram of a single-phase inverter and the input-to-output transfer function of the converter, and its transfer function is listed in equations (3-29), and (3-30)</w:t>
      </w:r>
    </w:p>
    <w:p w14:paraId="12E873D7" w14:textId="77777777" w:rsidR="00C96523" w:rsidRPr="00790EEF" w:rsidRDefault="00C96523" w:rsidP="00C96523">
      <w:pPr>
        <w:keepNext/>
        <w:spacing w:line="360" w:lineRule="auto"/>
        <w:ind w:firstLine="0"/>
        <w:jc w:val="center"/>
      </w:pPr>
      <w:r w:rsidRPr="00790EEF">
        <w:rPr>
          <w:noProof/>
          <w:sz w:val="23"/>
          <w:lang w:val="en-GB"/>
        </w:rPr>
        <w:drawing>
          <wp:inline distT="0" distB="0" distL="0" distR="0" wp14:anchorId="20C2D90A" wp14:editId="6E0D0CE7">
            <wp:extent cx="4615132" cy="1777099"/>
            <wp:effectExtent l="0" t="0" r="0" b="0"/>
            <wp:docPr id="103"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t="7289" b="12261"/>
                    <a:stretch/>
                  </pic:blipFill>
                  <pic:spPr bwMode="auto">
                    <a:xfrm>
                      <a:off x="0" y="0"/>
                      <a:ext cx="4628302" cy="1782170"/>
                    </a:xfrm>
                    <a:prstGeom prst="rect">
                      <a:avLst/>
                    </a:prstGeom>
                    <a:ln>
                      <a:noFill/>
                    </a:ln>
                    <a:extLst>
                      <a:ext uri="{53640926-AAD7-44D8-BBD7-CCE9431645EC}">
                        <a14:shadowObscured xmlns:a14="http://schemas.microsoft.com/office/drawing/2010/main"/>
                      </a:ext>
                    </a:extLst>
                  </pic:spPr>
                </pic:pic>
              </a:graphicData>
            </a:graphic>
          </wp:inline>
        </w:drawing>
      </w:r>
    </w:p>
    <w:p w14:paraId="7AB0BB6B" w14:textId="1DEFD8D9" w:rsidR="00C96523" w:rsidRPr="00790EEF" w:rsidRDefault="00C96523" w:rsidP="00C96523">
      <w:pPr>
        <w:pStyle w:val="ae"/>
        <w:spacing w:line="360" w:lineRule="auto"/>
        <w:rPr>
          <w:sz w:val="23"/>
          <w:lang w:val="en-GB"/>
        </w:rPr>
      </w:pPr>
      <w:bookmarkStart w:id="327" w:name="_Toc178073894"/>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40</w:t>
      </w:r>
      <w:r w:rsidRPr="00790EEF">
        <w:rPr>
          <w:b/>
          <w:bCs/>
          <w:sz w:val="22"/>
          <w:szCs w:val="22"/>
        </w:rPr>
        <w:fldChar w:fldCharType="end"/>
      </w:r>
      <w:r w:rsidR="00843D50" w:rsidRPr="00790EEF">
        <w:rPr>
          <w:b/>
          <w:bCs/>
          <w:sz w:val="22"/>
          <w:szCs w:val="22"/>
        </w:rPr>
        <w:t>.</w:t>
      </w:r>
      <w:r w:rsidRPr="00790EEF">
        <w:rPr>
          <w:sz w:val="22"/>
          <w:szCs w:val="22"/>
        </w:rPr>
        <w:t xml:space="preserve"> Block diagram of a single-phase inverter</w:t>
      </w:r>
      <w:r w:rsidRPr="00790EEF">
        <w:t>.</w:t>
      </w:r>
      <w:bookmarkEnd w:id="327"/>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360"/>
      </w:tblGrid>
      <w:tr w:rsidR="00C96523" w:rsidRPr="00790EEF" w14:paraId="7921186F" w14:textId="77777777" w:rsidTr="00446C2C">
        <w:tc>
          <w:tcPr>
            <w:tcW w:w="936" w:type="dxa"/>
          </w:tcPr>
          <w:p w14:paraId="6913008A" w14:textId="77777777" w:rsidR="00C96523" w:rsidRPr="00790EEF" w:rsidRDefault="00C96523" w:rsidP="00446C2C">
            <w:pPr>
              <w:spacing w:line="360" w:lineRule="auto"/>
              <w:rPr>
                <w:sz w:val="23"/>
                <w:rtl/>
                <w:lang w:val="en-GB"/>
              </w:rPr>
            </w:pPr>
            <w:r w:rsidRPr="00790EEF">
              <w:rPr>
                <w:sz w:val="23"/>
                <w:lang w:val="en-GB"/>
              </w:rPr>
              <w:t>(3-29)</w:t>
            </w:r>
          </w:p>
        </w:tc>
        <w:tc>
          <w:tcPr>
            <w:tcW w:w="7360" w:type="dxa"/>
          </w:tcPr>
          <w:p w14:paraId="190893F7" w14:textId="77777777" w:rsidR="00C96523" w:rsidRPr="00AB59A1" w:rsidRDefault="00AB797C" w:rsidP="00AB59A1">
            <w:pPr>
              <w:spacing w:line="360" w:lineRule="auto"/>
              <w:ind w:firstLine="0"/>
              <w:jc w:val="left"/>
              <w:rPr>
                <w:sz w:val="23"/>
                <w:szCs w:val="23"/>
                <w:rtl/>
                <w:lang w:val="en-GB"/>
              </w:rPr>
            </w:pPr>
            <m:oMathPara>
              <m:oMathParaPr>
                <m:jc m:val="center"/>
              </m:oMathParaPr>
              <m:oMath>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C</m:t>
                    </m:r>
                  </m:sub>
                </m:sSub>
                <m:d>
                  <m:dPr>
                    <m:ctrlPr>
                      <w:rPr>
                        <w:rFonts w:ascii="Cambria Math" w:hAnsi="Cambria Math"/>
                        <w:sz w:val="23"/>
                        <w:szCs w:val="23"/>
                        <w:lang w:val="en-GB"/>
                      </w:rPr>
                    </m:ctrlPr>
                  </m:dPr>
                  <m:e>
                    <m:r>
                      <w:rPr>
                        <w:rFonts w:ascii="Cambria Math" w:hAnsi="Cambria Math"/>
                        <w:sz w:val="23"/>
                        <w:szCs w:val="23"/>
                        <w:lang w:val="en-GB"/>
                      </w:rPr>
                      <m:t>s</m:t>
                    </m:r>
                  </m:e>
                </m:d>
                <m:r>
                  <m:rPr>
                    <m:sty m:val="p"/>
                  </m:rPr>
                  <w:rPr>
                    <w:rFonts w:ascii="Cambria Math" w:hAnsi="Cambria Math"/>
                    <w:sz w:val="23"/>
                    <w:szCs w:val="23"/>
                    <w:lang w:val="en-GB"/>
                  </w:rPr>
                  <m:t xml:space="preserve">= </m:t>
                </m:r>
                <m:f>
                  <m:fPr>
                    <m:ctrlPr>
                      <w:rPr>
                        <w:rFonts w:ascii="Cambria Math" w:hAnsi="Cambria Math"/>
                        <w:sz w:val="23"/>
                        <w:szCs w:val="23"/>
                        <w:lang w:val="en-GB"/>
                      </w:rPr>
                    </m:ctrlPr>
                  </m:fPr>
                  <m:num>
                    <m:r>
                      <m:rPr>
                        <m:sty m:val="p"/>
                      </m:rPr>
                      <w:rPr>
                        <w:rFonts w:ascii="Cambria Math" w:hAnsi="Cambria Math"/>
                        <w:sz w:val="23"/>
                        <w:szCs w:val="23"/>
                        <w:lang w:val="en-GB"/>
                      </w:rPr>
                      <m:t>1</m:t>
                    </m:r>
                  </m:num>
                  <m:den>
                    <m:sSub>
                      <m:sSubPr>
                        <m:ctrlPr>
                          <w:rPr>
                            <w:rFonts w:ascii="Cambria Math" w:hAnsi="Cambria Math"/>
                            <w:sz w:val="23"/>
                            <w:szCs w:val="23"/>
                            <w:lang w:val="en-GB"/>
                          </w:rPr>
                        </m:ctrlPr>
                      </m:sSubPr>
                      <m:e>
                        <m:r>
                          <w:rPr>
                            <w:rFonts w:ascii="Cambria Math" w:hAnsi="Cambria Math"/>
                            <w:sz w:val="23"/>
                            <w:szCs w:val="23"/>
                            <w:lang w:val="en-GB"/>
                          </w:rPr>
                          <m:t>L</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f</m:t>
                        </m:r>
                      </m:sub>
                    </m:sSub>
                    <m:r>
                      <m:rPr>
                        <m:sty m:val="p"/>
                      </m:rPr>
                      <w:rPr>
                        <w:rFonts w:ascii="Cambria Math" w:hAnsi="Cambria Math"/>
                        <w:sz w:val="23"/>
                        <w:szCs w:val="23"/>
                        <w:lang w:val="en-GB"/>
                      </w:rPr>
                      <m:t xml:space="preserve">. </m:t>
                    </m:r>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r>
                      <w:rPr>
                        <w:rFonts w:ascii="Cambria Math" w:hAnsi="Cambria Math"/>
                        <w:sz w:val="23"/>
                        <w:szCs w:val="23"/>
                        <w:lang w:val="en-GB"/>
                      </w:rPr>
                      <m:t>j</m:t>
                    </m:r>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f</m:t>
                        </m:r>
                      </m:sub>
                    </m:sSub>
                  </m:den>
                </m:f>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A</m:t>
                    </m:r>
                  </m:sub>
                </m:sSub>
                <m:d>
                  <m:dPr>
                    <m:ctrlPr>
                      <w:rPr>
                        <w:rFonts w:ascii="Cambria Math" w:hAnsi="Cambria Math"/>
                        <w:sz w:val="23"/>
                        <w:szCs w:val="23"/>
                        <w:lang w:val="en-GB"/>
                      </w:rPr>
                    </m:ctrlPr>
                  </m:dPr>
                  <m:e>
                    <m:r>
                      <w:rPr>
                        <w:rFonts w:ascii="Cambria Math" w:hAnsi="Cambria Math"/>
                        <w:sz w:val="23"/>
                        <w:szCs w:val="23"/>
                        <w:lang w:val="en-GB"/>
                      </w:rPr>
                      <m:t>s</m:t>
                    </m:r>
                  </m:e>
                </m:d>
                <m:r>
                  <m:rPr>
                    <m:sty m:val="p"/>
                  </m:rPr>
                  <w:rPr>
                    <w:rFonts w:ascii="Cambria Math" w:hAnsi="Cambria Math"/>
                    <w:sz w:val="23"/>
                    <w:szCs w:val="23"/>
                    <w:lang w:val="en-GB"/>
                  </w:rPr>
                  <m:t>-</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L</m:t>
                        </m:r>
                      </m:e>
                      <m:sub>
                        <m:r>
                          <w:rPr>
                            <w:rFonts w:ascii="Cambria Math" w:hAnsi="Cambria Math"/>
                            <w:sz w:val="23"/>
                            <w:szCs w:val="23"/>
                            <w:lang w:val="en-GB"/>
                          </w:rPr>
                          <m:t>f</m:t>
                        </m:r>
                      </m:sub>
                    </m:sSub>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f</m:t>
                        </m:r>
                      </m:sub>
                    </m:sSub>
                  </m:num>
                  <m:den>
                    <m:sSub>
                      <m:sSubPr>
                        <m:ctrlPr>
                          <w:rPr>
                            <w:rFonts w:ascii="Cambria Math" w:hAnsi="Cambria Math"/>
                            <w:sz w:val="23"/>
                            <w:szCs w:val="23"/>
                            <w:lang w:val="en-GB"/>
                          </w:rPr>
                        </m:ctrlPr>
                      </m:sSubPr>
                      <m:e>
                        <m:r>
                          <w:rPr>
                            <w:rFonts w:ascii="Cambria Math" w:hAnsi="Cambria Math"/>
                            <w:sz w:val="23"/>
                            <w:szCs w:val="23"/>
                            <w:lang w:val="en-GB"/>
                          </w:rPr>
                          <m:t>L</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f</m:t>
                        </m:r>
                      </m:sub>
                    </m:sSub>
                    <m:r>
                      <m:rPr>
                        <m:sty m:val="p"/>
                      </m:rPr>
                      <w:rPr>
                        <w:rFonts w:ascii="Cambria Math" w:hAnsi="Cambria Math"/>
                        <w:sz w:val="23"/>
                        <w:szCs w:val="23"/>
                        <w:lang w:val="en-GB"/>
                      </w:rPr>
                      <m:t xml:space="preserve">. </m:t>
                    </m:r>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r>
                      <w:rPr>
                        <w:rFonts w:ascii="Cambria Math" w:hAnsi="Cambria Math"/>
                        <w:sz w:val="23"/>
                        <w:szCs w:val="23"/>
                        <w:lang w:val="en-GB"/>
                      </w:rPr>
                      <m:t>j</m:t>
                    </m:r>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f</m:t>
                        </m:r>
                      </m:sub>
                    </m:sSub>
                    <m:r>
                      <m:rPr>
                        <m:sty m:val="p"/>
                      </m:rPr>
                      <w:rPr>
                        <w:rFonts w:ascii="Cambria Math" w:hAnsi="Cambria Math"/>
                        <w:sz w:val="23"/>
                        <w:szCs w:val="23"/>
                        <w:lang w:val="en-GB"/>
                      </w:rPr>
                      <m:t>+1</m:t>
                    </m:r>
                  </m:den>
                </m:f>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O</m:t>
                    </m:r>
                  </m:sub>
                </m:sSub>
                <m:d>
                  <m:dPr>
                    <m:ctrlPr>
                      <w:rPr>
                        <w:rFonts w:ascii="Cambria Math" w:hAnsi="Cambria Math"/>
                        <w:sz w:val="23"/>
                        <w:szCs w:val="23"/>
                        <w:lang w:val="en-GB"/>
                      </w:rPr>
                    </m:ctrlPr>
                  </m:dPr>
                  <m:e>
                    <m:r>
                      <w:rPr>
                        <w:rFonts w:ascii="Cambria Math" w:hAnsi="Cambria Math"/>
                        <w:sz w:val="23"/>
                        <w:szCs w:val="23"/>
                        <w:lang w:val="en-GB"/>
                      </w:rPr>
                      <m:t>s</m:t>
                    </m:r>
                  </m:e>
                </m:d>
              </m:oMath>
            </m:oMathPara>
          </w:p>
        </w:tc>
      </w:tr>
      <w:tr w:rsidR="00C96523" w:rsidRPr="00790EEF" w14:paraId="7729FAE4" w14:textId="77777777" w:rsidTr="00446C2C">
        <w:tc>
          <w:tcPr>
            <w:tcW w:w="936" w:type="dxa"/>
          </w:tcPr>
          <w:p w14:paraId="05B352E3" w14:textId="77777777" w:rsidR="00C96523" w:rsidRPr="00790EEF" w:rsidRDefault="00C96523" w:rsidP="00446C2C">
            <w:pPr>
              <w:spacing w:line="360" w:lineRule="auto"/>
              <w:ind w:firstLine="0"/>
              <w:rPr>
                <w:sz w:val="23"/>
                <w:rtl/>
                <w:lang w:val="en-GB"/>
              </w:rPr>
            </w:pPr>
            <w:r w:rsidRPr="00790EEF">
              <w:rPr>
                <w:sz w:val="23"/>
                <w:lang w:val="en-GB"/>
              </w:rPr>
              <w:t>(3-30)</w:t>
            </w:r>
          </w:p>
        </w:tc>
        <w:tc>
          <w:tcPr>
            <w:tcW w:w="7360" w:type="dxa"/>
          </w:tcPr>
          <w:p w14:paraId="4B7F8BFB" w14:textId="77777777" w:rsidR="00C96523" w:rsidRPr="00AB59A1" w:rsidRDefault="00AB797C" w:rsidP="00AB59A1">
            <w:pPr>
              <w:spacing w:line="360" w:lineRule="auto"/>
              <w:ind w:firstLine="0"/>
              <w:jc w:val="left"/>
              <w:rPr>
                <w:sz w:val="23"/>
                <w:szCs w:val="23"/>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C</m:t>
                    </m:r>
                  </m:sub>
                </m:sSub>
                <m:d>
                  <m:dPr>
                    <m:ctrlPr>
                      <w:rPr>
                        <w:rFonts w:ascii="Cambria Math" w:hAnsi="Cambria Math"/>
                        <w:sz w:val="23"/>
                        <w:szCs w:val="23"/>
                        <w:lang w:val="en-GB"/>
                      </w:rPr>
                    </m:ctrlPr>
                  </m:dPr>
                  <m:e>
                    <m:r>
                      <w:rPr>
                        <w:rFonts w:ascii="Cambria Math" w:hAnsi="Cambria Math"/>
                        <w:sz w:val="23"/>
                        <w:szCs w:val="23"/>
                        <w:lang w:val="en-GB"/>
                      </w:rPr>
                      <m:t>jw</m:t>
                    </m:r>
                  </m:e>
                </m:d>
                <m:r>
                  <m:rPr>
                    <m:sty m:val="p"/>
                  </m:rPr>
                  <w:rPr>
                    <w:rFonts w:ascii="Cambria Math" w:hAnsi="Cambria Math"/>
                    <w:sz w:val="23"/>
                    <w:szCs w:val="23"/>
                    <w:lang w:val="en-GB"/>
                  </w:rPr>
                  <m:t xml:space="preserve">= </m:t>
                </m:r>
                <m:f>
                  <m:fPr>
                    <m:ctrlPr>
                      <w:rPr>
                        <w:rFonts w:ascii="Cambria Math" w:hAnsi="Cambria Math"/>
                        <w:sz w:val="23"/>
                        <w:szCs w:val="23"/>
                        <w:lang w:val="en-GB"/>
                      </w:rPr>
                    </m:ctrlPr>
                  </m:fPr>
                  <m:num>
                    <m:r>
                      <m:rPr>
                        <m:sty m:val="p"/>
                      </m:rPr>
                      <w:rPr>
                        <w:rFonts w:ascii="Cambria Math" w:hAnsi="Cambria Math"/>
                        <w:sz w:val="23"/>
                        <w:szCs w:val="23"/>
                        <w:lang w:val="en-GB"/>
                      </w:rPr>
                      <m:t>1</m:t>
                    </m:r>
                  </m:num>
                  <m:den>
                    <m:r>
                      <m:rPr>
                        <m:sty m:val="p"/>
                      </m:rPr>
                      <w:rPr>
                        <w:rFonts w:ascii="Cambria Math" w:hAnsi="Cambria Math"/>
                        <w:sz w:val="23"/>
                        <w:szCs w:val="23"/>
                        <w:lang w:val="en-GB"/>
                      </w:rPr>
                      <m:t>1-</m:t>
                    </m:r>
                    <m:sSub>
                      <m:sSubPr>
                        <m:ctrlPr>
                          <w:rPr>
                            <w:rFonts w:ascii="Cambria Math" w:hAnsi="Cambria Math"/>
                            <w:sz w:val="23"/>
                            <w:szCs w:val="23"/>
                            <w:lang w:val="en-GB"/>
                          </w:rPr>
                        </m:ctrlPr>
                      </m:sSubPr>
                      <m:e>
                        <m:r>
                          <w:rPr>
                            <w:rFonts w:ascii="Cambria Math" w:hAnsi="Cambria Math"/>
                            <w:sz w:val="23"/>
                            <w:szCs w:val="23"/>
                            <w:lang w:val="en-GB"/>
                          </w:rPr>
                          <m:t>L</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f</m:t>
                        </m:r>
                      </m:sub>
                    </m:sSub>
                    <m:r>
                      <m:rPr>
                        <m:sty m:val="p"/>
                      </m:rPr>
                      <w:rPr>
                        <w:rFonts w:ascii="Cambria Math" w:hAnsi="Cambria Math"/>
                        <w:sz w:val="23"/>
                        <w:szCs w:val="23"/>
                        <w:lang w:val="en-GB"/>
                      </w:rPr>
                      <m:t xml:space="preserve">. </m:t>
                    </m:r>
                    <m:sSup>
                      <m:sSupPr>
                        <m:ctrlPr>
                          <w:rPr>
                            <w:rFonts w:ascii="Cambria Math" w:hAnsi="Cambria Math"/>
                            <w:sz w:val="23"/>
                            <w:szCs w:val="23"/>
                            <w:lang w:val="en-GB"/>
                          </w:rPr>
                        </m:ctrlPr>
                      </m:sSupPr>
                      <m:e>
                        <m:r>
                          <w:rPr>
                            <w:rFonts w:ascii="Cambria Math" w:hAnsi="Cambria Math"/>
                            <w:sz w:val="23"/>
                            <w:szCs w:val="23"/>
                            <w:lang w:val="en-GB"/>
                          </w:rPr>
                          <m:t>w</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r>
                      <w:rPr>
                        <w:rFonts w:ascii="Cambria Math" w:hAnsi="Cambria Math"/>
                        <w:sz w:val="23"/>
                        <w:szCs w:val="23"/>
                        <w:lang w:val="en-GB"/>
                      </w:rPr>
                      <m:t>j</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f</m:t>
                        </m:r>
                      </m:sub>
                    </m:sSub>
                    <m:r>
                      <m:rPr>
                        <m:sty m:val="p"/>
                      </m:rPr>
                      <w:rPr>
                        <w:rFonts w:ascii="Cambria Math" w:hAnsi="Cambria Math"/>
                        <w:sz w:val="23"/>
                        <w:szCs w:val="23"/>
                        <w:lang w:val="en-GB"/>
                      </w:rPr>
                      <m:t>.</m:t>
                    </m:r>
                    <m:r>
                      <w:rPr>
                        <w:rFonts w:ascii="Cambria Math" w:hAnsi="Cambria Math"/>
                        <w:sz w:val="23"/>
                        <w:szCs w:val="23"/>
                        <w:lang w:val="en-GB"/>
                      </w:rPr>
                      <m:t>w</m:t>
                    </m:r>
                  </m:den>
                </m:f>
                <m:r>
                  <w:rPr>
                    <w:rFonts w:ascii="Cambria Math" w:hAnsi="Cambria Math"/>
                    <w:sz w:val="23"/>
                    <w:szCs w:val="23"/>
                    <w:lang w:val="en-GB"/>
                  </w:rPr>
                  <m:t>V</m:t>
                </m:r>
                <m:d>
                  <m:dPr>
                    <m:ctrlPr>
                      <w:rPr>
                        <w:rFonts w:ascii="Cambria Math" w:hAnsi="Cambria Math"/>
                        <w:sz w:val="23"/>
                        <w:szCs w:val="23"/>
                        <w:lang w:val="en-GB"/>
                      </w:rPr>
                    </m:ctrlPr>
                  </m:dPr>
                  <m:e>
                    <m:r>
                      <w:rPr>
                        <w:rFonts w:ascii="Cambria Math" w:hAnsi="Cambria Math"/>
                        <w:sz w:val="23"/>
                        <w:szCs w:val="23"/>
                        <w:lang w:val="en-GB"/>
                      </w:rPr>
                      <m:t>jw</m:t>
                    </m:r>
                  </m:e>
                </m:d>
                <m:r>
                  <m:rPr>
                    <m:sty m:val="p"/>
                  </m:rPr>
                  <w:rPr>
                    <w:rFonts w:ascii="Cambria Math" w:hAnsi="Cambria Math"/>
                    <w:sz w:val="23"/>
                    <w:szCs w:val="23"/>
                    <w:lang w:val="en-GB"/>
                  </w:rPr>
                  <m:t>-</m:t>
                </m:r>
                <m:f>
                  <m:fPr>
                    <m:ctrlPr>
                      <w:rPr>
                        <w:rFonts w:ascii="Cambria Math" w:hAnsi="Cambria Math"/>
                        <w:sz w:val="23"/>
                        <w:szCs w:val="23"/>
                        <w:lang w:val="en-GB"/>
                      </w:rPr>
                    </m:ctrlPr>
                  </m:fPr>
                  <m:num>
                    <m:r>
                      <w:rPr>
                        <w:rFonts w:ascii="Cambria Math" w:hAnsi="Cambria Math"/>
                        <w:sz w:val="23"/>
                        <w:szCs w:val="23"/>
                        <w:lang w:val="en-GB"/>
                      </w:rPr>
                      <m:t>j</m:t>
                    </m:r>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L</m:t>
                        </m:r>
                      </m:e>
                      <m:sub>
                        <m:r>
                          <w:rPr>
                            <w:rFonts w:ascii="Cambria Math" w:hAnsi="Cambria Math"/>
                            <w:sz w:val="23"/>
                            <w:szCs w:val="23"/>
                            <w:lang w:val="en-GB"/>
                          </w:rPr>
                          <m:t>f</m:t>
                        </m:r>
                      </m:sub>
                    </m:sSub>
                    <m:r>
                      <m:rPr>
                        <m:sty m:val="p"/>
                      </m:rPr>
                      <w:rPr>
                        <w:rFonts w:ascii="Cambria Math" w:hAnsi="Cambria Math"/>
                        <w:sz w:val="23"/>
                        <w:szCs w:val="23"/>
                        <w:lang w:val="en-GB"/>
                      </w:rPr>
                      <m:t>.</m:t>
                    </m:r>
                    <m:r>
                      <w:rPr>
                        <w:rFonts w:ascii="Cambria Math" w:hAnsi="Cambria Math"/>
                        <w:sz w:val="23"/>
                        <w:szCs w:val="23"/>
                        <w:lang w:val="en-GB"/>
                      </w:rPr>
                      <m:t>w</m:t>
                    </m:r>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f</m:t>
                        </m:r>
                      </m:sub>
                    </m:sSub>
                  </m:num>
                  <m:den>
                    <m:sSub>
                      <m:sSubPr>
                        <m:ctrlPr>
                          <w:rPr>
                            <w:rFonts w:ascii="Cambria Math" w:hAnsi="Cambria Math"/>
                            <w:sz w:val="23"/>
                            <w:szCs w:val="23"/>
                            <w:lang w:val="en-GB"/>
                          </w:rPr>
                        </m:ctrlPr>
                      </m:sSubPr>
                      <m:e>
                        <m:r>
                          <m:rPr>
                            <m:sty m:val="p"/>
                          </m:rPr>
                          <w:rPr>
                            <w:rFonts w:ascii="Cambria Math" w:hAnsi="Cambria Math"/>
                            <w:sz w:val="23"/>
                            <w:szCs w:val="23"/>
                            <w:lang w:val="en-GB"/>
                          </w:rPr>
                          <m:t>1-</m:t>
                        </m:r>
                        <m:r>
                          <w:rPr>
                            <w:rFonts w:ascii="Cambria Math" w:hAnsi="Cambria Math"/>
                            <w:sz w:val="23"/>
                            <w:szCs w:val="23"/>
                            <w:lang w:val="en-GB"/>
                          </w:rPr>
                          <m:t>L</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f</m:t>
                        </m:r>
                      </m:sub>
                    </m:sSub>
                    <m:r>
                      <m:rPr>
                        <m:sty m:val="p"/>
                      </m:rPr>
                      <w:rPr>
                        <w:rFonts w:ascii="Cambria Math" w:hAnsi="Cambria Math"/>
                        <w:sz w:val="23"/>
                        <w:szCs w:val="23"/>
                        <w:lang w:val="en-GB"/>
                      </w:rPr>
                      <m:t xml:space="preserve">. </m:t>
                    </m:r>
                    <m:sSup>
                      <m:sSupPr>
                        <m:ctrlPr>
                          <w:rPr>
                            <w:rFonts w:ascii="Cambria Math" w:hAnsi="Cambria Math"/>
                            <w:sz w:val="23"/>
                            <w:szCs w:val="23"/>
                            <w:lang w:val="en-GB"/>
                          </w:rPr>
                        </m:ctrlPr>
                      </m:sSupPr>
                      <m:e>
                        <m:r>
                          <w:rPr>
                            <w:rFonts w:ascii="Cambria Math" w:hAnsi="Cambria Math"/>
                            <w:sz w:val="23"/>
                            <w:szCs w:val="23"/>
                            <w:lang w:val="en-GB"/>
                          </w:rPr>
                          <m:t>w</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r>
                      <w:rPr>
                        <w:rFonts w:ascii="Cambria Math" w:hAnsi="Cambria Math"/>
                        <w:sz w:val="23"/>
                        <w:szCs w:val="23"/>
                        <w:lang w:val="en-GB"/>
                      </w:rPr>
                      <m:t>j</m:t>
                    </m:r>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f</m:t>
                        </m:r>
                      </m:sub>
                    </m:sSub>
                    <m:r>
                      <m:rPr>
                        <m:sty m:val="p"/>
                      </m:rPr>
                      <w:rPr>
                        <w:rFonts w:ascii="Cambria Math" w:hAnsi="Cambria Math"/>
                        <w:sz w:val="23"/>
                        <w:szCs w:val="23"/>
                        <w:lang w:val="en-GB"/>
                      </w:rPr>
                      <m:t xml:space="preserve">.. </m:t>
                    </m:r>
                    <m:r>
                      <w:rPr>
                        <w:rFonts w:ascii="Cambria Math" w:hAnsi="Cambria Math"/>
                        <w:sz w:val="23"/>
                        <w:szCs w:val="23"/>
                        <w:lang w:val="en-GB"/>
                      </w:rPr>
                      <m:t>w</m:t>
                    </m:r>
                  </m:den>
                </m:f>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O</m:t>
                    </m:r>
                  </m:sub>
                </m:sSub>
                <m:d>
                  <m:dPr>
                    <m:ctrlPr>
                      <w:rPr>
                        <w:rFonts w:ascii="Cambria Math" w:hAnsi="Cambria Math"/>
                        <w:sz w:val="23"/>
                        <w:szCs w:val="23"/>
                        <w:lang w:val="en-GB"/>
                      </w:rPr>
                    </m:ctrlPr>
                  </m:dPr>
                  <m:e>
                    <m:r>
                      <w:rPr>
                        <w:rFonts w:ascii="Cambria Math" w:hAnsi="Cambria Math"/>
                        <w:sz w:val="23"/>
                        <w:szCs w:val="23"/>
                        <w:lang w:val="en-GB"/>
                      </w:rPr>
                      <m:t>jw</m:t>
                    </m:r>
                  </m:e>
                </m:d>
              </m:oMath>
            </m:oMathPara>
          </w:p>
        </w:tc>
      </w:tr>
    </w:tbl>
    <w:p w14:paraId="208AED73" w14:textId="77777777" w:rsidR="00C96523" w:rsidRPr="00790EEF" w:rsidRDefault="00C96523" w:rsidP="00C96523">
      <w:pPr>
        <w:pStyle w:val="3"/>
        <w:spacing w:line="360" w:lineRule="auto"/>
      </w:pPr>
      <w:bookmarkStart w:id="328" w:name="_Toc177491051"/>
      <w:r w:rsidRPr="00790EEF">
        <w:t xml:space="preserve">5.2. </w:t>
      </w:r>
      <w:r w:rsidRPr="00790EEF">
        <w:rPr>
          <w:lang w:val="en-GB"/>
        </w:rPr>
        <w:t>Determine the Transfer Function</w:t>
      </w:r>
      <w:bookmarkEnd w:id="328"/>
    </w:p>
    <w:p w14:paraId="0CC4088E" w14:textId="77777777" w:rsidR="00C96523" w:rsidRPr="00790EEF" w:rsidRDefault="00C96523" w:rsidP="00C96523">
      <w:pPr>
        <w:spacing w:line="360" w:lineRule="auto"/>
        <w:ind w:firstLine="0"/>
        <w:rPr>
          <w:sz w:val="24"/>
          <w:szCs w:val="24"/>
          <w:lang w:val="en-GB"/>
        </w:rPr>
      </w:pPr>
      <w:r w:rsidRPr="00790EEF">
        <w:rPr>
          <w:sz w:val="24"/>
          <w:szCs w:val="24"/>
          <w:lang w:val="en-GB"/>
        </w:rPr>
        <w:t>As equations (3-31), (3-32), (3-33), (3-34), (3-35), and(3-36):</w:t>
      </w:r>
    </w:p>
    <w:tbl>
      <w:tblPr>
        <w:tblStyle w:val="a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7219"/>
      </w:tblGrid>
      <w:tr w:rsidR="00C96523" w:rsidRPr="00790EEF" w14:paraId="23386DAF" w14:textId="77777777" w:rsidTr="00446C2C">
        <w:trPr>
          <w:jc w:val="center"/>
        </w:trPr>
        <w:tc>
          <w:tcPr>
            <w:tcW w:w="1077" w:type="dxa"/>
          </w:tcPr>
          <w:p w14:paraId="5788F6C4" w14:textId="77777777" w:rsidR="00C96523" w:rsidRPr="00790EEF" w:rsidRDefault="00C96523" w:rsidP="00446C2C">
            <w:pPr>
              <w:spacing w:line="360" w:lineRule="auto"/>
              <w:ind w:firstLine="0"/>
              <w:rPr>
                <w:sz w:val="24"/>
                <w:szCs w:val="24"/>
                <w:rtl/>
                <w:lang w:val="en-GB"/>
              </w:rPr>
            </w:pPr>
            <w:r w:rsidRPr="00790EEF">
              <w:rPr>
                <w:sz w:val="24"/>
                <w:szCs w:val="24"/>
                <w:lang w:val="en-GB"/>
              </w:rPr>
              <w:t>(3-31)</w:t>
            </w:r>
          </w:p>
        </w:tc>
        <w:tc>
          <w:tcPr>
            <w:tcW w:w="7219" w:type="dxa"/>
          </w:tcPr>
          <w:p w14:paraId="3C6FAC79" w14:textId="77777777" w:rsidR="00C96523" w:rsidRPr="00AB59A1" w:rsidRDefault="00AB797C" w:rsidP="00446C2C">
            <w:pPr>
              <w:spacing w:line="360" w:lineRule="auto"/>
              <w:ind w:firstLine="0"/>
              <w:rPr>
                <w:sz w:val="23"/>
                <w:szCs w:val="23"/>
                <w:rtl/>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a</m:t>
                    </m:r>
                  </m:sub>
                </m:sSub>
                <m:d>
                  <m:dPr>
                    <m:ctrlPr>
                      <w:rPr>
                        <w:rFonts w:ascii="Cambria Math" w:hAnsi="Cambria Math"/>
                        <w:sz w:val="23"/>
                        <w:szCs w:val="23"/>
                        <w:lang w:val="en-GB"/>
                      </w:rPr>
                    </m:ctrlPr>
                  </m:dPr>
                  <m:e>
                    <m:r>
                      <w:rPr>
                        <w:rFonts w:ascii="Cambria Math" w:hAnsi="Cambria Math"/>
                        <w:sz w:val="23"/>
                        <w:szCs w:val="23"/>
                        <w:lang w:val="en-GB"/>
                      </w:rPr>
                      <m:t>s</m:t>
                    </m:r>
                  </m:e>
                </m:d>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L</m:t>
                    </m:r>
                  </m:e>
                  <m:sub>
                    <m:r>
                      <w:rPr>
                        <w:rFonts w:ascii="Cambria Math" w:hAnsi="Cambria Math"/>
                        <w:sz w:val="23"/>
                        <w:szCs w:val="23"/>
                        <w:lang w:val="en-GB"/>
                      </w:rPr>
                      <m:t>f</m:t>
                    </m:r>
                  </m:sub>
                </m:sSub>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a</m:t>
                    </m:r>
                  </m:sub>
                </m:sSub>
                <m:d>
                  <m:dPr>
                    <m:ctrlPr>
                      <w:rPr>
                        <w:rFonts w:ascii="Cambria Math" w:hAnsi="Cambria Math"/>
                        <w:sz w:val="23"/>
                        <w:szCs w:val="23"/>
                        <w:lang w:val="en-GB"/>
                      </w:rPr>
                    </m:ctrlPr>
                  </m:dPr>
                  <m:e>
                    <m:r>
                      <w:rPr>
                        <w:rFonts w:ascii="Cambria Math" w:hAnsi="Cambria Math"/>
                        <w:sz w:val="23"/>
                        <w:szCs w:val="23"/>
                        <w:lang w:val="en-GB"/>
                      </w:rPr>
                      <m:t>s</m:t>
                    </m:r>
                  </m:e>
                </m:d>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f</m:t>
                    </m:r>
                  </m:sub>
                </m:sSub>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a</m:t>
                    </m:r>
                  </m:sub>
                </m:sSub>
                <m:d>
                  <m:dPr>
                    <m:ctrlPr>
                      <w:rPr>
                        <w:rFonts w:ascii="Cambria Math" w:hAnsi="Cambria Math"/>
                        <w:sz w:val="23"/>
                        <w:szCs w:val="23"/>
                        <w:lang w:val="en-GB"/>
                      </w:rPr>
                    </m:ctrlPr>
                  </m:dPr>
                  <m:e>
                    <m:r>
                      <w:rPr>
                        <w:rFonts w:ascii="Cambria Math" w:hAnsi="Cambria Math"/>
                        <w:sz w:val="23"/>
                        <w:szCs w:val="23"/>
                        <w:lang w:val="en-GB"/>
                      </w:rPr>
                      <m:t>s</m:t>
                    </m:r>
                  </m:e>
                </m:d>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c</m:t>
                    </m:r>
                  </m:sub>
                </m:sSub>
                <m:d>
                  <m:dPr>
                    <m:ctrlPr>
                      <w:rPr>
                        <w:rFonts w:ascii="Cambria Math" w:hAnsi="Cambria Math"/>
                        <w:sz w:val="23"/>
                        <w:szCs w:val="23"/>
                        <w:lang w:val="en-GB"/>
                      </w:rPr>
                    </m:ctrlPr>
                  </m:dPr>
                  <m:e>
                    <m:r>
                      <w:rPr>
                        <w:rFonts w:ascii="Cambria Math" w:hAnsi="Cambria Math"/>
                        <w:sz w:val="23"/>
                        <w:szCs w:val="23"/>
                        <w:lang w:val="en-GB"/>
                      </w:rPr>
                      <m:t>s</m:t>
                    </m:r>
                  </m:e>
                </m:d>
                <m:r>
                  <m:rPr>
                    <m:sty m:val="p"/>
                  </m:rPr>
                  <w:rPr>
                    <w:rFonts w:ascii="Cambria Math" w:hAnsi="Cambria Math"/>
                    <w:sz w:val="23"/>
                    <w:szCs w:val="23"/>
                    <w:lang w:val="en-GB"/>
                  </w:rPr>
                  <m:t>= 0</m:t>
                </m:r>
              </m:oMath>
            </m:oMathPara>
          </w:p>
        </w:tc>
      </w:tr>
      <w:tr w:rsidR="00C96523" w:rsidRPr="00790EEF" w14:paraId="33C4A736" w14:textId="77777777" w:rsidTr="00446C2C">
        <w:trPr>
          <w:jc w:val="center"/>
        </w:trPr>
        <w:tc>
          <w:tcPr>
            <w:tcW w:w="1077" w:type="dxa"/>
          </w:tcPr>
          <w:p w14:paraId="46D4903D" w14:textId="77777777" w:rsidR="00C96523" w:rsidRPr="00790EEF" w:rsidRDefault="00C96523" w:rsidP="00446C2C">
            <w:pPr>
              <w:spacing w:line="360" w:lineRule="auto"/>
              <w:ind w:firstLine="0"/>
              <w:rPr>
                <w:sz w:val="24"/>
                <w:szCs w:val="24"/>
                <w:rtl/>
                <w:lang w:val="en-GB"/>
              </w:rPr>
            </w:pPr>
            <w:r w:rsidRPr="00790EEF">
              <w:rPr>
                <w:sz w:val="24"/>
                <w:szCs w:val="24"/>
                <w:lang w:val="en-GB"/>
              </w:rPr>
              <w:t>(3-32)</w:t>
            </w:r>
          </w:p>
        </w:tc>
        <w:tc>
          <w:tcPr>
            <w:tcW w:w="7219" w:type="dxa"/>
          </w:tcPr>
          <w:p w14:paraId="63AE60CE" w14:textId="77777777" w:rsidR="00C96523" w:rsidRPr="00AB59A1" w:rsidRDefault="00AB797C" w:rsidP="00446C2C">
            <w:pPr>
              <w:spacing w:line="360" w:lineRule="auto"/>
              <w:ind w:firstLine="0"/>
              <w:rPr>
                <w:sz w:val="23"/>
                <w:szCs w:val="23"/>
                <w:rtl/>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a</m:t>
                    </m:r>
                  </m:sub>
                </m:sSub>
                <m:d>
                  <m:dPr>
                    <m:ctrlPr>
                      <w:rPr>
                        <w:rFonts w:ascii="Cambria Math" w:hAnsi="Cambria Math"/>
                        <w:sz w:val="23"/>
                        <w:szCs w:val="23"/>
                        <w:lang w:val="en-GB"/>
                      </w:rPr>
                    </m:ctrlPr>
                  </m:dPr>
                  <m:e>
                    <m:r>
                      <w:rPr>
                        <w:rFonts w:ascii="Cambria Math" w:hAnsi="Cambria Math"/>
                        <w:sz w:val="23"/>
                        <w:szCs w:val="23"/>
                        <w:lang w:val="en-GB"/>
                      </w:rPr>
                      <m:t>s</m:t>
                    </m:r>
                  </m:e>
                </m:d>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c</m:t>
                    </m:r>
                  </m:sub>
                </m:sSub>
                <m:d>
                  <m:dPr>
                    <m:ctrlPr>
                      <w:rPr>
                        <w:rFonts w:ascii="Cambria Math" w:hAnsi="Cambria Math"/>
                        <w:sz w:val="23"/>
                        <w:szCs w:val="23"/>
                        <w:lang w:val="en-GB"/>
                      </w:rPr>
                    </m:ctrlPr>
                  </m:dPr>
                  <m:e>
                    <m:r>
                      <w:rPr>
                        <w:rFonts w:ascii="Cambria Math" w:hAnsi="Cambria Math"/>
                        <w:sz w:val="23"/>
                        <w:szCs w:val="23"/>
                        <w:lang w:val="en-GB"/>
                      </w:rPr>
                      <m:t>s</m:t>
                    </m:r>
                  </m:e>
                </m:d>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a</m:t>
                    </m:r>
                  </m:sub>
                </m:sSub>
                <m:d>
                  <m:dPr>
                    <m:ctrlPr>
                      <w:rPr>
                        <w:rFonts w:ascii="Cambria Math" w:hAnsi="Cambria Math"/>
                        <w:sz w:val="23"/>
                        <w:szCs w:val="23"/>
                        <w:lang w:val="en-GB"/>
                      </w:rPr>
                    </m:ctrlPr>
                  </m:dPr>
                  <m:e>
                    <m:r>
                      <w:rPr>
                        <w:rFonts w:ascii="Cambria Math" w:hAnsi="Cambria Math"/>
                        <w:sz w:val="23"/>
                        <w:szCs w:val="23"/>
                        <w:lang w:val="en-GB"/>
                      </w:rPr>
                      <m:t>s</m:t>
                    </m:r>
                  </m:e>
                </m:d>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L</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f</m:t>
                    </m:r>
                  </m:sub>
                </m:sSub>
                <m:r>
                  <m:rPr>
                    <m:sty m:val="p"/>
                  </m:rPr>
                  <w:rPr>
                    <w:rFonts w:ascii="Cambria Math" w:hAnsi="Cambria Math"/>
                    <w:sz w:val="23"/>
                    <w:szCs w:val="23"/>
                    <w:lang w:val="en-GB"/>
                  </w:rPr>
                  <m:t xml:space="preserve"> )</m:t>
                </m:r>
              </m:oMath>
            </m:oMathPara>
          </w:p>
        </w:tc>
      </w:tr>
      <w:tr w:rsidR="00C96523" w:rsidRPr="00790EEF" w14:paraId="62B72650" w14:textId="77777777" w:rsidTr="00446C2C">
        <w:trPr>
          <w:jc w:val="center"/>
        </w:trPr>
        <w:tc>
          <w:tcPr>
            <w:tcW w:w="1077" w:type="dxa"/>
          </w:tcPr>
          <w:p w14:paraId="1A4F9D6F" w14:textId="77777777" w:rsidR="00C96523" w:rsidRPr="00790EEF" w:rsidRDefault="00C96523" w:rsidP="00446C2C">
            <w:pPr>
              <w:spacing w:line="360" w:lineRule="auto"/>
              <w:ind w:firstLine="0"/>
              <w:rPr>
                <w:sz w:val="24"/>
                <w:szCs w:val="24"/>
                <w:rtl/>
                <w:lang w:val="en-GB"/>
              </w:rPr>
            </w:pPr>
            <w:r w:rsidRPr="00790EEF">
              <w:rPr>
                <w:sz w:val="24"/>
                <w:szCs w:val="24"/>
                <w:lang w:val="en-GB"/>
              </w:rPr>
              <w:lastRenderedPageBreak/>
              <w:t>(3-33)</w:t>
            </w:r>
          </w:p>
        </w:tc>
        <w:tc>
          <w:tcPr>
            <w:tcW w:w="7219" w:type="dxa"/>
          </w:tcPr>
          <w:p w14:paraId="7B57647E" w14:textId="77777777" w:rsidR="00C96523" w:rsidRPr="00AB59A1" w:rsidRDefault="00C96523" w:rsidP="00446C2C">
            <w:pPr>
              <w:spacing w:line="360" w:lineRule="auto"/>
              <w:ind w:firstLine="0"/>
              <w:rPr>
                <w:sz w:val="23"/>
                <w:szCs w:val="23"/>
                <w:rtl/>
                <w:lang w:val="en-GB"/>
              </w:rPr>
            </w:pPr>
            <m:oMathPara>
              <m:oMathParaPr>
                <m:jc m:val="left"/>
              </m:oMathParaPr>
              <m:oMath>
                <m:r>
                  <m:rPr>
                    <m:sty m:val="p"/>
                  </m:rPr>
                  <w:rPr>
                    <w:rFonts w:ascii="Cambria Math" w:hAnsi="Cambria Math"/>
                    <w:sz w:val="23"/>
                    <w:szCs w:val="23"/>
                    <w:lang w:val="en-GB"/>
                  </w:rPr>
                  <m:t xml:space="preserve"> </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a</m:t>
                        </m:r>
                      </m:sub>
                    </m:sSub>
                    <m:d>
                      <m:dPr>
                        <m:ctrlPr>
                          <w:rPr>
                            <w:rFonts w:ascii="Cambria Math" w:hAnsi="Cambria Math"/>
                            <w:sz w:val="23"/>
                            <w:szCs w:val="23"/>
                            <w:lang w:val="en-GB"/>
                          </w:rPr>
                        </m:ctrlPr>
                      </m:dPr>
                      <m:e>
                        <m:r>
                          <w:rPr>
                            <w:rFonts w:ascii="Cambria Math" w:hAnsi="Cambria Math"/>
                            <w:sz w:val="23"/>
                            <w:szCs w:val="23"/>
                            <w:lang w:val="en-GB"/>
                          </w:rPr>
                          <m:t>s</m:t>
                        </m:r>
                      </m:e>
                    </m:d>
                  </m:num>
                  <m:den>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C</m:t>
                        </m:r>
                      </m:sub>
                    </m:sSub>
                    <m:d>
                      <m:dPr>
                        <m:ctrlPr>
                          <w:rPr>
                            <w:rFonts w:ascii="Cambria Math" w:hAnsi="Cambria Math"/>
                            <w:sz w:val="23"/>
                            <w:szCs w:val="23"/>
                            <w:lang w:val="en-GB"/>
                          </w:rPr>
                        </m:ctrlPr>
                      </m:dPr>
                      <m:e>
                        <m:r>
                          <w:rPr>
                            <w:rFonts w:ascii="Cambria Math" w:hAnsi="Cambria Math"/>
                            <w:sz w:val="23"/>
                            <w:szCs w:val="23"/>
                            <w:lang w:val="en-GB"/>
                          </w:rPr>
                          <m:t>s</m:t>
                        </m:r>
                      </m:e>
                    </m:d>
                  </m:den>
                </m:f>
                <m:r>
                  <m:rPr>
                    <m:sty m:val="p"/>
                  </m:rPr>
                  <w:rPr>
                    <w:rFonts w:ascii="Cambria Math" w:hAnsi="Cambria Math"/>
                    <w:sz w:val="23"/>
                    <w:szCs w:val="23"/>
                    <w:lang w:val="en-GB"/>
                  </w:rPr>
                  <m:t>=1+</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a</m:t>
                        </m:r>
                      </m:sub>
                    </m:sSub>
                    <m:d>
                      <m:dPr>
                        <m:ctrlPr>
                          <w:rPr>
                            <w:rFonts w:ascii="Cambria Math" w:hAnsi="Cambria Math"/>
                            <w:sz w:val="23"/>
                            <w:szCs w:val="23"/>
                            <w:lang w:val="en-GB"/>
                          </w:rPr>
                        </m:ctrlPr>
                      </m:dPr>
                      <m:e>
                        <m:r>
                          <w:rPr>
                            <w:rFonts w:ascii="Cambria Math" w:hAnsi="Cambria Math"/>
                            <w:sz w:val="23"/>
                            <w:szCs w:val="23"/>
                            <w:lang w:val="en-GB"/>
                          </w:rPr>
                          <m:t>s</m:t>
                        </m:r>
                      </m:e>
                    </m:d>
                    <m:r>
                      <m:rPr>
                        <m:sty m:val="p"/>
                      </m:rPr>
                      <w:rPr>
                        <w:rFonts w:ascii="Cambria Math" w:hAnsi="Cambria Math"/>
                        <w:sz w:val="23"/>
                        <w:szCs w:val="23"/>
                        <w:lang w:val="en-GB"/>
                      </w:rPr>
                      <m:t>.</m:t>
                    </m:r>
                    <m:d>
                      <m:dPr>
                        <m:ctrlPr>
                          <w:rPr>
                            <w:rFonts w:ascii="Cambria Math" w:hAnsi="Cambria Math"/>
                            <w:sz w:val="23"/>
                            <w:szCs w:val="23"/>
                            <w:lang w:val="en-GB"/>
                          </w:rPr>
                        </m:ctrlPr>
                      </m:dPr>
                      <m:e>
                        <m:r>
                          <w:rPr>
                            <w:rFonts w:ascii="Cambria Math" w:hAnsi="Cambria Math"/>
                            <w:sz w:val="23"/>
                            <w:szCs w:val="23"/>
                            <w:lang w:val="en-GB"/>
                          </w:rPr>
                          <m:t>s</m:t>
                        </m:r>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L</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f</m:t>
                            </m:r>
                          </m:sub>
                        </m:sSub>
                        <m:r>
                          <m:rPr>
                            <m:sty m:val="p"/>
                          </m:rPr>
                          <w:rPr>
                            <w:rFonts w:ascii="Cambria Math" w:hAnsi="Cambria Math"/>
                            <w:sz w:val="23"/>
                            <w:szCs w:val="23"/>
                            <w:lang w:val="en-GB"/>
                          </w:rPr>
                          <m:t xml:space="preserve"> </m:t>
                        </m:r>
                      </m:e>
                    </m:d>
                  </m:num>
                  <m:den>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C</m:t>
                        </m:r>
                      </m:sub>
                    </m:sSub>
                    <m:d>
                      <m:dPr>
                        <m:ctrlPr>
                          <w:rPr>
                            <w:rFonts w:ascii="Cambria Math" w:hAnsi="Cambria Math"/>
                            <w:sz w:val="23"/>
                            <w:szCs w:val="23"/>
                            <w:lang w:val="en-GB"/>
                          </w:rPr>
                        </m:ctrlPr>
                      </m:dPr>
                      <m:e>
                        <m:r>
                          <w:rPr>
                            <w:rFonts w:ascii="Cambria Math" w:hAnsi="Cambria Math"/>
                            <w:sz w:val="23"/>
                            <w:szCs w:val="23"/>
                            <w:lang w:val="en-GB"/>
                          </w:rPr>
                          <m:t>s</m:t>
                        </m:r>
                      </m:e>
                    </m:d>
                  </m:den>
                </m:f>
              </m:oMath>
            </m:oMathPara>
          </w:p>
        </w:tc>
      </w:tr>
      <w:tr w:rsidR="00C96523" w:rsidRPr="00790EEF" w14:paraId="4639F2E3" w14:textId="77777777" w:rsidTr="00446C2C">
        <w:trPr>
          <w:jc w:val="center"/>
        </w:trPr>
        <w:tc>
          <w:tcPr>
            <w:tcW w:w="1077" w:type="dxa"/>
          </w:tcPr>
          <w:p w14:paraId="2745C4AC" w14:textId="77777777" w:rsidR="00C96523" w:rsidRPr="00790EEF" w:rsidRDefault="00C96523" w:rsidP="00446C2C">
            <w:pPr>
              <w:spacing w:line="360" w:lineRule="auto"/>
              <w:ind w:firstLine="0"/>
              <w:rPr>
                <w:sz w:val="24"/>
                <w:szCs w:val="24"/>
                <w:rtl/>
                <w:lang w:val="en-GB"/>
              </w:rPr>
            </w:pPr>
            <w:r w:rsidRPr="00790EEF">
              <w:rPr>
                <w:sz w:val="24"/>
                <w:szCs w:val="24"/>
                <w:lang w:val="en-GB"/>
              </w:rPr>
              <w:t>(3-34)</w:t>
            </w:r>
          </w:p>
        </w:tc>
        <w:tc>
          <w:tcPr>
            <w:tcW w:w="7219" w:type="dxa"/>
          </w:tcPr>
          <w:p w14:paraId="3A96CCC2" w14:textId="77777777" w:rsidR="00C96523" w:rsidRPr="00AB59A1" w:rsidRDefault="00AB797C" w:rsidP="00446C2C">
            <w:pPr>
              <w:spacing w:line="360" w:lineRule="auto"/>
              <w:ind w:firstLine="0"/>
              <w:rPr>
                <w:sz w:val="23"/>
                <w:szCs w:val="23"/>
                <w:lang w:val="en-GB"/>
              </w:rPr>
            </w:pPr>
            <m:oMathPara>
              <m:oMathParaPr>
                <m:jc m:val="left"/>
              </m:oMathParaPr>
              <m:oMath>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a</m:t>
                        </m:r>
                      </m:sub>
                    </m:sSub>
                    <m:d>
                      <m:dPr>
                        <m:ctrlPr>
                          <w:rPr>
                            <w:rFonts w:ascii="Cambria Math" w:hAnsi="Cambria Math"/>
                            <w:sz w:val="23"/>
                            <w:szCs w:val="23"/>
                            <w:lang w:val="en-GB"/>
                          </w:rPr>
                        </m:ctrlPr>
                      </m:dPr>
                      <m:e>
                        <m:r>
                          <w:rPr>
                            <w:rFonts w:ascii="Cambria Math" w:hAnsi="Cambria Math"/>
                            <w:sz w:val="23"/>
                            <w:szCs w:val="23"/>
                            <w:lang w:val="en-GB"/>
                          </w:rPr>
                          <m:t>s</m:t>
                        </m:r>
                      </m:e>
                    </m:d>
                  </m:num>
                  <m:den>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C</m:t>
                        </m:r>
                      </m:sub>
                    </m:sSub>
                    <m:d>
                      <m:dPr>
                        <m:ctrlPr>
                          <w:rPr>
                            <w:rFonts w:ascii="Cambria Math" w:hAnsi="Cambria Math"/>
                            <w:sz w:val="23"/>
                            <w:szCs w:val="23"/>
                            <w:lang w:val="en-GB"/>
                          </w:rPr>
                        </m:ctrlPr>
                      </m:dPr>
                      <m:e>
                        <m:r>
                          <w:rPr>
                            <w:rFonts w:ascii="Cambria Math" w:hAnsi="Cambria Math"/>
                            <w:sz w:val="23"/>
                            <w:szCs w:val="23"/>
                            <w:lang w:val="en-GB"/>
                          </w:rPr>
                          <m:t>s</m:t>
                        </m:r>
                      </m:e>
                    </m:d>
                  </m:den>
                </m:f>
                <m:r>
                  <m:rPr>
                    <m:sty m:val="p"/>
                  </m:rPr>
                  <w:rPr>
                    <w:rFonts w:ascii="Cambria Math" w:hAnsi="Cambria Math"/>
                    <w:sz w:val="23"/>
                    <w:szCs w:val="23"/>
                    <w:lang w:val="en-GB"/>
                  </w:rPr>
                  <m:t>=1+</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a</m:t>
                        </m:r>
                      </m:sub>
                    </m:sSub>
                    <m:d>
                      <m:dPr>
                        <m:ctrlPr>
                          <w:rPr>
                            <w:rFonts w:ascii="Cambria Math" w:hAnsi="Cambria Math"/>
                            <w:sz w:val="23"/>
                            <w:szCs w:val="23"/>
                            <w:lang w:val="en-GB"/>
                          </w:rPr>
                        </m:ctrlPr>
                      </m:dPr>
                      <m:e>
                        <m:r>
                          <w:rPr>
                            <w:rFonts w:ascii="Cambria Math" w:hAnsi="Cambria Math"/>
                            <w:sz w:val="23"/>
                            <w:szCs w:val="23"/>
                            <w:lang w:val="en-GB"/>
                          </w:rPr>
                          <m:t>s</m:t>
                        </m:r>
                      </m:e>
                    </m:d>
                    <m:r>
                      <m:rPr>
                        <m:sty m:val="p"/>
                      </m:rPr>
                      <w:rPr>
                        <w:rFonts w:ascii="Cambria Math" w:hAnsi="Cambria Math"/>
                        <w:sz w:val="23"/>
                        <w:szCs w:val="23"/>
                        <w:lang w:val="en-GB"/>
                      </w:rPr>
                      <m:t>.</m:t>
                    </m:r>
                    <m:d>
                      <m:dPr>
                        <m:ctrlPr>
                          <w:rPr>
                            <w:rFonts w:ascii="Cambria Math" w:hAnsi="Cambria Math"/>
                            <w:sz w:val="23"/>
                            <w:szCs w:val="23"/>
                            <w:lang w:val="en-GB"/>
                          </w:rPr>
                        </m:ctrlPr>
                      </m:dPr>
                      <m:e>
                        <m:r>
                          <w:rPr>
                            <w:rFonts w:ascii="Cambria Math" w:hAnsi="Cambria Math"/>
                            <w:sz w:val="23"/>
                            <w:szCs w:val="23"/>
                            <w:lang w:val="en-GB"/>
                          </w:rPr>
                          <m:t>s</m:t>
                        </m:r>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L</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f</m:t>
                            </m:r>
                          </m:sub>
                        </m:sSub>
                        <m:r>
                          <m:rPr>
                            <m:sty m:val="p"/>
                          </m:rPr>
                          <w:rPr>
                            <w:rFonts w:ascii="Cambria Math" w:hAnsi="Cambria Math"/>
                            <w:sz w:val="23"/>
                            <w:szCs w:val="23"/>
                            <w:lang w:val="en-GB"/>
                          </w:rPr>
                          <m:t xml:space="preserve"> </m:t>
                        </m:r>
                      </m:e>
                    </m:d>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f</m:t>
                        </m:r>
                      </m:sub>
                    </m:sSub>
                  </m:num>
                  <m:den>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C</m:t>
                        </m:r>
                      </m:sub>
                    </m:sSub>
                    <m:d>
                      <m:dPr>
                        <m:ctrlPr>
                          <w:rPr>
                            <w:rFonts w:ascii="Cambria Math" w:hAnsi="Cambria Math"/>
                            <w:sz w:val="23"/>
                            <w:szCs w:val="23"/>
                            <w:lang w:val="en-GB"/>
                          </w:rPr>
                        </m:ctrlPr>
                      </m:dPr>
                      <m:e>
                        <m:r>
                          <w:rPr>
                            <w:rFonts w:ascii="Cambria Math" w:hAnsi="Cambria Math"/>
                            <w:sz w:val="23"/>
                            <w:szCs w:val="23"/>
                            <w:lang w:val="en-GB"/>
                          </w:rPr>
                          <m:t>s</m:t>
                        </m:r>
                      </m:e>
                    </m:d>
                  </m:den>
                </m:f>
              </m:oMath>
            </m:oMathPara>
          </w:p>
        </w:tc>
      </w:tr>
      <w:tr w:rsidR="00C96523" w:rsidRPr="00790EEF" w14:paraId="03501332" w14:textId="77777777" w:rsidTr="00446C2C">
        <w:trPr>
          <w:jc w:val="center"/>
        </w:trPr>
        <w:tc>
          <w:tcPr>
            <w:tcW w:w="1077" w:type="dxa"/>
          </w:tcPr>
          <w:p w14:paraId="3827C216" w14:textId="77777777" w:rsidR="00C96523" w:rsidRPr="00790EEF" w:rsidRDefault="00C96523" w:rsidP="00446C2C">
            <w:pPr>
              <w:spacing w:line="360" w:lineRule="auto"/>
              <w:ind w:firstLine="0"/>
              <w:rPr>
                <w:sz w:val="24"/>
                <w:szCs w:val="24"/>
                <w:rtl/>
                <w:lang w:val="en-GB"/>
              </w:rPr>
            </w:pPr>
            <w:r w:rsidRPr="00790EEF">
              <w:rPr>
                <w:sz w:val="24"/>
                <w:szCs w:val="24"/>
                <w:lang w:val="en-GB"/>
              </w:rPr>
              <w:t>(3-35)</w:t>
            </w:r>
          </w:p>
        </w:tc>
        <w:tc>
          <w:tcPr>
            <w:tcW w:w="7219" w:type="dxa"/>
          </w:tcPr>
          <w:p w14:paraId="684D94BD" w14:textId="77777777" w:rsidR="00C96523" w:rsidRPr="00AB59A1" w:rsidRDefault="00AB797C" w:rsidP="00446C2C">
            <w:pPr>
              <w:spacing w:line="360" w:lineRule="auto"/>
              <w:ind w:firstLine="0"/>
              <w:rPr>
                <w:sz w:val="23"/>
                <w:szCs w:val="23"/>
                <w:lang w:val="en-GB"/>
              </w:rPr>
            </w:pPr>
            <m:oMathPara>
              <m:oMathParaPr>
                <m:jc m:val="left"/>
              </m:oMathParaPr>
              <m:oMath>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a</m:t>
                        </m:r>
                      </m:sub>
                    </m:sSub>
                    <m:d>
                      <m:dPr>
                        <m:ctrlPr>
                          <w:rPr>
                            <w:rFonts w:ascii="Cambria Math" w:hAnsi="Cambria Math"/>
                            <w:sz w:val="23"/>
                            <w:szCs w:val="23"/>
                            <w:lang w:val="en-GB"/>
                          </w:rPr>
                        </m:ctrlPr>
                      </m:dPr>
                      <m:e>
                        <m:r>
                          <w:rPr>
                            <w:rFonts w:ascii="Cambria Math" w:hAnsi="Cambria Math"/>
                            <w:sz w:val="23"/>
                            <w:szCs w:val="23"/>
                            <w:lang w:val="en-GB"/>
                          </w:rPr>
                          <m:t>s</m:t>
                        </m:r>
                      </m:e>
                    </m:d>
                  </m:num>
                  <m:den>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C</m:t>
                        </m:r>
                      </m:sub>
                    </m:sSub>
                    <m:d>
                      <m:dPr>
                        <m:ctrlPr>
                          <w:rPr>
                            <w:rFonts w:ascii="Cambria Math" w:hAnsi="Cambria Math"/>
                            <w:sz w:val="23"/>
                            <w:szCs w:val="23"/>
                            <w:lang w:val="en-GB"/>
                          </w:rPr>
                        </m:ctrlPr>
                      </m:dPr>
                      <m:e>
                        <m:r>
                          <w:rPr>
                            <w:rFonts w:ascii="Cambria Math" w:hAnsi="Cambria Math"/>
                            <w:sz w:val="23"/>
                            <w:szCs w:val="23"/>
                            <w:lang w:val="en-GB"/>
                          </w:rPr>
                          <m:t>s</m:t>
                        </m:r>
                      </m:e>
                    </m:d>
                  </m:den>
                </m:f>
                <m:r>
                  <m:rPr>
                    <m:sty m:val="p"/>
                  </m:rPr>
                  <w:rPr>
                    <w:rFonts w:ascii="Cambria Math" w:hAnsi="Cambria Math"/>
                    <w:sz w:val="23"/>
                    <w:szCs w:val="23"/>
                    <w:lang w:val="en-GB"/>
                  </w:rPr>
                  <m:t>=</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L</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f</m:t>
                        </m:r>
                      </m:sub>
                    </m:sSub>
                    <m:r>
                      <m:rPr>
                        <m:sty m:val="p"/>
                      </m:rPr>
                      <w:rPr>
                        <w:rFonts w:ascii="Cambria Math" w:hAnsi="Cambria Math"/>
                        <w:sz w:val="23"/>
                        <w:szCs w:val="23"/>
                        <w:lang w:val="en-GB"/>
                      </w:rPr>
                      <m:t xml:space="preserve">. </m:t>
                    </m:r>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L</m:t>
                        </m:r>
                      </m:e>
                      <m:sub>
                        <m:r>
                          <w:rPr>
                            <w:rFonts w:ascii="Cambria Math" w:hAnsi="Cambria Math"/>
                            <w:sz w:val="23"/>
                            <w:szCs w:val="23"/>
                            <w:lang w:val="en-GB"/>
                          </w:rPr>
                          <m:t>f</m:t>
                        </m:r>
                      </m:sub>
                    </m:sSub>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f</m:t>
                        </m:r>
                      </m:sub>
                    </m:sSub>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Z</m:t>
                        </m:r>
                      </m:e>
                      <m:sub>
                        <m:r>
                          <w:rPr>
                            <w:rFonts w:ascii="Cambria Math" w:hAnsi="Cambria Math"/>
                            <w:sz w:val="23"/>
                            <w:szCs w:val="23"/>
                            <w:lang w:val="en-GB"/>
                          </w:rPr>
                          <m:t>L</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f</m:t>
                        </m:r>
                      </m:sub>
                    </m:sSub>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Z</m:t>
                        </m:r>
                      </m:e>
                      <m:sub>
                        <m:r>
                          <w:rPr>
                            <w:rFonts w:ascii="Cambria Math" w:hAnsi="Cambria Math"/>
                            <w:sz w:val="23"/>
                            <w:szCs w:val="23"/>
                            <w:lang w:val="en-GB"/>
                          </w:rPr>
                          <m:t>L</m:t>
                        </m:r>
                      </m:sub>
                    </m:sSub>
                  </m:num>
                  <m:den>
                    <m:sSub>
                      <m:sSubPr>
                        <m:ctrlPr>
                          <w:rPr>
                            <w:rFonts w:ascii="Cambria Math" w:hAnsi="Cambria Math"/>
                            <w:sz w:val="23"/>
                            <w:szCs w:val="23"/>
                            <w:lang w:val="en-GB"/>
                          </w:rPr>
                        </m:ctrlPr>
                      </m:sSubPr>
                      <m:e>
                        <m:r>
                          <w:rPr>
                            <w:rFonts w:ascii="Cambria Math" w:hAnsi="Cambria Math"/>
                            <w:sz w:val="23"/>
                            <w:szCs w:val="23"/>
                            <w:lang w:val="en-GB"/>
                          </w:rPr>
                          <m:t>Z</m:t>
                        </m:r>
                      </m:e>
                      <m:sub>
                        <m:r>
                          <w:rPr>
                            <w:rFonts w:ascii="Cambria Math" w:hAnsi="Cambria Math"/>
                            <w:sz w:val="23"/>
                            <w:szCs w:val="23"/>
                            <w:lang w:val="en-GB"/>
                          </w:rPr>
                          <m:t>L</m:t>
                        </m:r>
                      </m:sub>
                    </m:sSub>
                  </m:den>
                </m:f>
              </m:oMath>
            </m:oMathPara>
          </w:p>
        </w:tc>
      </w:tr>
      <w:tr w:rsidR="00C96523" w:rsidRPr="00790EEF" w14:paraId="0B2612FD" w14:textId="77777777" w:rsidTr="00446C2C">
        <w:trPr>
          <w:jc w:val="center"/>
        </w:trPr>
        <w:tc>
          <w:tcPr>
            <w:tcW w:w="1077" w:type="dxa"/>
          </w:tcPr>
          <w:p w14:paraId="31FD144C" w14:textId="77777777" w:rsidR="00C96523" w:rsidRPr="00790EEF" w:rsidRDefault="00C96523" w:rsidP="00446C2C">
            <w:pPr>
              <w:spacing w:line="360" w:lineRule="auto"/>
              <w:ind w:firstLine="0"/>
              <w:rPr>
                <w:sz w:val="24"/>
                <w:szCs w:val="24"/>
                <w:rtl/>
                <w:lang w:val="en-GB"/>
              </w:rPr>
            </w:pPr>
            <w:r w:rsidRPr="00790EEF">
              <w:rPr>
                <w:sz w:val="24"/>
                <w:szCs w:val="24"/>
                <w:lang w:val="en-GB"/>
              </w:rPr>
              <w:t>(3-36)</w:t>
            </w:r>
          </w:p>
        </w:tc>
        <w:tc>
          <w:tcPr>
            <w:tcW w:w="7219" w:type="dxa"/>
          </w:tcPr>
          <w:p w14:paraId="550064C1" w14:textId="77777777" w:rsidR="00C96523" w:rsidRPr="00AB59A1" w:rsidRDefault="00AB797C" w:rsidP="00AB59A1">
            <w:pPr>
              <w:spacing w:line="360" w:lineRule="auto"/>
              <w:ind w:firstLine="0"/>
              <w:jc w:val="left"/>
              <w:rPr>
                <w:sz w:val="23"/>
                <w:szCs w:val="23"/>
                <w:lang w:val="en-GB"/>
              </w:rPr>
            </w:pPr>
            <m:oMathPara>
              <m:oMathParaPr>
                <m:jc m:val="left"/>
              </m:oMathParaPr>
              <m:oMath>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C</m:t>
                        </m:r>
                      </m:sub>
                    </m:sSub>
                    <m:d>
                      <m:dPr>
                        <m:ctrlPr>
                          <w:rPr>
                            <w:rFonts w:ascii="Cambria Math" w:hAnsi="Cambria Math"/>
                            <w:sz w:val="23"/>
                            <w:szCs w:val="23"/>
                            <w:lang w:val="en-GB"/>
                          </w:rPr>
                        </m:ctrlPr>
                      </m:dPr>
                      <m:e>
                        <m:r>
                          <w:rPr>
                            <w:rFonts w:ascii="Cambria Math" w:hAnsi="Cambria Math"/>
                            <w:sz w:val="23"/>
                            <w:szCs w:val="23"/>
                            <w:lang w:val="en-GB"/>
                          </w:rPr>
                          <m:t>s</m:t>
                        </m:r>
                      </m:e>
                    </m:d>
                  </m:num>
                  <m:den>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a</m:t>
                        </m:r>
                      </m:sub>
                    </m:sSub>
                    <m:d>
                      <m:dPr>
                        <m:ctrlPr>
                          <w:rPr>
                            <w:rFonts w:ascii="Cambria Math" w:hAnsi="Cambria Math"/>
                            <w:sz w:val="23"/>
                            <w:szCs w:val="23"/>
                            <w:lang w:val="en-GB"/>
                          </w:rPr>
                        </m:ctrlPr>
                      </m:dPr>
                      <m:e>
                        <m:r>
                          <w:rPr>
                            <w:rFonts w:ascii="Cambria Math" w:hAnsi="Cambria Math"/>
                            <w:sz w:val="23"/>
                            <w:szCs w:val="23"/>
                            <w:lang w:val="en-GB"/>
                          </w:rPr>
                          <m:t>s</m:t>
                        </m:r>
                      </m:e>
                    </m:d>
                  </m:den>
                </m:f>
                <m:r>
                  <m:rPr>
                    <m:sty m:val="p"/>
                  </m:rPr>
                  <w:rPr>
                    <w:rFonts w:ascii="Cambria Math" w:hAnsi="Cambria Math"/>
                    <w:sz w:val="23"/>
                    <w:szCs w:val="23"/>
                    <w:lang w:val="en-GB"/>
                  </w:rPr>
                  <m:t>=</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Z</m:t>
                        </m:r>
                      </m:e>
                      <m:sub>
                        <m:r>
                          <w:rPr>
                            <w:rFonts w:ascii="Cambria Math" w:hAnsi="Cambria Math"/>
                            <w:sz w:val="23"/>
                            <w:szCs w:val="23"/>
                            <w:lang w:val="en-GB"/>
                          </w:rPr>
                          <m:t>L</m:t>
                        </m:r>
                      </m:sub>
                    </m:sSub>
                  </m:num>
                  <m:den>
                    <m:sSub>
                      <m:sSubPr>
                        <m:ctrlPr>
                          <w:rPr>
                            <w:rFonts w:ascii="Cambria Math" w:hAnsi="Cambria Math"/>
                            <w:sz w:val="23"/>
                            <w:szCs w:val="23"/>
                            <w:lang w:val="en-GB"/>
                          </w:rPr>
                        </m:ctrlPr>
                      </m:sSubPr>
                      <m:e>
                        <m:r>
                          <w:rPr>
                            <w:rFonts w:ascii="Cambria Math" w:hAnsi="Cambria Math"/>
                            <w:sz w:val="23"/>
                            <w:szCs w:val="23"/>
                            <w:lang w:val="en-GB"/>
                          </w:rPr>
                          <m:t>L</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f</m:t>
                        </m:r>
                      </m:sub>
                    </m:sSub>
                    <m:r>
                      <m:rPr>
                        <m:sty m:val="p"/>
                      </m:rPr>
                      <w:rPr>
                        <w:rFonts w:ascii="Cambria Math" w:hAnsi="Cambria Math"/>
                        <w:sz w:val="23"/>
                        <w:szCs w:val="23"/>
                        <w:lang w:val="en-GB"/>
                      </w:rPr>
                      <m:t xml:space="preserve">. </m:t>
                    </m:r>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L</m:t>
                        </m:r>
                      </m:e>
                      <m:sub>
                        <m:r>
                          <w:rPr>
                            <w:rFonts w:ascii="Cambria Math" w:hAnsi="Cambria Math"/>
                            <w:sz w:val="23"/>
                            <w:szCs w:val="23"/>
                            <w:lang w:val="en-GB"/>
                          </w:rPr>
                          <m:t>f</m:t>
                        </m:r>
                      </m:sub>
                    </m:sSub>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f</m:t>
                        </m:r>
                      </m:sub>
                    </m:sSub>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Z</m:t>
                        </m:r>
                      </m:e>
                      <m:sub>
                        <m:r>
                          <w:rPr>
                            <w:rFonts w:ascii="Cambria Math" w:hAnsi="Cambria Math"/>
                            <w:sz w:val="23"/>
                            <w:szCs w:val="23"/>
                            <w:lang w:val="en-GB"/>
                          </w:rPr>
                          <m:t>L</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f</m:t>
                        </m:r>
                      </m:sub>
                    </m:sSub>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Z</m:t>
                        </m:r>
                      </m:e>
                      <m:sub>
                        <m:r>
                          <w:rPr>
                            <w:rFonts w:ascii="Cambria Math" w:hAnsi="Cambria Math"/>
                            <w:sz w:val="23"/>
                            <w:szCs w:val="23"/>
                            <w:lang w:val="en-GB"/>
                          </w:rPr>
                          <m:t>L</m:t>
                        </m:r>
                      </m:sub>
                    </m:sSub>
                  </m:den>
                </m:f>
              </m:oMath>
            </m:oMathPara>
          </w:p>
        </w:tc>
      </w:tr>
    </w:tbl>
    <w:p w14:paraId="4EB32357" w14:textId="77777777" w:rsidR="00C96523" w:rsidRPr="00790EEF" w:rsidRDefault="00C96523" w:rsidP="00C96523">
      <w:pPr>
        <w:spacing w:line="360" w:lineRule="auto"/>
        <w:ind w:firstLine="0"/>
        <w:rPr>
          <w:sz w:val="24"/>
          <w:szCs w:val="24"/>
          <w:lang w:val="en-GB"/>
        </w:rPr>
      </w:pPr>
    </w:p>
    <w:p w14:paraId="495F999F" w14:textId="77777777" w:rsidR="00C96523" w:rsidRPr="00790EEF" w:rsidRDefault="00C96523" w:rsidP="00C96523">
      <w:pPr>
        <w:spacing w:line="360" w:lineRule="auto"/>
        <w:ind w:firstLine="0"/>
        <w:rPr>
          <w:sz w:val="24"/>
          <w:szCs w:val="24"/>
          <w:lang w:val="en-GB"/>
        </w:rPr>
      </w:pPr>
      <w:r w:rsidRPr="00790EEF">
        <w:rPr>
          <w:sz w:val="24"/>
          <w:szCs w:val="24"/>
          <w:lang w:val="en-GB"/>
        </w:rPr>
        <w:t>The total transfer function of the system is obtained by integrating the individual transfer functions of its components (the photovoltaic system, the stiffening section, and the template) as the following relationships appear:</w:t>
      </w:r>
    </w:p>
    <w:tbl>
      <w:tblPr>
        <w:tblStyle w:val="a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360"/>
      </w:tblGrid>
      <w:tr w:rsidR="00C96523" w:rsidRPr="00790EEF" w14:paraId="7562DDBE" w14:textId="77777777" w:rsidTr="00446C2C">
        <w:trPr>
          <w:jc w:val="center"/>
        </w:trPr>
        <w:tc>
          <w:tcPr>
            <w:tcW w:w="936" w:type="dxa"/>
          </w:tcPr>
          <w:p w14:paraId="73953A81" w14:textId="77777777" w:rsidR="00C96523" w:rsidRPr="00790EEF" w:rsidRDefault="00C96523" w:rsidP="00446C2C">
            <w:pPr>
              <w:spacing w:line="360" w:lineRule="auto"/>
              <w:ind w:firstLine="0"/>
              <w:rPr>
                <w:sz w:val="24"/>
                <w:szCs w:val="24"/>
                <w:rtl/>
                <w:lang w:val="en-GB"/>
              </w:rPr>
            </w:pPr>
            <w:r w:rsidRPr="00790EEF">
              <w:rPr>
                <w:sz w:val="24"/>
                <w:szCs w:val="24"/>
                <w:lang w:val="en-GB"/>
              </w:rPr>
              <w:t>(3-37)</w:t>
            </w:r>
          </w:p>
        </w:tc>
        <w:tc>
          <w:tcPr>
            <w:tcW w:w="7360" w:type="dxa"/>
          </w:tcPr>
          <w:p w14:paraId="3EF26D96" w14:textId="77777777" w:rsidR="00C96523" w:rsidRPr="00AB59A1" w:rsidRDefault="00AB797C" w:rsidP="00446C2C">
            <w:pPr>
              <w:spacing w:line="360" w:lineRule="auto"/>
              <w:ind w:firstLine="0"/>
              <w:rPr>
                <w:sz w:val="23"/>
                <w:szCs w:val="23"/>
                <w:lang w:val="en-GB"/>
              </w:rPr>
            </w:pPr>
            <m:oMathPara>
              <m:oMathParaPr>
                <m:jc m:val="left"/>
              </m:oMathParaPr>
              <m:oMath>
                <m:f>
                  <m:fPr>
                    <m:ctrlPr>
                      <w:rPr>
                        <w:rFonts w:ascii="Cambria Math" w:hAnsi="Cambria Math"/>
                        <w:sz w:val="23"/>
                        <w:szCs w:val="23"/>
                        <w:lang w:val="en-GB"/>
                      </w:rPr>
                    </m:ctrlPr>
                  </m:fPr>
                  <m:num>
                    <m:r>
                      <w:rPr>
                        <w:rFonts w:ascii="Cambria Math" w:hAnsi="Cambria Math"/>
                        <w:sz w:val="23"/>
                        <w:szCs w:val="23"/>
                        <w:lang w:val="en-GB"/>
                      </w:rPr>
                      <m:t>P</m:t>
                    </m:r>
                  </m:num>
                  <m:den>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a</m:t>
                        </m:r>
                      </m:sub>
                    </m:sSub>
                    <m:d>
                      <m:dPr>
                        <m:ctrlPr>
                          <w:rPr>
                            <w:rFonts w:ascii="Cambria Math" w:hAnsi="Cambria Math"/>
                            <w:sz w:val="23"/>
                            <w:szCs w:val="23"/>
                            <w:lang w:val="en-GB"/>
                          </w:rPr>
                        </m:ctrlPr>
                      </m:dPr>
                      <m:e>
                        <m:r>
                          <w:rPr>
                            <w:rFonts w:ascii="Cambria Math" w:hAnsi="Cambria Math"/>
                            <w:sz w:val="23"/>
                            <w:szCs w:val="23"/>
                            <w:lang w:val="en-GB"/>
                          </w:rPr>
                          <m:t>s</m:t>
                        </m:r>
                      </m:e>
                    </m:d>
                  </m:den>
                </m:f>
                <m:r>
                  <m:rPr>
                    <m:sty m:val="p"/>
                  </m:rPr>
                  <w:rPr>
                    <w:rFonts w:ascii="Cambria Math" w:hAnsi="Cambria Math"/>
                    <w:sz w:val="23"/>
                    <w:szCs w:val="23"/>
                    <w:lang w:val="en-GB"/>
                  </w:rPr>
                  <m:t>=</m:t>
                </m:r>
                <m:f>
                  <m:fPr>
                    <m:ctrlPr>
                      <w:rPr>
                        <w:rFonts w:ascii="Cambria Math" w:hAnsi="Cambria Math"/>
                        <w:sz w:val="23"/>
                        <w:szCs w:val="23"/>
                        <w:lang w:val="en-GB"/>
                      </w:rPr>
                    </m:ctrlPr>
                  </m:fPr>
                  <m:num>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num>
                  <m:den>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sSup>
                      <m:sSupPr>
                        <m:ctrlPr>
                          <w:rPr>
                            <w:rFonts w:ascii="Cambria Math" w:hAnsi="Cambria Math"/>
                            <w:sz w:val="23"/>
                            <w:szCs w:val="23"/>
                            <w:lang w:val="en-GB"/>
                          </w:rPr>
                        </m:ctrlPr>
                      </m:sSupPr>
                      <m:e>
                        <m:r>
                          <w:rPr>
                            <w:rFonts w:ascii="Cambria Math" w:hAnsi="Cambria Math"/>
                            <w:sz w:val="23"/>
                            <w:szCs w:val="23"/>
                            <w:lang w:val="en-GB"/>
                          </w:rPr>
                          <m:t>w</m:t>
                        </m:r>
                      </m:e>
                      <m:sup>
                        <m:r>
                          <m:rPr>
                            <m:sty m:val="p"/>
                          </m:rPr>
                          <w:rPr>
                            <w:rFonts w:ascii="Cambria Math" w:hAnsi="Cambria Math"/>
                            <w:sz w:val="23"/>
                            <w:szCs w:val="23"/>
                            <w:lang w:val="en-GB"/>
                          </w:rPr>
                          <m:t>2</m:t>
                        </m:r>
                      </m:sup>
                    </m:sSup>
                  </m:den>
                </m:f>
                <m:r>
                  <m:rPr>
                    <m:sty m:val="p"/>
                  </m:rPr>
                  <w:rPr>
                    <w:rFonts w:ascii="Cambria Math" w:hAnsi="Cambria Math"/>
                    <w:sz w:val="23"/>
                    <w:szCs w:val="23"/>
                    <w:lang w:val="en-GB"/>
                  </w:rPr>
                  <m:t>.</m:t>
                </m:r>
                <m:f>
                  <m:fPr>
                    <m:ctrlPr>
                      <w:rPr>
                        <w:rFonts w:ascii="Cambria Math" w:hAnsi="Cambria Math"/>
                        <w:sz w:val="23"/>
                        <w:szCs w:val="23"/>
                        <w:lang w:val="en-GB"/>
                      </w:rPr>
                    </m:ctrlPr>
                  </m:fPr>
                  <m:num>
                    <m:r>
                      <w:rPr>
                        <w:rFonts w:ascii="Cambria Math" w:hAnsi="Cambria Math"/>
                        <w:sz w:val="23"/>
                        <w:szCs w:val="23"/>
                        <w:lang w:val="en-GB"/>
                      </w:rPr>
                      <m:t>V</m:t>
                    </m:r>
                    <m:r>
                      <m:rPr>
                        <m:sty m:val="p"/>
                      </m:rPr>
                      <w:rPr>
                        <w:rFonts w:ascii="Cambria Math" w:hAnsi="Cambria Math"/>
                        <w:sz w:val="23"/>
                        <w:szCs w:val="23"/>
                        <w:lang w:val="en-GB"/>
                      </w:rPr>
                      <m:t>.</m:t>
                    </m:r>
                    <m:d>
                      <m:dPr>
                        <m:ctrlPr>
                          <w:rPr>
                            <w:rFonts w:ascii="Cambria Math" w:hAnsi="Cambria Math"/>
                            <w:sz w:val="23"/>
                            <w:szCs w:val="23"/>
                            <w:lang w:val="en-GB"/>
                          </w:rPr>
                        </m:ctrlPr>
                      </m:dPr>
                      <m:e>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sSup>
                          <m:sSupPr>
                            <m:ctrlPr>
                              <w:rPr>
                                <w:rFonts w:ascii="Cambria Math" w:hAnsi="Cambria Math"/>
                                <w:sz w:val="23"/>
                                <w:szCs w:val="23"/>
                                <w:lang w:val="en-GB"/>
                              </w:rPr>
                            </m:ctrlPr>
                          </m:sSupPr>
                          <m:e>
                            <m:r>
                              <w:rPr>
                                <w:rFonts w:ascii="Cambria Math" w:hAnsi="Cambria Math"/>
                                <w:sz w:val="23"/>
                                <w:szCs w:val="23"/>
                                <w:lang w:val="en-GB"/>
                              </w:rPr>
                              <m:t>w</m:t>
                            </m:r>
                          </m:e>
                          <m:sup>
                            <m:r>
                              <m:rPr>
                                <m:sty m:val="p"/>
                              </m:rPr>
                              <w:rPr>
                                <w:rFonts w:ascii="Cambria Math" w:hAnsi="Cambria Math"/>
                                <w:sz w:val="23"/>
                                <w:szCs w:val="23"/>
                                <w:lang w:val="en-GB"/>
                              </w:rPr>
                              <m:t>2</m:t>
                            </m:r>
                          </m:sup>
                        </m:sSup>
                      </m:e>
                    </m:d>
                    <m:r>
                      <m:rPr>
                        <m:sty m:val="p"/>
                      </m:rPr>
                      <w:rPr>
                        <w:rFonts w:ascii="Cambria Math" w:hAnsi="Cambria Math"/>
                        <w:sz w:val="23"/>
                        <w:szCs w:val="23"/>
                        <w:lang w:val="en-GB"/>
                      </w:rPr>
                      <m:t xml:space="preserve">. </m:t>
                    </m:r>
                    <m:sSup>
                      <m:sSupPr>
                        <m:ctrlPr>
                          <w:rPr>
                            <w:rFonts w:ascii="Cambria Math" w:hAnsi="Cambria Math"/>
                            <w:sz w:val="23"/>
                            <w:szCs w:val="23"/>
                            <w:lang w:val="en-GB"/>
                          </w:rPr>
                        </m:ctrlPr>
                      </m:sSupPr>
                      <m:e>
                        <m:r>
                          <m:rPr>
                            <m:sty m:val="p"/>
                          </m:rPr>
                          <w:rPr>
                            <w:rFonts w:ascii="Cambria Math" w:hAnsi="Cambria Math"/>
                            <w:sz w:val="23"/>
                            <w:szCs w:val="23"/>
                            <w:lang w:val="en-GB"/>
                          </w:rPr>
                          <m:t>(</m:t>
                        </m:r>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sSup>
                      <m:sSupPr>
                        <m:ctrlPr>
                          <w:rPr>
                            <w:rFonts w:ascii="Cambria Math" w:hAnsi="Cambria Math"/>
                            <w:sz w:val="23"/>
                            <w:szCs w:val="23"/>
                            <w:lang w:val="en-GB"/>
                          </w:rPr>
                        </m:ctrlPr>
                      </m:sSupPr>
                      <m:e>
                        <m:r>
                          <m:rPr>
                            <m:sty m:val="p"/>
                          </m:rPr>
                          <w:rPr>
                            <w:rFonts w:ascii="Cambria Math" w:hAnsi="Cambria Math"/>
                            <w:sz w:val="23"/>
                            <w:szCs w:val="23"/>
                            <w:lang w:val="en-GB"/>
                          </w:rPr>
                          <m:t>2</m:t>
                        </m:r>
                        <m:r>
                          <w:rPr>
                            <w:rFonts w:ascii="Cambria Math" w:hAnsi="Cambria Math"/>
                            <w:sz w:val="23"/>
                            <w:szCs w:val="23"/>
                            <w:lang w:val="en-GB"/>
                          </w:rPr>
                          <m:t>w</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num>
                  <m:den>
                    <m:r>
                      <w:rPr>
                        <w:rFonts w:ascii="Cambria Math" w:hAnsi="Cambria Math"/>
                        <w:sz w:val="23"/>
                        <w:szCs w:val="23"/>
                        <w:lang w:val="en-GB"/>
                      </w:rPr>
                      <m:t>K</m:t>
                    </m:r>
                    <m:r>
                      <m:rPr>
                        <m:sty m:val="p"/>
                      </m:rPr>
                      <w:rPr>
                        <w:rFonts w:ascii="Cambria Math" w:hAnsi="Cambria Math"/>
                        <w:sz w:val="23"/>
                        <w:szCs w:val="23"/>
                        <w:lang w:val="en-GB"/>
                      </w:rPr>
                      <m:t>.</m:t>
                    </m:r>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sSup>
                      <m:sSupPr>
                        <m:ctrlPr>
                          <w:rPr>
                            <w:rFonts w:ascii="Cambria Math" w:hAnsi="Cambria Math"/>
                            <w:sz w:val="23"/>
                            <w:szCs w:val="23"/>
                            <w:lang w:val="en-GB"/>
                          </w:rPr>
                        </m:ctrlPr>
                      </m:sSupPr>
                      <m:e>
                        <m:r>
                          <m:rPr>
                            <m:sty m:val="p"/>
                          </m:rPr>
                          <w:rPr>
                            <w:rFonts w:ascii="Cambria Math" w:hAnsi="Cambria Math"/>
                            <w:sz w:val="23"/>
                            <w:szCs w:val="23"/>
                            <w:lang w:val="en-GB"/>
                          </w:rPr>
                          <m:t>(</m:t>
                        </m:r>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sSup>
                      <m:sSupPr>
                        <m:ctrlPr>
                          <w:rPr>
                            <w:rFonts w:ascii="Cambria Math" w:hAnsi="Cambria Math"/>
                            <w:sz w:val="23"/>
                            <w:szCs w:val="23"/>
                            <w:lang w:val="en-GB"/>
                          </w:rPr>
                        </m:ctrlPr>
                      </m:sSupPr>
                      <m:e>
                        <m:r>
                          <m:rPr>
                            <m:sty m:val="p"/>
                          </m:rPr>
                          <w:rPr>
                            <w:rFonts w:ascii="Cambria Math" w:hAnsi="Cambria Math"/>
                            <w:sz w:val="23"/>
                            <w:szCs w:val="23"/>
                            <w:lang w:val="en-GB"/>
                          </w:rPr>
                          <m:t>4</m:t>
                        </m:r>
                        <m:r>
                          <w:rPr>
                            <w:rFonts w:ascii="Cambria Math" w:hAnsi="Cambria Math"/>
                            <w:sz w:val="23"/>
                            <w:szCs w:val="23"/>
                            <w:lang w:val="en-GB"/>
                          </w:rPr>
                          <m:t>w</m:t>
                        </m:r>
                      </m:e>
                      <m:sup>
                        <m:r>
                          <m:rPr>
                            <m:sty m:val="p"/>
                          </m:rPr>
                          <w:rPr>
                            <w:rFonts w:ascii="Cambria Math" w:hAnsi="Cambria Math"/>
                            <w:sz w:val="23"/>
                            <w:szCs w:val="23"/>
                            <w:lang w:val="en-GB"/>
                          </w:rPr>
                          <m:t>2</m:t>
                        </m:r>
                      </m:sup>
                    </m:sSup>
                    <m:r>
                      <m:rPr>
                        <m:sty m:val="p"/>
                      </m:rPr>
                      <w:rPr>
                        <w:rFonts w:ascii="Cambria Math" w:hAnsi="Cambria Math"/>
                        <w:sz w:val="23"/>
                        <w:szCs w:val="23"/>
                        <w:lang w:val="en-GB"/>
                      </w:rPr>
                      <m:t xml:space="preserve">) </m:t>
                    </m:r>
                  </m:den>
                </m:f>
                <m:r>
                  <m:rPr>
                    <m:sty m:val="p"/>
                  </m:rPr>
                  <w:rPr>
                    <w:rFonts w:ascii="Cambria Math" w:hAnsi="Cambria Math"/>
                    <w:sz w:val="23"/>
                    <w:szCs w:val="23"/>
                    <w:lang w:val="en-GB"/>
                  </w:rPr>
                  <m:t>.</m:t>
                </m:r>
                <m:f>
                  <m:fPr>
                    <m:ctrlPr>
                      <w:rPr>
                        <w:rFonts w:ascii="Cambria Math" w:hAnsi="Cambria Math"/>
                        <w:sz w:val="23"/>
                        <w:szCs w:val="23"/>
                        <w:lang w:val="en-GB"/>
                      </w:rPr>
                    </m:ctrlPr>
                  </m:fPr>
                  <m:num>
                    <m:r>
                      <m:rPr>
                        <m:sty m:val="p"/>
                      </m:rPr>
                      <w:rPr>
                        <w:rFonts w:ascii="Cambria Math" w:hAnsi="Cambria Math"/>
                        <w:sz w:val="23"/>
                        <w:szCs w:val="23"/>
                        <w:lang w:val="en-GB"/>
                      </w:rPr>
                      <m:t>1-</m:t>
                    </m:r>
                    <m:sSup>
                      <m:sSupPr>
                        <m:ctrlPr>
                          <w:rPr>
                            <w:rFonts w:ascii="Cambria Math" w:hAnsi="Cambria Math"/>
                            <w:sz w:val="23"/>
                            <w:szCs w:val="23"/>
                            <w:lang w:val="en-GB"/>
                          </w:rPr>
                        </m:ctrlPr>
                      </m:sSupPr>
                      <m:e>
                        <m:r>
                          <w:rPr>
                            <w:rFonts w:ascii="Cambria Math" w:hAnsi="Cambria Math"/>
                            <w:sz w:val="23"/>
                            <w:szCs w:val="23"/>
                            <w:lang w:val="en-GB"/>
                          </w:rPr>
                          <m:t>e</m:t>
                        </m:r>
                      </m:e>
                      <m:sup>
                        <m:r>
                          <m:rPr>
                            <m:sty m:val="p"/>
                          </m:rPr>
                          <w:rPr>
                            <w:rFonts w:ascii="Cambria Math" w:hAnsi="Cambria Math"/>
                            <w:sz w:val="23"/>
                            <w:szCs w:val="23"/>
                            <w:lang w:val="en-GB"/>
                          </w:rPr>
                          <m:t>-</m:t>
                        </m:r>
                        <m:r>
                          <w:rPr>
                            <w:rFonts w:ascii="Cambria Math" w:hAnsi="Cambria Math"/>
                            <w:sz w:val="23"/>
                            <w:szCs w:val="23"/>
                            <w:lang w:val="en-GB"/>
                          </w:rPr>
                          <m:t>S</m:t>
                        </m:r>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T</m:t>
                            </m:r>
                          </m:e>
                          <m:sub>
                            <m:r>
                              <w:rPr>
                                <w:rFonts w:ascii="Cambria Math" w:hAnsi="Cambria Math"/>
                                <w:sz w:val="23"/>
                                <w:szCs w:val="23"/>
                                <w:lang w:val="en-GB"/>
                              </w:rPr>
                              <m:t>S</m:t>
                            </m:r>
                          </m:sub>
                        </m:sSub>
                        <m:r>
                          <m:rPr>
                            <m:sty m:val="p"/>
                          </m:rPr>
                          <w:rPr>
                            <w:rFonts w:ascii="Cambria Math" w:hAnsi="Cambria Math"/>
                            <w:sz w:val="23"/>
                            <w:szCs w:val="23"/>
                            <w:lang w:val="en-GB"/>
                          </w:rPr>
                          <m:t xml:space="preserve"> </m:t>
                        </m:r>
                      </m:sup>
                    </m:sSup>
                  </m:num>
                  <m:den>
                    <m:r>
                      <w:rPr>
                        <w:rFonts w:ascii="Cambria Math" w:hAnsi="Cambria Math"/>
                        <w:sz w:val="23"/>
                        <w:szCs w:val="23"/>
                        <w:lang w:val="en-GB"/>
                      </w:rPr>
                      <m:t>S</m:t>
                    </m:r>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T</m:t>
                        </m:r>
                      </m:e>
                      <m:sub>
                        <m:r>
                          <w:rPr>
                            <w:rFonts w:ascii="Cambria Math" w:hAnsi="Cambria Math"/>
                            <w:sz w:val="23"/>
                            <w:szCs w:val="23"/>
                            <w:lang w:val="en-GB"/>
                          </w:rPr>
                          <m:t>S</m:t>
                        </m:r>
                      </m:sub>
                    </m:sSub>
                  </m:den>
                </m:f>
                <m:r>
                  <m:rPr>
                    <m:sty m:val="p"/>
                  </m:rPr>
                  <w:rPr>
                    <w:rFonts w:ascii="Cambria Math" w:hAnsi="Cambria Math"/>
                    <w:sz w:val="23"/>
                    <w:szCs w:val="23"/>
                    <w:lang w:val="en-GB"/>
                  </w:rPr>
                  <m:t>*</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H</m:t>
                        </m:r>
                      </m:e>
                      <m:sub>
                        <m:r>
                          <m:rPr>
                            <m:sty m:val="p"/>
                          </m:rPr>
                          <w:rPr>
                            <w:rFonts w:ascii="Cambria Math" w:hAnsi="Cambria Math"/>
                            <w:sz w:val="23"/>
                            <w:szCs w:val="23"/>
                            <w:lang w:val="en-GB"/>
                          </w:rPr>
                          <m:t>1</m:t>
                        </m:r>
                      </m:sub>
                    </m:sSub>
                  </m:num>
                  <m:den>
                    <m:r>
                      <m:rPr>
                        <m:sty m:val="p"/>
                      </m:rPr>
                      <w:rPr>
                        <w:rFonts w:ascii="Cambria Math" w:hAnsi="Cambria Math"/>
                        <w:sz w:val="23"/>
                        <w:szCs w:val="23"/>
                        <w:lang w:val="en-GB"/>
                      </w:rPr>
                      <m:t>1+</m:t>
                    </m:r>
                    <m:r>
                      <w:rPr>
                        <w:rFonts w:ascii="Cambria Math" w:hAnsi="Cambria Math"/>
                        <w:sz w:val="23"/>
                        <w:szCs w:val="23"/>
                        <w:lang w:val="en-GB"/>
                      </w:rPr>
                      <m:t>S</m:t>
                    </m:r>
                    <m:r>
                      <m:rPr>
                        <m:sty m:val="p"/>
                      </m:rPr>
                      <w:rPr>
                        <w:rFonts w:ascii="Cambria Math" w:hAnsi="Cambria Math"/>
                        <w:sz w:val="23"/>
                        <w:szCs w:val="23"/>
                        <w:lang w:val="en-GB"/>
                      </w:rPr>
                      <m:t>.</m:t>
                    </m:r>
                    <m:f>
                      <m:fPr>
                        <m:ctrlPr>
                          <w:rPr>
                            <w:rFonts w:ascii="Cambria Math" w:hAnsi="Cambria Math"/>
                            <w:sz w:val="23"/>
                            <w:szCs w:val="23"/>
                            <w:lang w:val="en-GB"/>
                          </w:rPr>
                        </m:ctrlPr>
                      </m:fPr>
                      <m:num>
                        <m:r>
                          <w:rPr>
                            <w:rFonts w:ascii="Cambria Math" w:hAnsi="Cambria Math"/>
                            <w:sz w:val="23"/>
                            <w:szCs w:val="23"/>
                            <w:lang w:val="en-GB"/>
                          </w:rPr>
                          <m:t>L</m:t>
                        </m:r>
                      </m:num>
                      <m:den>
                        <m:r>
                          <w:rPr>
                            <w:rFonts w:ascii="Cambria Math" w:hAnsi="Cambria Math"/>
                            <w:sz w:val="23"/>
                            <w:szCs w:val="23"/>
                            <w:lang w:val="en-GB"/>
                          </w:rPr>
                          <m:t>R</m:t>
                        </m:r>
                      </m:den>
                    </m:f>
                    <m:r>
                      <m:rPr>
                        <m:sty m:val="p"/>
                      </m:rPr>
                      <w:rPr>
                        <w:rFonts w:ascii="Cambria Math" w:hAnsi="Cambria Math"/>
                        <w:sz w:val="23"/>
                        <w:szCs w:val="23"/>
                        <w:lang w:val="en-GB"/>
                      </w:rPr>
                      <m:t>+</m:t>
                    </m:r>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r>
                      <w:rPr>
                        <w:rFonts w:ascii="Cambria Math" w:hAnsi="Cambria Math"/>
                        <w:sz w:val="23"/>
                        <w:szCs w:val="23"/>
                        <w:lang w:val="en-GB"/>
                      </w:rPr>
                      <m:t>LC</m:t>
                    </m:r>
                  </m:den>
                </m:f>
              </m:oMath>
            </m:oMathPara>
          </w:p>
        </w:tc>
      </w:tr>
      <w:tr w:rsidR="00C96523" w:rsidRPr="00790EEF" w14:paraId="5599DBE6" w14:textId="77777777" w:rsidTr="00446C2C">
        <w:trPr>
          <w:jc w:val="center"/>
        </w:trPr>
        <w:tc>
          <w:tcPr>
            <w:tcW w:w="936" w:type="dxa"/>
          </w:tcPr>
          <w:p w14:paraId="6CE1C273" w14:textId="77777777" w:rsidR="00C96523" w:rsidRPr="00790EEF" w:rsidRDefault="00C96523" w:rsidP="00446C2C">
            <w:pPr>
              <w:spacing w:line="360" w:lineRule="auto"/>
              <w:ind w:firstLine="0"/>
              <w:rPr>
                <w:sz w:val="24"/>
                <w:szCs w:val="24"/>
                <w:rtl/>
                <w:lang w:val="en-GB"/>
              </w:rPr>
            </w:pPr>
            <w:r w:rsidRPr="00790EEF">
              <w:rPr>
                <w:sz w:val="24"/>
                <w:szCs w:val="24"/>
                <w:lang w:val="en-GB"/>
              </w:rPr>
              <w:t>(3-38)</w:t>
            </w:r>
          </w:p>
        </w:tc>
        <w:tc>
          <w:tcPr>
            <w:tcW w:w="7360" w:type="dxa"/>
          </w:tcPr>
          <w:p w14:paraId="2BED9C81" w14:textId="77777777" w:rsidR="00C96523" w:rsidRPr="00AB59A1" w:rsidRDefault="00AB797C" w:rsidP="00446C2C">
            <w:pPr>
              <w:spacing w:line="360" w:lineRule="auto"/>
              <w:ind w:firstLine="0"/>
              <w:rPr>
                <w:sz w:val="23"/>
                <w:szCs w:val="23"/>
                <w:lang w:val="en-GB"/>
              </w:rPr>
            </w:pPr>
            <m:oMathPara>
              <m:oMathParaPr>
                <m:jc m:val="left"/>
              </m:oMathParaPr>
              <m:oMath>
                <m:f>
                  <m:fPr>
                    <m:ctrlPr>
                      <w:rPr>
                        <w:rFonts w:ascii="Cambria Math" w:hAnsi="Cambria Math"/>
                        <w:sz w:val="23"/>
                        <w:szCs w:val="23"/>
                        <w:lang w:val="en-GB"/>
                      </w:rPr>
                    </m:ctrlPr>
                  </m:fPr>
                  <m:num>
                    <m:r>
                      <w:rPr>
                        <w:rFonts w:ascii="Cambria Math" w:hAnsi="Cambria Math"/>
                        <w:sz w:val="23"/>
                        <w:szCs w:val="23"/>
                        <w:lang w:val="en-GB"/>
                      </w:rPr>
                      <m:t>P</m:t>
                    </m:r>
                  </m:num>
                  <m:den>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a</m:t>
                        </m:r>
                      </m:sub>
                    </m:sSub>
                    <m:d>
                      <m:dPr>
                        <m:ctrlPr>
                          <w:rPr>
                            <w:rFonts w:ascii="Cambria Math" w:hAnsi="Cambria Math"/>
                            <w:sz w:val="23"/>
                            <w:szCs w:val="23"/>
                            <w:lang w:val="en-GB"/>
                          </w:rPr>
                        </m:ctrlPr>
                      </m:dPr>
                      <m:e>
                        <m:r>
                          <w:rPr>
                            <w:rFonts w:ascii="Cambria Math" w:hAnsi="Cambria Math"/>
                            <w:sz w:val="23"/>
                            <w:szCs w:val="23"/>
                            <w:lang w:val="en-GB"/>
                          </w:rPr>
                          <m:t>s</m:t>
                        </m:r>
                      </m:e>
                    </m:d>
                  </m:den>
                </m:f>
                <m:r>
                  <m:rPr>
                    <m:sty m:val="p"/>
                  </m:rPr>
                  <w:rPr>
                    <w:rFonts w:ascii="Cambria Math" w:hAnsi="Cambria Math"/>
                    <w:sz w:val="23"/>
                    <w:szCs w:val="23"/>
                    <w:lang w:val="en-GB"/>
                  </w:rPr>
                  <m:t>=</m:t>
                </m:r>
                <m:f>
                  <m:fPr>
                    <m:ctrlPr>
                      <w:rPr>
                        <w:rFonts w:ascii="Cambria Math" w:hAnsi="Cambria Math"/>
                        <w:sz w:val="23"/>
                        <w:szCs w:val="23"/>
                        <w:lang w:val="en-GB"/>
                      </w:rPr>
                    </m:ctrlPr>
                  </m:fPr>
                  <m:num>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H</m:t>
                            </m:r>
                          </m:e>
                          <m:sub>
                            <m:r>
                              <m:rPr>
                                <m:sty m:val="p"/>
                              </m:rPr>
                              <w:rPr>
                                <w:rFonts w:ascii="Cambria Math" w:hAnsi="Cambria Math"/>
                                <w:sz w:val="23"/>
                                <w:szCs w:val="23"/>
                                <w:lang w:val="en-GB"/>
                              </w:rPr>
                              <m:t>1</m:t>
                            </m:r>
                          </m:sub>
                        </m:sSub>
                      </m:num>
                      <m:den>
                        <m:r>
                          <w:rPr>
                            <w:rFonts w:ascii="Cambria Math" w:hAnsi="Cambria Math"/>
                            <w:sz w:val="23"/>
                            <w:szCs w:val="23"/>
                            <w:lang w:val="en-GB"/>
                          </w:rPr>
                          <m:t>L</m:t>
                        </m:r>
                        <m:r>
                          <m:rPr>
                            <m:sty m:val="p"/>
                          </m:rPr>
                          <w:rPr>
                            <w:rFonts w:ascii="Cambria Math" w:hAnsi="Cambria Math"/>
                            <w:sz w:val="23"/>
                            <w:szCs w:val="23"/>
                            <w:lang w:val="en-GB"/>
                          </w:rPr>
                          <m:t xml:space="preserve"> </m:t>
                        </m:r>
                        <m:r>
                          <w:rPr>
                            <w:rFonts w:ascii="Cambria Math" w:hAnsi="Cambria Math"/>
                            <w:sz w:val="23"/>
                            <w:szCs w:val="23"/>
                            <w:lang w:val="en-GB"/>
                          </w:rPr>
                          <m:t>C</m:t>
                        </m:r>
                      </m:den>
                    </m:f>
                  </m:num>
                  <m:den>
                    <m:f>
                      <m:fPr>
                        <m:ctrlPr>
                          <w:rPr>
                            <w:rFonts w:ascii="Cambria Math" w:hAnsi="Cambria Math"/>
                            <w:sz w:val="23"/>
                            <w:szCs w:val="23"/>
                            <w:lang w:val="en-GB"/>
                          </w:rPr>
                        </m:ctrlPr>
                      </m:fPr>
                      <m:num>
                        <m:r>
                          <m:rPr>
                            <m:sty m:val="p"/>
                          </m:rPr>
                          <w:rPr>
                            <w:rFonts w:ascii="Cambria Math" w:hAnsi="Cambria Math"/>
                            <w:sz w:val="23"/>
                            <w:szCs w:val="23"/>
                            <w:lang w:val="en-GB"/>
                          </w:rPr>
                          <m:t>1</m:t>
                        </m:r>
                      </m:num>
                      <m:den>
                        <m:r>
                          <w:rPr>
                            <w:rFonts w:ascii="Cambria Math" w:hAnsi="Cambria Math"/>
                            <w:sz w:val="23"/>
                            <w:szCs w:val="23"/>
                            <w:lang w:val="en-GB"/>
                          </w:rPr>
                          <m:t>LC</m:t>
                        </m:r>
                      </m:den>
                    </m:f>
                    <m:r>
                      <m:rPr>
                        <m:sty m:val="p"/>
                      </m:rPr>
                      <w:rPr>
                        <w:rFonts w:ascii="Cambria Math" w:hAnsi="Cambria Math"/>
                        <w:sz w:val="23"/>
                        <w:szCs w:val="23"/>
                        <w:lang w:val="en-GB"/>
                      </w:rPr>
                      <m:t>+</m:t>
                    </m:r>
                    <m:f>
                      <m:fPr>
                        <m:ctrlPr>
                          <w:rPr>
                            <w:rFonts w:ascii="Cambria Math" w:hAnsi="Cambria Math"/>
                            <w:sz w:val="23"/>
                            <w:szCs w:val="23"/>
                            <w:lang w:val="en-GB"/>
                          </w:rPr>
                        </m:ctrlPr>
                      </m:fPr>
                      <m:num>
                        <m:r>
                          <w:rPr>
                            <w:rFonts w:ascii="Cambria Math" w:hAnsi="Cambria Math"/>
                            <w:sz w:val="23"/>
                            <w:szCs w:val="23"/>
                            <w:lang w:val="en-GB"/>
                          </w:rPr>
                          <m:t>S</m:t>
                        </m:r>
                      </m:num>
                      <m:den>
                        <m:r>
                          <w:rPr>
                            <w:rFonts w:ascii="Cambria Math" w:hAnsi="Cambria Math"/>
                            <w:sz w:val="23"/>
                            <w:szCs w:val="23"/>
                            <w:lang w:val="en-GB"/>
                          </w:rPr>
                          <m:t>RC</m:t>
                        </m:r>
                      </m:den>
                    </m:f>
                    <m:r>
                      <m:rPr>
                        <m:sty m:val="p"/>
                      </m:rPr>
                      <w:rPr>
                        <w:rFonts w:ascii="Cambria Math" w:hAnsi="Cambria Math"/>
                        <w:sz w:val="23"/>
                        <w:szCs w:val="23"/>
                        <w:lang w:val="en-GB"/>
                      </w:rPr>
                      <m:t>+</m:t>
                    </m:r>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den>
                </m:f>
                <m:r>
                  <m:rPr>
                    <m:sty m:val="p"/>
                  </m:rPr>
                  <w:rPr>
                    <w:rFonts w:ascii="Cambria Math" w:hAnsi="Cambria Math"/>
                    <w:sz w:val="23"/>
                    <w:szCs w:val="23"/>
                    <w:lang w:val="en-GB"/>
                  </w:rPr>
                  <m:t>*</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Z</m:t>
                        </m:r>
                      </m:e>
                      <m:sub>
                        <m:r>
                          <w:rPr>
                            <w:rFonts w:ascii="Cambria Math" w:hAnsi="Cambria Math"/>
                            <w:sz w:val="23"/>
                            <w:szCs w:val="23"/>
                            <w:lang w:val="en-GB"/>
                          </w:rPr>
                          <m:t>L</m:t>
                        </m:r>
                      </m:sub>
                    </m:sSub>
                  </m:num>
                  <m:den>
                    <m:sSub>
                      <m:sSubPr>
                        <m:ctrlPr>
                          <w:rPr>
                            <w:rFonts w:ascii="Cambria Math" w:hAnsi="Cambria Math"/>
                            <w:sz w:val="23"/>
                            <w:szCs w:val="23"/>
                            <w:lang w:val="en-GB"/>
                          </w:rPr>
                        </m:ctrlPr>
                      </m:sSubPr>
                      <m:e>
                        <m:r>
                          <w:rPr>
                            <w:rFonts w:ascii="Cambria Math" w:hAnsi="Cambria Math"/>
                            <w:sz w:val="23"/>
                            <w:szCs w:val="23"/>
                            <w:lang w:val="en-GB"/>
                          </w:rPr>
                          <m:t>L</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f</m:t>
                        </m:r>
                      </m:sub>
                    </m:sSub>
                    <m:r>
                      <m:rPr>
                        <m:sty m:val="p"/>
                      </m:rPr>
                      <w:rPr>
                        <w:rFonts w:ascii="Cambria Math" w:hAnsi="Cambria Math"/>
                        <w:sz w:val="23"/>
                        <w:szCs w:val="23"/>
                        <w:lang w:val="en-GB"/>
                      </w:rPr>
                      <m:t xml:space="preserve">. </m:t>
                    </m:r>
                    <m:sSup>
                      <m:sSupPr>
                        <m:ctrlPr>
                          <w:rPr>
                            <w:rFonts w:ascii="Cambria Math" w:hAnsi="Cambria Math"/>
                            <w:sz w:val="23"/>
                            <w:szCs w:val="23"/>
                            <w:lang w:val="en-GB"/>
                          </w:rPr>
                        </m:ctrlPr>
                      </m:sSupPr>
                      <m:e>
                        <m:r>
                          <w:rPr>
                            <w:rFonts w:ascii="Cambria Math" w:hAnsi="Cambria Math"/>
                            <w:sz w:val="23"/>
                            <w:szCs w:val="23"/>
                            <w:lang w:val="en-GB"/>
                          </w:rPr>
                          <m:t>S</m:t>
                        </m:r>
                      </m:e>
                      <m:sup>
                        <m:r>
                          <m:rPr>
                            <m:sty m:val="p"/>
                          </m:rPr>
                          <w:rPr>
                            <w:rFonts w:ascii="Cambria Math" w:hAnsi="Cambria Math"/>
                            <w:sz w:val="23"/>
                            <w:szCs w:val="23"/>
                            <w:lang w:val="en-GB"/>
                          </w:rPr>
                          <m:t>2</m:t>
                        </m:r>
                      </m:sup>
                    </m:sSup>
                    <m:r>
                      <m:rPr>
                        <m:sty m:val="p"/>
                      </m:rPr>
                      <w:rPr>
                        <w:rFonts w:ascii="Cambria Math" w:hAnsi="Cambria Math"/>
                        <w:sz w:val="23"/>
                        <w:szCs w:val="23"/>
                        <w:lang w:val="en-GB"/>
                      </w:rPr>
                      <m:t>+</m:t>
                    </m:r>
                    <m:sSub>
                      <m:sSubPr>
                        <m:ctrlPr>
                          <w:rPr>
                            <w:rFonts w:ascii="Cambria Math" w:hAnsi="Cambria Math"/>
                            <w:sz w:val="23"/>
                            <w:szCs w:val="23"/>
                            <w:lang w:val="en-GB"/>
                          </w:rPr>
                        </m:ctrlPr>
                      </m:sSubPr>
                      <m:e>
                        <m:r>
                          <m:rPr>
                            <m:sty m:val="p"/>
                          </m:rPr>
                          <w:rPr>
                            <w:rFonts w:ascii="Cambria Math" w:hAnsi="Cambria Math"/>
                            <w:sz w:val="23"/>
                            <w:szCs w:val="23"/>
                            <w:lang w:val="en-GB"/>
                          </w:rPr>
                          <m:t>(</m:t>
                        </m:r>
                        <m:r>
                          <w:rPr>
                            <w:rFonts w:ascii="Cambria Math" w:hAnsi="Cambria Math"/>
                            <w:sz w:val="23"/>
                            <w:szCs w:val="23"/>
                            <w:lang w:val="en-GB"/>
                          </w:rPr>
                          <m:t>L</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f</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Z</m:t>
                        </m:r>
                      </m:e>
                      <m:sub>
                        <m:r>
                          <w:rPr>
                            <w:rFonts w:ascii="Cambria Math" w:hAnsi="Cambria Math"/>
                            <w:sz w:val="23"/>
                            <w:szCs w:val="23"/>
                            <w:lang w:val="en-GB"/>
                          </w:rPr>
                          <m:t>L</m:t>
                        </m:r>
                      </m:sub>
                    </m:sSub>
                    <m:r>
                      <m:rPr>
                        <m:sty m:val="p"/>
                      </m:rPr>
                      <w:rPr>
                        <w:rFonts w:ascii="Cambria Math" w:hAnsi="Cambria Math"/>
                        <w:sz w:val="23"/>
                        <w:szCs w:val="23"/>
                        <w:lang w:val="en-GB"/>
                      </w:rPr>
                      <m:t xml:space="preserve">). </m:t>
                    </m:r>
                    <m:r>
                      <w:rPr>
                        <w:rFonts w:ascii="Cambria Math" w:hAnsi="Cambria Math"/>
                        <w:sz w:val="23"/>
                        <w:szCs w:val="23"/>
                        <w:lang w:val="en-GB"/>
                      </w:rPr>
                      <m:t>S</m:t>
                    </m:r>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f</m:t>
                        </m:r>
                      </m:sub>
                    </m:sSub>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Z</m:t>
                        </m:r>
                      </m:e>
                      <m:sub>
                        <m:r>
                          <w:rPr>
                            <w:rFonts w:ascii="Cambria Math" w:hAnsi="Cambria Math"/>
                            <w:sz w:val="23"/>
                            <w:szCs w:val="23"/>
                            <w:lang w:val="en-GB"/>
                          </w:rPr>
                          <m:t>L</m:t>
                        </m:r>
                      </m:sub>
                    </m:sSub>
                  </m:den>
                </m:f>
              </m:oMath>
            </m:oMathPara>
          </w:p>
        </w:tc>
      </w:tr>
    </w:tbl>
    <w:p w14:paraId="0A95FAFF" w14:textId="77777777" w:rsidR="00C96523" w:rsidRPr="00790EEF" w:rsidRDefault="00C96523" w:rsidP="00C96523">
      <w:pPr>
        <w:spacing w:line="360" w:lineRule="auto"/>
        <w:ind w:firstLine="0"/>
        <w:rPr>
          <w:sz w:val="24"/>
          <w:szCs w:val="24"/>
          <w:lang w:val="en-GB"/>
        </w:rPr>
      </w:pPr>
      <w:r w:rsidRPr="00790EEF">
        <w:rPr>
          <w:sz w:val="24"/>
          <w:szCs w:val="24"/>
          <w:lang w:val="en-GB"/>
        </w:rPr>
        <w:t>L=1.7 mh</w:t>
      </w:r>
    </w:p>
    <w:p w14:paraId="36CAC674" w14:textId="77777777" w:rsidR="00C96523" w:rsidRPr="00790EEF" w:rsidRDefault="00C96523" w:rsidP="00C96523">
      <w:pPr>
        <w:spacing w:line="360" w:lineRule="auto"/>
        <w:ind w:firstLine="0"/>
        <w:rPr>
          <w:sz w:val="24"/>
          <w:szCs w:val="24"/>
          <w:lang w:val="en-GB"/>
        </w:rPr>
      </w:pPr>
      <w:r w:rsidRPr="00790EEF">
        <w:rPr>
          <w:sz w:val="24"/>
          <w:szCs w:val="24"/>
          <w:lang w:val="en-GB"/>
        </w:rPr>
        <w:t>C=1.8*10-4 F</w:t>
      </w:r>
    </w:p>
    <w:p w14:paraId="1C2C245D" w14:textId="77777777" w:rsidR="00C96523" w:rsidRPr="00790EEF" w:rsidRDefault="00C96523" w:rsidP="00C96523">
      <w:pPr>
        <w:spacing w:line="360" w:lineRule="auto"/>
        <w:ind w:firstLine="0"/>
        <w:rPr>
          <w:sz w:val="24"/>
          <w:szCs w:val="24"/>
          <w:lang w:val="en-GB"/>
        </w:rPr>
      </w:pPr>
      <w:r w:rsidRPr="00790EEF">
        <w:rPr>
          <w:sz w:val="24"/>
          <w:szCs w:val="24"/>
          <w:lang w:val="en-GB"/>
        </w:rPr>
        <w:t>R=305 Ω</w:t>
      </w:r>
    </w:p>
    <w:p w14:paraId="647BBD8E" w14:textId="77777777" w:rsidR="00C96523" w:rsidRPr="00790EEF" w:rsidRDefault="00C96523" w:rsidP="00C96523">
      <w:pPr>
        <w:spacing w:line="360" w:lineRule="auto"/>
        <w:ind w:firstLine="0"/>
        <w:rPr>
          <w:sz w:val="24"/>
          <w:szCs w:val="24"/>
          <w:lang w:val="en-GB"/>
        </w:rPr>
      </w:pPr>
      <w:r w:rsidRPr="00790EEF">
        <w:rPr>
          <w:sz w:val="24"/>
          <w:szCs w:val="24"/>
          <w:lang w:val="en-GB"/>
        </w:rPr>
        <w:t>F= 100 kHz</w:t>
      </w:r>
    </w:p>
    <w:p w14:paraId="7A23CC25" w14:textId="77777777" w:rsidR="00C96523" w:rsidRPr="00790EEF" w:rsidRDefault="00C96523" w:rsidP="00C96523">
      <w:pPr>
        <w:spacing w:line="360" w:lineRule="auto"/>
        <w:ind w:firstLine="0"/>
        <w:rPr>
          <w:sz w:val="24"/>
          <w:szCs w:val="24"/>
          <w:lang w:val="en-GB"/>
        </w:rPr>
      </w:pPr>
      <w:r w:rsidRPr="00790EEF">
        <w:rPr>
          <w:sz w:val="24"/>
          <w:szCs w:val="24"/>
          <w:lang w:val="en-GB"/>
        </w:rPr>
        <w:lastRenderedPageBreak/>
        <w:t>The boost converter with PV inverter interface and the load can be determined by the following equations.</w:t>
      </w:r>
    </w:p>
    <w:p w14:paraId="4A5BA64B" w14:textId="77777777" w:rsidR="00C96523" w:rsidRPr="00790EEF" w:rsidRDefault="00C96523" w:rsidP="00C96523">
      <w:pPr>
        <w:spacing w:line="360" w:lineRule="auto"/>
        <w:ind w:firstLine="0"/>
        <w:rPr>
          <w:sz w:val="24"/>
          <w:szCs w:val="24"/>
          <w:lang w:val="en-GB"/>
        </w:rPr>
      </w:pPr>
      <w:r w:rsidRPr="00790EEF">
        <w:rPr>
          <w:sz w:val="24"/>
          <w:szCs w:val="24"/>
          <w:lang w:val="en-GB"/>
        </w:rPr>
        <w:t>Where voltage ratio for boost chopper is given as equation (3-39):</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360"/>
      </w:tblGrid>
      <w:tr w:rsidR="00C96523" w:rsidRPr="00790EEF" w14:paraId="00D83011" w14:textId="77777777" w:rsidTr="00446C2C">
        <w:tc>
          <w:tcPr>
            <w:tcW w:w="936" w:type="dxa"/>
          </w:tcPr>
          <w:p w14:paraId="39077904" w14:textId="77777777" w:rsidR="00C96523" w:rsidRPr="00790EEF" w:rsidRDefault="00C96523" w:rsidP="00446C2C">
            <w:pPr>
              <w:spacing w:line="360" w:lineRule="auto"/>
              <w:ind w:firstLine="0"/>
              <w:rPr>
                <w:sz w:val="24"/>
                <w:szCs w:val="24"/>
                <w:rtl/>
                <w:lang w:val="en-GB"/>
              </w:rPr>
            </w:pPr>
            <w:r w:rsidRPr="00790EEF">
              <w:rPr>
                <w:sz w:val="24"/>
                <w:szCs w:val="24"/>
                <w:lang w:val="en-GB"/>
              </w:rPr>
              <w:t>(3-39)</w:t>
            </w:r>
          </w:p>
        </w:tc>
        <w:tc>
          <w:tcPr>
            <w:tcW w:w="7360" w:type="dxa"/>
          </w:tcPr>
          <w:p w14:paraId="6EBA6C43" w14:textId="77777777" w:rsidR="00C96523" w:rsidRPr="00AB59A1" w:rsidRDefault="00AB797C" w:rsidP="00446C2C">
            <w:pPr>
              <w:spacing w:line="360" w:lineRule="auto"/>
              <w:ind w:firstLine="0"/>
              <w:rPr>
                <w:sz w:val="23"/>
                <w:szCs w:val="23"/>
                <w:rtl/>
                <w:lang w:val="en-GB"/>
              </w:rPr>
            </w:pPr>
            <m:oMathPara>
              <m:oMathParaPr>
                <m:jc m:val="left"/>
              </m:oMathParaPr>
              <m:oMath>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o</m:t>
                        </m:r>
                      </m:sub>
                    </m:sSub>
                  </m:num>
                  <m:den>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g</m:t>
                        </m:r>
                      </m:sub>
                    </m:sSub>
                  </m:den>
                </m:f>
                <m:r>
                  <m:rPr>
                    <m:sty m:val="p"/>
                  </m:rPr>
                  <w:rPr>
                    <w:rFonts w:ascii="Cambria Math" w:hAnsi="Cambria Math"/>
                    <w:sz w:val="23"/>
                    <w:szCs w:val="23"/>
                    <w:lang w:val="en-GB"/>
                  </w:rPr>
                  <m:t>=</m:t>
                </m:r>
                <m:f>
                  <m:fPr>
                    <m:ctrlPr>
                      <w:rPr>
                        <w:rFonts w:ascii="Cambria Math" w:hAnsi="Cambria Math"/>
                        <w:sz w:val="23"/>
                        <w:szCs w:val="23"/>
                        <w:lang w:val="en-GB"/>
                      </w:rPr>
                    </m:ctrlPr>
                  </m:fPr>
                  <m:num>
                    <m:r>
                      <m:rPr>
                        <m:sty m:val="p"/>
                      </m:rPr>
                      <w:rPr>
                        <w:rFonts w:ascii="Cambria Math" w:hAnsi="Cambria Math"/>
                        <w:sz w:val="23"/>
                        <w:szCs w:val="23"/>
                        <w:lang w:val="en-GB"/>
                      </w:rPr>
                      <m:t>1</m:t>
                    </m:r>
                  </m:num>
                  <m:den>
                    <m:r>
                      <m:rPr>
                        <m:sty m:val="p"/>
                      </m:rPr>
                      <w:rPr>
                        <w:rFonts w:ascii="Cambria Math" w:hAnsi="Cambria Math"/>
                        <w:sz w:val="23"/>
                        <w:szCs w:val="23"/>
                        <w:lang w:val="en-GB"/>
                      </w:rPr>
                      <m:t>1-</m:t>
                    </m:r>
                    <m:r>
                      <w:rPr>
                        <w:rFonts w:ascii="Cambria Math" w:hAnsi="Cambria Math"/>
                        <w:sz w:val="23"/>
                        <w:szCs w:val="23"/>
                        <w:lang w:val="en-GB"/>
                      </w:rPr>
                      <m:t>D</m:t>
                    </m:r>
                  </m:den>
                </m:f>
              </m:oMath>
            </m:oMathPara>
          </w:p>
        </w:tc>
      </w:tr>
    </w:tbl>
    <w:p w14:paraId="00B8BB0B" w14:textId="77777777" w:rsidR="00C96523" w:rsidRPr="00790EEF" w:rsidRDefault="00C96523" w:rsidP="00C96523">
      <w:pPr>
        <w:spacing w:line="360" w:lineRule="auto"/>
        <w:ind w:firstLine="0"/>
        <w:rPr>
          <w:sz w:val="24"/>
          <w:szCs w:val="24"/>
          <w:rtl/>
          <w:lang w:val="en-GB"/>
        </w:rPr>
      </w:pPr>
      <w:r w:rsidRPr="00790EEF">
        <w:rPr>
          <w:sz w:val="24"/>
          <w:szCs w:val="24"/>
          <w:lang w:val="en-GB"/>
        </w:rPr>
        <w:t>And the Duty cycle for the boost converter is given as equation (4-40):</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360"/>
      </w:tblGrid>
      <w:tr w:rsidR="00C96523" w:rsidRPr="00790EEF" w14:paraId="34B0E5DE" w14:textId="77777777" w:rsidTr="00446C2C">
        <w:tc>
          <w:tcPr>
            <w:tcW w:w="936" w:type="dxa"/>
          </w:tcPr>
          <w:p w14:paraId="49EC57AF" w14:textId="77777777" w:rsidR="00C96523" w:rsidRPr="00790EEF" w:rsidRDefault="00C96523" w:rsidP="00446C2C">
            <w:pPr>
              <w:spacing w:line="360" w:lineRule="auto"/>
              <w:ind w:firstLine="0"/>
              <w:rPr>
                <w:sz w:val="24"/>
                <w:szCs w:val="24"/>
                <w:rtl/>
                <w:lang w:val="en-GB"/>
              </w:rPr>
            </w:pPr>
            <w:r w:rsidRPr="00790EEF">
              <w:rPr>
                <w:sz w:val="24"/>
                <w:szCs w:val="24"/>
                <w:lang w:val="en-GB"/>
              </w:rPr>
              <w:t>(3-40)</w:t>
            </w:r>
          </w:p>
        </w:tc>
        <w:tc>
          <w:tcPr>
            <w:tcW w:w="7360" w:type="dxa"/>
          </w:tcPr>
          <w:p w14:paraId="0AECACE1" w14:textId="77777777" w:rsidR="00C96523" w:rsidRPr="00AB59A1" w:rsidRDefault="00C96523" w:rsidP="00446C2C">
            <w:pPr>
              <w:spacing w:line="360" w:lineRule="auto"/>
              <w:ind w:firstLine="0"/>
              <w:rPr>
                <w:sz w:val="23"/>
                <w:szCs w:val="23"/>
                <w:lang w:val="en-GB"/>
              </w:rPr>
            </w:pPr>
            <m:oMathPara>
              <m:oMathParaPr>
                <m:jc m:val="left"/>
              </m:oMathParaPr>
              <m:oMath>
                <m:r>
                  <w:rPr>
                    <w:rFonts w:ascii="Cambria Math" w:hAnsi="Cambria Math"/>
                    <w:sz w:val="23"/>
                    <w:szCs w:val="23"/>
                    <w:lang w:val="en-GB"/>
                  </w:rPr>
                  <m:t>D</m:t>
                </m:r>
                <m:r>
                  <m:rPr>
                    <m:sty m:val="p"/>
                  </m:rPr>
                  <w:rPr>
                    <w:rFonts w:ascii="Cambria Math" w:hAnsi="Cambria Math"/>
                    <w:sz w:val="23"/>
                    <w:szCs w:val="23"/>
                    <w:lang w:val="en-GB"/>
                  </w:rPr>
                  <m:t xml:space="preserve">=1- </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g</m:t>
                        </m:r>
                      </m:sub>
                    </m:sSub>
                  </m:num>
                  <m:den>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o</m:t>
                        </m:r>
                      </m:sub>
                    </m:sSub>
                  </m:den>
                </m:f>
              </m:oMath>
            </m:oMathPara>
          </w:p>
        </w:tc>
      </w:tr>
    </w:tbl>
    <w:p w14:paraId="016F3CFC" w14:textId="77777777" w:rsidR="00C96523" w:rsidRPr="00790EEF" w:rsidRDefault="00C96523" w:rsidP="00C96523">
      <w:pPr>
        <w:spacing w:line="360" w:lineRule="auto"/>
        <w:ind w:firstLine="0"/>
        <w:rPr>
          <w:sz w:val="24"/>
          <w:szCs w:val="24"/>
          <w:rtl/>
          <w:lang w:val="en-GB"/>
        </w:rPr>
      </w:pPr>
      <w:r w:rsidRPr="00790EEF">
        <w:rPr>
          <w:sz w:val="24"/>
          <w:szCs w:val="24"/>
          <w:lang w:val="en-GB"/>
        </w:rPr>
        <w:t>Vg:</w:t>
      </w:r>
      <w:r w:rsidRPr="00790EEF">
        <w:rPr>
          <w:sz w:val="24"/>
          <w:szCs w:val="24"/>
          <w:rtl/>
          <w:lang w:val="en-GB"/>
        </w:rPr>
        <w:t xml:space="preserve"> </w:t>
      </w:r>
      <w:r w:rsidRPr="00790EEF">
        <w:rPr>
          <w:sz w:val="24"/>
          <w:szCs w:val="24"/>
          <w:lang w:val="en-GB"/>
        </w:rPr>
        <w:t xml:space="preserve">Input voltage. </w:t>
      </w:r>
    </w:p>
    <w:p w14:paraId="23834007" w14:textId="77777777" w:rsidR="00C96523" w:rsidRPr="00790EEF" w:rsidRDefault="00C96523" w:rsidP="00C96523">
      <w:pPr>
        <w:spacing w:line="360" w:lineRule="auto"/>
        <w:ind w:firstLine="0"/>
        <w:rPr>
          <w:sz w:val="24"/>
          <w:szCs w:val="24"/>
          <w:rtl/>
          <w:lang w:val="en-GB"/>
        </w:rPr>
      </w:pPr>
      <w:r w:rsidRPr="00790EEF">
        <w:rPr>
          <w:sz w:val="24"/>
          <w:szCs w:val="24"/>
          <w:lang w:val="en-GB"/>
        </w:rPr>
        <w:t xml:space="preserve">Vo: Output voltage. </w:t>
      </w:r>
    </w:p>
    <w:p w14:paraId="7D3C1406" w14:textId="77777777" w:rsidR="00C96523" w:rsidRPr="00790EEF" w:rsidRDefault="00C96523" w:rsidP="00C96523">
      <w:pPr>
        <w:spacing w:line="360" w:lineRule="auto"/>
        <w:ind w:firstLine="0"/>
        <w:rPr>
          <w:sz w:val="24"/>
          <w:szCs w:val="24"/>
          <w:rtl/>
          <w:lang w:val="en-GB"/>
        </w:rPr>
      </w:pPr>
      <w:r w:rsidRPr="00790EEF">
        <w:rPr>
          <w:sz w:val="24"/>
          <w:szCs w:val="24"/>
          <w:lang w:val="en-GB"/>
        </w:rPr>
        <w:t>D:</w:t>
      </w:r>
      <w:r w:rsidRPr="00790EEF">
        <w:rPr>
          <w:sz w:val="24"/>
          <w:szCs w:val="24"/>
          <w:rtl/>
          <w:lang w:val="en-GB"/>
        </w:rPr>
        <w:t xml:space="preserve"> </w:t>
      </w:r>
      <w:r w:rsidRPr="00790EEF">
        <w:rPr>
          <w:sz w:val="24"/>
          <w:szCs w:val="24"/>
          <w:lang w:val="en-GB"/>
        </w:rPr>
        <w:t>Duty cycle.</w:t>
      </w:r>
    </w:p>
    <w:p w14:paraId="04D91A77"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Inductor and capacitor were designed in boost chopper at continuous mode working for inverter according to the equations (3-41), (3-42): </w:t>
      </w:r>
    </w:p>
    <w:tbl>
      <w:tblPr>
        <w:tblStyle w:val="a4"/>
        <w:bidiVisual/>
        <w:tblW w:w="8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365"/>
      </w:tblGrid>
      <w:tr w:rsidR="00C96523" w:rsidRPr="00790EEF" w14:paraId="46DEAB43" w14:textId="77777777" w:rsidTr="00446C2C">
        <w:tc>
          <w:tcPr>
            <w:tcW w:w="936" w:type="dxa"/>
          </w:tcPr>
          <w:p w14:paraId="17D8EEDF" w14:textId="77777777" w:rsidR="00C96523" w:rsidRPr="00790EEF" w:rsidRDefault="00C96523" w:rsidP="00446C2C">
            <w:pPr>
              <w:spacing w:line="360" w:lineRule="auto"/>
              <w:ind w:firstLine="0"/>
              <w:rPr>
                <w:sz w:val="24"/>
                <w:szCs w:val="24"/>
                <w:rtl/>
                <w:lang w:val="en-GB"/>
              </w:rPr>
            </w:pPr>
            <w:r w:rsidRPr="00790EEF">
              <w:rPr>
                <w:sz w:val="24"/>
                <w:szCs w:val="24"/>
                <w:lang w:val="en-GB"/>
              </w:rPr>
              <w:t>(3-41)</w:t>
            </w:r>
          </w:p>
        </w:tc>
        <w:tc>
          <w:tcPr>
            <w:tcW w:w="7365" w:type="dxa"/>
            <w:tcBorders>
              <w:left w:val="nil"/>
            </w:tcBorders>
          </w:tcPr>
          <w:p w14:paraId="785097DB" w14:textId="77777777" w:rsidR="00C96523" w:rsidRPr="00AB59A1" w:rsidRDefault="00C96523" w:rsidP="00446C2C">
            <w:pPr>
              <w:spacing w:line="360" w:lineRule="auto"/>
              <w:ind w:firstLine="0"/>
              <w:rPr>
                <w:sz w:val="23"/>
                <w:szCs w:val="23"/>
                <w:lang w:val="en-GB"/>
              </w:rPr>
            </w:pPr>
            <m:oMathPara>
              <m:oMathParaPr>
                <m:jc m:val="left"/>
              </m:oMathParaPr>
              <m:oMath>
                <m:r>
                  <w:rPr>
                    <w:rFonts w:ascii="Cambria Math" w:hAnsi="Cambria Math"/>
                    <w:sz w:val="23"/>
                    <w:szCs w:val="23"/>
                    <w:lang w:val="en-GB"/>
                  </w:rPr>
                  <m:t>L</m:t>
                </m:r>
                <m:r>
                  <m:rPr>
                    <m:sty m:val="p"/>
                  </m:rPr>
                  <w:rPr>
                    <w:rFonts w:ascii="Cambria Math" w:hAnsi="Cambria Math"/>
                    <w:sz w:val="23"/>
                    <w:szCs w:val="23"/>
                    <w:lang w:val="en-GB"/>
                  </w:rPr>
                  <m:t>=</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g</m:t>
                        </m:r>
                      </m:sub>
                    </m:sSub>
                    <m:r>
                      <m:rPr>
                        <m:sty m:val="p"/>
                      </m:rPr>
                      <w:rPr>
                        <w:rFonts w:ascii="Cambria Math" w:hAnsi="Cambria Math"/>
                        <w:sz w:val="23"/>
                        <w:szCs w:val="23"/>
                        <w:lang w:val="en-GB"/>
                      </w:rPr>
                      <m:t xml:space="preserve">. </m:t>
                    </m:r>
                    <m:r>
                      <w:rPr>
                        <w:rFonts w:ascii="Cambria Math" w:hAnsi="Cambria Math"/>
                        <w:sz w:val="23"/>
                        <w:szCs w:val="23"/>
                        <w:lang w:val="en-GB"/>
                      </w:rPr>
                      <m:t>D</m:t>
                    </m:r>
                  </m:num>
                  <m:den>
                    <m:r>
                      <w:rPr>
                        <w:rFonts w:ascii="Cambria Math" w:hAnsi="Cambria Math"/>
                        <w:sz w:val="23"/>
                        <w:szCs w:val="23"/>
                        <w:lang w:val="en-GB"/>
                      </w:rPr>
                      <m:t>f</m:t>
                    </m:r>
                    <m:r>
                      <m:rPr>
                        <m:sty m:val="p"/>
                      </m:rPr>
                      <w:rPr>
                        <w:rFonts w:ascii="Cambria Math" w:hAnsi="Cambria Math"/>
                        <w:sz w:val="23"/>
                        <w:szCs w:val="23"/>
                        <w:lang w:val="en-GB"/>
                      </w:rPr>
                      <m:t>. ∆</m:t>
                    </m:r>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L</m:t>
                        </m:r>
                      </m:sub>
                    </m:sSub>
                    <m:r>
                      <m:rPr>
                        <m:sty m:val="p"/>
                      </m:rPr>
                      <w:rPr>
                        <w:rFonts w:ascii="Cambria Math" w:hAnsi="Cambria Math"/>
                        <w:sz w:val="23"/>
                        <w:szCs w:val="23"/>
                        <w:lang w:val="en-GB"/>
                      </w:rPr>
                      <m:t xml:space="preserve"> </m:t>
                    </m:r>
                  </m:den>
                </m:f>
              </m:oMath>
            </m:oMathPara>
          </w:p>
        </w:tc>
      </w:tr>
      <w:tr w:rsidR="00C96523" w:rsidRPr="00790EEF" w14:paraId="6488193E" w14:textId="77777777" w:rsidTr="00446C2C">
        <w:tc>
          <w:tcPr>
            <w:tcW w:w="936" w:type="dxa"/>
          </w:tcPr>
          <w:p w14:paraId="675D092C" w14:textId="77777777" w:rsidR="00C96523" w:rsidRPr="00790EEF" w:rsidRDefault="00C96523" w:rsidP="00446C2C">
            <w:pPr>
              <w:spacing w:line="360" w:lineRule="auto"/>
              <w:ind w:firstLine="0"/>
              <w:rPr>
                <w:sz w:val="24"/>
                <w:szCs w:val="24"/>
                <w:rtl/>
                <w:lang w:val="en-GB"/>
              </w:rPr>
            </w:pPr>
            <w:r w:rsidRPr="00790EEF">
              <w:rPr>
                <w:sz w:val="24"/>
                <w:szCs w:val="24"/>
                <w:lang w:val="en-GB"/>
              </w:rPr>
              <w:t>(3-42)</w:t>
            </w:r>
          </w:p>
        </w:tc>
        <w:tc>
          <w:tcPr>
            <w:tcW w:w="7365" w:type="dxa"/>
            <w:tcBorders>
              <w:left w:val="nil"/>
            </w:tcBorders>
          </w:tcPr>
          <w:p w14:paraId="7735C309" w14:textId="77777777" w:rsidR="00C96523" w:rsidRPr="00AB59A1" w:rsidRDefault="00C96523" w:rsidP="00446C2C">
            <w:pPr>
              <w:spacing w:line="360" w:lineRule="auto"/>
              <w:ind w:firstLine="0"/>
              <w:rPr>
                <w:sz w:val="23"/>
                <w:szCs w:val="23"/>
                <w:lang w:val="en-GB"/>
              </w:rPr>
            </w:pPr>
            <m:oMathPara>
              <m:oMathParaPr>
                <m:jc m:val="left"/>
              </m:oMathParaPr>
              <m:oMath>
                <m:r>
                  <w:rPr>
                    <w:rFonts w:ascii="Cambria Math" w:hAnsi="Cambria Math"/>
                    <w:sz w:val="23"/>
                    <w:szCs w:val="23"/>
                    <w:lang w:val="en-GB"/>
                  </w:rPr>
                  <m:t>C</m:t>
                </m:r>
                <m:r>
                  <m:rPr>
                    <m:sty m:val="p"/>
                  </m:rPr>
                  <w:rPr>
                    <w:rFonts w:ascii="Cambria Math" w:hAnsi="Cambria Math"/>
                    <w:sz w:val="23"/>
                    <w:szCs w:val="23"/>
                    <w:lang w:val="en-GB"/>
                  </w:rPr>
                  <m:t>=</m:t>
                </m:r>
                <m:f>
                  <m:fPr>
                    <m:ctrlPr>
                      <w:rPr>
                        <w:rFonts w:ascii="Cambria Math" w:hAnsi="Cambria Math"/>
                        <w:sz w:val="23"/>
                        <w:szCs w:val="23"/>
                        <w:lang w:val="en-GB"/>
                      </w:rPr>
                    </m:ctrlPr>
                  </m:fPr>
                  <m:num>
                    <m:r>
                      <w:rPr>
                        <w:rFonts w:ascii="Cambria Math" w:hAnsi="Cambria Math"/>
                        <w:sz w:val="23"/>
                        <w:szCs w:val="23"/>
                        <w:lang w:val="en-GB"/>
                      </w:rPr>
                      <m:t>D</m:t>
                    </m:r>
                  </m:num>
                  <m:den>
                    <m:r>
                      <w:rPr>
                        <w:rFonts w:ascii="Cambria Math" w:hAnsi="Cambria Math"/>
                        <w:sz w:val="23"/>
                        <w:szCs w:val="23"/>
                        <w:lang w:val="en-GB"/>
                      </w:rPr>
                      <m:t>f</m:t>
                    </m:r>
                  </m:den>
                </m:f>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O</m:t>
                    </m:r>
                  </m:sub>
                </m:sSub>
                <m:r>
                  <m:rPr>
                    <m:sty m:val="p"/>
                  </m:rPr>
                  <w:rPr>
                    <w:rFonts w:ascii="Cambria Math" w:hAnsi="Cambria Math"/>
                    <w:sz w:val="23"/>
                    <w:szCs w:val="23"/>
                    <w:lang w:val="en-GB"/>
                  </w:rPr>
                  <m:t>.  (</m:t>
                </m:r>
                <m:f>
                  <m:fPr>
                    <m:ctrlPr>
                      <w:rPr>
                        <w:rFonts w:ascii="Cambria Math" w:hAnsi="Cambria Math"/>
                        <w:sz w:val="23"/>
                        <w:szCs w:val="23"/>
                        <w:lang w:val="en-GB"/>
                      </w:rPr>
                    </m:ctrlPr>
                  </m:fPr>
                  <m:num>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O</m:t>
                        </m:r>
                      </m:sub>
                    </m:sSub>
                  </m:num>
                  <m:den>
                    <m:r>
                      <w:rPr>
                        <w:rFonts w:ascii="Cambria Math" w:hAnsi="Cambria Math"/>
                        <w:sz w:val="23"/>
                        <w:szCs w:val="23"/>
                        <w:lang w:val="en-GB"/>
                      </w:rPr>
                      <m:t>V</m:t>
                    </m:r>
                  </m:den>
                </m:f>
                <m:r>
                  <m:rPr>
                    <m:sty m:val="p"/>
                  </m:rPr>
                  <w:rPr>
                    <w:rFonts w:ascii="Cambria Math" w:hAnsi="Cambria Math"/>
                    <w:sz w:val="23"/>
                    <w:szCs w:val="23"/>
                    <w:lang w:val="en-GB"/>
                  </w:rPr>
                  <m:t>)</m:t>
                </m:r>
              </m:oMath>
            </m:oMathPara>
          </w:p>
        </w:tc>
      </w:tr>
    </w:tbl>
    <w:p w14:paraId="543D4BCB" w14:textId="77777777" w:rsidR="00C96523" w:rsidRPr="00790EEF" w:rsidRDefault="00C96523" w:rsidP="00C96523">
      <w:pPr>
        <w:spacing w:line="360" w:lineRule="auto"/>
        <w:ind w:firstLine="0"/>
        <w:rPr>
          <w:sz w:val="24"/>
          <w:szCs w:val="24"/>
          <w:rtl/>
          <w:lang w:val="en-GB"/>
        </w:rPr>
      </w:pPr>
      <w:r w:rsidRPr="00790EEF">
        <w:rPr>
          <w:sz w:val="24"/>
          <w:szCs w:val="24"/>
          <w:lang w:val="en-GB"/>
        </w:rPr>
        <w:t>The value of parameters can be set as:</w:t>
      </w:r>
    </w:p>
    <w:p w14:paraId="4E9196A4" w14:textId="77777777" w:rsidR="00C96523" w:rsidRPr="00790EEF" w:rsidRDefault="00C96523" w:rsidP="00C96523">
      <w:pPr>
        <w:spacing w:line="360" w:lineRule="auto"/>
        <w:ind w:firstLine="0"/>
        <w:rPr>
          <w:sz w:val="24"/>
          <w:szCs w:val="24"/>
          <w:lang w:val="en-GB"/>
        </w:rPr>
      </w:pPr>
      <w:r w:rsidRPr="00790EEF">
        <w:rPr>
          <w:sz w:val="24"/>
          <w:szCs w:val="24"/>
          <w:lang w:val="en-GB"/>
        </w:rPr>
        <w:t>L=1.7 Mh, C=1.8*10-4 F</w:t>
      </w:r>
    </w:p>
    <w:p w14:paraId="424D00FF" w14:textId="77777777" w:rsidR="00C96523" w:rsidRPr="00790EEF" w:rsidRDefault="00C96523" w:rsidP="00C96523">
      <w:pPr>
        <w:spacing w:line="360" w:lineRule="auto"/>
        <w:ind w:firstLine="0"/>
        <w:rPr>
          <w:sz w:val="24"/>
          <w:szCs w:val="24"/>
          <w:lang w:val="en-GB"/>
        </w:rPr>
      </w:pPr>
      <w:r w:rsidRPr="00790EEF">
        <w:rPr>
          <w:sz w:val="24"/>
          <w:szCs w:val="24"/>
          <w:lang w:val="en-GB"/>
        </w:rPr>
        <w:t>R=305 Ω, F= 100 kHz</w:t>
      </w:r>
    </w:p>
    <w:p w14:paraId="1F2C144D" w14:textId="77777777" w:rsidR="00C96523" w:rsidRPr="00790EEF" w:rsidRDefault="00C96523" w:rsidP="00C96523">
      <w:pPr>
        <w:pStyle w:val="2"/>
        <w:numPr>
          <w:ilvl w:val="0"/>
          <w:numId w:val="16"/>
        </w:numPr>
        <w:spacing w:line="360" w:lineRule="auto"/>
        <w:ind w:left="360"/>
      </w:pPr>
      <w:bookmarkStart w:id="329" w:name="_Toc177491052"/>
      <w:r w:rsidRPr="00790EEF">
        <w:rPr>
          <w:lang w:val="en-GB"/>
        </w:rPr>
        <w:lastRenderedPageBreak/>
        <w:t>Systems Response Toward Common Test Signals</w:t>
      </w:r>
      <w:bookmarkEnd w:id="329"/>
    </w:p>
    <w:p w14:paraId="79138365" w14:textId="77777777" w:rsidR="00C96523" w:rsidRPr="00790EEF" w:rsidRDefault="00C96523" w:rsidP="00C96523">
      <w:pPr>
        <w:spacing w:line="360" w:lineRule="auto"/>
        <w:ind w:firstLine="0"/>
        <w:rPr>
          <w:sz w:val="24"/>
          <w:szCs w:val="24"/>
          <w:lang w:val="en-GB"/>
        </w:rPr>
      </w:pPr>
      <w:r w:rsidRPr="00790EEF">
        <w:rPr>
          <w:sz w:val="24"/>
          <w:szCs w:val="24"/>
          <w:lang w:val="en-GB"/>
        </w:rPr>
        <w:t>In control systems, test signals are essential to evaluate and verify system performance. Common test signals are used to provide information on how the system behaves under different conditions, which helps to identify possible weaknesses and limitations. Some of the most commonly used test signals include the step signal, the ramp signal, and the sinusoidal signal [105].</w:t>
      </w:r>
    </w:p>
    <w:p w14:paraId="7CA4A715" w14:textId="77777777" w:rsidR="00C96523" w:rsidRPr="00790EEF" w:rsidRDefault="00C96523" w:rsidP="00C96523">
      <w:pPr>
        <w:spacing w:line="360" w:lineRule="auto"/>
        <w:ind w:firstLine="0"/>
        <w:rPr>
          <w:sz w:val="24"/>
          <w:szCs w:val="24"/>
          <w:lang w:val="en-GB"/>
        </w:rPr>
      </w:pPr>
      <w:r w:rsidRPr="00790EEF">
        <w:rPr>
          <w:sz w:val="24"/>
          <w:szCs w:val="24"/>
          <w:lang w:val="en-GB"/>
        </w:rPr>
        <w:t>The step signal is a simple test signal that is used to evaluate the transient response of a control system. The signal is characterized by a sudden change in the input and is typically represented by a unit step function. The response of the system can be analyzed by measuring the rise time, settling time, and overshoot. The step signal is useful in evaluating the system's ability to follow sudden changes in the input and how quickly it reaches its steady-state value [107], [108].</w:t>
      </w:r>
    </w:p>
    <w:p w14:paraId="53AAD853" w14:textId="77777777" w:rsidR="00C96523" w:rsidRPr="00790EEF" w:rsidRDefault="00C96523" w:rsidP="00C96523">
      <w:pPr>
        <w:spacing w:line="360" w:lineRule="auto"/>
        <w:ind w:firstLine="0"/>
        <w:rPr>
          <w:sz w:val="24"/>
          <w:szCs w:val="24"/>
          <w:lang w:val="en-GB"/>
        </w:rPr>
      </w:pPr>
      <w:r w:rsidRPr="00790EEF">
        <w:rPr>
          <w:sz w:val="24"/>
          <w:szCs w:val="24"/>
          <w:lang w:val="en-GB"/>
        </w:rPr>
        <w:t>Another commonly used test signal is the ramp signal, which is characterized by a linear change in the input over time. This signal is used to evaluate the steady-state response of a control system and its ability to track a linearly increasing input. The ramp signal can be used to calculate the steady-state error and the velocity error of the system. It is also useful in identifying integrator windup and saturation effects in the system [108].</w:t>
      </w:r>
    </w:p>
    <w:p w14:paraId="5C39C031" w14:textId="77777777" w:rsidR="00C96523" w:rsidRPr="00790EEF" w:rsidRDefault="00C96523" w:rsidP="00C96523">
      <w:pPr>
        <w:spacing w:line="360" w:lineRule="auto"/>
        <w:ind w:firstLine="0"/>
        <w:rPr>
          <w:sz w:val="24"/>
          <w:szCs w:val="24"/>
          <w:lang w:val="en-GB"/>
        </w:rPr>
      </w:pPr>
      <w:r w:rsidRPr="00790EEF">
        <w:rPr>
          <w:sz w:val="24"/>
          <w:szCs w:val="24"/>
          <w:lang w:val="en-GB"/>
        </w:rPr>
        <w:t>Lastly, the sinusoidal signal is a test signal that is commonly used to evaluate the frequency response of a control system. This signal is characterized by a sinusoidal waveform and is used to determine the system's gain and phase shift at different frequencies. By analyzing the response of the system to different frequencies, it is possible to identify resonance and instability issues that may arise at certain frequencies. The sinusoidal signal is also useful in determining the bandwidth of the system and its ability to track sinusoidal inputs accurately [109].</w:t>
      </w:r>
    </w:p>
    <w:p w14:paraId="2E8F020D"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Overall, common test signals are essential tools in evaluating and verifying the performance of control systems. These signals can reveal vital information about the system's behaviors and characteristics under different conditions. Understanding the advantages and disadvantages of </w:t>
      </w:r>
      <w:r w:rsidRPr="00790EEF">
        <w:rPr>
          <w:sz w:val="24"/>
          <w:szCs w:val="24"/>
          <w:lang w:val="en-GB"/>
        </w:rPr>
        <w:lastRenderedPageBreak/>
        <w:t>these signals is essential to accurately analyze system performance and identify areas for improvement.</w:t>
      </w:r>
    </w:p>
    <w:p w14:paraId="3F4E75EE" w14:textId="77777777" w:rsidR="00C96523" w:rsidRPr="00790EEF" w:rsidRDefault="00C96523" w:rsidP="00C96523">
      <w:pPr>
        <w:spacing w:line="360" w:lineRule="auto"/>
        <w:ind w:firstLine="0"/>
        <w:rPr>
          <w:sz w:val="24"/>
          <w:szCs w:val="24"/>
          <w:lang w:val="en-GB"/>
        </w:rPr>
      </w:pPr>
      <w:r w:rsidRPr="00790EEF">
        <w:rPr>
          <w:b/>
          <w:bCs/>
          <w:i/>
          <w:iCs/>
          <w:sz w:val="24"/>
          <w:szCs w:val="24"/>
          <w:lang w:val="en-GB"/>
        </w:rPr>
        <w:t>Figure 41</w:t>
      </w:r>
      <w:r w:rsidRPr="00790EEF">
        <w:rPr>
          <w:sz w:val="24"/>
          <w:szCs w:val="24"/>
          <w:lang w:val="en-GB"/>
        </w:rPr>
        <w:t xml:space="preserve"> shows the studied system after adding series filter to DC bus bar. The studied system consists of PV array with boost converter, energy storage system, series filter, inverter, load, and electrical grid.</w:t>
      </w:r>
    </w:p>
    <w:p w14:paraId="400EF0B2" w14:textId="77777777" w:rsidR="00C96523" w:rsidRPr="00790EEF" w:rsidRDefault="00C96523" w:rsidP="00C96523">
      <w:pPr>
        <w:keepNext/>
        <w:spacing w:after="0" w:line="360" w:lineRule="auto"/>
        <w:ind w:firstLine="0"/>
        <w:jc w:val="center"/>
      </w:pPr>
      <w:r w:rsidRPr="00790EEF">
        <w:rPr>
          <w:noProof/>
          <w:sz w:val="18"/>
          <w:szCs w:val="18"/>
        </w:rPr>
        <w:drawing>
          <wp:inline distT="0" distB="0" distL="0" distR="0" wp14:anchorId="05B4E392" wp14:editId="078B1004">
            <wp:extent cx="5943600" cy="2152945"/>
            <wp:effectExtent l="0" t="0" r="0" b="0"/>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152945"/>
                    </a:xfrm>
                    <a:prstGeom prst="rect">
                      <a:avLst/>
                    </a:prstGeom>
                    <a:noFill/>
                    <a:ln>
                      <a:noFill/>
                    </a:ln>
                  </pic:spPr>
                </pic:pic>
              </a:graphicData>
            </a:graphic>
          </wp:inline>
        </w:drawing>
      </w:r>
    </w:p>
    <w:p w14:paraId="1834B036" w14:textId="52EF1E42" w:rsidR="00C96523" w:rsidRPr="00790EEF" w:rsidRDefault="00C96523" w:rsidP="00C96523">
      <w:pPr>
        <w:pStyle w:val="ae"/>
        <w:spacing w:line="360" w:lineRule="auto"/>
        <w:rPr>
          <w:sz w:val="23"/>
          <w:lang w:val="en-GB"/>
        </w:rPr>
      </w:pPr>
      <w:bookmarkStart w:id="330" w:name="_Toc178073895"/>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41</w:t>
      </w:r>
      <w:r w:rsidRPr="00790EEF">
        <w:rPr>
          <w:b/>
          <w:bCs/>
          <w:sz w:val="22"/>
          <w:szCs w:val="22"/>
        </w:rPr>
        <w:fldChar w:fldCharType="end"/>
      </w:r>
      <w:r w:rsidR="00843D50" w:rsidRPr="00790EEF">
        <w:rPr>
          <w:b/>
          <w:bCs/>
          <w:sz w:val="22"/>
          <w:szCs w:val="22"/>
        </w:rPr>
        <w:t>.</w:t>
      </w:r>
      <w:r w:rsidRPr="00790EEF">
        <w:rPr>
          <w:sz w:val="22"/>
          <w:szCs w:val="22"/>
        </w:rPr>
        <w:t xml:space="preserve"> Studied system before adding series filter</w:t>
      </w:r>
      <w:r w:rsidRPr="00790EEF">
        <w:t>.</w:t>
      </w:r>
      <w:bookmarkEnd w:id="330"/>
    </w:p>
    <w:p w14:paraId="3858CF66" w14:textId="644997EE" w:rsidR="00C96523" w:rsidRPr="00790EEF" w:rsidRDefault="00C96523" w:rsidP="00C96523">
      <w:pPr>
        <w:spacing w:line="360" w:lineRule="auto"/>
        <w:ind w:firstLine="0"/>
        <w:rPr>
          <w:sz w:val="24"/>
          <w:szCs w:val="24"/>
          <w:lang w:val="en-GB"/>
        </w:rPr>
      </w:pPr>
      <w:r w:rsidRPr="00790EEF">
        <w:rPr>
          <w:sz w:val="24"/>
          <w:szCs w:val="24"/>
          <w:lang w:val="en-GB"/>
        </w:rPr>
        <w:t xml:space="preserve">The study analyzed the performance of system components under potential disturbances, including voltage flicker from the network. </w:t>
      </w:r>
      <w:r w:rsidRPr="00790EEF">
        <w:rPr>
          <w:b/>
          <w:bCs/>
          <w:i/>
          <w:iCs/>
          <w:sz w:val="24"/>
          <w:szCs w:val="24"/>
          <w:lang w:val="en-GB"/>
        </w:rPr>
        <w:t>Figure 42</w:t>
      </w:r>
      <w:r w:rsidRPr="00790EEF">
        <w:rPr>
          <w:sz w:val="24"/>
          <w:szCs w:val="24"/>
          <w:lang w:val="en-GB"/>
        </w:rPr>
        <w:t xml:space="preserve"> displays the PV array's unit-pulse response, with a maximum overshoot of 0.0120 and settling time of 0.2 seconds. </w:t>
      </w:r>
      <w:r w:rsidRPr="00790EEF">
        <w:rPr>
          <w:b/>
          <w:bCs/>
          <w:i/>
          <w:iCs/>
          <w:sz w:val="24"/>
          <w:szCs w:val="24"/>
          <w:lang w:val="en-GB"/>
        </w:rPr>
        <w:t>Figure 43</w:t>
      </w:r>
      <w:r w:rsidRPr="00790EEF">
        <w:rPr>
          <w:sz w:val="24"/>
          <w:szCs w:val="24"/>
          <w:lang w:val="en-GB"/>
        </w:rPr>
        <w:t xml:space="preserve"> depicts the unit-step response after integrating the boost chopper, resulting in improved time response specifications, as outlined in </w:t>
      </w:r>
      <w:r w:rsidRPr="00790EEF">
        <w:rPr>
          <w:b/>
          <w:bCs/>
          <w:sz w:val="24"/>
          <w:szCs w:val="24"/>
          <w:lang w:val="en-GB"/>
        </w:rPr>
        <w:t xml:space="preserve">Table </w:t>
      </w:r>
      <w:r w:rsidR="00843D50" w:rsidRPr="00790EEF">
        <w:rPr>
          <w:b/>
          <w:bCs/>
          <w:sz w:val="24"/>
          <w:szCs w:val="24"/>
          <w:lang w:val="en-GB"/>
        </w:rPr>
        <w:t>12</w:t>
      </w:r>
      <w:r w:rsidRPr="00790EEF">
        <w:rPr>
          <w:sz w:val="24"/>
          <w:szCs w:val="24"/>
          <w:lang w:val="en-GB"/>
        </w:rPr>
        <w:t>.</w:t>
      </w:r>
    </w:p>
    <w:p w14:paraId="42195658" w14:textId="23092719" w:rsidR="00C96523" w:rsidRPr="00790EEF" w:rsidRDefault="00C96523" w:rsidP="00C96523">
      <w:pPr>
        <w:pStyle w:val="ae"/>
        <w:keepNext/>
        <w:spacing w:line="360" w:lineRule="auto"/>
        <w:rPr>
          <w:sz w:val="22"/>
          <w:szCs w:val="22"/>
        </w:rPr>
      </w:pPr>
      <w:bookmarkStart w:id="331" w:name="_Toc178073958"/>
      <w:r w:rsidRPr="00790EEF">
        <w:rPr>
          <w:b/>
          <w:bCs/>
          <w:sz w:val="22"/>
          <w:szCs w:val="22"/>
        </w:rPr>
        <w:t>Table</w:t>
      </w:r>
      <w:r w:rsidRPr="00790EEF">
        <w:rPr>
          <w:b/>
          <w:bCs/>
          <w:sz w:val="22"/>
          <w:szCs w:val="22"/>
          <w:rtl/>
        </w:rPr>
        <w:t xml:space="preserve"> </w:t>
      </w:r>
      <w:r w:rsidRPr="00790EEF">
        <w:rPr>
          <w:b/>
          <w:bCs/>
          <w:sz w:val="22"/>
          <w:szCs w:val="22"/>
        </w:rPr>
        <w:fldChar w:fldCharType="begin"/>
      </w:r>
      <w:r w:rsidRPr="00790EEF">
        <w:rPr>
          <w:b/>
          <w:bCs/>
          <w:sz w:val="22"/>
          <w:szCs w:val="22"/>
        </w:rPr>
        <w:instrText xml:space="preserve"> SEQ Table \* ARABIC </w:instrText>
      </w:r>
      <w:r w:rsidRPr="00790EEF">
        <w:rPr>
          <w:b/>
          <w:bCs/>
          <w:sz w:val="22"/>
          <w:szCs w:val="22"/>
        </w:rPr>
        <w:fldChar w:fldCharType="separate"/>
      </w:r>
      <w:r w:rsidR="004C195D">
        <w:rPr>
          <w:b/>
          <w:bCs/>
          <w:noProof/>
          <w:sz w:val="22"/>
          <w:szCs w:val="22"/>
        </w:rPr>
        <w:t>12</w:t>
      </w:r>
      <w:r w:rsidRPr="00790EEF">
        <w:rPr>
          <w:b/>
          <w:bCs/>
          <w:sz w:val="22"/>
          <w:szCs w:val="22"/>
        </w:rPr>
        <w:fldChar w:fldCharType="end"/>
      </w:r>
      <w:r w:rsidR="00843D50" w:rsidRPr="00790EEF">
        <w:rPr>
          <w:b/>
          <w:bCs/>
          <w:sz w:val="22"/>
          <w:szCs w:val="22"/>
        </w:rPr>
        <w:t>.</w:t>
      </w:r>
      <w:r w:rsidRPr="00790EEF">
        <w:rPr>
          <w:b/>
          <w:bCs/>
          <w:sz w:val="22"/>
          <w:szCs w:val="22"/>
        </w:rPr>
        <w:t xml:space="preserve"> </w:t>
      </w:r>
      <w:r w:rsidRPr="00790EEF">
        <w:rPr>
          <w:noProof/>
          <w:sz w:val="22"/>
          <w:szCs w:val="22"/>
        </w:rPr>
        <w:t>Peak time, maximum bypass, and settling time the unit-pulse response of the PV module.</w:t>
      </w:r>
      <w:bookmarkEnd w:id="331"/>
    </w:p>
    <w:tbl>
      <w:tblPr>
        <w:tblStyle w:val="10"/>
        <w:bidiVisual/>
        <w:tblW w:w="5000" w:type="pct"/>
        <w:tblLook w:val="04A0" w:firstRow="1" w:lastRow="0" w:firstColumn="1" w:lastColumn="0" w:noHBand="0" w:noVBand="1"/>
      </w:tblPr>
      <w:tblGrid>
        <w:gridCol w:w="4957"/>
        <w:gridCol w:w="1891"/>
        <w:gridCol w:w="2502"/>
      </w:tblGrid>
      <w:tr w:rsidR="00C96523" w:rsidRPr="00790EEF" w14:paraId="17779DDF" w14:textId="77777777" w:rsidTr="00446C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pct"/>
          </w:tcPr>
          <w:p w14:paraId="61124316" w14:textId="77777777" w:rsidR="00C96523" w:rsidRPr="00790EEF" w:rsidRDefault="00C96523" w:rsidP="00446C2C">
            <w:pPr>
              <w:spacing w:after="0" w:line="360" w:lineRule="auto"/>
              <w:ind w:firstLine="0"/>
              <w:rPr>
                <w:b w:val="0"/>
                <w:bCs w:val="0"/>
                <w:kern w:val="2"/>
                <w:sz w:val="23"/>
                <w:rtl/>
                <w14:ligatures w14:val="standardContextual"/>
              </w:rPr>
            </w:pPr>
            <w:r w:rsidRPr="00790EEF">
              <w:rPr>
                <w:b w:val="0"/>
                <w:bCs w:val="0"/>
                <w:kern w:val="2"/>
                <w:sz w:val="23"/>
                <w14:ligatures w14:val="standardContextual"/>
              </w:rPr>
              <w:t>PV module with boost converter and series filter</w:t>
            </w:r>
          </w:p>
        </w:tc>
        <w:tc>
          <w:tcPr>
            <w:tcW w:w="1011" w:type="pct"/>
          </w:tcPr>
          <w:p w14:paraId="14A48A06" w14:textId="77777777" w:rsidR="00C96523" w:rsidRPr="00790EEF" w:rsidRDefault="00C96523" w:rsidP="00446C2C">
            <w:pPr>
              <w:spacing w:after="0" w:line="360" w:lineRule="auto"/>
              <w:ind w:firstLine="0"/>
              <w:cnfStyle w:val="100000000000" w:firstRow="1" w:lastRow="0" w:firstColumn="0" w:lastColumn="0" w:oddVBand="0" w:evenVBand="0" w:oddHBand="0" w:evenHBand="0" w:firstRowFirstColumn="0" w:firstRowLastColumn="0" w:lastRowFirstColumn="0" w:lastRowLastColumn="0"/>
              <w:rPr>
                <w:b w:val="0"/>
                <w:bCs w:val="0"/>
                <w:kern w:val="2"/>
                <w:sz w:val="23"/>
                <w:rtl/>
                <w14:ligatures w14:val="standardContextual"/>
              </w:rPr>
            </w:pPr>
            <w:r w:rsidRPr="00790EEF">
              <w:rPr>
                <w:b w:val="0"/>
                <w:bCs w:val="0"/>
                <w:kern w:val="2"/>
                <w:sz w:val="23"/>
                <w14:ligatures w14:val="standardContextual"/>
              </w:rPr>
              <w:t>PV module</w:t>
            </w:r>
          </w:p>
        </w:tc>
        <w:tc>
          <w:tcPr>
            <w:tcW w:w="1338" w:type="pct"/>
          </w:tcPr>
          <w:p w14:paraId="074FB24B" w14:textId="77777777" w:rsidR="00C96523" w:rsidRPr="00790EEF" w:rsidRDefault="00C96523" w:rsidP="00446C2C">
            <w:pPr>
              <w:spacing w:after="0" w:line="360" w:lineRule="auto"/>
              <w:ind w:firstLine="0"/>
              <w:cnfStyle w:val="100000000000" w:firstRow="1" w:lastRow="0" w:firstColumn="0" w:lastColumn="0" w:oddVBand="0" w:evenVBand="0" w:oddHBand="0" w:evenHBand="0" w:firstRowFirstColumn="0" w:firstRowLastColumn="0" w:lastRowFirstColumn="0" w:lastRowLastColumn="0"/>
              <w:rPr>
                <w:b w:val="0"/>
                <w:bCs w:val="0"/>
                <w:kern w:val="2"/>
                <w:sz w:val="23"/>
                <w:rtl/>
                <w14:ligatures w14:val="standardContextual"/>
              </w:rPr>
            </w:pPr>
          </w:p>
        </w:tc>
      </w:tr>
      <w:tr w:rsidR="00C96523" w:rsidRPr="00790EEF" w14:paraId="0A3D643C" w14:textId="77777777" w:rsidTr="00446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pct"/>
          </w:tcPr>
          <w:p w14:paraId="62F03772" w14:textId="77777777" w:rsidR="00C96523" w:rsidRPr="00790EEF" w:rsidRDefault="00C96523" w:rsidP="00446C2C">
            <w:pPr>
              <w:spacing w:after="0" w:line="360" w:lineRule="auto"/>
              <w:ind w:firstLine="0"/>
              <w:rPr>
                <w:b w:val="0"/>
                <w:bCs w:val="0"/>
                <w:kern w:val="2"/>
                <w:sz w:val="23"/>
                <w:rtl/>
                <w14:ligatures w14:val="standardContextual"/>
              </w:rPr>
            </w:pPr>
            <w:r w:rsidRPr="00790EEF">
              <w:rPr>
                <w:b w:val="0"/>
                <w:bCs w:val="0"/>
                <w:kern w:val="2"/>
                <w:sz w:val="23"/>
                <w14:ligatures w14:val="standardContextual"/>
              </w:rPr>
              <w:t>0.0120</w:t>
            </w:r>
          </w:p>
        </w:tc>
        <w:tc>
          <w:tcPr>
            <w:tcW w:w="1011" w:type="pct"/>
          </w:tcPr>
          <w:p w14:paraId="348BFC89" w14:textId="77777777" w:rsidR="00C96523" w:rsidRPr="00790EEF" w:rsidRDefault="00C96523" w:rsidP="00446C2C">
            <w:pPr>
              <w:spacing w:after="0" w:line="360" w:lineRule="auto"/>
              <w:ind w:firstLine="0"/>
              <w:cnfStyle w:val="000000100000" w:firstRow="0" w:lastRow="0" w:firstColumn="0" w:lastColumn="0" w:oddVBand="0" w:evenVBand="0" w:oddHBand="1" w:evenHBand="0" w:firstRowFirstColumn="0" w:firstRowLastColumn="0" w:lastRowFirstColumn="0" w:lastRowLastColumn="0"/>
              <w:rPr>
                <w:kern w:val="2"/>
                <w:sz w:val="23"/>
                <w:rtl/>
                <w14:ligatures w14:val="standardContextual"/>
              </w:rPr>
            </w:pPr>
            <w:r w:rsidRPr="00790EEF">
              <w:rPr>
                <w:kern w:val="2"/>
                <w:sz w:val="23"/>
                <w14:ligatures w14:val="standardContextual"/>
              </w:rPr>
              <w:t>0.0120</w:t>
            </w:r>
          </w:p>
        </w:tc>
        <w:tc>
          <w:tcPr>
            <w:tcW w:w="1338" w:type="pct"/>
          </w:tcPr>
          <w:p w14:paraId="7963F1BA" w14:textId="77777777" w:rsidR="00C96523" w:rsidRPr="00790EEF" w:rsidRDefault="00C96523" w:rsidP="00446C2C">
            <w:pPr>
              <w:spacing w:after="0" w:line="360" w:lineRule="auto"/>
              <w:ind w:firstLine="0"/>
              <w:cnfStyle w:val="000000100000" w:firstRow="0" w:lastRow="0" w:firstColumn="0" w:lastColumn="0" w:oddVBand="0" w:evenVBand="0" w:oddHBand="1" w:evenHBand="0" w:firstRowFirstColumn="0" w:firstRowLastColumn="0" w:lastRowFirstColumn="0" w:lastRowLastColumn="0"/>
              <w:rPr>
                <w:kern w:val="2"/>
                <w:sz w:val="23"/>
                <w14:ligatures w14:val="standardContextual"/>
              </w:rPr>
            </w:pPr>
            <w:r w:rsidRPr="00790EEF">
              <w:rPr>
                <w:kern w:val="2"/>
                <w:sz w:val="23"/>
                <w14:ligatures w14:val="standardContextual"/>
              </w:rPr>
              <w:t>Peak Time</w:t>
            </w:r>
          </w:p>
        </w:tc>
      </w:tr>
      <w:tr w:rsidR="00C96523" w:rsidRPr="00790EEF" w14:paraId="4EAA2E7C" w14:textId="77777777" w:rsidTr="00446C2C">
        <w:tc>
          <w:tcPr>
            <w:cnfStyle w:val="001000000000" w:firstRow="0" w:lastRow="0" w:firstColumn="1" w:lastColumn="0" w:oddVBand="0" w:evenVBand="0" w:oddHBand="0" w:evenHBand="0" w:firstRowFirstColumn="0" w:firstRowLastColumn="0" w:lastRowFirstColumn="0" w:lastRowLastColumn="0"/>
            <w:tcW w:w="2651" w:type="pct"/>
          </w:tcPr>
          <w:p w14:paraId="703B086B" w14:textId="77777777" w:rsidR="00C96523" w:rsidRPr="00790EEF" w:rsidRDefault="00C96523" w:rsidP="00446C2C">
            <w:pPr>
              <w:spacing w:after="0" w:line="360" w:lineRule="auto"/>
              <w:ind w:firstLine="0"/>
              <w:rPr>
                <w:b w:val="0"/>
                <w:bCs w:val="0"/>
                <w:kern w:val="2"/>
                <w:sz w:val="23"/>
                <w:rtl/>
                <w14:ligatures w14:val="standardContextual"/>
              </w:rPr>
            </w:pPr>
            <w:r w:rsidRPr="00790EEF">
              <w:rPr>
                <w:b w:val="0"/>
                <w:bCs w:val="0"/>
                <w:kern w:val="2"/>
                <w:sz w:val="23"/>
                <w:rtl/>
                <w14:ligatures w14:val="standardContextual"/>
              </w:rPr>
              <w:t>4.2013</w:t>
            </w:r>
          </w:p>
        </w:tc>
        <w:tc>
          <w:tcPr>
            <w:tcW w:w="1011" w:type="pct"/>
          </w:tcPr>
          <w:p w14:paraId="23BEDAAC" w14:textId="77777777" w:rsidR="00C96523" w:rsidRPr="00790EEF" w:rsidRDefault="00C96523" w:rsidP="00446C2C">
            <w:pPr>
              <w:spacing w:after="0" w:line="360" w:lineRule="auto"/>
              <w:ind w:firstLine="0"/>
              <w:cnfStyle w:val="000000000000" w:firstRow="0" w:lastRow="0" w:firstColumn="0" w:lastColumn="0" w:oddVBand="0" w:evenVBand="0" w:oddHBand="0" w:evenHBand="0" w:firstRowFirstColumn="0" w:firstRowLastColumn="0" w:lastRowFirstColumn="0" w:lastRowLastColumn="0"/>
              <w:rPr>
                <w:kern w:val="2"/>
                <w:sz w:val="23"/>
                <w:rtl/>
                <w14:ligatures w14:val="standardContextual"/>
              </w:rPr>
            </w:pPr>
            <w:r w:rsidRPr="00790EEF">
              <w:rPr>
                <w:kern w:val="2"/>
                <w:sz w:val="23"/>
                <w14:ligatures w14:val="standardContextual"/>
              </w:rPr>
              <w:t>9.2718</w:t>
            </w:r>
          </w:p>
        </w:tc>
        <w:tc>
          <w:tcPr>
            <w:tcW w:w="1338" w:type="pct"/>
          </w:tcPr>
          <w:p w14:paraId="6BD7BE3E" w14:textId="77777777" w:rsidR="00C96523" w:rsidRPr="00790EEF" w:rsidRDefault="00C96523" w:rsidP="00446C2C">
            <w:pPr>
              <w:spacing w:after="0" w:line="360" w:lineRule="auto"/>
              <w:ind w:firstLine="0"/>
              <w:cnfStyle w:val="000000000000" w:firstRow="0" w:lastRow="0" w:firstColumn="0" w:lastColumn="0" w:oddVBand="0" w:evenVBand="0" w:oddHBand="0" w:evenHBand="0" w:firstRowFirstColumn="0" w:firstRowLastColumn="0" w:lastRowFirstColumn="0" w:lastRowLastColumn="0"/>
              <w:rPr>
                <w:kern w:val="2"/>
                <w:sz w:val="23"/>
                <w:rtl/>
                <w14:ligatures w14:val="standardContextual"/>
              </w:rPr>
            </w:pPr>
            <w:r w:rsidRPr="00790EEF">
              <w:rPr>
                <w:kern w:val="2"/>
                <w:sz w:val="23"/>
                <w14:ligatures w14:val="standardContextual"/>
              </w:rPr>
              <w:t>Max Overshoot</w:t>
            </w:r>
          </w:p>
        </w:tc>
      </w:tr>
      <w:tr w:rsidR="00C96523" w:rsidRPr="00790EEF" w14:paraId="7598F510" w14:textId="77777777" w:rsidTr="00446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pct"/>
          </w:tcPr>
          <w:p w14:paraId="71C61C7E" w14:textId="77777777" w:rsidR="00C96523" w:rsidRPr="00790EEF" w:rsidRDefault="00C96523" w:rsidP="00446C2C">
            <w:pPr>
              <w:spacing w:after="0" w:line="360" w:lineRule="auto"/>
              <w:ind w:firstLine="0"/>
              <w:rPr>
                <w:b w:val="0"/>
                <w:bCs w:val="0"/>
                <w:kern w:val="2"/>
                <w:sz w:val="23"/>
                <w:rtl/>
                <w14:ligatures w14:val="standardContextual"/>
              </w:rPr>
            </w:pPr>
            <w:r w:rsidRPr="00790EEF">
              <w:rPr>
                <w:b w:val="0"/>
                <w:bCs w:val="0"/>
                <w:kern w:val="2"/>
                <w:sz w:val="23"/>
                <w14:ligatures w14:val="standardContextual"/>
              </w:rPr>
              <w:t>0.2</w:t>
            </w:r>
          </w:p>
        </w:tc>
        <w:tc>
          <w:tcPr>
            <w:tcW w:w="1011" w:type="pct"/>
          </w:tcPr>
          <w:p w14:paraId="583FF89F" w14:textId="77777777" w:rsidR="00C96523" w:rsidRPr="00790EEF" w:rsidRDefault="00C96523" w:rsidP="00446C2C">
            <w:pPr>
              <w:spacing w:after="0" w:line="360" w:lineRule="auto"/>
              <w:ind w:firstLine="0"/>
              <w:cnfStyle w:val="000000100000" w:firstRow="0" w:lastRow="0" w:firstColumn="0" w:lastColumn="0" w:oddVBand="0" w:evenVBand="0" w:oddHBand="1" w:evenHBand="0" w:firstRowFirstColumn="0" w:firstRowLastColumn="0" w:lastRowFirstColumn="0" w:lastRowLastColumn="0"/>
              <w:rPr>
                <w:kern w:val="2"/>
                <w:sz w:val="23"/>
                <w:rtl/>
                <w14:ligatures w14:val="standardContextual"/>
              </w:rPr>
            </w:pPr>
            <w:r w:rsidRPr="00790EEF">
              <w:rPr>
                <w:kern w:val="2"/>
                <w:sz w:val="23"/>
                <w14:ligatures w14:val="standardContextual"/>
              </w:rPr>
              <w:t>0.2</w:t>
            </w:r>
          </w:p>
        </w:tc>
        <w:tc>
          <w:tcPr>
            <w:tcW w:w="1338" w:type="pct"/>
          </w:tcPr>
          <w:p w14:paraId="2931C680" w14:textId="77777777" w:rsidR="00C96523" w:rsidRPr="00790EEF" w:rsidRDefault="00C96523" w:rsidP="00446C2C">
            <w:pPr>
              <w:spacing w:after="0" w:line="360" w:lineRule="auto"/>
              <w:ind w:firstLine="0"/>
              <w:cnfStyle w:val="000000100000" w:firstRow="0" w:lastRow="0" w:firstColumn="0" w:lastColumn="0" w:oddVBand="0" w:evenVBand="0" w:oddHBand="1" w:evenHBand="0" w:firstRowFirstColumn="0" w:firstRowLastColumn="0" w:lastRowFirstColumn="0" w:lastRowLastColumn="0"/>
              <w:rPr>
                <w:kern w:val="2"/>
                <w:sz w:val="23"/>
                <w:rtl/>
                <w14:ligatures w14:val="standardContextual"/>
              </w:rPr>
            </w:pPr>
            <w:r w:rsidRPr="00790EEF">
              <w:rPr>
                <w:kern w:val="2"/>
                <w:sz w:val="23"/>
                <w14:ligatures w14:val="standardContextual"/>
              </w:rPr>
              <w:t>settling time</w:t>
            </w:r>
          </w:p>
        </w:tc>
      </w:tr>
    </w:tbl>
    <w:p w14:paraId="07FE5B7B" w14:textId="77777777" w:rsidR="00C96523" w:rsidRPr="00790EEF" w:rsidRDefault="00C96523" w:rsidP="00C96523">
      <w:pPr>
        <w:keepNext/>
        <w:spacing w:line="360" w:lineRule="auto"/>
        <w:ind w:firstLine="0"/>
        <w:jc w:val="left"/>
      </w:pPr>
    </w:p>
    <w:p w14:paraId="44082A1E" w14:textId="77777777" w:rsidR="00C96523" w:rsidRPr="00790EEF" w:rsidRDefault="00C96523" w:rsidP="00C96523">
      <w:pPr>
        <w:keepNext/>
        <w:spacing w:after="0" w:line="360" w:lineRule="auto"/>
        <w:ind w:firstLine="0"/>
        <w:jc w:val="center"/>
      </w:pPr>
      <w:r w:rsidRPr="00790EEF">
        <w:rPr>
          <w:noProof/>
          <w:sz w:val="23"/>
          <w:lang w:val="en-GB"/>
        </w:rPr>
        <w:drawing>
          <wp:inline distT="0" distB="0" distL="0" distR="0" wp14:anchorId="7CF210DD" wp14:editId="6D7DDCF4">
            <wp:extent cx="5486400" cy="2823761"/>
            <wp:effectExtent l="0" t="0" r="0" b="0"/>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13603" cy="2837762"/>
                    </a:xfrm>
                    <a:prstGeom prst="rect">
                      <a:avLst/>
                    </a:prstGeom>
                    <a:noFill/>
                    <a:ln>
                      <a:noFill/>
                    </a:ln>
                  </pic:spPr>
                </pic:pic>
              </a:graphicData>
            </a:graphic>
          </wp:inline>
        </w:drawing>
      </w:r>
    </w:p>
    <w:p w14:paraId="08448FBA" w14:textId="02AD053B" w:rsidR="00C96523" w:rsidRPr="00790EEF" w:rsidRDefault="00C96523" w:rsidP="00C96523">
      <w:pPr>
        <w:pStyle w:val="ae"/>
        <w:spacing w:line="360" w:lineRule="auto"/>
        <w:ind w:left="0" w:firstLine="0"/>
        <w:jc w:val="left"/>
        <w:rPr>
          <w:sz w:val="22"/>
          <w:szCs w:val="22"/>
          <w:lang w:val="en-GB"/>
        </w:rPr>
      </w:pPr>
      <w:bookmarkStart w:id="332" w:name="_Toc178073896"/>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42</w:t>
      </w:r>
      <w:r w:rsidRPr="00790EEF">
        <w:rPr>
          <w:b/>
          <w:bCs/>
          <w:sz w:val="22"/>
          <w:szCs w:val="22"/>
        </w:rPr>
        <w:fldChar w:fldCharType="end"/>
      </w:r>
      <w:r w:rsidR="00084559" w:rsidRPr="00790EEF">
        <w:rPr>
          <w:b/>
          <w:bCs/>
          <w:sz w:val="22"/>
          <w:szCs w:val="22"/>
        </w:rPr>
        <w:t>.</w:t>
      </w:r>
      <w:r w:rsidRPr="00790EEF">
        <w:rPr>
          <w:noProof/>
          <w:sz w:val="22"/>
          <w:szCs w:val="22"/>
        </w:rPr>
        <w:t xml:space="preserve"> Response of PV array for unit-pulse represents suddenly vary in its input.</w:t>
      </w:r>
      <w:bookmarkEnd w:id="332"/>
    </w:p>
    <w:p w14:paraId="494A8958" w14:textId="77777777" w:rsidR="00C96523" w:rsidRPr="00790EEF" w:rsidRDefault="00C96523" w:rsidP="00C96523">
      <w:pPr>
        <w:keepNext/>
        <w:spacing w:after="0" w:line="360" w:lineRule="auto"/>
        <w:ind w:firstLine="0"/>
        <w:jc w:val="center"/>
      </w:pPr>
      <w:r w:rsidRPr="00790EEF">
        <w:rPr>
          <w:noProof/>
          <w:sz w:val="23"/>
          <w:lang w:val="en-GB"/>
        </w:rPr>
        <w:drawing>
          <wp:inline distT="0" distB="0" distL="0" distR="0" wp14:anchorId="1092616C" wp14:editId="5AB02B8C">
            <wp:extent cx="5495925" cy="3057525"/>
            <wp:effectExtent l="0" t="0" r="9525" b="9525"/>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96937" cy="3058088"/>
                    </a:xfrm>
                    <a:prstGeom prst="rect">
                      <a:avLst/>
                    </a:prstGeom>
                    <a:noFill/>
                    <a:ln>
                      <a:noFill/>
                    </a:ln>
                  </pic:spPr>
                </pic:pic>
              </a:graphicData>
            </a:graphic>
          </wp:inline>
        </w:drawing>
      </w:r>
    </w:p>
    <w:p w14:paraId="4B83C657" w14:textId="72712C11" w:rsidR="00C96523" w:rsidRPr="00790EEF" w:rsidRDefault="00C96523" w:rsidP="00C96523">
      <w:pPr>
        <w:pStyle w:val="ae"/>
        <w:spacing w:line="360" w:lineRule="auto"/>
        <w:rPr>
          <w:sz w:val="23"/>
          <w:lang w:val="en-GB"/>
        </w:rPr>
      </w:pPr>
      <w:bookmarkStart w:id="333" w:name="_Toc178073897"/>
      <w:r w:rsidRPr="00790EEF">
        <w:rPr>
          <w:b/>
          <w:bCs/>
          <w:sz w:val="22"/>
          <w:szCs w:val="22"/>
        </w:rPr>
        <w:t xml:space="preserve">Figure </w:t>
      </w:r>
      <w:r w:rsidR="00446C2C" w:rsidRPr="00790EEF">
        <w:rPr>
          <w:b/>
          <w:bCs/>
          <w:sz w:val="22"/>
          <w:szCs w:val="22"/>
        </w:rPr>
        <w:fldChar w:fldCharType="begin"/>
      </w:r>
      <w:r w:rsidR="00446C2C" w:rsidRPr="00790EEF">
        <w:rPr>
          <w:b/>
          <w:bCs/>
          <w:sz w:val="22"/>
          <w:szCs w:val="22"/>
        </w:rPr>
        <w:instrText xml:space="preserve"> SEQ Figure \* ARABIC </w:instrText>
      </w:r>
      <w:r w:rsidR="00446C2C" w:rsidRPr="00790EEF">
        <w:rPr>
          <w:b/>
          <w:bCs/>
          <w:sz w:val="22"/>
          <w:szCs w:val="22"/>
        </w:rPr>
        <w:fldChar w:fldCharType="separate"/>
      </w:r>
      <w:r w:rsidR="004C195D">
        <w:rPr>
          <w:b/>
          <w:bCs/>
          <w:noProof/>
          <w:sz w:val="22"/>
          <w:szCs w:val="22"/>
        </w:rPr>
        <w:t>43</w:t>
      </w:r>
      <w:r w:rsidR="00446C2C" w:rsidRPr="00790EEF">
        <w:rPr>
          <w:b/>
          <w:bCs/>
          <w:sz w:val="22"/>
          <w:szCs w:val="22"/>
        </w:rPr>
        <w:fldChar w:fldCharType="end"/>
      </w:r>
      <w:r w:rsidR="00084559" w:rsidRPr="00790EEF">
        <w:rPr>
          <w:b/>
          <w:bCs/>
          <w:sz w:val="22"/>
          <w:szCs w:val="22"/>
        </w:rPr>
        <w:t>.</w:t>
      </w:r>
      <w:r w:rsidRPr="00790EEF">
        <w:t xml:space="preserve"> Unit-step response of PV array with boost chopper and series filter that represents suddenly vary in its input.</w:t>
      </w:r>
      <w:bookmarkEnd w:id="333"/>
    </w:p>
    <w:p w14:paraId="195CDB7D"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The comparison between PV module and PV with boost chopper are performed as </w:t>
      </w:r>
      <w:r w:rsidRPr="00790EEF">
        <w:rPr>
          <w:b/>
          <w:bCs/>
          <w:i/>
          <w:iCs/>
          <w:sz w:val="24"/>
          <w:szCs w:val="24"/>
          <w:lang w:val="en-GB"/>
        </w:rPr>
        <w:t>Figure 44</w:t>
      </w:r>
      <w:r w:rsidRPr="00790EEF">
        <w:rPr>
          <w:sz w:val="24"/>
          <w:szCs w:val="24"/>
          <w:lang w:val="en-GB"/>
        </w:rPr>
        <w:t xml:space="preserve"> shows.</w:t>
      </w:r>
    </w:p>
    <w:p w14:paraId="1A5D02C2" w14:textId="77777777" w:rsidR="00C96523" w:rsidRPr="00790EEF" w:rsidRDefault="00C96523" w:rsidP="00C96523">
      <w:pPr>
        <w:keepNext/>
        <w:spacing w:after="0" w:line="360" w:lineRule="auto"/>
        <w:ind w:firstLine="0"/>
        <w:jc w:val="center"/>
      </w:pPr>
      <w:r w:rsidRPr="00790EEF">
        <w:rPr>
          <w:noProof/>
          <w:sz w:val="23"/>
          <w:lang w:val="en-GB"/>
        </w:rPr>
        <w:lastRenderedPageBreak/>
        <w:drawing>
          <wp:inline distT="0" distB="0" distL="0" distR="0" wp14:anchorId="3383865B" wp14:editId="57C62B7F">
            <wp:extent cx="5267325" cy="2915186"/>
            <wp:effectExtent l="0" t="0" r="0" b="0"/>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8857" cy="2921568"/>
                    </a:xfrm>
                    <a:prstGeom prst="rect">
                      <a:avLst/>
                    </a:prstGeom>
                    <a:noFill/>
                    <a:ln>
                      <a:noFill/>
                    </a:ln>
                  </pic:spPr>
                </pic:pic>
              </a:graphicData>
            </a:graphic>
          </wp:inline>
        </w:drawing>
      </w:r>
    </w:p>
    <w:p w14:paraId="7D3F96BA" w14:textId="79B70C4A" w:rsidR="00C96523" w:rsidRPr="00790EEF" w:rsidRDefault="00C96523" w:rsidP="00C96523">
      <w:pPr>
        <w:pStyle w:val="ae"/>
        <w:spacing w:line="360" w:lineRule="auto"/>
      </w:pPr>
      <w:bookmarkStart w:id="334" w:name="_Toc178073898"/>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44</w:t>
      </w:r>
      <w:r w:rsidRPr="00790EEF">
        <w:rPr>
          <w:b/>
          <w:bCs/>
          <w:sz w:val="22"/>
          <w:szCs w:val="22"/>
        </w:rPr>
        <w:fldChar w:fldCharType="end"/>
      </w:r>
      <w:r w:rsidR="00084559" w:rsidRPr="00790EEF">
        <w:rPr>
          <w:b/>
          <w:bCs/>
          <w:sz w:val="22"/>
          <w:szCs w:val="22"/>
        </w:rPr>
        <w:t>.</w:t>
      </w:r>
      <w:r w:rsidRPr="00790EEF">
        <w:rPr>
          <w:sz w:val="22"/>
          <w:szCs w:val="22"/>
        </w:rPr>
        <w:t xml:space="preserve"> Comparison between the response of PV array before and after adding both of boost converter and series filter</w:t>
      </w:r>
      <w:r w:rsidRPr="00790EEF">
        <w:t>.</w:t>
      </w:r>
      <w:bookmarkEnd w:id="334"/>
    </w:p>
    <w:p w14:paraId="0B865E00" w14:textId="14CB226D" w:rsidR="00C96523" w:rsidRPr="00790EEF" w:rsidRDefault="00C96523" w:rsidP="00C96523">
      <w:pPr>
        <w:spacing w:line="360" w:lineRule="auto"/>
        <w:ind w:firstLine="0"/>
        <w:rPr>
          <w:sz w:val="24"/>
          <w:szCs w:val="24"/>
          <w:lang w:val="en-GB"/>
        </w:rPr>
      </w:pPr>
      <w:r w:rsidRPr="00790EEF">
        <w:rPr>
          <w:sz w:val="24"/>
          <w:szCs w:val="24"/>
          <w:lang w:val="en-GB"/>
        </w:rPr>
        <w:t xml:space="preserve">The inverter in the PV system exhibits a swift and well-damped response to the unit pulse, achieving stability within 0.005 seconds. This is demonstrated in </w:t>
      </w:r>
      <w:r w:rsidRPr="00790EEF">
        <w:rPr>
          <w:b/>
          <w:bCs/>
          <w:i/>
          <w:iCs/>
          <w:sz w:val="24"/>
          <w:szCs w:val="24"/>
          <w:lang w:val="en-GB"/>
        </w:rPr>
        <w:t>Figure 45,</w:t>
      </w:r>
      <w:r w:rsidRPr="00790EEF">
        <w:rPr>
          <w:sz w:val="24"/>
          <w:szCs w:val="24"/>
          <w:lang w:val="en-GB"/>
        </w:rPr>
        <w:t xml:space="preserve"> while </w:t>
      </w:r>
      <w:r w:rsidRPr="00790EEF">
        <w:rPr>
          <w:b/>
          <w:bCs/>
          <w:i/>
          <w:iCs/>
          <w:sz w:val="24"/>
          <w:szCs w:val="24"/>
          <w:lang w:val="en-GB"/>
        </w:rPr>
        <w:t>Table 1</w:t>
      </w:r>
      <w:r w:rsidR="00084559" w:rsidRPr="00790EEF">
        <w:rPr>
          <w:b/>
          <w:bCs/>
          <w:i/>
          <w:iCs/>
          <w:sz w:val="24"/>
          <w:szCs w:val="24"/>
          <w:lang w:val="en-GB"/>
        </w:rPr>
        <w:t>3</w:t>
      </w:r>
      <w:r w:rsidRPr="00790EEF">
        <w:rPr>
          <w:sz w:val="24"/>
          <w:szCs w:val="24"/>
          <w:lang w:val="en-GB"/>
        </w:rPr>
        <w:t xml:space="preserve"> provides details on peak time, maximum overshoot, and settling time.</w:t>
      </w:r>
    </w:p>
    <w:p w14:paraId="3CD0E65D" w14:textId="44A86D0A" w:rsidR="00C96523" w:rsidRPr="00790EEF" w:rsidRDefault="00C96523" w:rsidP="00C96523">
      <w:pPr>
        <w:pStyle w:val="ae"/>
        <w:keepNext/>
        <w:spacing w:line="360" w:lineRule="auto"/>
        <w:rPr>
          <w:sz w:val="22"/>
          <w:szCs w:val="22"/>
        </w:rPr>
      </w:pPr>
      <w:bookmarkStart w:id="335" w:name="_Toc178073959"/>
      <w:r w:rsidRPr="00790EEF">
        <w:rPr>
          <w:b/>
          <w:bCs/>
          <w:sz w:val="22"/>
          <w:szCs w:val="22"/>
        </w:rPr>
        <w:t>Table</w:t>
      </w:r>
      <w:r w:rsidRPr="00790EEF">
        <w:rPr>
          <w:b/>
          <w:bCs/>
          <w:sz w:val="22"/>
          <w:szCs w:val="22"/>
          <w:rtl/>
        </w:rPr>
        <w:t xml:space="preserve"> </w:t>
      </w:r>
      <w:r w:rsidRPr="00790EEF">
        <w:rPr>
          <w:b/>
          <w:bCs/>
          <w:sz w:val="22"/>
          <w:szCs w:val="22"/>
        </w:rPr>
        <w:fldChar w:fldCharType="begin"/>
      </w:r>
      <w:r w:rsidRPr="00790EEF">
        <w:rPr>
          <w:b/>
          <w:bCs/>
          <w:sz w:val="22"/>
          <w:szCs w:val="22"/>
        </w:rPr>
        <w:instrText xml:space="preserve"> SEQ Table \* ARABIC </w:instrText>
      </w:r>
      <w:r w:rsidRPr="00790EEF">
        <w:rPr>
          <w:b/>
          <w:bCs/>
          <w:sz w:val="22"/>
          <w:szCs w:val="22"/>
        </w:rPr>
        <w:fldChar w:fldCharType="separate"/>
      </w:r>
      <w:r w:rsidR="004C195D">
        <w:rPr>
          <w:b/>
          <w:bCs/>
          <w:noProof/>
          <w:sz w:val="22"/>
          <w:szCs w:val="22"/>
        </w:rPr>
        <w:t>13</w:t>
      </w:r>
      <w:r w:rsidRPr="00790EEF">
        <w:rPr>
          <w:b/>
          <w:bCs/>
          <w:sz w:val="22"/>
          <w:szCs w:val="22"/>
        </w:rPr>
        <w:fldChar w:fldCharType="end"/>
      </w:r>
      <w:r w:rsidR="00084559" w:rsidRPr="00790EEF">
        <w:rPr>
          <w:b/>
          <w:bCs/>
          <w:sz w:val="22"/>
          <w:szCs w:val="22"/>
        </w:rPr>
        <w:t>.</w:t>
      </w:r>
      <w:r w:rsidRPr="00790EEF">
        <w:rPr>
          <w:noProof/>
          <w:sz w:val="22"/>
          <w:szCs w:val="22"/>
        </w:rPr>
        <w:t xml:space="preserve"> Peak time, maximum bypass, and settling time the unit-pulse response of the PV inverter.</w:t>
      </w:r>
      <w:bookmarkEnd w:id="335"/>
    </w:p>
    <w:tbl>
      <w:tblPr>
        <w:tblStyle w:val="10"/>
        <w:bidiVisual/>
        <w:tblW w:w="5000" w:type="pct"/>
        <w:tblLook w:val="04A0" w:firstRow="1" w:lastRow="0" w:firstColumn="1" w:lastColumn="0" w:noHBand="0" w:noVBand="1"/>
      </w:tblPr>
      <w:tblGrid>
        <w:gridCol w:w="4024"/>
        <w:gridCol w:w="5326"/>
      </w:tblGrid>
      <w:tr w:rsidR="00C96523" w:rsidRPr="00790EEF" w14:paraId="5EFCADDB" w14:textId="77777777" w:rsidTr="00446C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pct"/>
          </w:tcPr>
          <w:p w14:paraId="352258C0" w14:textId="77777777" w:rsidR="00C96523" w:rsidRPr="00790EEF" w:rsidRDefault="00C96523" w:rsidP="00446C2C">
            <w:pPr>
              <w:spacing w:after="0" w:line="360" w:lineRule="auto"/>
              <w:ind w:firstLine="0"/>
              <w:rPr>
                <w:b w:val="0"/>
                <w:bCs w:val="0"/>
                <w:kern w:val="2"/>
                <w:sz w:val="24"/>
                <w:szCs w:val="24"/>
                <w:rtl/>
                <w14:ligatures w14:val="standardContextual"/>
              </w:rPr>
            </w:pPr>
            <w:r w:rsidRPr="00790EEF">
              <w:rPr>
                <w:b w:val="0"/>
                <w:bCs w:val="0"/>
                <w:kern w:val="2"/>
                <w:sz w:val="24"/>
                <w:szCs w:val="24"/>
                <w14:ligatures w14:val="standardContextual"/>
              </w:rPr>
              <w:t>PV inverter</w:t>
            </w:r>
          </w:p>
        </w:tc>
        <w:tc>
          <w:tcPr>
            <w:tcW w:w="2848" w:type="pct"/>
          </w:tcPr>
          <w:p w14:paraId="01B384DC" w14:textId="77777777" w:rsidR="00C96523" w:rsidRPr="00790EEF" w:rsidRDefault="00C96523" w:rsidP="00446C2C">
            <w:pPr>
              <w:spacing w:after="0" w:line="360" w:lineRule="auto"/>
              <w:ind w:firstLine="0"/>
              <w:cnfStyle w:val="100000000000" w:firstRow="1" w:lastRow="0" w:firstColumn="0" w:lastColumn="0" w:oddVBand="0" w:evenVBand="0" w:oddHBand="0" w:evenHBand="0" w:firstRowFirstColumn="0" w:firstRowLastColumn="0" w:lastRowFirstColumn="0" w:lastRowLastColumn="0"/>
              <w:rPr>
                <w:b w:val="0"/>
                <w:bCs w:val="0"/>
                <w:kern w:val="2"/>
                <w:sz w:val="24"/>
                <w:szCs w:val="24"/>
                <w:rtl/>
                <w14:ligatures w14:val="standardContextual"/>
              </w:rPr>
            </w:pPr>
          </w:p>
        </w:tc>
      </w:tr>
      <w:tr w:rsidR="00C96523" w:rsidRPr="00790EEF" w14:paraId="36B0F806" w14:textId="77777777" w:rsidTr="00446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pct"/>
          </w:tcPr>
          <w:p w14:paraId="1EA6A4C5" w14:textId="77777777" w:rsidR="00C96523" w:rsidRPr="00790EEF" w:rsidRDefault="00C96523" w:rsidP="00446C2C">
            <w:pPr>
              <w:spacing w:after="0" w:line="360" w:lineRule="auto"/>
              <w:ind w:firstLine="0"/>
              <w:rPr>
                <w:b w:val="0"/>
                <w:bCs w:val="0"/>
                <w:kern w:val="2"/>
                <w:sz w:val="24"/>
                <w:szCs w:val="24"/>
                <w:rtl/>
                <w14:ligatures w14:val="standardContextual"/>
              </w:rPr>
            </w:pPr>
            <w:r w:rsidRPr="00790EEF">
              <w:rPr>
                <w:b w:val="0"/>
                <w:bCs w:val="0"/>
                <w:kern w:val="2"/>
                <w:sz w:val="24"/>
                <w:szCs w:val="24"/>
                <w14:ligatures w14:val="standardContextual"/>
              </w:rPr>
              <w:t>1.0000e-03</w:t>
            </w:r>
          </w:p>
        </w:tc>
        <w:tc>
          <w:tcPr>
            <w:tcW w:w="2848" w:type="pct"/>
          </w:tcPr>
          <w:p w14:paraId="7A0BEDDC" w14:textId="77777777" w:rsidR="00C96523" w:rsidRPr="00790EEF" w:rsidRDefault="00C96523" w:rsidP="00446C2C">
            <w:pPr>
              <w:spacing w:after="0" w:line="360" w:lineRule="auto"/>
              <w:ind w:firstLine="0"/>
              <w:cnfStyle w:val="000000100000" w:firstRow="0" w:lastRow="0" w:firstColumn="0" w:lastColumn="0" w:oddVBand="0" w:evenVBand="0" w:oddHBand="1" w:evenHBand="0" w:firstRowFirstColumn="0" w:firstRowLastColumn="0" w:lastRowFirstColumn="0" w:lastRowLastColumn="0"/>
              <w:rPr>
                <w:kern w:val="2"/>
                <w:sz w:val="24"/>
                <w:szCs w:val="24"/>
                <w14:ligatures w14:val="standardContextual"/>
              </w:rPr>
            </w:pPr>
            <w:r w:rsidRPr="00790EEF">
              <w:rPr>
                <w:kern w:val="2"/>
                <w:sz w:val="24"/>
                <w:szCs w:val="24"/>
                <w14:ligatures w14:val="standardContextual"/>
              </w:rPr>
              <w:t>Peak Time</w:t>
            </w:r>
          </w:p>
        </w:tc>
      </w:tr>
      <w:tr w:rsidR="00C96523" w:rsidRPr="00790EEF" w14:paraId="09869D4D" w14:textId="77777777" w:rsidTr="00446C2C">
        <w:tc>
          <w:tcPr>
            <w:cnfStyle w:val="001000000000" w:firstRow="0" w:lastRow="0" w:firstColumn="1" w:lastColumn="0" w:oddVBand="0" w:evenVBand="0" w:oddHBand="0" w:evenHBand="0" w:firstRowFirstColumn="0" w:firstRowLastColumn="0" w:lastRowFirstColumn="0" w:lastRowLastColumn="0"/>
            <w:tcW w:w="2152" w:type="pct"/>
          </w:tcPr>
          <w:p w14:paraId="3E27D59F" w14:textId="77777777" w:rsidR="00C96523" w:rsidRPr="00790EEF" w:rsidRDefault="00C96523" w:rsidP="00446C2C">
            <w:pPr>
              <w:spacing w:after="0" w:line="360" w:lineRule="auto"/>
              <w:ind w:firstLine="0"/>
              <w:rPr>
                <w:b w:val="0"/>
                <w:bCs w:val="0"/>
                <w:kern w:val="2"/>
                <w:sz w:val="24"/>
                <w:szCs w:val="24"/>
                <w:rtl/>
                <w14:ligatures w14:val="standardContextual"/>
              </w:rPr>
            </w:pPr>
            <w:r w:rsidRPr="00790EEF">
              <w:rPr>
                <w:b w:val="0"/>
                <w:bCs w:val="0"/>
                <w:kern w:val="2"/>
                <w:sz w:val="24"/>
                <w:szCs w:val="24"/>
                <w14:ligatures w14:val="standardContextual"/>
              </w:rPr>
              <w:t>339.0851</w:t>
            </w:r>
          </w:p>
        </w:tc>
        <w:tc>
          <w:tcPr>
            <w:tcW w:w="2848" w:type="pct"/>
          </w:tcPr>
          <w:p w14:paraId="193B0DA1" w14:textId="77777777" w:rsidR="00C96523" w:rsidRPr="00790EEF" w:rsidRDefault="00C96523" w:rsidP="00446C2C">
            <w:pPr>
              <w:spacing w:after="0" w:line="360" w:lineRule="auto"/>
              <w:ind w:firstLine="0"/>
              <w:cnfStyle w:val="000000000000" w:firstRow="0" w:lastRow="0" w:firstColumn="0" w:lastColumn="0" w:oddVBand="0" w:evenVBand="0" w:oddHBand="0" w:evenHBand="0" w:firstRowFirstColumn="0" w:firstRowLastColumn="0" w:lastRowFirstColumn="0" w:lastRowLastColumn="0"/>
              <w:rPr>
                <w:kern w:val="2"/>
                <w:sz w:val="24"/>
                <w:szCs w:val="24"/>
                <w:rtl/>
                <w14:ligatures w14:val="standardContextual"/>
              </w:rPr>
            </w:pPr>
            <w:r w:rsidRPr="00790EEF">
              <w:rPr>
                <w:kern w:val="2"/>
                <w:sz w:val="24"/>
                <w:szCs w:val="24"/>
                <w14:ligatures w14:val="standardContextual"/>
              </w:rPr>
              <w:t>Max Overshoot</w:t>
            </w:r>
          </w:p>
        </w:tc>
      </w:tr>
      <w:tr w:rsidR="00C96523" w:rsidRPr="00790EEF" w14:paraId="368040A1" w14:textId="77777777" w:rsidTr="00446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pct"/>
          </w:tcPr>
          <w:p w14:paraId="0C4D5536" w14:textId="77777777" w:rsidR="00C96523" w:rsidRPr="00790EEF" w:rsidRDefault="00C96523" w:rsidP="00446C2C">
            <w:pPr>
              <w:spacing w:after="0" w:line="360" w:lineRule="auto"/>
              <w:ind w:firstLine="0"/>
              <w:rPr>
                <w:b w:val="0"/>
                <w:bCs w:val="0"/>
                <w:kern w:val="2"/>
                <w:sz w:val="24"/>
                <w:szCs w:val="24"/>
                <w:rtl/>
                <w14:ligatures w14:val="standardContextual"/>
              </w:rPr>
            </w:pPr>
            <w:r w:rsidRPr="00790EEF">
              <w:rPr>
                <w:b w:val="0"/>
                <w:bCs w:val="0"/>
                <w:kern w:val="2"/>
                <w:sz w:val="24"/>
                <w:szCs w:val="24"/>
                <w14:ligatures w14:val="standardContextual"/>
              </w:rPr>
              <w:t>0.006</w:t>
            </w:r>
          </w:p>
        </w:tc>
        <w:tc>
          <w:tcPr>
            <w:tcW w:w="2848" w:type="pct"/>
          </w:tcPr>
          <w:p w14:paraId="0DCAC1FA" w14:textId="77777777" w:rsidR="00C96523" w:rsidRPr="00790EEF" w:rsidRDefault="00C96523" w:rsidP="00446C2C">
            <w:pPr>
              <w:spacing w:after="0" w:line="360" w:lineRule="auto"/>
              <w:ind w:firstLine="0"/>
              <w:cnfStyle w:val="000000100000" w:firstRow="0" w:lastRow="0" w:firstColumn="0" w:lastColumn="0" w:oddVBand="0" w:evenVBand="0" w:oddHBand="1" w:evenHBand="0" w:firstRowFirstColumn="0" w:firstRowLastColumn="0" w:lastRowFirstColumn="0" w:lastRowLastColumn="0"/>
              <w:rPr>
                <w:kern w:val="2"/>
                <w:sz w:val="24"/>
                <w:szCs w:val="24"/>
                <w:rtl/>
                <w14:ligatures w14:val="standardContextual"/>
              </w:rPr>
            </w:pPr>
            <w:r w:rsidRPr="00790EEF">
              <w:rPr>
                <w:kern w:val="2"/>
                <w:sz w:val="24"/>
                <w:szCs w:val="24"/>
                <w14:ligatures w14:val="standardContextual"/>
              </w:rPr>
              <w:t>Stelling Time</w:t>
            </w:r>
          </w:p>
        </w:tc>
      </w:tr>
    </w:tbl>
    <w:p w14:paraId="713C2BCA" w14:textId="77777777" w:rsidR="00C96523" w:rsidRPr="00790EEF" w:rsidRDefault="00C96523" w:rsidP="00C96523">
      <w:pPr>
        <w:keepNext/>
        <w:spacing w:after="0" w:line="360" w:lineRule="auto"/>
        <w:ind w:firstLine="0"/>
        <w:jc w:val="center"/>
      </w:pPr>
      <w:r w:rsidRPr="00790EEF">
        <w:rPr>
          <w:noProof/>
          <w:sz w:val="23"/>
          <w:lang w:val="en-GB"/>
        </w:rPr>
        <w:lastRenderedPageBreak/>
        <w:drawing>
          <wp:inline distT="0" distB="0" distL="0" distR="0" wp14:anchorId="687F8A31" wp14:editId="7FE55895">
            <wp:extent cx="4305300" cy="2518785"/>
            <wp:effectExtent l="0" t="0" r="0" b="0"/>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25606" cy="2530665"/>
                    </a:xfrm>
                    <a:prstGeom prst="rect">
                      <a:avLst/>
                    </a:prstGeom>
                    <a:noFill/>
                    <a:ln>
                      <a:noFill/>
                    </a:ln>
                  </pic:spPr>
                </pic:pic>
              </a:graphicData>
            </a:graphic>
          </wp:inline>
        </w:drawing>
      </w:r>
    </w:p>
    <w:p w14:paraId="2C68D347" w14:textId="51B93974" w:rsidR="00C96523" w:rsidRPr="00790EEF" w:rsidRDefault="00C96523" w:rsidP="00C96523">
      <w:pPr>
        <w:pStyle w:val="ae"/>
        <w:spacing w:line="360" w:lineRule="auto"/>
        <w:rPr>
          <w:sz w:val="23"/>
          <w:lang w:val="en-GB"/>
        </w:rPr>
      </w:pPr>
      <w:bookmarkStart w:id="336" w:name="_Toc178073899"/>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45</w:t>
      </w:r>
      <w:r w:rsidRPr="00790EEF">
        <w:rPr>
          <w:b/>
          <w:bCs/>
          <w:sz w:val="22"/>
          <w:szCs w:val="22"/>
        </w:rPr>
        <w:fldChar w:fldCharType="end"/>
      </w:r>
      <w:r w:rsidR="00084559" w:rsidRPr="00790EEF">
        <w:rPr>
          <w:b/>
          <w:bCs/>
          <w:sz w:val="22"/>
          <w:szCs w:val="22"/>
        </w:rPr>
        <w:t>.</w:t>
      </w:r>
      <w:r w:rsidRPr="00790EEF">
        <w:rPr>
          <w:sz w:val="22"/>
          <w:szCs w:val="22"/>
        </w:rPr>
        <w:t xml:space="preserve"> Unit-pulse response for PV inverter</w:t>
      </w:r>
      <w:r w:rsidRPr="00790EEF">
        <w:t>.</w:t>
      </w:r>
      <w:bookmarkEnd w:id="336"/>
    </w:p>
    <w:p w14:paraId="4C7E1E0A" w14:textId="7BC38ABC" w:rsidR="00C96523" w:rsidRPr="00790EEF" w:rsidRDefault="00C96523" w:rsidP="00C96523">
      <w:pPr>
        <w:spacing w:line="360" w:lineRule="auto"/>
        <w:ind w:firstLine="0"/>
        <w:rPr>
          <w:sz w:val="24"/>
          <w:szCs w:val="24"/>
          <w:lang w:val="en-GB"/>
        </w:rPr>
      </w:pPr>
      <w:r w:rsidRPr="00790EEF">
        <w:rPr>
          <w:sz w:val="24"/>
          <w:szCs w:val="24"/>
          <w:lang w:val="en-GB"/>
        </w:rPr>
        <w:t xml:space="preserve">The alteration in solar radiation levels over time is represented by the unit step function. The response of individual components in the system was analyzed and presented in separate figures. </w:t>
      </w:r>
      <w:r w:rsidRPr="00790EEF">
        <w:rPr>
          <w:b/>
          <w:bCs/>
          <w:i/>
          <w:iCs/>
          <w:sz w:val="24"/>
          <w:szCs w:val="24"/>
          <w:lang w:val="en-GB"/>
        </w:rPr>
        <w:t>Figure 46</w:t>
      </w:r>
      <w:r w:rsidRPr="00790EEF">
        <w:rPr>
          <w:sz w:val="24"/>
          <w:szCs w:val="24"/>
          <w:lang w:val="en-GB"/>
        </w:rPr>
        <w:t xml:space="preserve"> displays the PV array's response to a unit step input, while </w:t>
      </w:r>
      <w:r w:rsidRPr="00790EEF">
        <w:rPr>
          <w:b/>
          <w:bCs/>
          <w:i/>
          <w:iCs/>
          <w:sz w:val="24"/>
          <w:szCs w:val="24"/>
          <w:lang w:val="en-GB"/>
        </w:rPr>
        <w:t>Figure 47</w:t>
      </w:r>
      <w:r w:rsidRPr="00790EEF">
        <w:rPr>
          <w:sz w:val="24"/>
          <w:szCs w:val="24"/>
          <w:lang w:val="en-GB"/>
        </w:rPr>
        <w:t xml:space="preserve"> shows the response of the PV array with the inverter. The inverter's response to the perturbation is illustrated in </w:t>
      </w:r>
      <w:r w:rsidRPr="00790EEF">
        <w:rPr>
          <w:b/>
          <w:bCs/>
          <w:i/>
          <w:iCs/>
          <w:sz w:val="24"/>
          <w:szCs w:val="24"/>
          <w:lang w:val="en-GB"/>
        </w:rPr>
        <w:t>Figure 48.</w:t>
      </w:r>
      <w:r w:rsidRPr="00790EEF">
        <w:rPr>
          <w:sz w:val="24"/>
          <w:szCs w:val="24"/>
          <w:lang w:val="en-GB"/>
        </w:rPr>
        <w:t xml:space="preserve"> </w:t>
      </w:r>
      <w:r w:rsidRPr="00790EEF">
        <w:rPr>
          <w:b/>
          <w:bCs/>
          <w:i/>
          <w:iCs/>
          <w:sz w:val="24"/>
          <w:szCs w:val="24"/>
          <w:lang w:val="en-GB"/>
        </w:rPr>
        <w:t>Table 1</w:t>
      </w:r>
      <w:r w:rsidR="00084559" w:rsidRPr="00790EEF">
        <w:rPr>
          <w:b/>
          <w:bCs/>
          <w:i/>
          <w:iCs/>
          <w:sz w:val="24"/>
          <w:szCs w:val="24"/>
          <w:lang w:val="en-GB"/>
        </w:rPr>
        <w:t>4</w:t>
      </w:r>
      <w:r w:rsidRPr="00790EEF">
        <w:rPr>
          <w:sz w:val="24"/>
          <w:szCs w:val="24"/>
          <w:lang w:val="en-GB"/>
        </w:rPr>
        <w:t xml:space="preserve"> provides a comparison of parameter values.</w:t>
      </w:r>
    </w:p>
    <w:p w14:paraId="1D5337E8" w14:textId="77777777" w:rsidR="00C96523" w:rsidRPr="00790EEF" w:rsidRDefault="00C96523" w:rsidP="00C96523">
      <w:pPr>
        <w:keepNext/>
        <w:spacing w:line="360" w:lineRule="auto"/>
        <w:ind w:firstLine="0"/>
        <w:jc w:val="center"/>
      </w:pPr>
      <w:r w:rsidRPr="00790EEF">
        <w:rPr>
          <w:noProof/>
          <w:sz w:val="23"/>
          <w:lang w:val="en-GB"/>
        </w:rPr>
        <w:drawing>
          <wp:inline distT="0" distB="0" distL="0" distR="0" wp14:anchorId="1C8443B8" wp14:editId="1926996D">
            <wp:extent cx="5273675" cy="3084830"/>
            <wp:effectExtent l="0" t="0" r="3175" b="1270"/>
            <wp:docPr id="1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3675" cy="3084830"/>
                    </a:xfrm>
                    <a:prstGeom prst="rect">
                      <a:avLst/>
                    </a:prstGeom>
                    <a:noFill/>
                  </pic:spPr>
                </pic:pic>
              </a:graphicData>
            </a:graphic>
          </wp:inline>
        </w:drawing>
      </w:r>
    </w:p>
    <w:p w14:paraId="1C9483B1" w14:textId="7F24676A" w:rsidR="00C96523" w:rsidRPr="00790EEF" w:rsidRDefault="00C96523" w:rsidP="00C96523">
      <w:pPr>
        <w:pStyle w:val="ae"/>
        <w:spacing w:line="360" w:lineRule="auto"/>
        <w:rPr>
          <w:sz w:val="22"/>
          <w:szCs w:val="22"/>
          <w:lang w:val="en-GB"/>
        </w:rPr>
      </w:pPr>
      <w:bookmarkStart w:id="337" w:name="_Toc178073900"/>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46</w:t>
      </w:r>
      <w:r w:rsidRPr="00790EEF">
        <w:rPr>
          <w:b/>
          <w:bCs/>
          <w:sz w:val="22"/>
          <w:szCs w:val="22"/>
        </w:rPr>
        <w:fldChar w:fldCharType="end"/>
      </w:r>
      <w:r w:rsidR="00084559" w:rsidRPr="00790EEF">
        <w:rPr>
          <w:b/>
          <w:bCs/>
          <w:sz w:val="22"/>
          <w:szCs w:val="22"/>
        </w:rPr>
        <w:t>.</w:t>
      </w:r>
      <w:r w:rsidRPr="00790EEF">
        <w:rPr>
          <w:sz w:val="22"/>
          <w:szCs w:val="22"/>
        </w:rPr>
        <w:t xml:space="preserve"> Unit-step response for PV module.</w:t>
      </w:r>
      <w:bookmarkEnd w:id="337"/>
    </w:p>
    <w:p w14:paraId="088CF0ED" w14:textId="77777777" w:rsidR="00C96523" w:rsidRPr="00790EEF" w:rsidRDefault="00C96523" w:rsidP="00C96523">
      <w:pPr>
        <w:keepNext/>
        <w:spacing w:after="0" w:line="360" w:lineRule="auto"/>
        <w:ind w:firstLine="0"/>
        <w:jc w:val="center"/>
      </w:pPr>
      <w:r w:rsidRPr="00790EEF">
        <w:rPr>
          <w:noProof/>
          <w:sz w:val="23"/>
          <w:lang w:val="en-GB"/>
        </w:rPr>
        <w:lastRenderedPageBreak/>
        <w:drawing>
          <wp:inline distT="0" distB="0" distL="0" distR="0" wp14:anchorId="78D8AB2F" wp14:editId="2B2C19F2">
            <wp:extent cx="5474954" cy="3200400"/>
            <wp:effectExtent l="0" t="0" r="0" b="0"/>
            <wp:docPr id="1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3522" cy="3258018"/>
                    </a:xfrm>
                    <a:prstGeom prst="rect">
                      <a:avLst/>
                    </a:prstGeom>
                    <a:noFill/>
                  </pic:spPr>
                </pic:pic>
              </a:graphicData>
            </a:graphic>
          </wp:inline>
        </w:drawing>
      </w:r>
    </w:p>
    <w:p w14:paraId="22035C7C" w14:textId="5822011E" w:rsidR="00C96523" w:rsidRPr="00790EEF" w:rsidRDefault="00C96523" w:rsidP="00C96523">
      <w:pPr>
        <w:pStyle w:val="ae"/>
        <w:spacing w:line="360" w:lineRule="auto"/>
        <w:jc w:val="left"/>
        <w:rPr>
          <w:sz w:val="22"/>
          <w:szCs w:val="22"/>
          <w:lang w:val="en-GB"/>
        </w:rPr>
      </w:pPr>
      <w:bookmarkStart w:id="338" w:name="_Toc178073901"/>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47</w:t>
      </w:r>
      <w:r w:rsidRPr="00790EEF">
        <w:rPr>
          <w:b/>
          <w:bCs/>
          <w:sz w:val="22"/>
          <w:szCs w:val="22"/>
        </w:rPr>
        <w:fldChar w:fldCharType="end"/>
      </w:r>
      <w:r w:rsidR="00084559" w:rsidRPr="00790EEF">
        <w:rPr>
          <w:b/>
          <w:bCs/>
          <w:sz w:val="22"/>
          <w:szCs w:val="22"/>
        </w:rPr>
        <w:t>.</w:t>
      </w:r>
      <w:r w:rsidRPr="00790EEF">
        <w:rPr>
          <w:sz w:val="22"/>
          <w:szCs w:val="22"/>
        </w:rPr>
        <w:t xml:space="preserve"> Unit step response for PV array with boost chopper.</w:t>
      </w:r>
      <w:bookmarkEnd w:id="338"/>
    </w:p>
    <w:p w14:paraId="75FFD736" w14:textId="77777777" w:rsidR="00C96523" w:rsidRPr="00790EEF" w:rsidRDefault="00C96523" w:rsidP="00C96523">
      <w:pPr>
        <w:keepNext/>
        <w:spacing w:after="0" w:line="360" w:lineRule="auto"/>
        <w:ind w:firstLine="0"/>
        <w:jc w:val="center"/>
      </w:pPr>
      <w:r w:rsidRPr="00790EEF">
        <w:rPr>
          <w:noProof/>
          <w:sz w:val="23"/>
          <w:lang w:val="en-GB"/>
        </w:rPr>
        <w:drawing>
          <wp:inline distT="0" distB="0" distL="0" distR="0" wp14:anchorId="55EC13BB" wp14:editId="5CBDDD53">
            <wp:extent cx="5408390" cy="3161490"/>
            <wp:effectExtent l="0" t="0" r="1905" b="1270"/>
            <wp:docPr id="1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44161" cy="3182400"/>
                    </a:xfrm>
                    <a:prstGeom prst="rect">
                      <a:avLst/>
                    </a:prstGeom>
                    <a:noFill/>
                  </pic:spPr>
                </pic:pic>
              </a:graphicData>
            </a:graphic>
          </wp:inline>
        </w:drawing>
      </w:r>
    </w:p>
    <w:p w14:paraId="72F02E79" w14:textId="1D0DE903" w:rsidR="00C96523" w:rsidRPr="00790EEF" w:rsidRDefault="00C96523" w:rsidP="00C96523">
      <w:pPr>
        <w:pStyle w:val="ae"/>
        <w:spacing w:line="360" w:lineRule="auto"/>
        <w:rPr>
          <w:sz w:val="22"/>
          <w:szCs w:val="22"/>
        </w:rPr>
      </w:pPr>
      <w:bookmarkStart w:id="339" w:name="_Toc178073902"/>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48</w:t>
      </w:r>
      <w:r w:rsidRPr="00790EEF">
        <w:rPr>
          <w:b/>
          <w:bCs/>
          <w:sz w:val="22"/>
          <w:szCs w:val="22"/>
        </w:rPr>
        <w:fldChar w:fldCharType="end"/>
      </w:r>
      <w:r w:rsidR="00084559" w:rsidRPr="00790EEF">
        <w:rPr>
          <w:b/>
          <w:bCs/>
          <w:sz w:val="22"/>
          <w:szCs w:val="22"/>
        </w:rPr>
        <w:t>.</w:t>
      </w:r>
      <w:r w:rsidRPr="00790EEF">
        <w:rPr>
          <w:b/>
          <w:bCs/>
          <w:sz w:val="22"/>
          <w:szCs w:val="22"/>
        </w:rPr>
        <w:t xml:space="preserve"> </w:t>
      </w:r>
      <w:r w:rsidRPr="00790EEF">
        <w:rPr>
          <w:sz w:val="22"/>
          <w:szCs w:val="22"/>
        </w:rPr>
        <w:t>Unit-step response for PV inverter.</w:t>
      </w:r>
      <w:bookmarkEnd w:id="339"/>
    </w:p>
    <w:p w14:paraId="0333BB8A" w14:textId="77777777" w:rsidR="00C96523" w:rsidRPr="00790EEF" w:rsidRDefault="00C96523" w:rsidP="00C96523">
      <w:pPr>
        <w:rPr>
          <w:rtl/>
        </w:rPr>
      </w:pPr>
    </w:p>
    <w:p w14:paraId="72AE600A" w14:textId="30369F9B" w:rsidR="00C96523" w:rsidRPr="00790EEF" w:rsidRDefault="00C96523" w:rsidP="00C96523">
      <w:pPr>
        <w:pStyle w:val="ae"/>
        <w:keepNext/>
        <w:spacing w:line="360" w:lineRule="auto"/>
        <w:rPr>
          <w:sz w:val="22"/>
          <w:szCs w:val="22"/>
        </w:rPr>
      </w:pPr>
      <w:bookmarkStart w:id="340" w:name="_Toc178073960"/>
      <w:r w:rsidRPr="00790EEF">
        <w:rPr>
          <w:b/>
          <w:bCs/>
          <w:sz w:val="22"/>
          <w:szCs w:val="22"/>
        </w:rPr>
        <w:lastRenderedPageBreak/>
        <w:t>Table</w:t>
      </w:r>
      <w:r w:rsidRPr="00790EEF">
        <w:rPr>
          <w:b/>
          <w:bCs/>
          <w:sz w:val="22"/>
          <w:szCs w:val="22"/>
          <w:rtl/>
        </w:rPr>
        <w:t xml:space="preserve"> </w:t>
      </w:r>
      <w:r w:rsidRPr="00790EEF">
        <w:rPr>
          <w:b/>
          <w:bCs/>
          <w:sz w:val="22"/>
          <w:szCs w:val="22"/>
        </w:rPr>
        <w:fldChar w:fldCharType="begin"/>
      </w:r>
      <w:r w:rsidRPr="00790EEF">
        <w:rPr>
          <w:b/>
          <w:bCs/>
          <w:sz w:val="22"/>
          <w:szCs w:val="22"/>
        </w:rPr>
        <w:instrText xml:space="preserve"> SEQ Table \* ARABIC </w:instrText>
      </w:r>
      <w:r w:rsidRPr="00790EEF">
        <w:rPr>
          <w:b/>
          <w:bCs/>
          <w:sz w:val="22"/>
          <w:szCs w:val="22"/>
        </w:rPr>
        <w:fldChar w:fldCharType="separate"/>
      </w:r>
      <w:r w:rsidR="004C195D">
        <w:rPr>
          <w:b/>
          <w:bCs/>
          <w:noProof/>
          <w:sz w:val="22"/>
          <w:szCs w:val="22"/>
        </w:rPr>
        <w:t>14</w:t>
      </w:r>
      <w:r w:rsidRPr="00790EEF">
        <w:rPr>
          <w:b/>
          <w:bCs/>
          <w:sz w:val="22"/>
          <w:szCs w:val="22"/>
        </w:rPr>
        <w:fldChar w:fldCharType="end"/>
      </w:r>
      <w:r w:rsidR="00084559" w:rsidRPr="00790EEF">
        <w:rPr>
          <w:b/>
          <w:bCs/>
          <w:sz w:val="22"/>
          <w:szCs w:val="22"/>
        </w:rPr>
        <w:t>.</w:t>
      </w:r>
      <w:r w:rsidRPr="00790EEF">
        <w:rPr>
          <w:sz w:val="22"/>
          <w:szCs w:val="22"/>
        </w:rPr>
        <w:t xml:space="preserve"> Peak time, maximum bypass, and settling time the unit-step response of the PV module.</w:t>
      </w:r>
      <w:bookmarkEnd w:id="340"/>
    </w:p>
    <w:tbl>
      <w:tblPr>
        <w:tblStyle w:val="10"/>
        <w:bidiVisual/>
        <w:tblW w:w="5000" w:type="pct"/>
        <w:tblLook w:val="04A0" w:firstRow="1" w:lastRow="0" w:firstColumn="1" w:lastColumn="0" w:noHBand="0" w:noVBand="1"/>
      </w:tblPr>
      <w:tblGrid>
        <w:gridCol w:w="1343"/>
        <w:gridCol w:w="4860"/>
        <w:gridCol w:w="1350"/>
        <w:gridCol w:w="1797"/>
      </w:tblGrid>
      <w:tr w:rsidR="00C96523" w:rsidRPr="00790EEF" w14:paraId="2C173A59" w14:textId="77777777" w:rsidTr="00446C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pct"/>
          </w:tcPr>
          <w:p w14:paraId="26A767B5" w14:textId="77777777" w:rsidR="00C96523" w:rsidRPr="00790EEF" w:rsidRDefault="00C96523" w:rsidP="00446C2C">
            <w:pPr>
              <w:spacing w:after="0" w:line="360" w:lineRule="auto"/>
              <w:ind w:firstLine="0"/>
              <w:rPr>
                <w:b w:val="0"/>
                <w:bCs w:val="0"/>
                <w:kern w:val="2"/>
                <w:sz w:val="23"/>
                <w14:ligatures w14:val="standardContextual"/>
              </w:rPr>
            </w:pPr>
            <w:r w:rsidRPr="00790EEF">
              <w:rPr>
                <w:b w:val="0"/>
                <w:bCs w:val="0"/>
                <w:kern w:val="2"/>
                <w:sz w:val="23"/>
                <w14:ligatures w14:val="standardContextual"/>
              </w:rPr>
              <w:t>PV inverter</w:t>
            </w:r>
          </w:p>
        </w:tc>
        <w:tc>
          <w:tcPr>
            <w:tcW w:w="2599" w:type="pct"/>
          </w:tcPr>
          <w:p w14:paraId="7F424FE9" w14:textId="77777777" w:rsidR="00C96523" w:rsidRPr="00790EEF" w:rsidRDefault="00C96523" w:rsidP="00446C2C">
            <w:pPr>
              <w:spacing w:after="0" w:line="360" w:lineRule="auto"/>
              <w:ind w:firstLine="0"/>
              <w:cnfStyle w:val="100000000000" w:firstRow="1" w:lastRow="0" w:firstColumn="0" w:lastColumn="0" w:oddVBand="0" w:evenVBand="0" w:oddHBand="0" w:evenHBand="0" w:firstRowFirstColumn="0" w:firstRowLastColumn="0" w:lastRowFirstColumn="0" w:lastRowLastColumn="0"/>
              <w:rPr>
                <w:b w:val="0"/>
                <w:bCs w:val="0"/>
                <w:kern w:val="2"/>
                <w:sz w:val="23"/>
                <w:rtl/>
                <w14:ligatures w14:val="standardContextual"/>
              </w:rPr>
            </w:pPr>
            <w:r w:rsidRPr="00790EEF">
              <w:rPr>
                <w:b w:val="0"/>
                <w:bCs w:val="0"/>
                <w:kern w:val="2"/>
                <w:sz w:val="23"/>
                <w14:ligatures w14:val="standardContextual"/>
              </w:rPr>
              <w:t>PV module with boost converter And series filter</w:t>
            </w:r>
          </w:p>
        </w:tc>
        <w:tc>
          <w:tcPr>
            <w:tcW w:w="722" w:type="pct"/>
          </w:tcPr>
          <w:p w14:paraId="2E009096" w14:textId="77777777" w:rsidR="00C96523" w:rsidRPr="00790EEF" w:rsidRDefault="00C96523" w:rsidP="00446C2C">
            <w:pPr>
              <w:spacing w:after="0" w:line="360" w:lineRule="auto"/>
              <w:ind w:firstLine="0"/>
              <w:cnfStyle w:val="100000000000" w:firstRow="1" w:lastRow="0" w:firstColumn="0" w:lastColumn="0" w:oddVBand="0" w:evenVBand="0" w:oddHBand="0" w:evenHBand="0" w:firstRowFirstColumn="0" w:firstRowLastColumn="0" w:lastRowFirstColumn="0" w:lastRowLastColumn="0"/>
              <w:rPr>
                <w:b w:val="0"/>
                <w:bCs w:val="0"/>
                <w:kern w:val="2"/>
                <w:sz w:val="23"/>
                <w:rtl/>
                <w14:ligatures w14:val="standardContextual"/>
              </w:rPr>
            </w:pPr>
            <w:r w:rsidRPr="00790EEF">
              <w:rPr>
                <w:b w:val="0"/>
                <w:bCs w:val="0"/>
                <w:kern w:val="2"/>
                <w:sz w:val="23"/>
                <w14:ligatures w14:val="standardContextual"/>
              </w:rPr>
              <w:t>PV module</w:t>
            </w:r>
          </w:p>
        </w:tc>
        <w:tc>
          <w:tcPr>
            <w:tcW w:w="961" w:type="pct"/>
          </w:tcPr>
          <w:p w14:paraId="66B7968B" w14:textId="77777777" w:rsidR="00C96523" w:rsidRPr="00790EEF" w:rsidRDefault="00C96523" w:rsidP="00446C2C">
            <w:pPr>
              <w:spacing w:after="0" w:line="360" w:lineRule="auto"/>
              <w:ind w:firstLine="0"/>
              <w:cnfStyle w:val="100000000000" w:firstRow="1" w:lastRow="0" w:firstColumn="0" w:lastColumn="0" w:oddVBand="0" w:evenVBand="0" w:oddHBand="0" w:evenHBand="0" w:firstRowFirstColumn="0" w:firstRowLastColumn="0" w:lastRowFirstColumn="0" w:lastRowLastColumn="0"/>
              <w:rPr>
                <w:b w:val="0"/>
                <w:bCs w:val="0"/>
                <w:kern w:val="2"/>
                <w:sz w:val="23"/>
                <w:rtl/>
                <w14:ligatures w14:val="standardContextual"/>
              </w:rPr>
            </w:pPr>
          </w:p>
        </w:tc>
      </w:tr>
      <w:tr w:rsidR="00C96523" w:rsidRPr="00790EEF" w14:paraId="0E860821" w14:textId="77777777" w:rsidTr="00446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pct"/>
          </w:tcPr>
          <w:p w14:paraId="122638BC" w14:textId="77777777" w:rsidR="00C96523" w:rsidRPr="00790EEF" w:rsidRDefault="00C96523" w:rsidP="00446C2C">
            <w:pPr>
              <w:spacing w:after="0" w:line="360" w:lineRule="auto"/>
              <w:ind w:firstLine="0"/>
              <w:rPr>
                <w:b w:val="0"/>
                <w:bCs w:val="0"/>
                <w:kern w:val="2"/>
                <w:sz w:val="23"/>
                <w14:ligatures w14:val="standardContextual"/>
              </w:rPr>
            </w:pPr>
            <w:r w:rsidRPr="00790EEF">
              <w:rPr>
                <w:b w:val="0"/>
                <w:bCs w:val="0"/>
                <w:kern w:val="2"/>
                <w:sz w:val="23"/>
                <w:rtl/>
                <w14:ligatures w14:val="standardContextual"/>
              </w:rPr>
              <w:t>0.0260</w:t>
            </w:r>
          </w:p>
        </w:tc>
        <w:tc>
          <w:tcPr>
            <w:tcW w:w="2599" w:type="pct"/>
          </w:tcPr>
          <w:p w14:paraId="5F5B33F3" w14:textId="77777777" w:rsidR="00C96523" w:rsidRPr="00790EEF" w:rsidRDefault="00C96523" w:rsidP="00446C2C">
            <w:pPr>
              <w:spacing w:after="0" w:line="360" w:lineRule="auto"/>
              <w:ind w:firstLine="0"/>
              <w:cnfStyle w:val="000000100000" w:firstRow="0" w:lastRow="0" w:firstColumn="0" w:lastColumn="0" w:oddVBand="0" w:evenVBand="0" w:oddHBand="1" w:evenHBand="0" w:firstRowFirstColumn="0" w:firstRowLastColumn="0" w:lastRowFirstColumn="0" w:lastRowLastColumn="0"/>
              <w:rPr>
                <w:kern w:val="2"/>
                <w:sz w:val="23"/>
                <w:rtl/>
                <w14:ligatures w14:val="standardContextual"/>
              </w:rPr>
            </w:pPr>
            <w:r w:rsidRPr="00790EEF">
              <w:rPr>
                <w:kern w:val="2"/>
                <w:sz w:val="23"/>
                <w14:ligatures w14:val="standardContextual"/>
              </w:rPr>
              <w:t>0.007</w:t>
            </w:r>
          </w:p>
        </w:tc>
        <w:tc>
          <w:tcPr>
            <w:tcW w:w="722" w:type="pct"/>
          </w:tcPr>
          <w:p w14:paraId="48E4DF32" w14:textId="77777777" w:rsidR="00C96523" w:rsidRPr="00790EEF" w:rsidRDefault="00C96523" w:rsidP="00446C2C">
            <w:pPr>
              <w:spacing w:after="0" w:line="360" w:lineRule="auto"/>
              <w:ind w:firstLine="0"/>
              <w:cnfStyle w:val="000000100000" w:firstRow="0" w:lastRow="0" w:firstColumn="0" w:lastColumn="0" w:oddVBand="0" w:evenVBand="0" w:oddHBand="1" w:evenHBand="0" w:firstRowFirstColumn="0" w:firstRowLastColumn="0" w:lastRowFirstColumn="0" w:lastRowLastColumn="0"/>
              <w:rPr>
                <w:kern w:val="2"/>
                <w:sz w:val="23"/>
                <w:rtl/>
                <w14:ligatures w14:val="standardContextual"/>
              </w:rPr>
            </w:pPr>
            <w:r w:rsidRPr="00790EEF">
              <w:rPr>
                <w:kern w:val="2"/>
                <w:sz w:val="23"/>
                <w14:ligatures w14:val="standardContextual"/>
              </w:rPr>
              <w:t>0.0125</w:t>
            </w:r>
          </w:p>
        </w:tc>
        <w:tc>
          <w:tcPr>
            <w:tcW w:w="961" w:type="pct"/>
          </w:tcPr>
          <w:p w14:paraId="0F536CEA" w14:textId="77777777" w:rsidR="00C96523" w:rsidRPr="00790EEF" w:rsidRDefault="00C96523" w:rsidP="00446C2C">
            <w:pPr>
              <w:spacing w:after="0" w:line="360" w:lineRule="auto"/>
              <w:ind w:firstLine="0"/>
              <w:cnfStyle w:val="000000100000" w:firstRow="0" w:lastRow="0" w:firstColumn="0" w:lastColumn="0" w:oddVBand="0" w:evenVBand="0" w:oddHBand="1" w:evenHBand="0" w:firstRowFirstColumn="0" w:firstRowLastColumn="0" w:lastRowFirstColumn="0" w:lastRowLastColumn="0"/>
              <w:rPr>
                <w:kern w:val="2"/>
                <w:sz w:val="23"/>
                <w14:ligatures w14:val="standardContextual"/>
              </w:rPr>
            </w:pPr>
            <w:r w:rsidRPr="00790EEF">
              <w:rPr>
                <w:kern w:val="2"/>
                <w:sz w:val="23"/>
                <w14:ligatures w14:val="standardContextual"/>
              </w:rPr>
              <w:t>Peak Time</w:t>
            </w:r>
          </w:p>
        </w:tc>
      </w:tr>
      <w:tr w:rsidR="00C96523" w:rsidRPr="00790EEF" w14:paraId="60CC2042" w14:textId="77777777" w:rsidTr="00446C2C">
        <w:tc>
          <w:tcPr>
            <w:cnfStyle w:val="001000000000" w:firstRow="0" w:lastRow="0" w:firstColumn="1" w:lastColumn="0" w:oddVBand="0" w:evenVBand="0" w:oddHBand="0" w:evenHBand="0" w:firstRowFirstColumn="0" w:firstRowLastColumn="0" w:lastRowFirstColumn="0" w:lastRowLastColumn="0"/>
            <w:tcW w:w="718" w:type="pct"/>
          </w:tcPr>
          <w:p w14:paraId="46F29987" w14:textId="77777777" w:rsidR="00C96523" w:rsidRPr="00790EEF" w:rsidRDefault="00C96523" w:rsidP="00446C2C">
            <w:pPr>
              <w:spacing w:after="0" w:line="360" w:lineRule="auto"/>
              <w:ind w:firstLine="0"/>
              <w:rPr>
                <w:b w:val="0"/>
                <w:bCs w:val="0"/>
                <w:kern w:val="2"/>
                <w:sz w:val="23"/>
                <w:rtl/>
                <w14:ligatures w14:val="standardContextual"/>
              </w:rPr>
            </w:pPr>
            <w:r w:rsidRPr="00790EEF">
              <w:rPr>
                <w:b w:val="0"/>
                <w:bCs w:val="0"/>
                <w:kern w:val="2"/>
                <w:sz w:val="23"/>
                <w14:ligatures w14:val="standardContextual"/>
              </w:rPr>
              <w:t>0.9877</w:t>
            </w:r>
          </w:p>
        </w:tc>
        <w:tc>
          <w:tcPr>
            <w:tcW w:w="2599" w:type="pct"/>
          </w:tcPr>
          <w:p w14:paraId="63F8AB14" w14:textId="77777777" w:rsidR="00C96523" w:rsidRPr="00790EEF" w:rsidRDefault="00C96523" w:rsidP="00446C2C">
            <w:pPr>
              <w:spacing w:after="0" w:line="360" w:lineRule="auto"/>
              <w:ind w:firstLine="0"/>
              <w:cnfStyle w:val="000000000000" w:firstRow="0" w:lastRow="0" w:firstColumn="0" w:lastColumn="0" w:oddVBand="0" w:evenVBand="0" w:oddHBand="0" w:evenHBand="0" w:firstRowFirstColumn="0" w:firstRowLastColumn="0" w:lastRowFirstColumn="0" w:lastRowLastColumn="0"/>
              <w:rPr>
                <w:kern w:val="2"/>
                <w:sz w:val="23"/>
                <w:rtl/>
                <w14:ligatures w14:val="standardContextual"/>
              </w:rPr>
            </w:pPr>
            <w:r w:rsidRPr="00790EEF">
              <w:rPr>
                <w:kern w:val="2"/>
                <w:sz w:val="23"/>
                <w14:ligatures w14:val="standardContextual"/>
              </w:rPr>
              <w:t>0.0042</w:t>
            </w:r>
          </w:p>
        </w:tc>
        <w:tc>
          <w:tcPr>
            <w:tcW w:w="722" w:type="pct"/>
          </w:tcPr>
          <w:p w14:paraId="55C812B4" w14:textId="77777777" w:rsidR="00C96523" w:rsidRPr="00790EEF" w:rsidRDefault="00C96523" w:rsidP="00446C2C">
            <w:pPr>
              <w:spacing w:after="0" w:line="360" w:lineRule="auto"/>
              <w:ind w:firstLine="0"/>
              <w:cnfStyle w:val="000000000000" w:firstRow="0" w:lastRow="0" w:firstColumn="0" w:lastColumn="0" w:oddVBand="0" w:evenVBand="0" w:oddHBand="0" w:evenHBand="0" w:firstRowFirstColumn="0" w:firstRowLastColumn="0" w:lastRowFirstColumn="0" w:lastRowLastColumn="0"/>
              <w:rPr>
                <w:kern w:val="2"/>
                <w:sz w:val="23"/>
                <w:rtl/>
                <w14:ligatures w14:val="standardContextual"/>
              </w:rPr>
            </w:pPr>
            <w:r w:rsidRPr="00790EEF">
              <w:rPr>
                <w:kern w:val="2"/>
                <w:sz w:val="23"/>
                <w14:ligatures w14:val="standardContextual"/>
              </w:rPr>
              <w:t>0.9877</w:t>
            </w:r>
          </w:p>
        </w:tc>
        <w:tc>
          <w:tcPr>
            <w:tcW w:w="961" w:type="pct"/>
          </w:tcPr>
          <w:p w14:paraId="77826791" w14:textId="77777777" w:rsidR="00C96523" w:rsidRPr="00790EEF" w:rsidRDefault="00C96523" w:rsidP="00446C2C">
            <w:pPr>
              <w:spacing w:after="0" w:line="360" w:lineRule="auto"/>
              <w:ind w:firstLine="0"/>
              <w:cnfStyle w:val="000000000000" w:firstRow="0" w:lastRow="0" w:firstColumn="0" w:lastColumn="0" w:oddVBand="0" w:evenVBand="0" w:oddHBand="0" w:evenHBand="0" w:firstRowFirstColumn="0" w:firstRowLastColumn="0" w:lastRowFirstColumn="0" w:lastRowLastColumn="0"/>
              <w:rPr>
                <w:kern w:val="2"/>
                <w:sz w:val="23"/>
                <w:rtl/>
                <w14:ligatures w14:val="standardContextual"/>
              </w:rPr>
            </w:pPr>
            <w:r w:rsidRPr="00790EEF">
              <w:rPr>
                <w:kern w:val="2"/>
                <w:sz w:val="23"/>
                <w14:ligatures w14:val="standardContextual"/>
              </w:rPr>
              <w:t>Max Overshoot</w:t>
            </w:r>
          </w:p>
        </w:tc>
      </w:tr>
      <w:tr w:rsidR="00C96523" w:rsidRPr="00790EEF" w14:paraId="1024A853" w14:textId="77777777" w:rsidTr="00446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pct"/>
          </w:tcPr>
          <w:p w14:paraId="11FE641D" w14:textId="77777777" w:rsidR="00C96523" w:rsidRPr="00790EEF" w:rsidRDefault="00C96523" w:rsidP="00446C2C">
            <w:pPr>
              <w:spacing w:after="0" w:line="360" w:lineRule="auto"/>
              <w:ind w:firstLine="0"/>
              <w:rPr>
                <w:b w:val="0"/>
                <w:bCs w:val="0"/>
                <w:kern w:val="2"/>
                <w:sz w:val="23"/>
                <w14:ligatures w14:val="standardContextual"/>
              </w:rPr>
            </w:pPr>
            <w:r w:rsidRPr="00790EEF">
              <w:rPr>
                <w:b w:val="0"/>
                <w:bCs w:val="0"/>
                <w:kern w:val="2"/>
                <w:sz w:val="23"/>
                <w14:ligatures w14:val="standardContextual"/>
              </w:rPr>
              <w:t>0.0990</w:t>
            </w:r>
          </w:p>
        </w:tc>
        <w:tc>
          <w:tcPr>
            <w:tcW w:w="2599" w:type="pct"/>
          </w:tcPr>
          <w:p w14:paraId="675361BB" w14:textId="77777777" w:rsidR="00C96523" w:rsidRPr="00790EEF" w:rsidRDefault="00C96523" w:rsidP="00446C2C">
            <w:pPr>
              <w:spacing w:after="0" w:line="360" w:lineRule="auto"/>
              <w:ind w:firstLine="0"/>
              <w:cnfStyle w:val="000000100000" w:firstRow="0" w:lastRow="0" w:firstColumn="0" w:lastColumn="0" w:oddVBand="0" w:evenVBand="0" w:oddHBand="1" w:evenHBand="0" w:firstRowFirstColumn="0" w:firstRowLastColumn="0" w:lastRowFirstColumn="0" w:lastRowLastColumn="0"/>
              <w:rPr>
                <w:kern w:val="2"/>
                <w:sz w:val="23"/>
                <w:rtl/>
                <w14:ligatures w14:val="standardContextual"/>
              </w:rPr>
            </w:pPr>
            <w:r w:rsidRPr="00790EEF">
              <w:rPr>
                <w:kern w:val="2"/>
                <w:sz w:val="23"/>
                <w14:ligatures w14:val="standardContextual"/>
              </w:rPr>
              <w:t>0.4</w:t>
            </w:r>
          </w:p>
        </w:tc>
        <w:tc>
          <w:tcPr>
            <w:tcW w:w="722" w:type="pct"/>
          </w:tcPr>
          <w:p w14:paraId="04D941CB" w14:textId="77777777" w:rsidR="00C96523" w:rsidRPr="00790EEF" w:rsidRDefault="00C96523" w:rsidP="00446C2C">
            <w:pPr>
              <w:spacing w:after="0" w:line="360" w:lineRule="auto"/>
              <w:ind w:firstLine="0"/>
              <w:cnfStyle w:val="000000100000" w:firstRow="0" w:lastRow="0" w:firstColumn="0" w:lastColumn="0" w:oddVBand="0" w:evenVBand="0" w:oddHBand="1" w:evenHBand="0" w:firstRowFirstColumn="0" w:firstRowLastColumn="0" w:lastRowFirstColumn="0" w:lastRowLastColumn="0"/>
              <w:rPr>
                <w:kern w:val="2"/>
                <w:sz w:val="23"/>
                <w:rtl/>
                <w14:ligatures w14:val="standardContextual"/>
              </w:rPr>
            </w:pPr>
            <w:r w:rsidRPr="00790EEF">
              <w:rPr>
                <w:kern w:val="2"/>
                <w:sz w:val="23"/>
                <w14:ligatures w14:val="standardContextual"/>
              </w:rPr>
              <w:t>0.02</w:t>
            </w:r>
          </w:p>
        </w:tc>
        <w:tc>
          <w:tcPr>
            <w:tcW w:w="961" w:type="pct"/>
          </w:tcPr>
          <w:p w14:paraId="1DBDA9B8" w14:textId="77777777" w:rsidR="00C96523" w:rsidRPr="00790EEF" w:rsidRDefault="00C96523" w:rsidP="00446C2C">
            <w:pPr>
              <w:spacing w:after="0" w:line="360" w:lineRule="auto"/>
              <w:ind w:firstLine="0"/>
              <w:cnfStyle w:val="000000100000" w:firstRow="0" w:lastRow="0" w:firstColumn="0" w:lastColumn="0" w:oddVBand="0" w:evenVBand="0" w:oddHBand="1" w:evenHBand="0" w:firstRowFirstColumn="0" w:firstRowLastColumn="0" w:lastRowFirstColumn="0" w:lastRowLastColumn="0"/>
              <w:rPr>
                <w:kern w:val="2"/>
                <w:sz w:val="23"/>
                <w:rtl/>
                <w14:ligatures w14:val="standardContextual"/>
              </w:rPr>
            </w:pPr>
            <w:r w:rsidRPr="00790EEF">
              <w:rPr>
                <w:kern w:val="2"/>
                <w:sz w:val="23"/>
                <w14:ligatures w14:val="standardContextual"/>
              </w:rPr>
              <w:t>Settling Time</w:t>
            </w:r>
          </w:p>
        </w:tc>
      </w:tr>
    </w:tbl>
    <w:p w14:paraId="695A3FA2" w14:textId="77777777" w:rsidR="00C96523" w:rsidRPr="00790EEF" w:rsidRDefault="00C96523" w:rsidP="00C96523">
      <w:pPr>
        <w:pStyle w:val="2"/>
        <w:numPr>
          <w:ilvl w:val="0"/>
          <w:numId w:val="16"/>
        </w:numPr>
        <w:spacing w:line="360" w:lineRule="auto"/>
        <w:ind w:left="360"/>
        <w:rPr>
          <w:rtl/>
          <w:lang w:val="en-GB"/>
        </w:rPr>
      </w:pPr>
      <w:bookmarkStart w:id="341" w:name="_Toc177491053"/>
      <w:r w:rsidRPr="00790EEF">
        <w:rPr>
          <w:lang w:val="en-GB"/>
        </w:rPr>
        <w:t>Systems stability</w:t>
      </w:r>
      <w:bookmarkEnd w:id="341"/>
    </w:p>
    <w:p w14:paraId="46480EA1" w14:textId="77777777" w:rsidR="00C96523" w:rsidRPr="00790EEF" w:rsidRDefault="00C96523" w:rsidP="00C96523">
      <w:pPr>
        <w:spacing w:line="360" w:lineRule="auto"/>
        <w:ind w:firstLine="0"/>
        <w:rPr>
          <w:sz w:val="24"/>
          <w:szCs w:val="24"/>
          <w:lang w:val="en-GB"/>
        </w:rPr>
      </w:pPr>
      <w:r w:rsidRPr="00790EEF">
        <w:rPr>
          <w:sz w:val="24"/>
          <w:szCs w:val="24"/>
          <w:lang w:val="en-GB"/>
        </w:rPr>
        <w:t>The stability of grid-connected PV systems is crucial to ensure safe and reliable energy delivery to the consumers. The key challenge in maintaining the stability of these systems is the intermittent nature of solar power generation. As the solar energy source is highly dependent on environmental conditions such as weather and time of the day, the output power of PV systems varies significantly, which can create instability in the grid-connected systems. To ensure the stability of grid-connected PV systems, advanced control and monitoring systems are employed to regulate the variable energy input from the PV systems and maintain the balance between supply and demand [110].</w:t>
      </w:r>
    </w:p>
    <w:p w14:paraId="55661C17"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The stability of grid-connected PV systems can be improved by implementing smart grid technologies. Smart grids utilize advanced communication and power management systems that enable real-time monitoring, analysis, and control of the energy flow within the grid. In this way, smart grids can regulate the variable power output of grid-connected PV systems, maintain the grid stability, and ensure the reliable power supply to the end-users. Additionally, the implementation of energy storage systems such as batteries can also contribute to achieving grid stability by storing the excess energy generated during peak hours and compensating for the low energy output during low peak hours [35], [111]. </w:t>
      </w:r>
    </w:p>
    <w:p w14:paraId="495083E2" w14:textId="77777777" w:rsidR="00C96523" w:rsidRPr="00790EEF" w:rsidRDefault="00C96523" w:rsidP="00C96523">
      <w:pPr>
        <w:spacing w:line="360" w:lineRule="auto"/>
        <w:ind w:firstLine="0"/>
        <w:rPr>
          <w:sz w:val="24"/>
          <w:szCs w:val="24"/>
          <w:lang w:val="en-GB"/>
        </w:rPr>
      </w:pPr>
      <w:r w:rsidRPr="00790EEF">
        <w:rPr>
          <w:sz w:val="24"/>
          <w:szCs w:val="24"/>
          <w:lang w:val="en-GB"/>
        </w:rPr>
        <w:t>Stabilization of the PV array with boost chopper was achieved, but at a value different from the reference value.</w:t>
      </w:r>
    </w:p>
    <w:p w14:paraId="30E053AA" w14:textId="77777777" w:rsidR="00C96523" w:rsidRPr="00790EEF" w:rsidRDefault="00C96523" w:rsidP="00C96523">
      <w:pPr>
        <w:spacing w:line="360" w:lineRule="auto"/>
        <w:ind w:firstLine="0"/>
        <w:rPr>
          <w:sz w:val="24"/>
          <w:szCs w:val="24"/>
          <w:lang w:val="en-GB"/>
        </w:rPr>
      </w:pPr>
      <w:r w:rsidRPr="00790EEF">
        <w:rPr>
          <w:sz w:val="24"/>
          <w:szCs w:val="24"/>
          <w:lang w:val="en-GB"/>
        </w:rPr>
        <w:lastRenderedPageBreak/>
        <w:t xml:space="preserve">It is clear from the Bode plot for the PV array with the boost chopper with series filter, and for the PV inverter, that the system is stable with a positive gain and phase margin as shown in </w:t>
      </w:r>
      <w:r w:rsidRPr="00790EEF">
        <w:rPr>
          <w:b/>
          <w:bCs/>
          <w:i/>
          <w:iCs/>
          <w:sz w:val="24"/>
          <w:szCs w:val="24"/>
          <w:lang w:val="en-GB"/>
        </w:rPr>
        <w:t>FigureS 49-50.</w:t>
      </w:r>
    </w:p>
    <w:p w14:paraId="28F65D14" w14:textId="77777777" w:rsidR="00C96523" w:rsidRPr="00790EEF" w:rsidRDefault="00C96523" w:rsidP="00C96523">
      <w:pPr>
        <w:spacing w:line="360" w:lineRule="auto"/>
        <w:ind w:firstLine="0"/>
        <w:rPr>
          <w:sz w:val="24"/>
          <w:szCs w:val="24"/>
          <w:lang w:val="en-GB"/>
        </w:rPr>
      </w:pPr>
      <w:r w:rsidRPr="00790EEF">
        <w:rPr>
          <w:sz w:val="24"/>
          <w:szCs w:val="24"/>
          <w:lang w:val="en-GB"/>
        </w:rPr>
        <w:t>The Bode plot is a graph that displays the frequency response of a system. It helps to analyze stability and oscillations in voltage and current output, providing important information to optimize performance [112].</w:t>
      </w:r>
    </w:p>
    <w:p w14:paraId="0E5D8436" w14:textId="77777777" w:rsidR="00C96523" w:rsidRPr="00790EEF" w:rsidRDefault="00C96523" w:rsidP="00C96523">
      <w:pPr>
        <w:keepNext/>
        <w:spacing w:after="0" w:line="360" w:lineRule="auto"/>
        <w:ind w:firstLine="0"/>
        <w:jc w:val="center"/>
      </w:pPr>
      <w:r w:rsidRPr="00790EEF">
        <w:rPr>
          <w:noProof/>
          <w:sz w:val="23"/>
          <w:lang w:val="en-GB"/>
        </w:rPr>
        <w:drawing>
          <wp:inline distT="0" distB="0" distL="0" distR="0" wp14:anchorId="7AE0A4AC" wp14:editId="171A4D6D">
            <wp:extent cx="5009745" cy="2636247"/>
            <wp:effectExtent l="0" t="0" r="635" b="0"/>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65908" cy="2665801"/>
                    </a:xfrm>
                    <a:prstGeom prst="rect">
                      <a:avLst/>
                    </a:prstGeom>
                    <a:noFill/>
                  </pic:spPr>
                </pic:pic>
              </a:graphicData>
            </a:graphic>
          </wp:inline>
        </w:drawing>
      </w:r>
    </w:p>
    <w:p w14:paraId="34A5CB15" w14:textId="1B89BC4F" w:rsidR="00C96523" w:rsidRPr="00790EEF" w:rsidRDefault="00C96523" w:rsidP="00C96523">
      <w:pPr>
        <w:pStyle w:val="ae"/>
        <w:spacing w:line="360" w:lineRule="auto"/>
        <w:rPr>
          <w:sz w:val="22"/>
          <w:szCs w:val="22"/>
          <w:lang w:val="en-GB"/>
        </w:rPr>
      </w:pPr>
      <w:bookmarkStart w:id="342" w:name="_Toc178073903"/>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49</w:t>
      </w:r>
      <w:r w:rsidRPr="00790EEF">
        <w:rPr>
          <w:b/>
          <w:bCs/>
          <w:sz w:val="22"/>
          <w:szCs w:val="22"/>
        </w:rPr>
        <w:fldChar w:fldCharType="end"/>
      </w:r>
      <w:r w:rsidR="00446C2C" w:rsidRPr="00790EEF">
        <w:rPr>
          <w:b/>
          <w:bCs/>
          <w:sz w:val="22"/>
          <w:szCs w:val="22"/>
        </w:rPr>
        <w:t>.</w:t>
      </w:r>
      <w:r w:rsidRPr="00790EEF">
        <w:rPr>
          <w:sz w:val="22"/>
          <w:szCs w:val="22"/>
        </w:rPr>
        <w:t xml:space="preserve"> Bode plot diagram for PV inverter.</w:t>
      </w:r>
      <w:bookmarkEnd w:id="342"/>
    </w:p>
    <w:p w14:paraId="576CB8B3" w14:textId="77777777" w:rsidR="00C96523" w:rsidRPr="00790EEF" w:rsidRDefault="00C96523" w:rsidP="00C96523">
      <w:pPr>
        <w:keepNext/>
        <w:spacing w:after="0" w:line="360" w:lineRule="auto"/>
        <w:ind w:firstLine="0"/>
        <w:jc w:val="center"/>
      </w:pPr>
      <w:r w:rsidRPr="00790EEF">
        <w:rPr>
          <w:noProof/>
          <w:sz w:val="23"/>
          <w:lang w:val="en-GB"/>
        </w:rPr>
        <w:drawing>
          <wp:inline distT="0" distB="0" distL="0" distR="0" wp14:anchorId="67191AA6" wp14:editId="49203A28">
            <wp:extent cx="4776281" cy="2514290"/>
            <wp:effectExtent l="0" t="0" r="5715" b="635"/>
            <wp:docPr id="113" name="صورة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20209" cy="2537414"/>
                    </a:xfrm>
                    <a:prstGeom prst="rect">
                      <a:avLst/>
                    </a:prstGeom>
                    <a:noFill/>
                    <a:ln>
                      <a:noFill/>
                    </a:ln>
                  </pic:spPr>
                </pic:pic>
              </a:graphicData>
            </a:graphic>
          </wp:inline>
        </w:drawing>
      </w:r>
    </w:p>
    <w:p w14:paraId="00F67D3A" w14:textId="4BEA9346" w:rsidR="00C96523" w:rsidRPr="00790EEF" w:rsidRDefault="00C96523" w:rsidP="00C96523">
      <w:pPr>
        <w:pStyle w:val="ae"/>
        <w:spacing w:line="360" w:lineRule="auto"/>
        <w:rPr>
          <w:sz w:val="22"/>
          <w:szCs w:val="22"/>
          <w:lang w:val="en-GB"/>
        </w:rPr>
      </w:pPr>
      <w:bookmarkStart w:id="343" w:name="_Toc178073904"/>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50</w:t>
      </w:r>
      <w:r w:rsidRPr="00790EEF">
        <w:rPr>
          <w:b/>
          <w:bCs/>
          <w:sz w:val="22"/>
          <w:szCs w:val="22"/>
        </w:rPr>
        <w:fldChar w:fldCharType="end"/>
      </w:r>
      <w:r w:rsidR="00446C2C" w:rsidRPr="00790EEF">
        <w:rPr>
          <w:b/>
          <w:bCs/>
          <w:sz w:val="22"/>
          <w:szCs w:val="22"/>
        </w:rPr>
        <w:t>.</w:t>
      </w:r>
      <w:r w:rsidRPr="00790EEF">
        <w:rPr>
          <w:sz w:val="22"/>
          <w:szCs w:val="22"/>
        </w:rPr>
        <w:t xml:space="preserve"> Bode plot diagram for PV system with boost chopper and series filter.</w:t>
      </w:r>
      <w:bookmarkEnd w:id="343"/>
    </w:p>
    <w:p w14:paraId="0B2ED784" w14:textId="77777777" w:rsidR="00C96523" w:rsidRPr="00790EEF" w:rsidRDefault="00C96523" w:rsidP="00C96523">
      <w:pPr>
        <w:pStyle w:val="2"/>
        <w:numPr>
          <w:ilvl w:val="0"/>
          <w:numId w:val="16"/>
        </w:numPr>
        <w:spacing w:line="360" w:lineRule="auto"/>
        <w:ind w:left="360"/>
        <w:rPr>
          <w:lang w:val="en-GB"/>
        </w:rPr>
      </w:pPr>
      <w:bookmarkStart w:id="344" w:name="_Toc177491054"/>
      <w:r w:rsidRPr="00790EEF">
        <w:rPr>
          <w:lang w:val="en-GB"/>
        </w:rPr>
        <w:lastRenderedPageBreak/>
        <w:t>The system modelling and ICA Application</w:t>
      </w:r>
      <w:bookmarkEnd w:id="344"/>
    </w:p>
    <w:p w14:paraId="4A626932" w14:textId="3C6A725D" w:rsidR="00E91C9E" w:rsidRPr="00E91C9E" w:rsidRDefault="00E91C9E" w:rsidP="00E91C9E">
      <w:pPr>
        <w:spacing w:line="360" w:lineRule="auto"/>
        <w:ind w:firstLine="0"/>
        <w:rPr>
          <w:sz w:val="24"/>
          <w:szCs w:val="24"/>
          <w:lang w:val="en-GB"/>
        </w:rPr>
      </w:pPr>
      <w:r w:rsidRPr="00E91C9E">
        <w:rPr>
          <w:sz w:val="24"/>
          <w:szCs w:val="24"/>
        </w:rPr>
        <w:t xml:space="preserve">In this chapter, a traditional controller-operated series filter has been added to the DC bus bar to improve the quality of electric power coming from the PV array. The setup includes a PV array connected to an inverter, with a series filter to reduce voltage and current ripple factor, along with a transmission line, voltage transformers, and the load, as shown in </w:t>
      </w:r>
      <w:r w:rsidRPr="00E91C9E">
        <w:rPr>
          <w:b/>
          <w:bCs/>
          <w:i/>
          <w:iCs/>
          <w:sz w:val="24"/>
          <w:szCs w:val="24"/>
          <w:lang w:val="en-GB"/>
        </w:rPr>
        <w:t>Figure 51</w:t>
      </w:r>
      <w:r>
        <w:rPr>
          <w:sz w:val="24"/>
          <w:szCs w:val="24"/>
          <w:lang w:val="en-GB"/>
        </w:rPr>
        <w:t>.</w:t>
      </w:r>
    </w:p>
    <w:p w14:paraId="0D5D5AC2" w14:textId="77777777" w:rsidR="00C96523" w:rsidRPr="00790EEF" w:rsidRDefault="00C96523" w:rsidP="00C96523">
      <w:pPr>
        <w:keepNext/>
        <w:spacing w:line="360" w:lineRule="auto"/>
        <w:ind w:firstLine="0"/>
        <w:jc w:val="center"/>
      </w:pPr>
      <w:r w:rsidRPr="00790EEF">
        <w:rPr>
          <w:noProof/>
          <w:sz w:val="23"/>
          <w:lang w:val="en-GB"/>
        </w:rPr>
        <w:drawing>
          <wp:inline distT="0" distB="0" distL="0" distR="0" wp14:anchorId="7463E0ED" wp14:editId="36B8E07B">
            <wp:extent cx="5704708" cy="2631056"/>
            <wp:effectExtent l="0" t="0" r="0" b="0"/>
            <wp:docPr id="114" name="صورة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7963"/>
                    <a:stretch/>
                  </pic:blipFill>
                  <pic:spPr bwMode="auto">
                    <a:xfrm>
                      <a:off x="0" y="0"/>
                      <a:ext cx="5711584" cy="2634227"/>
                    </a:xfrm>
                    <a:prstGeom prst="rect">
                      <a:avLst/>
                    </a:prstGeom>
                    <a:noFill/>
                    <a:ln>
                      <a:noFill/>
                    </a:ln>
                    <a:extLst>
                      <a:ext uri="{53640926-AAD7-44D8-BBD7-CCE9431645EC}">
                        <a14:shadowObscured xmlns:a14="http://schemas.microsoft.com/office/drawing/2010/main"/>
                      </a:ext>
                    </a:extLst>
                  </pic:spPr>
                </pic:pic>
              </a:graphicData>
            </a:graphic>
          </wp:inline>
        </w:drawing>
      </w:r>
    </w:p>
    <w:p w14:paraId="516F8673" w14:textId="39F0A1F2" w:rsidR="00C96523" w:rsidRPr="00790EEF" w:rsidRDefault="00C96523" w:rsidP="00C96523">
      <w:pPr>
        <w:pStyle w:val="ae"/>
        <w:spacing w:line="360" w:lineRule="auto"/>
        <w:jc w:val="left"/>
        <w:rPr>
          <w:sz w:val="23"/>
          <w:rtl/>
          <w:lang w:val="en-GB"/>
        </w:rPr>
      </w:pPr>
      <w:bookmarkStart w:id="345" w:name="_Toc178073905"/>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51</w:t>
      </w:r>
      <w:r w:rsidRPr="00790EEF">
        <w:rPr>
          <w:b/>
          <w:bCs/>
          <w:sz w:val="22"/>
          <w:szCs w:val="22"/>
        </w:rPr>
        <w:fldChar w:fldCharType="end"/>
      </w:r>
      <w:r w:rsidR="00446C2C" w:rsidRPr="00790EEF">
        <w:rPr>
          <w:b/>
          <w:bCs/>
          <w:sz w:val="22"/>
          <w:szCs w:val="22"/>
        </w:rPr>
        <w:t>.</w:t>
      </w:r>
      <w:r w:rsidRPr="00790EEF">
        <w:rPr>
          <w:sz w:val="24"/>
          <w:szCs w:val="24"/>
        </w:rPr>
        <w:t xml:space="preserve"> Proposed system</w:t>
      </w:r>
      <w:r w:rsidRPr="00790EEF">
        <w:t>.</w:t>
      </w:r>
      <w:bookmarkEnd w:id="345"/>
    </w:p>
    <w:p w14:paraId="3C10080F" w14:textId="4FABC16B" w:rsidR="00E91C9E" w:rsidRDefault="00E91C9E" w:rsidP="00E91C9E">
      <w:pPr>
        <w:spacing w:line="360" w:lineRule="auto"/>
        <w:ind w:firstLine="0"/>
        <w:rPr>
          <w:sz w:val="24"/>
          <w:szCs w:val="24"/>
          <w:lang w:val="en-GB"/>
        </w:rPr>
      </w:pPr>
      <w:r w:rsidRPr="00E91C9E">
        <w:rPr>
          <w:sz w:val="24"/>
          <w:szCs w:val="24"/>
        </w:rPr>
        <w:t xml:space="preserve">A filter with four transistors, an inductor, and a capacitor is used to achieve a sinusoidal current at the inverter output, as depicted in </w:t>
      </w:r>
      <w:r w:rsidRPr="00E91C9E">
        <w:rPr>
          <w:b/>
          <w:bCs/>
          <w:i/>
          <w:iCs/>
          <w:sz w:val="24"/>
          <w:szCs w:val="24"/>
          <w:lang w:val="en-GB"/>
        </w:rPr>
        <w:t>Figure 52</w:t>
      </w:r>
      <w:r w:rsidRPr="00E91C9E">
        <w:rPr>
          <w:sz w:val="24"/>
          <w:szCs w:val="24"/>
        </w:rPr>
        <w:t>. Its purpose is to eliminate high-frequency elements from the current generated by the PV array and deliver a steady current to the inverter input, resulting in reduced harmonics in the inverter output signals.</w:t>
      </w:r>
    </w:p>
    <w:p w14:paraId="2F2DE942" w14:textId="77777777" w:rsidR="00C96523" w:rsidRPr="00790EEF" w:rsidRDefault="00C96523" w:rsidP="00C96523">
      <w:pPr>
        <w:keepNext/>
        <w:spacing w:line="360" w:lineRule="auto"/>
        <w:ind w:firstLine="0"/>
        <w:jc w:val="center"/>
      </w:pPr>
      <w:r w:rsidRPr="00790EEF">
        <w:rPr>
          <w:noProof/>
          <w:sz w:val="18"/>
          <w:szCs w:val="18"/>
        </w:rPr>
        <w:lastRenderedPageBreak/>
        <w:drawing>
          <wp:inline distT="0" distB="0" distL="0" distR="0" wp14:anchorId="6D88963D" wp14:editId="2BF88DE9">
            <wp:extent cx="2641600" cy="1537265"/>
            <wp:effectExtent l="0" t="0" r="6350" b="6350"/>
            <wp:docPr id="115"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2352" cy="1549341"/>
                    </a:xfrm>
                    <a:prstGeom prst="rect">
                      <a:avLst/>
                    </a:prstGeom>
                    <a:noFill/>
                    <a:ln>
                      <a:noFill/>
                    </a:ln>
                  </pic:spPr>
                </pic:pic>
              </a:graphicData>
            </a:graphic>
          </wp:inline>
        </w:drawing>
      </w:r>
    </w:p>
    <w:p w14:paraId="0F5A62AB" w14:textId="0C9E8BFD" w:rsidR="00C96523" w:rsidRPr="00790EEF" w:rsidRDefault="00C96523" w:rsidP="00C96523">
      <w:pPr>
        <w:pStyle w:val="ae"/>
        <w:spacing w:line="360" w:lineRule="auto"/>
        <w:rPr>
          <w:sz w:val="23"/>
          <w:rtl/>
          <w:lang w:val="en-GB"/>
        </w:rPr>
      </w:pPr>
      <w:bookmarkStart w:id="346" w:name="_Toc178073906"/>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52</w:t>
      </w:r>
      <w:r w:rsidRPr="00790EEF">
        <w:rPr>
          <w:b/>
          <w:bCs/>
          <w:sz w:val="22"/>
          <w:szCs w:val="22"/>
        </w:rPr>
        <w:fldChar w:fldCharType="end"/>
      </w:r>
      <w:r w:rsidR="00446C2C" w:rsidRPr="00790EEF">
        <w:rPr>
          <w:b/>
          <w:bCs/>
          <w:sz w:val="22"/>
          <w:szCs w:val="22"/>
        </w:rPr>
        <w:t>.</w:t>
      </w:r>
      <w:r w:rsidRPr="00790EEF">
        <w:rPr>
          <w:sz w:val="22"/>
          <w:szCs w:val="22"/>
        </w:rPr>
        <w:t xml:space="preserve"> Structure of the series filter used</w:t>
      </w:r>
      <w:r w:rsidRPr="00790EEF">
        <w:t>.</w:t>
      </w:r>
      <w:bookmarkEnd w:id="346"/>
    </w:p>
    <w:p w14:paraId="07B62538" w14:textId="25091F2C" w:rsidR="00F871CA" w:rsidRDefault="00F871CA" w:rsidP="00F871CA">
      <w:pPr>
        <w:spacing w:line="360" w:lineRule="auto"/>
        <w:ind w:firstLine="0"/>
        <w:rPr>
          <w:sz w:val="24"/>
          <w:szCs w:val="24"/>
          <w:lang w:val="en-GB"/>
        </w:rPr>
      </w:pPr>
      <w:r w:rsidRPr="00F871CA">
        <w:rPr>
          <w:sz w:val="24"/>
          <w:szCs w:val="24"/>
        </w:rPr>
        <w:t xml:space="preserve">The diagram in </w:t>
      </w:r>
      <w:r w:rsidRPr="00F871CA">
        <w:rPr>
          <w:b/>
          <w:bCs/>
          <w:i/>
          <w:iCs/>
          <w:sz w:val="24"/>
          <w:szCs w:val="24"/>
          <w:lang w:val="en-GB"/>
        </w:rPr>
        <w:t>Figure 53</w:t>
      </w:r>
      <w:r w:rsidRPr="00F871CA">
        <w:rPr>
          <w:sz w:val="24"/>
          <w:szCs w:val="24"/>
        </w:rPr>
        <w:t xml:space="preserve"> illustrates a control approach consisting of two low-pass filters, a high-pass filter, and two controllers - a proportional P controller and a proportional-integral PI controller. By comparing the trigonometric signal with the control signal, this approach enables precise control of the DC side voltage while effectively reducing resonance and current ripples.</w:t>
      </w:r>
    </w:p>
    <w:p w14:paraId="11229C31" w14:textId="77777777" w:rsidR="00C96523" w:rsidRPr="00790EEF" w:rsidRDefault="00C96523" w:rsidP="00C96523">
      <w:pPr>
        <w:spacing w:line="360" w:lineRule="auto"/>
        <w:ind w:firstLine="0"/>
        <w:rPr>
          <w:sz w:val="24"/>
          <w:szCs w:val="24"/>
          <w:lang w:val="en-GB"/>
        </w:rPr>
      </w:pPr>
      <w:r w:rsidRPr="00790EEF">
        <w:rPr>
          <w:sz w:val="24"/>
          <w:szCs w:val="24"/>
          <w:lang w:val="en-GB"/>
        </w:rPr>
        <w:t>The filter input current is controlled to reach a soft input current on the inverter input. The reference current is generated according to the following steps:</w:t>
      </w:r>
    </w:p>
    <w:p w14:paraId="77CED146" w14:textId="77777777" w:rsidR="00C96523" w:rsidRPr="00790EEF" w:rsidRDefault="00C96523" w:rsidP="00C96523">
      <w:pPr>
        <w:pStyle w:val="a0"/>
        <w:numPr>
          <w:ilvl w:val="0"/>
          <w:numId w:val="21"/>
        </w:numPr>
        <w:spacing w:line="360" w:lineRule="auto"/>
        <w:rPr>
          <w:sz w:val="24"/>
          <w:szCs w:val="24"/>
          <w:lang w:val="en-GB"/>
        </w:rPr>
      </w:pPr>
      <w:r w:rsidRPr="00790EEF">
        <w:rPr>
          <w:sz w:val="24"/>
          <w:szCs w:val="24"/>
          <w:lang w:val="en-GB"/>
        </w:rPr>
        <w:t>Continuously monitoring the load current and extract the distorted content.</w:t>
      </w:r>
    </w:p>
    <w:p w14:paraId="543F6396" w14:textId="77777777" w:rsidR="00C96523" w:rsidRPr="00790EEF" w:rsidRDefault="00C96523" w:rsidP="00C96523">
      <w:pPr>
        <w:pStyle w:val="a0"/>
        <w:numPr>
          <w:ilvl w:val="0"/>
          <w:numId w:val="21"/>
        </w:numPr>
        <w:spacing w:line="360" w:lineRule="auto"/>
        <w:rPr>
          <w:sz w:val="24"/>
          <w:szCs w:val="24"/>
          <w:lang w:val="en-GB"/>
        </w:rPr>
      </w:pPr>
      <w:r w:rsidRPr="00790EEF">
        <w:rPr>
          <w:sz w:val="24"/>
          <w:szCs w:val="24"/>
          <w:lang w:val="en-GB"/>
        </w:rPr>
        <w:t>Compare it with the actual current located on the inverter input.</w:t>
      </w:r>
    </w:p>
    <w:p w14:paraId="1EDC66C2" w14:textId="77777777" w:rsidR="00C96523" w:rsidRPr="00790EEF" w:rsidRDefault="00C96523" w:rsidP="00C96523">
      <w:pPr>
        <w:pStyle w:val="a0"/>
        <w:numPr>
          <w:ilvl w:val="0"/>
          <w:numId w:val="21"/>
        </w:numPr>
        <w:spacing w:line="360" w:lineRule="auto"/>
        <w:rPr>
          <w:sz w:val="24"/>
          <w:szCs w:val="24"/>
          <w:lang w:val="en-GB"/>
        </w:rPr>
      </w:pPr>
      <w:r w:rsidRPr="00790EEF">
        <w:rPr>
          <w:sz w:val="24"/>
          <w:szCs w:val="24"/>
          <w:lang w:val="en-GB"/>
        </w:rPr>
        <w:t>Giving the resulting signal to a proportional regulator.</w:t>
      </w:r>
    </w:p>
    <w:p w14:paraId="085EDE39" w14:textId="77777777" w:rsidR="00C96523" w:rsidRPr="00790EEF" w:rsidRDefault="00C96523" w:rsidP="00C96523">
      <w:pPr>
        <w:pStyle w:val="a0"/>
        <w:numPr>
          <w:ilvl w:val="0"/>
          <w:numId w:val="21"/>
        </w:numPr>
        <w:spacing w:line="360" w:lineRule="auto"/>
        <w:rPr>
          <w:sz w:val="24"/>
          <w:szCs w:val="24"/>
          <w:lang w:val="en-GB"/>
        </w:rPr>
      </w:pPr>
      <w:r w:rsidRPr="00790EEF">
        <w:rPr>
          <w:sz w:val="24"/>
          <w:szCs w:val="24"/>
          <w:lang w:val="en-GB"/>
        </w:rPr>
        <w:t>Adding it to the capacitor voltage control loop to give the control signal, and then select the gate signals (T1, T4) and (T2, T3) by interrupting both the control waves and the sine waves.</w:t>
      </w:r>
    </w:p>
    <w:p w14:paraId="3A7FD798" w14:textId="77777777" w:rsidR="00C96523" w:rsidRPr="00790EEF" w:rsidRDefault="00C96523" w:rsidP="00C96523">
      <w:pPr>
        <w:spacing w:line="360" w:lineRule="auto"/>
        <w:ind w:firstLine="0"/>
        <w:rPr>
          <w:sz w:val="24"/>
          <w:szCs w:val="24"/>
          <w:lang w:val="en-GB"/>
        </w:rPr>
      </w:pPr>
      <w:r w:rsidRPr="00790EEF">
        <w:rPr>
          <w:sz w:val="24"/>
          <w:szCs w:val="24"/>
          <w:lang w:val="en-GB"/>
        </w:rPr>
        <w:t>The low-pass filter LPF1: is used to reduce high-frequency components presented in the pulse load currents. Several low-pass filters are connected in series to achieve sufficient reduction of load current ripples as well as reduce the detection time of dynamic load change.</w:t>
      </w:r>
    </w:p>
    <w:p w14:paraId="557EC679" w14:textId="77777777" w:rsidR="00C96523" w:rsidRPr="00790EEF" w:rsidRDefault="00C96523" w:rsidP="00C96523">
      <w:pPr>
        <w:spacing w:line="360" w:lineRule="auto"/>
        <w:ind w:firstLine="0"/>
        <w:rPr>
          <w:sz w:val="24"/>
          <w:szCs w:val="24"/>
          <w:rtl/>
          <w:lang w:val="en-GB"/>
        </w:rPr>
      </w:pPr>
      <w:r w:rsidRPr="00790EEF">
        <w:rPr>
          <w:sz w:val="24"/>
          <w:szCs w:val="24"/>
          <w:lang w:val="en-GB"/>
        </w:rPr>
        <w:t xml:space="preserve">The proportional controller P is used to compensate for losses and is called current gain. It is controlled in order to adjust the current ripples IL as mentioned earlier, high P values produce current ripples in the DC loop that are 6 times less than the current ripples in the feeder. The </w:t>
      </w:r>
      <w:r w:rsidRPr="00790EEF">
        <w:rPr>
          <w:sz w:val="24"/>
          <w:szCs w:val="24"/>
          <w:lang w:val="en-GB"/>
        </w:rPr>
        <w:lastRenderedPageBreak/>
        <w:t>proportional gain value P is set to the value 30 in order to keep the ripples few in the linear control signal and to find a sufficiently controllable current</w:t>
      </w:r>
      <w:r w:rsidRPr="00790EEF">
        <w:rPr>
          <w:sz w:val="24"/>
          <w:szCs w:val="24"/>
          <w:rtl/>
          <w:lang w:val="en-GB"/>
        </w:rPr>
        <w:t>.</w:t>
      </w:r>
    </w:p>
    <w:p w14:paraId="7B90EB24" w14:textId="77777777" w:rsidR="00C96523" w:rsidRPr="00790EEF" w:rsidRDefault="00C96523" w:rsidP="00C96523">
      <w:pPr>
        <w:keepNext/>
        <w:spacing w:line="360" w:lineRule="auto"/>
        <w:ind w:firstLine="0"/>
        <w:jc w:val="center"/>
      </w:pPr>
      <w:r w:rsidRPr="00790EEF">
        <w:rPr>
          <w:rFonts w:ascii="Times New Roman" w:eastAsia="Times New Roman" w:hAnsi="Times New Roman" w:cs="Times New Roman"/>
          <w:noProof/>
        </w:rPr>
        <w:drawing>
          <wp:inline distT="0" distB="0" distL="0" distR="0" wp14:anchorId="7968DEE9" wp14:editId="473C847C">
            <wp:extent cx="4058920" cy="1659786"/>
            <wp:effectExtent l="0" t="0" r="0" b="0"/>
            <wp:docPr id="116" name="صورة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73485" cy="1665742"/>
                    </a:xfrm>
                    <a:prstGeom prst="rect">
                      <a:avLst/>
                    </a:prstGeom>
                    <a:noFill/>
                    <a:ln>
                      <a:noFill/>
                    </a:ln>
                  </pic:spPr>
                </pic:pic>
              </a:graphicData>
            </a:graphic>
          </wp:inline>
        </w:drawing>
      </w:r>
    </w:p>
    <w:p w14:paraId="0199C675" w14:textId="4FE83650" w:rsidR="00C96523" w:rsidRPr="00790EEF" w:rsidRDefault="00C96523" w:rsidP="00C96523">
      <w:pPr>
        <w:pStyle w:val="ae"/>
        <w:spacing w:line="360" w:lineRule="auto"/>
        <w:rPr>
          <w:sz w:val="22"/>
          <w:szCs w:val="22"/>
          <w:rtl/>
          <w:lang w:val="en-GB"/>
        </w:rPr>
      </w:pPr>
      <w:bookmarkStart w:id="347" w:name="_Toc178073907"/>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53</w:t>
      </w:r>
      <w:r w:rsidRPr="00790EEF">
        <w:rPr>
          <w:b/>
          <w:bCs/>
          <w:sz w:val="22"/>
          <w:szCs w:val="22"/>
        </w:rPr>
        <w:fldChar w:fldCharType="end"/>
      </w:r>
      <w:r w:rsidR="00446C2C" w:rsidRPr="00790EEF">
        <w:rPr>
          <w:b/>
          <w:bCs/>
          <w:sz w:val="22"/>
          <w:szCs w:val="22"/>
        </w:rPr>
        <w:t>.</w:t>
      </w:r>
      <w:r w:rsidRPr="00790EEF">
        <w:rPr>
          <w:sz w:val="22"/>
          <w:szCs w:val="22"/>
        </w:rPr>
        <w:t xml:space="preserve"> Filter control circuit.</w:t>
      </w:r>
      <w:bookmarkEnd w:id="347"/>
    </w:p>
    <w:p w14:paraId="035F2C15" w14:textId="77777777" w:rsidR="00C96523" w:rsidRPr="00790EEF" w:rsidRDefault="00C96523" w:rsidP="00C96523">
      <w:pPr>
        <w:spacing w:line="360" w:lineRule="auto"/>
        <w:ind w:firstLine="0"/>
        <w:rPr>
          <w:sz w:val="24"/>
          <w:szCs w:val="24"/>
          <w:lang w:val="en-GB"/>
        </w:rPr>
      </w:pPr>
      <w:r w:rsidRPr="00790EEF">
        <w:rPr>
          <w:sz w:val="24"/>
          <w:szCs w:val="24"/>
          <w:lang w:val="en-GB"/>
        </w:rPr>
        <w:t>To decrease the equivalent frequency switching ripples, the main control loop implemented a low-pass filter called LPF2. The filter's frequency was set to 360 Hz, which is six times greater than the power frequency, to effectively reduce the ripples.</w:t>
      </w:r>
    </w:p>
    <w:p w14:paraId="752AD03C" w14:textId="77777777" w:rsidR="00C96523" w:rsidRPr="00790EEF" w:rsidRDefault="00C96523" w:rsidP="00C96523">
      <w:pPr>
        <w:spacing w:line="360" w:lineRule="auto"/>
        <w:ind w:firstLine="0"/>
        <w:rPr>
          <w:sz w:val="24"/>
          <w:szCs w:val="24"/>
          <w:lang w:val="en-GB"/>
        </w:rPr>
      </w:pPr>
      <w:r w:rsidRPr="00790EEF">
        <w:rPr>
          <w:sz w:val="24"/>
          <w:szCs w:val="24"/>
          <w:lang w:val="en-GB"/>
        </w:rPr>
        <w:t>The DC link voltage is controlled using a PI controller, which is linked in parallel to the main control loop. This enables the control signal to be modified in the absence of losses in the DC link capacitor. Nevertheless, the modulation must boost the charging current to the capacitor as the losses in the</w:t>
      </w:r>
      <w:r w:rsidRPr="00790EEF">
        <w:rPr>
          <w:sz w:val="23"/>
          <w:lang w:val="en-GB"/>
        </w:rPr>
        <w:t xml:space="preserve"> </w:t>
      </w:r>
      <w:r w:rsidRPr="00790EEF">
        <w:rPr>
          <w:sz w:val="24"/>
          <w:szCs w:val="24"/>
          <w:lang w:val="en-GB"/>
        </w:rPr>
        <w:t>capacitor are not precisely zero. There are several methods to adjust this controller, such as manual tuning, optimization algorithms, and more.</w:t>
      </w:r>
    </w:p>
    <w:p w14:paraId="06837263" w14:textId="77777777" w:rsidR="00C96523" w:rsidRPr="00790EEF" w:rsidRDefault="00C96523" w:rsidP="00C96523">
      <w:pPr>
        <w:spacing w:line="360" w:lineRule="auto"/>
        <w:ind w:firstLine="0"/>
        <w:rPr>
          <w:sz w:val="24"/>
          <w:szCs w:val="24"/>
          <w:rtl/>
          <w:lang w:val="en-GB"/>
        </w:rPr>
      </w:pPr>
      <w:r w:rsidRPr="00790EEF">
        <w:rPr>
          <w:sz w:val="24"/>
          <w:szCs w:val="24"/>
          <w:lang w:val="en-GB"/>
        </w:rPr>
        <w:t>When connecting diode bridge diodes, a High-pass filter (HPF) is utilized to identify resonance currents that occur naturally. These currents are prevented by returning them to the main control loop. Additionally, a high-pass filter is employed to eliminate the fundamental component and obtain only the distorted component. The filter's switching frequency is established at 72 Hz. The signals of the gates (T1, T4) and (T2, T3) are determined by interrupting both control and sine waves.</w:t>
      </w:r>
    </w:p>
    <w:p w14:paraId="7BC7F96E"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By utilizing four IGBT transistors, the current IL of the inductor is regulated to a steady value. The gate signals of transistors T3 and T4, as well as T1 and T2, are opposite and determined by </w:t>
      </w:r>
      <w:r w:rsidRPr="00790EEF">
        <w:rPr>
          <w:sz w:val="24"/>
          <w:szCs w:val="24"/>
          <w:lang w:val="en-GB"/>
        </w:rPr>
        <w:lastRenderedPageBreak/>
        <w:t>comparing the control signal with the sinusoidal signal. The duty cycle of the transistors is influenced by both the current iL and the voltage of the DC link.</w:t>
      </w:r>
    </w:p>
    <w:p w14:paraId="41B8FD60" w14:textId="77777777" w:rsidR="00C96523" w:rsidRPr="00790EEF" w:rsidRDefault="00C96523" w:rsidP="00C96523">
      <w:pPr>
        <w:spacing w:line="360" w:lineRule="auto"/>
        <w:ind w:firstLine="0"/>
        <w:rPr>
          <w:sz w:val="24"/>
          <w:szCs w:val="24"/>
          <w:lang w:val="en-GB"/>
        </w:rPr>
      </w:pPr>
      <w:r w:rsidRPr="00790EEF">
        <w:rPr>
          <w:sz w:val="24"/>
          <w:szCs w:val="24"/>
          <w:lang w:val="en-GB"/>
        </w:rPr>
        <w:t>The ICA algorithm was employed to determine the controller constants' values, which were configured as follows:</w:t>
      </w:r>
    </w:p>
    <w:p w14:paraId="70DD34FF" w14:textId="77777777" w:rsidR="00C96523" w:rsidRPr="00790EEF" w:rsidRDefault="00C96523" w:rsidP="00C96523">
      <w:pPr>
        <w:pStyle w:val="a0"/>
        <w:numPr>
          <w:ilvl w:val="0"/>
          <w:numId w:val="22"/>
        </w:numPr>
        <w:spacing w:line="360" w:lineRule="auto"/>
        <w:rPr>
          <w:sz w:val="24"/>
          <w:szCs w:val="24"/>
          <w:lang w:val="en-GB"/>
        </w:rPr>
      </w:pPr>
      <w:r w:rsidRPr="00790EEF">
        <w:rPr>
          <w:sz w:val="24"/>
          <w:szCs w:val="24"/>
          <w:lang w:val="en-GB"/>
        </w:rPr>
        <w:t>No. of Countries: 200.</w:t>
      </w:r>
    </w:p>
    <w:p w14:paraId="714714C4" w14:textId="77777777" w:rsidR="00C96523" w:rsidRPr="00790EEF" w:rsidRDefault="00C96523" w:rsidP="00C96523">
      <w:pPr>
        <w:pStyle w:val="a0"/>
        <w:numPr>
          <w:ilvl w:val="0"/>
          <w:numId w:val="22"/>
        </w:numPr>
        <w:spacing w:line="360" w:lineRule="auto"/>
        <w:rPr>
          <w:sz w:val="24"/>
          <w:szCs w:val="24"/>
          <w:lang w:val="en-GB"/>
        </w:rPr>
      </w:pPr>
      <w:r w:rsidRPr="00790EEF">
        <w:rPr>
          <w:sz w:val="24"/>
          <w:szCs w:val="24"/>
          <w:lang w:val="en-GB"/>
        </w:rPr>
        <w:t>No. of Imperialists: 10.</w:t>
      </w:r>
    </w:p>
    <w:p w14:paraId="4EF4A667" w14:textId="77777777" w:rsidR="00C96523" w:rsidRPr="00790EEF" w:rsidRDefault="00C96523" w:rsidP="00C96523">
      <w:pPr>
        <w:pStyle w:val="a0"/>
        <w:numPr>
          <w:ilvl w:val="0"/>
          <w:numId w:val="22"/>
        </w:numPr>
        <w:spacing w:line="360" w:lineRule="auto"/>
        <w:rPr>
          <w:sz w:val="24"/>
          <w:szCs w:val="24"/>
          <w:lang w:val="en-GB"/>
        </w:rPr>
      </w:pPr>
      <w:r w:rsidRPr="00790EEF">
        <w:rPr>
          <w:sz w:val="24"/>
          <w:szCs w:val="24"/>
          <w:lang w:val="en-GB"/>
        </w:rPr>
        <w:t>Revolution Rate: 0.2.</w:t>
      </w:r>
    </w:p>
    <w:p w14:paraId="1AA0995C" w14:textId="77777777" w:rsidR="00C96523" w:rsidRPr="00790EEF" w:rsidRDefault="00C96523" w:rsidP="00C96523">
      <w:pPr>
        <w:pStyle w:val="a0"/>
        <w:numPr>
          <w:ilvl w:val="0"/>
          <w:numId w:val="22"/>
        </w:numPr>
        <w:spacing w:line="360" w:lineRule="auto"/>
        <w:rPr>
          <w:sz w:val="24"/>
          <w:szCs w:val="24"/>
          <w:lang w:val="en-GB"/>
        </w:rPr>
      </w:pPr>
      <w:r w:rsidRPr="00790EEF">
        <w:rPr>
          <w:sz w:val="24"/>
          <w:szCs w:val="24"/>
          <w:lang w:val="en-GB"/>
        </w:rPr>
        <w:t>β: 1.4.</w:t>
      </w:r>
    </w:p>
    <w:p w14:paraId="1E280D08" w14:textId="77777777" w:rsidR="00C96523" w:rsidRPr="00790EEF" w:rsidRDefault="00C96523" w:rsidP="00C96523">
      <w:pPr>
        <w:pStyle w:val="a0"/>
        <w:numPr>
          <w:ilvl w:val="0"/>
          <w:numId w:val="22"/>
        </w:numPr>
        <w:spacing w:line="360" w:lineRule="auto"/>
        <w:rPr>
          <w:sz w:val="24"/>
          <w:szCs w:val="24"/>
          <w:lang w:val="en-GB"/>
        </w:rPr>
      </w:pPr>
      <w:r w:rsidRPr="00790EEF">
        <w:rPr>
          <w:sz w:val="24"/>
          <w:szCs w:val="24"/>
          <w:lang w:val="en-GB"/>
        </w:rPr>
        <w:t>ξ: 0.02.</w:t>
      </w:r>
    </w:p>
    <w:p w14:paraId="01889EA3" w14:textId="77777777" w:rsidR="00C96523" w:rsidRPr="00790EEF" w:rsidRDefault="00C96523" w:rsidP="00C96523">
      <w:pPr>
        <w:pStyle w:val="a0"/>
        <w:numPr>
          <w:ilvl w:val="0"/>
          <w:numId w:val="22"/>
        </w:numPr>
        <w:spacing w:line="360" w:lineRule="auto"/>
        <w:rPr>
          <w:sz w:val="24"/>
          <w:szCs w:val="24"/>
          <w:lang w:val="en-GB"/>
        </w:rPr>
      </w:pPr>
      <w:r w:rsidRPr="00790EEF">
        <w:rPr>
          <w:sz w:val="24"/>
          <w:szCs w:val="24"/>
          <w:lang w:val="en-GB"/>
        </w:rPr>
        <w:t>Dimensions: 30.</w:t>
      </w:r>
    </w:p>
    <w:p w14:paraId="713A8590" w14:textId="77777777" w:rsidR="00C96523" w:rsidRPr="00790EEF" w:rsidRDefault="00C96523" w:rsidP="00C96523">
      <w:pPr>
        <w:pStyle w:val="a0"/>
        <w:numPr>
          <w:ilvl w:val="0"/>
          <w:numId w:val="22"/>
        </w:numPr>
        <w:spacing w:line="360" w:lineRule="auto"/>
        <w:rPr>
          <w:sz w:val="24"/>
          <w:szCs w:val="24"/>
          <w:lang w:val="en-GB"/>
        </w:rPr>
      </w:pPr>
      <w:r w:rsidRPr="00790EEF">
        <w:rPr>
          <w:sz w:val="24"/>
          <w:szCs w:val="24"/>
          <w:lang w:val="en-GB"/>
        </w:rPr>
        <w:t>Simulations: 30.</w:t>
      </w:r>
    </w:p>
    <w:p w14:paraId="6D22E7E9" w14:textId="77777777" w:rsidR="00C96523" w:rsidRPr="00790EEF" w:rsidRDefault="00C96523" w:rsidP="00C96523">
      <w:pPr>
        <w:pStyle w:val="a0"/>
        <w:numPr>
          <w:ilvl w:val="0"/>
          <w:numId w:val="22"/>
        </w:numPr>
        <w:spacing w:line="360" w:lineRule="auto"/>
        <w:rPr>
          <w:sz w:val="24"/>
          <w:szCs w:val="24"/>
          <w:rtl/>
          <w:lang w:val="en-GB"/>
        </w:rPr>
      </w:pPr>
      <w:r w:rsidRPr="00790EEF">
        <w:rPr>
          <w:sz w:val="24"/>
          <w:szCs w:val="24"/>
          <w:lang w:val="en-GB"/>
        </w:rPr>
        <w:t>Decades: 1000.</w:t>
      </w:r>
    </w:p>
    <w:p w14:paraId="6F27D219" w14:textId="4FD5942A" w:rsidR="00C96523" w:rsidRPr="00790EEF" w:rsidRDefault="00C96523" w:rsidP="00C96523">
      <w:pPr>
        <w:pStyle w:val="ae"/>
        <w:keepNext/>
        <w:spacing w:line="360" w:lineRule="auto"/>
      </w:pPr>
      <w:bookmarkStart w:id="348" w:name="_Toc178073961"/>
      <w:r w:rsidRPr="00790EEF">
        <w:rPr>
          <w:b/>
          <w:bCs/>
          <w:sz w:val="22"/>
          <w:szCs w:val="22"/>
        </w:rPr>
        <w:t xml:space="preserve">Table </w:t>
      </w:r>
      <w:r w:rsidRPr="00790EEF">
        <w:rPr>
          <w:b/>
          <w:bCs/>
          <w:sz w:val="22"/>
          <w:szCs w:val="22"/>
        </w:rPr>
        <w:fldChar w:fldCharType="begin"/>
      </w:r>
      <w:r w:rsidRPr="00790EEF">
        <w:rPr>
          <w:b/>
          <w:bCs/>
          <w:sz w:val="22"/>
          <w:szCs w:val="22"/>
        </w:rPr>
        <w:instrText xml:space="preserve"> SEQ Table \* ARABIC </w:instrText>
      </w:r>
      <w:r w:rsidRPr="00790EEF">
        <w:rPr>
          <w:b/>
          <w:bCs/>
          <w:sz w:val="22"/>
          <w:szCs w:val="22"/>
        </w:rPr>
        <w:fldChar w:fldCharType="separate"/>
      </w:r>
      <w:r w:rsidR="004C195D">
        <w:rPr>
          <w:b/>
          <w:bCs/>
          <w:noProof/>
          <w:sz w:val="22"/>
          <w:szCs w:val="22"/>
        </w:rPr>
        <w:t>15</w:t>
      </w:r>
      <w:r w:rsidRPr="00790EEF">
        <w:rPr>
          <w:b/>
          <w:bCs/>
          <w:sz w:val="22"/>
          <w:szCs w:val="22"/>
        </w:rPr>
        <w:fldChar w:fldCharType="end"/>
      </w:r>
      <w:r w:rsidR="00446C2C" w:rsidRPr="00790EEF">
        <w:rPr>
          <w:b/>
          <w:bCs/>
          <w:sz w:val="22"/>
          <w:szCs w:val="22"/>
        </w:rPr>
        <w:t>.</w:t>
      </w:r>
      <w:r w:rsidRPr="00790EEF">
        <w:rPr>
          <w:noProof/>
          <w:sz w:val="22"/>
          <w:szCs w:val="22"/>
        </w:rPr>
        <w:t xml:space="preserve"> ICA parameter values</w:t>
      </w:r>
      <w:r w:rsidRPr="00790EEF">
        <w:rPr>
          <w:noProof/>
        </w:rPr>
        <w:t>.</w:t>
      </w:r>
      <w:bookmarkEnd w:id="348"/>
    </w:p>
    <w:tbl>
      <w:tblPr>
        <w:tblStyle w:val="10"/>
        <w:tblW w:w="0" w:type="auto"/>
        <w:jc w:val="center"/>
        <w:tblLook w:val="04A0" w:firstRow="1" w:lastRow="0" w:firstColumn="1" w:lastColumn="0" w:noHBand="0" w:noVBand="1"/>
      </w:tblPr>
      <w:tblGrid>
        <w:gridCol w:w="3877"/>
        <w:gridCol w:w="1388"/>
      </w:tblGrid>
      <w:tr w:rsidR="00C96523" w:rsidRPr="00790EEF" w14:paraId="58429076" w14:textId="77777777" w:rsidTr="00446C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5B3FE0B" w14:textId="77777777" w:rsidR="00C96523" w:rsidRPr="00790EEF" w:rsidRDefault="00C96523" w:rsidP="00446C2C">
            <w:pPr>
              <w:spacing w:after="0" w:line="360" w:lineRule="auto"/>
              <w:ind w:firstLine="0"/>
              <w:rPr>
                <w:sz w:val="23"/>
              </w:rPr>
            </w:pPr>
            <w:r w:rsidRPr="00790EEF">
              <w:rPr>
                <w:sz w:val="23"/>
              </w:rPr>
              <w:t>The parameter</w:t>
            </w:r>
          </w:p>
        </w:tc>
        <w:tc>
          <w:tcPr>
            <w:tcW w:w="0" w:type="auto"/>
            <w:hideMark/>
          </w:tcPr>
          <w:p w14:paraId="4525DAAA" w14:textId="77777777" w:rsidR="00C96523" w:rsidRPr="00790EEF" w:rsidRDefault="00C96523" w:rsidP="00446C2C">
            <w:pPr>
              <w:spacing w:after="0" w:line="360" w:lineRule="auto"/>
              <w:ind w:firstLine="0"/>
              <w:cnfStyle w:val="100000000000" w:firstRow="1" w:lastRow="0" w:firstColumn="0" w:lastColumn="0" w:oddVBand="0" w:evenVBand="0" w:oddHBand="0" w:evenHBand="0" w:firstRowFirstColumn="0" w:firstRowLastColumn="0" w:lastRowFirstColumn="0" w:lastRowLastColumn="0"/>
              <w:rPr>
                <w:sz w:val="23"/>
              </w:rPr>
            </w:pPr>
            <w:r w:rsidRPr="00790EEF">
              <w:rPr>
                <w:sz w:val="23"/>
              </w:rPr>
              <w:t>Value</w:t>
            </w:r>
          </w:p>
        </w:tc>
      </w:tr>
      <w:tr w:rsidR="00C96523" w:rsidRPr="00790EEF" w14:paraId="2F2DCCFE" w14:textId="77777777" w:rsidTr="00446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CACDD81" w14:textId="77777777" w:rsidR="00C96523" w:rsidRPr="00790EEF" w:rsidRDefault="00C96523" w:rsidP="00446C2C">
            <w:pPr>
              <w:spacing w:after="0" w:line="360" w:lineRule="auto"/>
              <w:ind w:firstLine="0"/>
              <w:rPr>
                <w:sz w:val="23"/>
              </w:rPr>
            </w:pPr>
            <w:r w:rsidRPr="00790EEF">
              <w:rPr>
                <w:sz w:val="23"/>
              </w:rPr>
              <w:t>Population size (n)</w:t>
            </w:r>
          </w:p>
        </w:tc>
        <w:tc>
          <w:tcPr>
            <w:tcW w:w="0" w:type="auto"/>
            <w:hideMark/>
          </w:tcPr>
          <w:p w14:paraId="5EBA6126" w14:textId="77777777" w:rsidR="00C96523" w:rsidRPr="00790EEF" w:rsidRDefault="00C96523" w:rsidP="00446C2C">
            <w:pPr>
              <w:spacing w:after="0" w:line="360" w:lineRule="auto"/>
              <w:ind w:firstLine="0"/>
              <w:cnfStyle w:val="000000100000" w:firstRow="0" w:lastRow="0" w:firstColumn="0" w:lastColumn="0" w:oddVBand="0" w:evenVBand="0" w:oddHBand="1" w:evenHBand="0" w:firstRowFirstColumn="0" w:firstRowLastColumn="0" w:lastRowFirstColumn="0" w:lastRowLastColumn="0"/>
              <w:rPr>
                <w:sz w:val="23"/>
              </w:rPr>
            </w:pPr>
            <w:r w:rsidRPr="00790EEF">
              <w:rPr>
                <w:sz w:val="23"/>
              </w:rPr>
              <w:t>20</w:t>
            </w:r>
          </w:p>
        </w:tc>
      </w:tr>
      <w:tr w:rsidR="00C96523" w:rsidRPr="00790EEF" w14:paraId="621C3A95" w14:textId="77777777" w:rsidTr="00446C2C">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1DEC1E" w14:textId="77777777" w:rsidR="00C96523" w:rsidRPr="00790EEF" w:rsidRDefault="00C96523" w:rsidP="00446C2C">
            <w:pPr>
              <w:spacing w:after="0" w:line="360" w:lineRule="auto"/>
              <w:ind w:firstLine="0"/>
              <w:rPr>
                <w:sz w:val="23"/>
              </w:rPr>
            </w:pPr>
            <w:r w:rsidRPr="00790EEF">
              <w:rPr>
                <w:sz w:val="23"/>
              </w:rPr>
              <w:t>Probability of switching (p)</w:t>
            </w:r>
          </w:p>
        </w:tc>
        <w:tc>
          <w:tcPr>
            <w:tcW w:w="0" w:type="auto"/>
            <w:hideMark/>
          </w:tcPr>
          <w:p w14:paraId="15F7E516" w14:textId="77777777" w:rsidR="00C96523" w:rsidRPr="00790EEF" w:rsidRDefault="00C96523" w:rsidP="00446C2C">
            <w:pPr>
              <w:spacing w:after="0" w:line="360" w:lineRule="auto"/>
              <w:ind w:firstLine="0"/>
              <w:cnfStyle w:val="000000000000" w:firstRow="0" w:lastRow="0" w:firstColumn="0" w:lastColumn="0" w:oddVBand="0" w:evenVBand="0" w:oddHBand="0" w:evenHBand="0" w:firstRowFirstColumn="0" w:firstRowLastColumn="0" w:lastRowFirstColumn="0" w:lastRowLastColumn="0"/>
              <w:rPr>
                <w:sz w:val="23"/>
              </w:rPr>
            </w:pPr>
            <w:r w:rsidRPr="00790EEF">
              <w:rPr>
                <w:sz w:val="23"/>
              </w:rPr>
              <w:t>0.8</w:t>
            </w:r>
          </w:p>
        </w:tc>
      </w:tr>
      <w:tr w:rsidR="00C96523" w:rsidRPr="00790EEF" w14:paraId="16BE3952" w14:textId="77777777" w:rsidTr="00446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0004BCE" w14:textId="77777777" w:rsidR="00C96523" w:rsidRPr="00790EEF" w:rsidRDefault="00C96523" w:rsidP="00446C2C">
            <w:pPr>
              <w:spacing w:after="0" w:line="360" w:lineRule="auto"/>
              <w:ind w:firstLine="0"/>
              <w:rPr>
                <w:sz w:val="23"/>
              </w:rPr>
            </w:pPr>
            <w:r w:rsidRPr="00790EEF">
              <w:rPr>
                <w:sz w:val="23"/>
              </w:rPr>
              <w:t>Number of iterations</w:t>
            </w:r>
          </w:p>
        </w:tc>
        <w:tc>
          <w:tcPr>
            <w:tcW w:w="0" w:type="auto"/>
            <w:hideMark/>
          </w:tcPr>
          <w:p w14:paraId="56690A55" w14:textId="77777777" w:rsidR="00C96523" w:rsidRPr="00790EEF" w:rsidRDefault="00C96523" w:rsidP="00446C2C">
            <w:pPr>
              <w:spacing w:after="0" w:line="360" w:lineRule="auto"/>
              <w:ind w:firstLine="0"/>
              <w:cnfStyle w:val="000000100000" w:firstRow="0" w:lastRow="0" w:firstColumn="0" w:lastColumn="0" w:oddVBand="0" w:evenVBand="0" w:oddHBand="1" w:evenHBand="0" w:firstRowFirstColumn="0" w:firstRowLastColumn="0" w:lastRowFirstColumn="0" w:lastRowLastColumn="0"/>
              <w:rPr>
                <w:sz w:val="23"/>
              </w:rPr>
            </w:pPr>
            <w:r w:rsidRPr="00790EEF">
              <w:rPr>
                <w:sz w:val="23"/>
              </w:rPr>
              <w:t>150</w:t>
            </w:r>
          </w:p>
        </w:tc>
      </w:tr>
      <w:tr w:rsidR="00C96523" w:rsidRPr="00790EEF" w14:paraId="5E3E98D1" w14:textId="77777777" w:rsidTr="00446C2C">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AA9BB7C" w14:textId="77777777" w:rsidR="00C96523" w:rsidRPr="00790EEF" w:rsidRDefault="00C96523" w:rsidP="00446C2C">
            <w:pPr>
              <w:spacing w:after="0" w:line="360" w:lineRule="auto"/>
              <w:ind w:firstLine="0"/>
              <w:rPr>
                <w:sz w:val="23"/>
              </w:rPr>
            </w:pPr>
            <w:r w:rsidRPr="00790EEF">
              <w:rPr>
                <w:sz w:val="23"/>
              </w:rPr>
              <w:t>Number of variables</w:t>
            </w:r>
          </w:p>
        </w:tc>
        <w:tc>
          <w:tcPr>
            <w:tcW w:w="0" w:type="auto"/>
            <w:hideMark/>
          </w:tcPr>
          <w:p w14:paraId="7C8A3C77" w14:textId="77777777" w:rsidR="00C96523" w:rsidRPr="00790EEF" w:rsidRDefault="00C96523" w:rsidP="00446C2C">
            <w:pPr>
              <w:spacing w:after="0" w:line="360" w:lineRule="auto"/>
              <w:ind w:firstLine="0"/>
              <w:cnfStyle w:val="000000000000" w:firstRow="0" w:lastRow="0" w:firstColumn="0" w:lastColumn="0" w:oddVBand="0" w:evenVBand="0" w:oddHBand="0" w:evenHBand="0" w:firstRowFirstColumn="0" w:firstRowLastColumn="0" w:lastRowFirstColumn="0" w:lastRowLastColumn="0"/>
              <w:rPr>
                <w:sz w:val="23"/>
              </w:rPr>
            </w:pPr>
            <w:r w:rsidRPr="00790EEF">
              <w:rPr>
                <w:sz w:val="23"/>
              </w:rPr>
              <w:t>3</w:t>
            </w:r>
          </w:p>
        </w:tc>
      </w:tr>
      <w:tr w:rsidR="00C96523" w:rsidRPr="00790EEF" w14:paraId="62BA1373" w14:textId="77777777" w:rsidTr="00446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2795FDF" w14:textId="77777777" w:rsidR="00C96523" w:rsidRPr="00790EEF" w:rsidRDefault="00C96523" w:rsidP="00446C2C">
            <w:pPr>
              <w:spacing w:after="0" w:line="360" w:lineRule="auto"/>
              <w:rPr>
                <w:rFonts w:asciiTheme="majorBidi" w:eastAsia="Times New Roman" w:hAnsiTheme="majorBidi" w:cstheme="majorBidi"/>
                <w:sz w:val="28"/>
                <w:szCs w:val="28"/>
                <w:lang w:eastAsia="en-GB"/>
              </w:rPr>
            </w:pPr>
            <w:r w:rsidRPr="00790EEF">
              <w:rPr>
                <w:rFonts w:asciiTheme="majorBidi" w:eastAsia="Times New Roman" w:hAnsiTheme="majorBidi" w:cstheme="majorBidi"/>
                <w:sz w:val="28"/>
                <w:szCs w:val="28"/>
                <w:lang w:eastAsia="en-GB"/>
              </w:rPr>
              <w:t>Maximum limits [kp1, kp2, ki]</w:t>
            </w:r>
          </w:p>
        </w:tc>
        <w:tc>
          <w:tcPr>
            <w:tcW w:w="0" w:type="auto"/>
            <w:hideMark/>
          </w:tcPr>
          <w:p w14:paraId="255FAE9A" w14:textId="77777777" w:rsidR="00C96523" w:rsidRPr="00790EEF" w:rsidRDefault="00C96523" w:rsidP="00446C2C">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eastAsia="en-GB"/>
              </w:rPr>
            </w:pPr>
            <w:r w:rsidRPr="00790EEF">
              <w:rPr>
                <w:rFonts w:asciiTheme="majorBidi" w:eastAsia="Times New Roman" w:hAnsiTheme="majorBidi" w:cstheme="majorBidi"/>
                <w:sz w:val="28"/>
                <w:szCs w:val="28"/>
                <w:lang w:eastAsia="en-GB"/>
              </w:rPr>
              <w:t>[40 30 10]</w:t>
            </w:r>
          </w:p>
        </w:tc>
      </w:tr>
      <w:tr w:rsidR="00C96523" w:rsidRPr="00790EEF" w14:paraId="4B73AA53" w14:textId="77777777" w:rsidTr="00446C2C">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78903E3" w14:textId="77777777" w:rsidR="00C96523" w:rsidRPr="00790EEF" w:rsidRDefault="00C96523" w:rsidP="00446C2C">
            <w:pPr>
              <w:spacing w:after="0" w:line="360" w:lineRule="auto"/>
              <w:rPr>
                <w:rFonts w:asciiTheme="majorBidi" w:eastAsia="Times New Roman" w:hAnsiTheme="majorBidi" w:cstheme="majorBidi"/>
                <w:sz w:val="28"/>
                <w:szCs w:val="28"/>
                <w:lang w:eastAsia="en-GB"/>
              </w:rPr>
            </w:pPr>
            <w:r w:rsidRPr="00790EEF">
              <w:rPr>
                <w:rFonts w:asciiTheme="majorBidi" w:eastAsia="Times New Roman" w:hAnsiTheme="majorBidi" w:cstheme="majorBidi"/>
                <w:sz w:val="28"/>
                <w:szCs w:val="28"/>
                <w:lang w:eastAsia="en-GB"/>
              </w:rPr>
              <w:t>Minimum limits [kp1, kp2, ki]</w:t>
            </w:r>
          </w:p>
        </w:tc>
        <w:tc>
          <w:tcPr>
            <w:tcW w:w="0" w:type="auto"/>
            <w:hideMark/>
          </w:tcPr>
          <w:p w14:paraId="7E66DE86" w14:textId="77777777" w:rsidR="00C96523" w:rsidRPr="00790EEF" w:rsidRDefault="00C96523" w:rsidP="00446C2C">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eastAsia="en-GB"/>
              </w:rPr>
            </w:pPr>
            <w:r w:rsidRPr="00790EEF">
              <w:rPr>
                <w:rFonts w:asciiTheme="majorBidi" w:eastAsia="Times New Roman" w:hAnsiTheme="majorBidi" w:cstheme="majorBidi"/>
                <w:sz w:val="28"/>
                <w:szCs w:val="28"/>
                <w:lang w:eastAsia="en-GB"/>
              </w:rPr>
              <w:t>[0 0 0]</w:t>
            </w:r>
          </w:p>
        </w:tc>
      </w:tr>
    </w:tbl>
    <w:p w14:paraId="2F59FE81" w14:textId="77777777" w:rsidR="00C96523" w:rsidRPr="00790EEF" w:rsidRDefault="00C96523" w:rsidP="00C96523">
      <w:pPr>
        <w:pStyle w:val="HTML"/>
        <w:spacing w:line="360" w:lineRule="auto"/>
        <w:jc w:val="center"/>
        <w:rPr>
          <w:rFonts w:asciiTheme="majorBidi" w:hAnsiTheme="majorBidi" w:cstheme="majorBidi"/>
          <w:sz w:val="24"/>
          <w:szCs w:val="24"/>
          <w:lang w:bidi="ar-SY"/>
        </w:rPr>
      </w:pPr>
    </w:p>
    <w:p w14:paraId="2A85783A" w14:textId="77777777" w:rsidR="00C96523" w:rsidRPr="00790EEF" w:rsidRDefault="00C96523" w:rsidP="00C96523">
      <w:pPr>
        <w:spacing w:line="360" w:lineRule="auto"/>
        <w:ind w:firstLine="0"/>
        <w:rPr>
          <w:sz w:val="23"/>
          <w:lang w:val="en-GB"/>
        </w:rPr>
      </w:pPr>
      <w:r w:rsidRPr="00790EEF">
        <w:rPr>
          <w:sz w:val="23"/>
          <w:lang w:val="en-GB"/>
        </w:rPr>
        <w:t>In this study, the objective function is expressed as the integration of absolute error ITAE multiplied by time as equation (3-43).</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497"/>
      </w:tblGrid>
      <w:tr w:rsidR="00C96523" w:rsidRPr="00790EEF" w14:paraId="2953DCA6" w14:textId="77777777" w:rsidTr="00446C2C">
        <w:tc>
          <w:tcPr>
            <w:tcW w:w="6799" w:type="dxa"/>
            <w:vAlign w:val="center"/>
          </w:tcPr>
          <w:p w14:paraId="5D6208FC" w14:textId="77777777" w:rsidR="00C96523" w:rsidRPr="00C465B6" w:rsidRDefault="00C96523" w:rsidP="00446C2C">
            <w:pPr>
              <w:spacing w:line="360" w:lineRule="auto"/>
              <w:ind w:firstLine="0"/>
              <w:rPr>
                <w:sz w:val="23"/>
                <w:szCs w:val="23"/>
                <w:lang w:val="en-GB"/>
              </w:rPr>
            </w:pPr>
            <m:oMathPara>
              <m:oMathParaPr>
                <m:jc m:val="left"/>
              </m:oMathParaPr>
              <m:oMath>
                <m:r>
                  <w:rPr>
                    <w:rFonts w:ascii="Cambria Math" w:hAnsi="Cambria Math"/>
                    <w:sz w:val="23"/>
                    <w:szCs w:val="23"/>
                    <w:lang w:val="en-GB"/>
                  </w:rPr>
                  <m:t>J</m:t>
                </m:r>
                <m:d>
                  <m:dPr>
                    <m:ctrlPr>
                      <w:rPr>
                        <w:rFonts w:ascii="Cambria Math" w:hAnsi="Cambria Math"/>
                        <w:sz w:val="23"/>
                        <w:szCs w:val="23"/>
                        <w:lang w:val="en-GB"/>
                      </w:rPr>
                    </m:ctrlPr>
                  </m:dPr>
                  <m:e>
                    <m:r>
                      <w:rPr>
                        <w:rFonts w:ascii="Cambria Math" w:hAnsi="Cambria Math"/>
                        <w:sz w:val="23"/>
                        <w:szCs w:val="23"/>
                        <w:lang w:val="en-GB"/>
                      </w:rPr>
                      <m:t>ITAE</m:t>
                    </m:r>
                  </m:e>
                </m:d>
                <m:r>
                  <m:rPr>
                    <m:sty m:val="p"/>
                  </m:rPr>
                  <w:rPr>
                    <w:rFonts w:ascii="Cambria Math" w:hAnsi="Cambria Math"/>
                    <w:sz w:val="23"/>
                    <w:szCs w:val="23"/>
                    <w:lang w:val="en-GB"/>
                  </w:rPr>
                  <m:t>=</m:t>
                </m:r>
                <m:nary>
                  <m:naryPr>
                    <m:limLoc m:val="subSup"/>
                    <m:ctrlPr>
                      <w:rPr>
                        <w:rFonts w:ascii="Cambria Math" w:hAnsi="Cambria Math"/>
                        <w:sz w:val="23"/>
                        <w:szCs w:val="23"/>
                        <w:lang w:val="en-GB"/>
                      </w:rPr>
                    </m:ctrlPr>
                  </m:naryPr>
                  <m:sub>
                    <m:r>
                      <m:rPr>
                        <m:sty m:val="p"/>
                      </m:rPr>
                      <w:rPr>
                        <w:rFonts w:ascii="Cambria Math" w:hAnsi="Cambria Math"/>
                        <w:sz w:val="23"/>
                        <w:szCs w:val="23"/>
                        <w:lang w:val="en-GB"/>
                      </w:rPr>
                      <m:t>0</m:t>
                    </m:r>
                  </m:sub>
                  <m:sup>
                    <m:r>
                      <m:rPr>
                        <m:sty m:val="p"/>
                      </m:rPr>
                      <w:rPr>
                        <w:rFonts w:ascii="Cambria Math" w:hAnsi="Cambria Math"/>
                        <w:sz w:val="23"/>
                        <w:szCs w:val="23"/>
                        <w:lang w:val="en-GB"/>
                      </w:rPr>
                      <m:t>∞</m:t>
                    </m:r>
                  </m:sup>
                  <m:e>
                    <m:r>
                      <w:rPr>
                        <w:rFonts w:ascii="Cambria Math" w:hAnsi="Cambria Math"/>
                        <w:sz w:val="23"/>
                        <w:szCs w:val="23"/>
                        <w:lang w:val="en-GB"/>
                      </w:rPr>
                      <m:t>t</m:t>
                    </m:r>
                    <m:r>
                      <m:rPr>
                        <m:sty m:val="p"/>
                      </m:rPr>
                      <w:rPr>
                        <w:rFonts w:ascii="Cambria Math" w:hAnsi="Cambria Math"/>
                        <w:sz w:val="23"/>
                        <w:szCs w:val="23"/>
                        <w:lang w:val="en-GB"/>
                      </w:rPr>
                      <m:t>.</m:t>
                    </m:r>
                    <m:d>
                      <m:dPr>
                        <m:begChr m:val="|"/>
                        <m:endChr m:val="|"/>
                        <m:ctrlPr>
                          <w:rPr>
                            <w:rFonts w:ascii="Cambria Math" w:hAnsi="Cambria Math"/>
                            <w:sz w:val="23"/>
                            <w:szCs w:val="23"/>
                            <w:lang w:val="en-GB"/>
                          </w:rPr>
                        </m:ctrlPr>
                      </m:dPr>
                      <m:e>
                        <m:r>
                          <w:rPr>
                            <w:rFonts w:ascii="Cambria Math" w:hAnsi="Cambria Math"/>
                            <w:sz w:val="23"/>
                            <w:szCs w:val="23"/>
                            <w:lang w:val="en-GB"/>
                          </w:rPr>
                          <m:t>e</m:t>
                        </m:r>
                        <m:d>
                          <m:dPr>
                            <m:ctrlPr>
                              <w:rPr>
                                <w:rFonts w:ascii="Cambria Math" w:hAnsi="Cambria Math"/>
                                <w:sz w:val="23"/>
                                <w:szCs w:val="23"/>
                                <w:lang w:val="en-GB"/>
                              </w:rPr>
                            </m:ctrlPr>
                          </m:dPr>
                          <m:e>
                            <m:r>
                              <w:rPr>
                                <w:rFonts w:ascii="Cambria Math" w:hAnsi="Cambria Math"/>
                                <w:sz w:val="23"/>
                                <w:szCs w:val="23"/>
                                <w:lang w:val="en-GB"/>
                              </w:rPr>
                              <m:t>t</m:t>
                            </m:r>
                          </m:e>
                        </m:d>
                        <m:r>
                          <m:rPr>
                            <m:sty m:val="p"/>
                          </m:rPr>
                          <w:rPr>
                            <w:rFonts w:ascii="Cambria Math" w:hAnsi="Cambria Math"/>
                            <w:sz w:val="23"/>
                            <w:szCs w:val="23"/>
                            <w:lang w:val="en-GB"/>
                          </w:rPr>
                          <m:t xml:space="preserve">. </m:t>
                        </m:r>
                        <m:r>
                          <w:rPr>
                            <w:rFonts w:ascii="Cambria Math" w:hAnsi="Cambria Math"/>
                            <w:sz w:val="23"/>
                            <w:szCs w:val="23"/>
                            <w:lang w:val="en-GB"/>
                          </w:rPr>
                          <m:t>dt</m:t>
                        </m:r>
                      </m:e>
                    </m:d>
                  </m:e>
                </m:nary>
              </m:oMath>
            </m:oMathPara>
          </w:p>
        </w:tc>
        <w:tc>
          <w:tcPr>
            <w:tcW w:w="1497" w:type="dxa"/>
            <w:vAlign w:val="center"/>
          </w:tcPr>
          <w:p w14:paraId="14FF8311" w14:textId="77777777" w:rsidR="00C96523" w:rsidRPr="00790EEF" w:rsidRDefault="00C96523" w:rsidP="00446C2C">
            <w:pPr>
              <w:spacing w:line="360" w:lineRule="auto"/>
              <w:ind w:firstLine="0"/>
              <w:jc w:val="center"/>
              <w:rPr>
                <w:sz w:val="23"/>
                <w:lang w:val="en-GB"/>
              </w:rPr>
            </w:pPr>
            <w:r w:rsidRPr="00790EEF">
              <w:rPr>
                <w:sz w:val="23"/>
                <w:lang w:val="en-GB"/>
              </w:rPr>
              <w:t>(3-43)</w:t>
            </w:r>
          </w:p>
        </w:tc>
      </w:tr>
    </w:tbl>
    <w:p w14:paraId="11448BFF" w14:textId="77777777" w:rsidR="00C96523" w:rsidRPr="00790EEF" w:rsidRDefault="00C96523" w:rsidP="00C96523">
      <w:pPr>
        <w:spacing w:line="360" w:lineRule="auto"/>
        <w:ind w:firstLine="0"/>
        <w:rPr>
          <w:sz w:val="24"/>
          <w:szCs w:val="24"/>
          <w:lang w:val="en-GB"/>
        </w:rPr>
      </w:pPr>
      <w:r w:rsidRPr="00790EEF">
        <w:rPr>
          <w:sz w:val="24"/>
          <w:szCs w:val="24"/>
          <w:lang w:val="en-GB"/>
        </w:rPr>
        <w:t>Where "t" is the integration time and "e(t)" is the error of the studied system.</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497"/>
      </w:tblGrid>
      <w:tr w:rsidR="00C96523" w:rsidRPr="00790EEF" w14:paraId="7BC70B8E" w14:textId="77777777" w:rsidTr="00446C2C">
        <w:tc>
          <w:tcPr>
            <w:tcW w:w="6799" w:type="dxa"/>
            <w:vAlign w:val="center"/>
          </w:tcPr>
          <w:p w14:paraId="0DBB7840" w14:textId="77777777" w:rsidR="00C96523" w:rsidRPr="00C465B6" w:rsidRDefault="00C96523" w:rsidP="00C465B6">
            <w:pPr>
              <w:spacing w:line="360" w:lineRule="auto"/>
              <w:ind w:firstLine="0"/>
              <w:jc w:val="left"/>
              <w:rPr>
                <w:sz w:val="23"/>
                <w:szCs w:val="23"/>
                <w:lang w:val="en-GB"/>
              </w:rPr>
            </w:pPr>
            <m:oMath>
              <m:r>
                <w:rPr>
                  <w:rFonts w:ascii="Cambria Math" w:hAnsi="Cambria Math"/>
                  <w:sz w:val="23"/>
                  <w:szCs w:val="23"/>
                  <w:lang w:val="en-GB"/>
                </w:rPr>
                <w:lastRenderedPageBreak/>
                <m:t>e</m:t>
              </m:r>
              <m:d>
                <m:dPr>
                  <m:ctrlPr>
                    <w:rPr>
                      <w:rFonts w:ascii="Cambria Math" w:hAnsi="Cambria Math"/>
                      <w:sz w:val="23"/>
                      <w:szCs w:val="23"/>
                      <w:lang w:val="en-GB"/>
                    </w:rPr>
                  </m:ctrlPr>
                </m:dPr>
                <m:e>
                  <m:r>
                    <w:rPr>
                      <w:rFonts w:ascii="Cambria Math" w:hAnsi="Cambria Math"/>
                      <w:sz w:val="23"/>
                      <w:szCs w:val="23"/>
                      <w:lang w:val="en-GB"/>
                    </w:rPr>
                    <m:t>t</m:t>
                  </m:r>
                </m:e>
              </m:d>
              <m:r>
                <m:rPr>
                  <m:sty m:val="p"/>
                </m:rPr>
                <w:rPr>
                  <w:rFonts w:ascii="Cambria Math" w:hAnsi="Cambria Math"/>
                  <w:sz w:val="23"/>
                  <w:szCs w:val="23"/>
                  <w:lang w:val="en-GB"/>
                </w:rPr>
                <m:t>=</m:t>
              </m:r>
              <m:d>
                <m:dPr>
                  <m:ctrlPr>
                    <w:rPr>
                      <w:rFonts w:ascii="Cambria Math" w:hAnsi="Cambria Math"/>
                      <w:sz w:val="23"/>
                      <w:szCs w:val="23"/>
                      <w:lang w:val="en-GB"/>
                    </w:rPr>
                  </m:ctrlPr>
                </m:dPr>
                <m:e>
                  <m:sSub>
                    <m:sSubPr>
                      <m:ctrlPr>
                        <w:rPr>
                          <w:rFonts w:ascii="Cambria Math" w:hAnsi="Cambria Math"/>
                          <w:sz w:val="23"/>
                          <w:szCs w:val="23"/>
                          <w:lang w:val="en-GB"/>
                        </w:rPr>
                      </m:ctrlPr>
                    </m:sSubPr>
                    <m:e>
                      <m:r>
                        <w:rPr>
                          <w:rFonts w:ascii="Cambria Math" w:hAnsi="Cambria Math"/>
                          <w:sz w:val="23"/>
                          <w:szCs w:val="23"/>
                          <w:lang w:val="en-GB"/>
                        </w:rPr>
                        <m:t>V</m:t>
                      </m:r>
                    </m:e>
                    <m:sub>
                      <m:r>
                        <m:rPr>
                          <m:sty m:val="p"/>
                        </m:rPr>
                        <w:rPr>
                          <w:rFonts w:ascii="Cambria Math" w:hAnsi="Cambria Math"/>
                          <w:sz w:val="23"/>
                          <w:szCs w:val="23"/>
                          <w:lang w:val="en-GB"/>
                        </w:rPr>
                        <m:t>0</m:t>
                      </m:r>
                    </m:sub>
                  </m:sSub>
                  <m:r>
                    <m:rPr>
                      <m:sty m:val="p"/>
                    </m:rPr>
                    <w:rPr>
                      <w:rFonts w:ascii="Cambria Math" w:hAnsi="Cambria Math"/>
                      <w:sz w:val="23"/>
                      <w:szCs w:val="23"/>
                      <w:lang w:val="en-GB"/>
                    </w:rPr>
                    <m:t>-</m:t>
                  </m:r>
                  <m:r>
                    <w:rPr>
                      <w:rFonts w:ascii="Cambria Math" w:hAnsi="Cambria Math"/>
                      <w:sz w:val="23"/>
                      <w:szCs w:val="23"/>
                      <w:lang w:val="en-GB"/>
                    </w:rPr>
                    <m:t>ref</m:t>
                  </m:r>
                  <m:d>
                    <m:dPr>
                      <m:ctrlPr>
                        <w:rPr>
                          <w:rFonts w:ascii="Cambria Math" w:hAnsi="Cambria Math"/>
                          <w:sz w:val="23"/>
                          <w:szCs w:val="23"/>
                          <w:lang w:val="en-GB"/>
                        </w:rPr>
                      </m:ctrlPr>
                    </m:dPr>
                    <m:e>
                      <m:sSub>
                        <m:sSubPr>
                          <m:ctrlPr>
                            <w:rPr>
                              <w:rFonts w:ascii="Cambria Math" w:hAnsi="Cambria Math"/>
                              <w:sz w:val="23"/>
                              <w:szCs w:val="23"/>
                              <w:lang w:val="en-GB"/>
                            </w:rPr>
                          </m:ctrlPr>
                        </m:sSubPr>
                        <m:e>
                          <m:r>
                            <w:rPr>
                              <w:rFonts w:ascii="Cambria Math" w:hAnsi="Cambria Math"/>
                              <w:sz w:val="23"/>
                              <w:szCs w:val="23"/>
                              <w:lang w:val="en-GB"/>
                            </w:rPr>
                            <m:t>V</m:t>
                          </m:r>
                        </m:e>
                        <m:sub>
                          <m:r>
                            <m:rPr>
                              <m:sty m:val="p"/>
                            </m:rPr>
                            <w:rPr>
                              <w:rFonts w:ascii="Cambria Math" w:hAnsi="Cambria Math"/>
                              <w:sz w:val="23"/>
                              <w:szCs w:val="23"/>
                              <w:lang w:val="en-GB"/>
                            </w:rPr>
                            <m:t>0</m:t>
                          </m:r>
                        </m:sub>
                      </m:sSub>
                    </m:e>
                  </m:d>
                </m:e>
              </m:d>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L</m:t>
                  </m:r>
                </m:sub>
              </m:sSub>
              <m:r>
                <m:rPr>
                  <m:sty m:val="p"/>
                </m:rPr>
                <w:rPr>
                  <w:rFonts w:ascii="Cambria Math" w:hAnsi="Cambria Math"/>
                  <w:sz w:val="23"/>
                  <w:szCs w:val="23"/>
                  <w:lang w:val="en-GB"/>
                </w:rPr>
                <m:t>-</m:t>
              </m:r>
              <m:r>
                <w:rPr>
                  <w:rFonts w:ascii="Cambria Math" w:hAnsi="Cambria Math"/>
                  <w:sz w:val="23"/>
                  <w:szCs w:val="23"/>
                  <w:lang w:val="en-GB"/>
                </w:rPr>
                <m:t>ref</m:t>
              </m:r>
              <m:d>
                <m:dPr>
                  <m:ctrlPr>
                    <w:rPr>
                      <w:rFonts w:ascii="Cambria Math" w:hAnsi="Cambria Math"/>
                      <w:sz w:val="23"/>
                      <w:szCs w:val="23"/>
                      <w:lang w:val="en-GB"/>
                    </w:rPr>
                  </m:ctrlPr>
                </m:dPr>
                <m:e>
                  <m:sSub>
                    <m:sSubPr>
                      <m:ctrlPr>
                        <w:rPr>
                          <w:rFonts w:ascii="Cambria Math" w:hAnsi="Cambria Math"/>
                          <w:sz w:val="23"/>
                          <w:szCs w:val="23"/>
                          <w:lang w:val="en-GB"/>
                        </w:rPr>
                      </m:ctrlPr>
                    </m:sSubPr>
                    <m:e>
                      <m:r>
                        <w:rPr>
                          <w:rFonts w:ascii="Cambria Math" w:hAnsi="Cambria Math"/>
                          <w:sz w:val="23"/>
                          <w:szCs w:val="23"/>
                          <w:lang w:val="en-GB"/>
                        </w:rPr>
                        <m:t>I</m:t>
                      </m:r>
                    </m:e>
                    <m:sub>
                      <m:r>
                        <w:rPr>
                          <w:rFonts w:ascii="Cambria Math" w:hAnsi="Cambria Math"/>
                          <w:sz w:val="23"/>
                          <w:szCs w:val="23"/>
                          <w:lang w:val="en-GB"/>
                        </w:rPr>
                        <m:t>L</m:t>
                      </m:r>
                    </m:sub>
                  </m:sSub>
                </m:e>
              </m:d>
            </m:oMath>
            <w:r w:rsidRPr="00C465B6">
              <w:rPr>
                <w:sz w:val="23"/>
                <w:szCs w:val="23"/>
                <w:lang w:val="en-GB"/>
              </w:rPr>
              <w:t>)</w:t>
            </w:r>
          </w:p>
        </w:tc>
        <w:tc>
          <w:tcPr>
            <w:tcW w:w="1497" w:type="dxa"/>
            <w:vAlign w:val="center"/>
          </w:tcPr>
          <w:p w14:paraId="6C00F515" w14:textId="77777777" w:rsidR="00C96523" w:rsidRPr="00790EEF" w:rsidRDefault="00C96523" w:rsidP="00446C2C">
            <w:pPr>
              <w:spacing w:line="360" w:lineRule="auto"/>
              <w:ind w:firstLine="0"/>
              <w:rPr>
                <w:sz w:val="24"/>
                <w:szCs w:val="24"/>
                <w:lang w:val="en-GB"/>
              </w:rPr>
            </w:pPr>
            <w:r w:rsidRPr="00790EEF">
              <w:rPr>
                <w:sz w:val="24"/>
                <w:szCs w:val="24"/>
                <w:lang w:val="en-GB"/>
              </w:rPr>
              <w:t>(3-44)</w:t>
            </w:r>
          </w:p>
        </w:tc>
      </w:tr>
    </w:tbl>
    <w:p w14:paraId="1E133A34" w14:textId="77777777" w:rsidR="00C96523" w:rsidRPr="00790EEF" w:rsidRDefault="00C96523" w:rsidP="00C96523">
      <w:pPr>
        <w:spacing w:line="360" w:lineRule="auto"/>
        <w:ind w:firstLine="0"/>
        <w:rPr>
          <w:sz w:val="24"/>
          <w:szCs w:val="24"/>
          <w:lang w:val="en-GB"/>
        </w:rPr>
      </w:pPr>
      <w:r w:rsidRPr="00790EEF">
        <w:rPr>
          <w:sz w:val="24"/>
          <w:szCs w:val="24"/>
          <w:lang w:val="en-GB"/>
        </w:rPr>
        <w:t>The equation for the objective function's error e(t) is a combination of the errors in DC-link current and DC-link voltage, expressed as a sum.</w:t>
      </w:r>
    </w:p>
    <w:p w14:paraId="62AC9ADB" w14:textId="4E069177" w:rsidR="00C96523" w:rsidRPr="00790EEF" w:rsidRDefault="00C96523" w:rsidP="00C96523">
      <w:pPr>
        <w:pStyle w:val="ae"/>
        <w:keepNext/>
        <w:spacing w:line="360" w:lineRule="auto"/>
        <w:rPr>
          <w:sz w:val="22"/>
          <w:szCs w:val="22"/>
        </w:rPr>
      </w:pPr>
      <w:bookmarkStart w:id="349" w:name="_Toc178073962"/>
      <w:r w:rsidRPr="00790EEF">
        <w:rPr>
          <w:b/>
          <w:bCs/>
          <w:sz w:val="22"/>
          <w:szCs w:val="22"/>
        </w:rPr>
        <w:t xml:space="preserve">Table </w:t>
      </w:r>
      <w:r w:rsidRPr="00790EEF">
        <w:rPr>
          <w:b/>
          <w:bCs/>
          <w:sz w:val="22"/>
          <w:szCs w:val="22"/>
        </w:rPr>
        <w:fldChar w:fldCharType="begin"/>
      </w:r>
      <w:r w:rsidRPr="00790EEF">
        <w:rPr>
          <w:b/>
          <w:bCs/>
          <w:sz w:val="22"/>
          <w:szCs w:val="22"/>
        </w:rPr>
        <w:instrText xml:space="preserve"> SEQ Table \* ARABIC </w:instrText>
      </w:r>
      <w:r w:rsidRPr="00790EEF">
        <w:rPr>
          <w:b/>
          <w:bCs/>
          <w:sz w:val="22"/>
          <w:szCs w:val="22"/>
        </w:rPr>
        <w:fldChar w:fldCharType="separate"/>
      </w:r>
      <w:r w:rsidR="004C195D">
        <w:rPr>
          <w:b/>
          <w:bCs/>
          <w:noProof/>
          <w:sz w:val="22"/>
          <w:szCs w:val="22"/>
        </w:rPr>
        <w:t>16</w:t>
      </w:r>
      <w:r w:rsidRPr="00790EEF">
        <w:rPr>
          <w:b/>
          <w:bCs/>
          <w:sz w:val="22"/>
          <w:szCs w:val="22"/>
        </w:rPr>
        <w:fldChar w:fldCharType="end"/>
      </w:r>
      <w:r w:rsidR="00446C2C" w:rsidRPr="00790EEF">
        <w:rPr>
          <w:b/>
          <w:bCs/>
          <w:sz w:val="22"/>
          <w:szCs w:val="22"/>
        </w:rPr>
        <w:t>.</w:t>
      </w:r>
      <w:r w:rsidRPr="00790EEF">
        <w:rPr>
          <w:sz w:val="22"/>
          <w:szCs w:val="22"/>
        </w:rPr>
        <w:t xml:space="preserve"> Optimal values of P and PI controllers’ parameters.</w:t>
      </w:r>
      <w:bookmarkEnd w:id="349"/>
    </w:p>
    <w:tbl>
      <w:tblPr>
        <w:tblStyle w:val="10"/>
        <w:tblW w:w="0" w:type="auto"/>
        <w:jc w:val="center"/>
        <w:tblLook w:val="04A0" w:firstRow="1" w:lastRow="0" w:firstColumn="1" w:lastColumn="0" w:noHBand="0" w:noVBand="1"/>
      </w:tblPr>
      <w:tblGrid>
        <w:gridCol w:w="2201"/>
        <w:gridCol w:w="784"/>
        <w:gridCol w:w="674"/>
      </w:tblGrid>
      <w:tr w:rsidR="00C96523" w:rsidRPr="00790EEF" w14:paraId="108B3560" w14:textId="77777777" w:rsidTr="00446C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3"/>
            <w:vAlign w:val="center"/>
            <w:hideMark/>
          </w:tcPr>
          <w:p w14:paraId="12BDA5B8" w14:textId="77777777" w:rsidR="00C96523" w:rsidRPr="00790EEF" w:rsidRDefault="00C96523" w:rsidP="00446C2C">
            <w:pPr>
              <w:spacing w:line="360" w:lineRule="auto"/>
              <w:jc w:val="center"/>
              <w:rPr>
                <w:rFonts w:asciiTheme="minorHAnsi" w:eastAsia="Times New Roman" w:hAnsiTheme="minorHAnsi" w:cstheme="minorHAnsi"/>
                <w:sz w:val="21"/>
                <w:szCs w:val="21"/>
                <w:lang w:eastAsia="en-GB"/>
              </w:rPr>
            </w:pPr>
            <w:r w:rsidRPr="00790EEF">
              <w:rPr>
                <w:rFonts w:asciiTheme="minorHAnsi" w:eastAsia="Times New Roman" w:hAnsiTheme="minorHAnsi" w:cstheme="minorHAnsi"/>
                <w:b w:val="0"/>
                <w:bCs w:val="0"/>
                <w:sz w:val="21"/>
                <w:szCs w:val="21"/>
                <w:lang w:eastAsia="en-GB"/>
              </w:rPr>
              <w:t>Imperialist Competitive Algorithms (ICA</w:t>
            </w:r>
            <w:r w:rsidRPr="00790EEF">
              <w:rPr>
                <w:rFonts w:asciiTheme="minorHAnsi" w:eastAsia="Times New Roman" w:hAnsiTheme="minorHAnsi" w:cstheme="minorHAnsi"/>
                <w:sz w:val="21"/>
                <w:szCs w:val="21"/>
                <w:lang w:eastAsia="en-GB"/>
              </w:rPr>
              <w:t>)</w:t>
            </w:r>
          </w:p>
        </w:tc>
      </w:tr>
      <w:tr w:rsidR="00C96523" w:rsidRPr="00790EEF" w14:paraId="06F33AEF" w14:textId="77777777" w:rsidTr="00446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8B59D3" w14:textId="77777777" w:rsidR="00C96523" w:rsidRPr="00790EEF" w:rsidRDefault="00C96523" w:rsidP="00446C2C">
            <w:pPr>
              <w:spacing w:line="360" w:lineRule="auto"/>
              <w:jc w:val="center"/>
              <w:rPr>
                <w:rFonts w:asciiTheme="minorHAnsi" w:eastAsia="Times New Roman" w:hAnsiTheme="minorHAnsi" w:cstheme="minorHAnsi"/>
                <w:sz w:val="21"/>
                <w:szCs w:val="21"/>
                <w:lang w:eastAsia="en-GB"/>
              </w:rPr>
            </w:pPr>
            <w:r w:rsidRPr="00790EEF">
              <w:rPr>
                <w:rFonts w:asciiTheme="minorHAnsi" w:eastAsia="Times New Roman" w:hAnsiTheme="minorHAnsi" w:cstheme="minorHAnsi"/>
                <w:sz w:val="21"/>
                <w:szCs w:val="21"/>
                <w:lang w:eastAsia="en-GB"/>
              </w:rPr>
              <w:t>P controller</w:t>
            </w:r>
          </w:p>
        </w:tc>
        <w:tc>
          <w:tcPr>
            <w:tcW w:w="0" w:type="auto"/>
            <w:gridSpan w:val="2"/>
            <w:vAlign w:val="center"/>
            <w:hideMark/>
          </w:tcPr>
          <w:p w14:paraId="4801C519" w14:textId="77777777" w:rsidR="00C96523" w:rsidRPr="00790EEF" w:rsidRDefault="00C96523" w:rsidP="00446C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GB"/>
              </w:rPr>
            </w:pPr>
            <w:r w:rsidRPr="00790EEF">
              <w:rPr>
                <w:rFonts w:asciiTheme="minorHAnsi" w:eastAsia="Times New Roman" w:hAnsiTheme="minorHAnsi" w:cstheme="minorHAnsi"/>
                <w:b/>
                <w:bCs/>
                <w:sz w:val="21"/>
                <w:szCs w:val="21"/>
                <w:lang w:eastAsia="en-GB"/>
              </w:rPr>
              <w:t>PI controller</w:t>
            </w:r>
          </w:p>
        </w:tc>
      </w:tr>
      <w:tr w:rsidR="00C96523" w:rsidRPr="00790EEF" w14:paraId="56D67535" w14:textId="77777777" w:rsidTr="00446C2C">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C28970D" w14:textId="77777777" w:rsidR="00C96523" w:rsidRPr="00790EEF" w:rsidRDefault="00C96523" w:rsidP="00446C2C">
            <w:pPr>
              <w:spacing w:line="360" w:lineRule="auto"/>
              <w:jc w:val="center"/>
              <w:rPr>
                <w:rFonts w:asciiTheme="minorHAnsi" w:eastAsia="Times New Roman" w:hAnsiTheme="minorHAnsi" w:cstheme="minorHAnsi"/>
                <w:sz w:val="21"/>
                <w:szCs w:val="21"/>
                <w:lang w:eastAsia="en-GB"/>
              </w:rPr>
            </w:pPr>
            <w:r w:rsidRPr="00790EEF">
              <w:rPr>
                <w:rFonts w:asciiTheme="minorHAnsi" w:eastAsia="Times New Roman" w:hAnsiTheme="minorHAnsi" w:cstheme="minorHAnsi"/>
                <w:sz w:val="21"/>
                <w:szCs w:val="21"/>
                <w:lang w:eastAsia="en-GB"/>
              </w:rPr>
              <w:t>Kp</w:t>
            </w:r>
          </w:p>
        </w:tc>
        <w:tc>
          <w:tcPr>
            <w:tcW w:w="0" w:type="auto"/>
            <w:vAlign w:val="center"/>
            <w:hideMark/>
          </w:tcPr>
          <w:p w14:paraId="7C379859" w14:textId="77777777" w:rsidR="00C96523" w:rsidRPr="00790EEF" w:rsidRDefault="00C96523" w:rsidP="00446C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GB"/>
              </w:rPr>
            </w:pPr>
            <w:r w:rsidRPr="00790EEF">
              <w:rPr>
                <w:rFonts w:asciiTheme="minorHAnsi" w:eastAsia="Times New Roman" w:hAnsiTheme="minorHAnsi" w:cstheme="minorHAnsi"/>
                <w:sz w:val="21"/>
                <w:szCs w:val="21"/>
                <w:lang w:eastAsia="en-GB"/>
              </w:rPr>
              <w:t>Kp</w:t>
            </w:r>
          </w:p>
        </w:tc>
        <w:tc>
          <w:tcPr>
            <w:tcW w:w="0" w:type="auto"/>
            <w:vAlign w:val="center"/>
            <w:hideMark/>
          </w:tcPr>
          <w:p w14:paraId="7BDC8B3C" w14:textId="77777777" w:rsidR="00C96523" w:rsidRPr="00790EEF" w:rsidRDefault="00C96523" w:rsidP="00446C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GB"/>
              </w:rPr>
            </w:pPr>
            <w:r w:rsidRPr="00790EEF">
              <w:rPr>
                <w:rFonts w:asciiTheme="minorHAnsi" w:eastAsia="Times New Roman" w:hAnsiTheme="minorHAnsi" w:cstheme="minorHAnsi"/>
                <w:sz w:val="21"/>
                <w:szCs w:val="21"/>
                <w:lang w:eastAsia="en-GB"/>
              </w:rPr>
              <w:t>Ki</w:t>
            </w:r>
          </w:p>
        </w:tc>
      </w:tr>
      <w:tr w:rsidR="00C96523" w:rsidRPr="00790EEF" w14:paraId="43B5ED44" w14:textId="77777777" w:rsidTr="00446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5B4831" w14:textId="77777777" w:rsidR="00C96523" w:rsidRPr="00790EEF" w:rsidRDefault="00C96523" w:rsidP="00446C2C">
            <w:pPr>
              <w:spacing w:line="360" w:lineRule="auto"/>
              <w:jc w:val="center"/>
              <w:rPr>
                <w:rFonts w:asciiTheme="minorHAnsi" w:eastAsia="Times New Roman" w:hAnsiTheme="minorHAnsi" w:cstheme="minorHAnsi"/>
                <w:sz w:val="21"/>
                <w:szCs w:val="21"/>
                <w:lang w:eastAsia="en-GB"/>
              </w:rPr>
            </w:pPr>
            <w:r w:rsidRPr="00790EEF">
              <w:rPr>
                <w:rFonts w:asciiTheme="minorHAnsi" w:eastAsia="Times New Roman" w:hAnsiTheme="minorHAnsi" w:cstheme="minorHAnsi"/>
                <w:sz w:val="21"/>
                <w:szCs w:val="21"/>
                <w:lang w:eastAsia="en-GB"/>
              </w:rPr>
              <w:t>30</w:t>
            </w:r>
          </w:p>
        </w:tc>
        <w:tc>
          <w:tcPr>
            <w:tcW w:w="0" w:type="auto"/>
            <w:vAlign w:val="center"/>
            <w:hideMark/>
          </w:tcPr>
          <w:p w14:paraId="54ED8D1D" w14:textId="77777777" w:rsidR="00C96523" w:rsidRPr="00790EEF" w:rsidRDefault="00C96523" w:rsidP="00446C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GB"/>
              </w:rPr>
            </w:pPr>
            <w:r w:rsidRPr="00790EEF">
              <w:rPr>
                <w:rFonts w:asciiTheme="minorHAnsi" w:eastAsia="Times New Roman" w:hAnsiTheme="minorHAnsi" w:cstheme="minorHAnsi"/>
                <w:sz w:val="21"/>
                <w:szCs w:val="21"/>
                <w:lang w:eastAsia="en-GB"/>
              </w:rPr>
              <w:t>4</w:t>
            </w:r>
          </w:p>
        </w:tc>
        <w:tc>
          <w:tcPr>
            <w:tcW w:w="0" w:type="auto"/>
            <w:vAlign w:val="center"/>
            <w:hideMark/>
          </w:tcPr>
          <w:p w14:paraId="384B818E" w14:textId="77777777" w:rsidR="00C96523" w:rsidRPr="00790EEF" w:rsidRDefault="00C96523" w:rsidP="00446C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GB"/>
              </w:rPr>
            </w:pPr>
            <w:r w:rsidRPr="00790EEF">
              <w:rPr>
                <w:rFonts w:asciiTheme="minorHAnsi" w:eastAsia="Times New Roman" w:hAnsiTheme="minorHAnsi" w:cstheme="minorHAnsi"/>
                <w:sz w:val="21"/>
                <w:szCs w:val="21"/>
                <w:lang w:eastAsia="en-GB"/>
              </w:rPr>
              <w:t>6</w:t>
            </w:r>
          </w:p>
        </w:tc>
      </w:tr>
    </w:tbl>
    <w:p w14:paraId="355C2AE3"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Inverter output current is depicted in </w:t>
      </w:r>
      <w:r w:rsidRPr="00790EEF">
        <w:rPr>
          <w:b/>
          <w:bCs/>
          <w:i/>
          <w:iCs/>
          <w:sz w:val="24"/>
          <w:szCs w:val="24"/>
          <w:lang w:val="en-GB"/>
        </w:rPr>
        <w:t>Figure 54</w:t>
      </w:r>
      <w:r w:rsidRPr="00790EEF">
        <w:rPr>
          <w:sz w:val="24"/>
          <w:szCs w:val="24"/>
          <w:lang w:val="en-GB"/>
        </w:rPr>
        <w:t>, both before and after serial compensation. The filter noticeably reduced grid current distortions, as seen in the figure. The current's total harmonic distortion factor (Thd%) dropped from 58% to 9.58% after implementing the filter.</w:t>
      </w:r>
    </w:p>
    <w:p w14:paraId="2BE6107F" w14:textId="77777777" w:rsidR="00C96523" w:rsidRPr="00790EEF" w:rsidRDefault="00C96523" w:rsidP="00C96523">
      <w:pPr>
        <w:keepNext/>
        <w:spacing w:before="100" w:beforeAutospacing="1" w:after="100" w:afterAutospacing="1" w:line="360" w:lineRule="auto"/>
        <w:jc w:val="center"/>
      </w:pPr>
      <w:r w:rsidRPr="00790EEF">
        <w:rPr>
          <w:rFonts w:asciiTheme="majorBidi" w:eastAsia="Times New Roman" w:hAnsiTheme="majorBidi" w:cstheme="majorBidi"/>
          <w:noProof/>
          <w:sz w:val="28"/>
          <w:szCs w:val="28"/>
          <w:lang w:eastAsia="en-GB"/>
        </w:rPr>
        <w:drawing>
          <wp:inline distT="0" distB="0" distL="0" distR="0" wp14:anchorId="77B35BFD" wp14:editId="36DCFC09">
            <wp:extent cx="4954138" cy="2336107"/>
            <wp:effectExtent l="0" t="0" r="0" b="7620"/>
            <wp:docPr id="1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61912" cy="2339773"/>
                    </a:xfrm>
                    <a:prstGeom prst="rect">
                      <a:avLst/>
                    </a:prstGeom>
                    <a:noFill/>
                  </pic:spPr>
                </pic:pic>
              </a:graphicData>
            </a:graphic>
          </wp:inline>
        </w:drawing>
      </w:r>
    </w:p>
    <w:p w14:paraId="34139D4C" w14:textId="24BC3D05" w:rsidR="00C96523" w:rsidRPr="00790EEF" w:rsidRDefault="00C96523" w:rsidP="00C96523">
      <w:pPr>
        <w:pStyle w:val="ae"/>
        <w:spacing w:line="360" w:lineRule="auto"/>
        <w:jc w:val="left"/>
        <w:rPr>
          <w:rFonts w:asciiTheme="majorBidi" w:eastAsia="Times New Roman" w:hAnsiTheme="majorBidi" w:cstheme="majorBidi"/>
          <w:sz w:val="22"/>
          <w:szCs w:val="22"/>
          <w:rtl/>
        </w:rPr>
      </w:pPr>
      <w:bookmarkStart w:id="350" w:name="_Toc178073908"/>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54</w:t>
      </w:r>
      <w:r w:rsidRPr="00790EEF">
        <w:rPr>
          <w:b/>
          <w:bCs/>
          <w:sz w:val="22"/>
          <w:szCs w:val="22"/>
        </w:rPr>
        <w:fldChar w:fldCharType="end"/>
      </w:r>
      <w:r w:rsidR="00446C2C" w:rsidRPr="00790EEF">
        <w:rPr>
          <w:b/>
          <w:bCs/>
          <w:sz w:val="22"/>
          <w:szCs w:val="22"/>
        </w:rPr>
        <w:t>.</w:t>
      </w:r>
      <w:r w:rsidRPr="00790EEF">
        <w:rPr>
          <w:sz w:val="22"/>
          <w:szCs w:val="22"/>
        </w:rPr>
        <w:t xml:space="preserve"> Inverter output current before and after using of serial compensation.</w:t>
      </w:r>
      <w:bookmarkEnd w:id="350"/>
    </w:p>
    <w:p w14:paraId="6F86392F"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The series filter resulted in a significant reduction in the total harmonic distortion factor value for the inverter output voltage, as demonstrated in </w:t>
      </w:r>
      <w:r w:rsidRPr="00790EEF">
        <w:rPr>
          <w:b/>
          <w:bCs/>
          <w:i/>
          <w:iCs/>
          <w:sz w:val="24"/>
          <w:szCs w:val="24"/>
          <w:lang w:val="en-GB"/>
        </w:rPr>
        <w:t>Figure 55</w:t>
      </w:r>
      <w:r w:rsidRPr="00790EEF">
        <w:rPr>
          <w:sz w:val="24"/>
          <w:szCs w:val="24"/>
          <w:lang w:val="en-GB"/>
        </w:rPr>
        <w:t xml:space="preserve"> where it decreased from 32% to 2.8%.</w:t>
      </w:r>
    </w:p>
    <w:p w14:paraId="0B4CB258" w14:textId="77777777" w:rsidR="00C96523" w:rsidRPr="00790EEF" w:rsidRDefault="00C96523" w:rsidP="00C96523">
      <w:pPr>
        <w:spacing w:line="360" w:lineRule="auto"/>
        <w:ind w:firstLine="0"/>
        <w:rPr>
          <w:sz w:val="24"/>
          <w:szCs w:val="24"/>
          <w:lang w:val="en-GB"/>
        </w:rPr>
      </w:pPr>
      <w:r w:rsidRPr="00790EEF">
        <w:rPr>
          <w:b/>
          <w:bCs/>
          <w:i/>
          <w:iCs/>
          <w:sz w:val="24"/>
          <w:szCs w:val="24"/>
          <w:lang w:val="en-GB"/>
        </w:rPr>
        <w:lastRenderedPageBreak/>
        <w:t>Figure 55</w:t>
      </w:r>
      <w:r w:rsidRPr="00790EEF">
        <w:rPr>
          <w:sz w:val="24"/>
          <w:szCs w:val="24"/>
          <w:lang w:val="en-GB"/>
        </w:rPr>
        <w:t xml:space="preserve"> provides strong evidence of the effectiveness of the implemented series filter. The graph clearly shows the output current of the inverters before and after the filter was added. It is clear that there is a significant reduction in the distortion of the current waveform once the series compensation is applied. This results in a significant improvement in the quality of the current being sent to the grid. To further demonstrate this improvement, </w:t>
      </w:r>
      <w:r w:rsidRPr="00790EEF">
        <w:rPr>
          <w:b/>
          <w:bCs/>
          <w:i/>
          <w:iCs/>
          <w:sz w:val="24"/>
          <w:szCs w:val="24"/>
          <w:lang w:val="en-GB"/>
        </w:rPr>
        <w:t>Figure 56</w:t>
      </w:r>
      <w:r w:rsidRPr="00790EEF">
        <w:rPr>
          <w:sz w:val="24"/>
          <w:szCs w:val="24"/>
          <w:lang w:val="en-GB"/>
        </w:rPr>
        <w:t xml:space="preserve"> shows the Thd% of the inverter's output current. The results are truly impressive, with the Thd% dropping from 58% to just 9.84% after the filter was integrated. This significant reduction is a strong indication of the ability of the series filters to effectively reduce current harmonics and ensure a cleaner power flow to the grid.</w:t>
      </w:r>
    </w:p>
    <w:p w14:paraId="18628D99" w14:textId="77777777" w:rsidR="00C96523" w:rsidRPr="00790EEF" w:rsidRDefault="00C96523" w:rsidP="00C96523">
      <w:pPr>
        <w:keepNext/>
        <w:spacing w:before="100" w:beforeAutospacing="1" w:after="100" w:afterAutospacing="1" w:line="360" w:lineRule="auto"/>
        <w:jc w:val="center"/>
      </w:pPr>
      <w:r w:rsidRPr="00790EEF">
        <w:rPr>
          <w:rFonts w:asciiTheme="majorBidi" w:eastAsia="Times New Roman" w:hAnsiTheme="majorBidi" w:cstheme="majorBidi"/>
          <w:noProof/>
          <w:lang w:eastAsia="en-GB"/>
        </w:rPr>
        <w:drawing>
          <wp:inline distT="0" distB="0" distL="0" distR="0" wp14:anchorId="56BDBA50" wp14:editId="47A16F1F">
            <wp:extent cx="5486400" cy="2224753"/>
            <wp:effectExtent l="0" t="0" r="0" b="4445"/>
            <wp:docPr id="1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2224753"/>
                    </a:xfrm>
                    <a:prstGeom prst="rect">
                      <a:avLst/>
                    </a:prstGeom>
                    <a:noFill/>
                  </pic:spPr>
                </pic:pic>
              </a:graphicData>
            </a:graphic>
          </wp:inline>
        </w:drawing>
      </w:r>
    </w:p>
    <w:p w14:paraId="17DEDFD4" w14:textId="07572A30" w:rsidR="00C96523" w:rsidRPr="00790EEF" w:rsidRDefault="00C96523" w:rsidP="00C96523">
      <w:pPr>
        <w:pStyle w:val="ae"/>
        <w:spacing w:line="360" w:lineRule="auto"/>
        <w:jc w:val="left"/>
        <w:rPr>
          <w:sz w:val="22"/>
          <w:szCs w:val="22"/>
        </w:rPr>
      </w:pPr>
      <w:bookmarkStart w:id="351" w:name="_Toc178073909"/>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55</w:t>
      </w:r>
      <w:r w:rsidRPr="00790EEF">
        <w:rPr>
          <w:b/>
          <w:bCs/>
          <w:sz w:val="22"/>
          <w:szCs w:val="22"/>
        </w:rPr>
        <w:fldChar w:fldCharType="end"/>
      </w:r>
      <w:r w:rsidR="00446C2C" w:rsidRPr="00790EEF">
        <w:rPr>
          <w:b/>
          <w:bCs/>
          <w:sz w:val="22"/>
          <w:szCs w:val="22"/>
        </w:rPr>
        <w:t>.</w:t>
      </w:r>
      <w:r w:rsidRPr="00790EEF">
        <w:rPr>
          <w:sz w:val="22"/>
          <w:szCs w:val="22"/>
        </w:rPr>
        <w:t xml:space="preserve"> Inverter output voltage.</w:t>
      </w:r>
      <w:bookmarkEnd w:id="351"/>
    </w:p>
    <w:p w14:paraId="5C3D9929" w14:textId="77777777" w:rsidR="00C96523" w:rsidRPr="00790EEF" w:rsidRDefault="00C96523" w:rsidP="00C96523">
      <w:pPr>
        <w:pStyle w:val="ae"/>
        <w:keepNext/>
        <w:spacing w:line="360" w:lineRule="auto"/>
        <w:jc w:val="center"/>
      </w:pPr>
      <w:r w:rsidRPr="00790EEF">
        <w:rPr>
          <w:noProof/>
          <w:sz w:val="22"/>
          <w:szCs w:val="22"/>
        </w:rPr>
        <w:drawing>
          <wp:inline distT="0" distB="0" distL="0" distR="0" wp14:anchorId="1730CCDC" wp14:editId="462FCA2B">
            <wp:extent cx="5089490" cy="2161402"/>
            <wp:effectExtent l="0" t="0" r="0" b="0"/>
            <wp:docPr id="1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93127" cy="2162946"/>
                    </a:xfrm>
                    <a:prstGeom prst="rect">
                      <a:avLst/>
                    </a:prstGeom>
                    <a:noFill/>
                    <a:ln>
                      <a:noFill/>
                    </a:ln>
                  </pic:spPr>
                </pic:pic>
              </a:graphicData>
            </a:graphic>
          </wp:inline>
        </w:drawing>
      </w:r>
    </w:p>
    <w:p w14:paraId="4229AF3C" w14:textId="330976BF" w:rsidR="00C96523" w:rsidRPr="00790EEF" w:rsidRDefault="00C96523" w:rsidP="00C96523">
      <w:pPr>
        <w:pStyle w:val="ae"/>
        <w:jc w:val="left"/>
      </w:pPr>
      <w:bookmarkStart w:id="352" w:name="_Toc178073910"/>
      <w:r w:rsidRPr="00790EEF">
        <w:rPr>
          <w:b/>
          <w:bCs/>
          <w:sz w:val="22"/>
          <w:szCs w:val="22"/>
        </w:rPr>
        <w:t xml:space="preserve">Figure </w:t>
      </w:r>
      <w:r w:rsidR="00446C2C" w:rsidRPr="00790EEF">
        <w:rPr>
          <w:b/>
          <w:bCs/>
          <w:sz w:val="22"/>
          <w:szCs w:val="22"/>
        </w:rPr>
        <w:fldChar w:fldCharType="begin"/>
      </w:r>
      <w:r w:rsidR="00446C2C" w:rsidRPr="00790EEF">
        <w:rPr>
          <w:b/>
          <w:bCs/>
          <w:sz w:val="22"/>
          <w:szCs w:val="22"/>
        </w:rPr>
        <w:instrText xml:space="preserve"> SEQ Figure \* ARABIC </w:instrText>
      </w:r>
      <w:r w:rsidR="00446C2C" w:rsidRPr="00790EEF">
        <w:rPr>
          <w:b/>
          <w:bCs/>
          <w:sz w:val="22"/>
          <w:szCs w:val="22"/>
        </w:rPr>
        <w:fldChar w:fldCharType="separate"/>
      </w:r>
      <w:r w:rsidR="004C195D">
        <w:rPr>
          <w:b/>
          <w:bCs/>
          <w:noProof/>
          <w:sz w:val="22"/>
          <w:szCs w:val="22"/>
        </w:rPr>
        <w:t>56</w:t>
      </w:r>
      <w:r w:rsidR="00446C2C" w:rsidRPr="00790EEF">
        <w:rPr>
          <w:b/>
          <w:bCs/>
          <w:sz w:val="22"/>
          <w:szCs w:val="22"/>
        </w:rPr>
        <w:fldChar w:fldCharType="end"/>
      </w:r>
      <w:r w:rsidR="00446C2C" w:rsidRPr="00790EEF">
        <w:rPr>
          <w:b/>
          <w:bCs/>
          <w:sz w:val="22"/>
          <w:szCs w:val="22"/>
        </w:rPr>
        <w:t>.</w:t>
      </w:r>
      <w:r w:rsidRPr="00790EEF">
        <w:t xml:space="preserve"> FFT Analysis for Inverter output current before and after using of serial compensation.</w:t>
      </w:r>
      <w:bookmarkEnd w:id="352"/>
    </w:p>
    <w:p w14:paraId="54345581" w14:textId="77777777" w:rsidR="00C96523" w:rsidRPr="00790EEF" w:rsidRDefault="00C96523" w:rsidP="00C96523">
      <w:pPr>
        <w:spacing w:line="360" w:lineRule="auto"/>
        <w:ind w:firstLine="0"/>
        <w:rPr>
          <w:sz w:val="24"/>
          <w:szCs w:val="24"/>
        </w:rPr>
      </w:pPr>
      <w:r w:rsidRPr="00790EEF">
        <w:rPr>
          <w:sz w:val="24"/>
          <w:szCs w:val="24"/>
        </w:rPr>
        <w:lastRenderedPageBreak/>
        <w:t xml:space="preserve">The effect of the series filter on the quality of the inverter output voltage is clearly shown in </w:t>
      </w:r>
      <w:r w:rsidRPr="00790EEF">
        <w:rPr>
          <w:b/>
          <w:bCs/>
          <w:i/>
          <w:iCs/>
          <w:sz w:val="24"/>
          <w:szCs w:val="24"/>
          <w:lang w:val="en-GB"/>
        </w:rPr>
        <w:t xml:space="preserve">Figure 57 </w:t>
      </w:r>
      <w:r w:rsidRPr="00790EEF">
        <w:rPr>
          <w:sz w:val="24"/>
          <w:szCs w:val="24"/>
        </w:rPr>
        <w:t xml:space="preserve">and </w:t>
      </w:r>
      <w:r w:rsidRPr="00790EEF">
        <w:rPr>
          <w:b/>
          <w:bCs/>
          <w:i/>
          <w:iCs/>
          <w:sz w:val="24"/>
          <w:szCs w:val="24"/>
          <w:lang w:val="en-GB"/>
        </w:rPr>
        <w:t>Figure 58</w:t>
      </w:r>
      <w:r w:rsidRPr="00790EEF">
        <w:rPr>
          <w:sz w:val="24"/>
          <w:szCs w:val="24"/>
        </w:rPr>
        <w:t xml:space="preserve">. </w:t>
      </w:r>
      <w:r w:rsidRPr="00790EEF">
        <w:rPr>
          <w:b/>
          <w:bCs/>
          <w:i/>
          <w:iCs/>
          <w:sz w:val="24"/>
          <w:szCs w:val="24"/>
          <w:lang w:val="en-GB"/>
        </w:rPr>
        <w:t>Figure 57</w:t>
      </w:r>
      <w:r w:rsidRPr="00790EEF">
        <w:rPr>
          <w:sz w:val="24"/>
          <w:szCs w:val="24"/>
        </w:rPr>
        <w:t xml:space="preserve"> shows a significant reduction in Thd% after the filter was implemented, from 32% to 0.43%. This drastic reduction of over 98% proves the effectiveness of the series filter in reducing the harmonic distortion in the inverter output voltage. By achieving near-ideal harmonic performance, the filter ensures cleaner power injection into the grid, helping to improve overall system stability and power quality.</w:t>
      </w:r>
    </w:p>
    <w:p w14:paraId="76C1255B" w14:textId="77777777" w:rsidR="00C96523" w:rsidRPr="00790EEF" w:rsidRDefault="00C96523" w:rsidP="00C96523">
      <w:pPr>
        <w:keepNext/>
        <w:spacing w:line="360" w:lineRule="auto"/>
        <w:ind w:firstLine="0"/>
      </w:pPr>
      <w:r w:rsidRPr="00790EEF">
        <w:rPr>
          <w:noProof/>
          <w:sz w:val="24"/>
          <w:szCs w:val="24"/>
          <w:lang w:val="en-GB"/>
        </w:rPr>
        <w:drawing>
          <wp:inline distT="0" distB="0" distL="0" distR="0" wp14:anchorId="326BC0F1" wp14:editId="6AD5B7E9">
            <wp:extent cx="5806690" cy="2356338"/>
            <wp:effectExtent l="0" t="0" r="3810" b="6350"/>
            <wp:docPr id="120"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816655" cy="2360382"/>
                    </a:xfrm>
                    <a:prstGeom prst="rect">
                      <a:avLst/>
                    </a:prstGeom>
                    <a:noFill/>
                    <a:ln>
                      <a:noFill/>
                    </a:ln>
                  </pic:spPr>
                </pic:pic>
              </a:graphicData>
            </a:graphic>
          </wp:inline>
        </w:drawing>
      </w:r>
    </w:p>
    <w:p w14:paraId="6AC2F8AF" w14:textId="0FC92FAA" w:rsidR="00C96523" w:rsidRPr="00790EEF" w:rsidRDefault="00C96523" w:rsidP="00C96523">
      <w:pPr>
        <w:pStyle w:val="ae"/>
        <w:rPr>
          <w:color w:val="FFFFFF" w:themeColor="background1"/>
          <w:sz w:val="22"/>
          <w:szCs w:val="22"/>
        </w:rPr>
      </w:pPr>
      <w:bookmarkStart w:id="353" w:name="_Toc178073911"/>
      <w:r w:rsidRPr="00790EEF">
        <w:rPr>
          <w:b/>
          <w:bCs/>
          <w:sz w:val="22"/>
          <w:szCs w:val="22"/>
        </w:rPr>
        <w:t xml:space="preserve">Figure </w:t>
      </w:r>
      <w:r w:rsidR="00055680" w:rsidRPr="00790EEF">
        <w:rPr>
          <w:b/>
          <w:bCs/>
          <w:sz w:val="22"/>
          <w:szCs w:val="22"/>
        </w:rPr>
        <w:fldChar w:fldCharType="begin"/>
      </w:r>
      <w:r w:rsidR="00055680" w:rsidRPr="00790EEF">
        <w:rPr>
          <w:b/>
          <w:bCs/>
          <w:sz w:val="22"/>
          <w:szCs w:val="22"/>
        </w:rPr>
        <w:instrText xml:space="preserve"> SEQ Figure \* ARABIC </w:instrText>
      </w:r>
      <w:r w:rsidR="00055680" w:rsidRPr="00790EEF">
        <w:rPr>
          <w:b/>
          <w:bCs/>
          <w:sz w:val="22"/>
          <w:szCs w:val="22"/>
        </w:rPr>
        <w:fldChar w:fldCharType="separate"/>
      </w:r>
      <w:r w:rsidR="004C195D">
        <w:rPr>
          <w:b/>
          <w:bCs/>
          <w:noProof/>
          <w:sz w:val="22"/>
          <w:szCs w:val="22"/>
        </w:rPr>
        <w:t>57</w:t>
      </w:r>
      <w:r w:rsidR="00055680" w:rsidRPr="00790EEF">
        <w:rPr>
          <w:b/>
          <w:bCs/>
          <w:sz w:val="22"/>
          <w:szCs w:val="22"/>
        </w:rPr>
        <w:fldChar w:fldCharType="end"/>
      </w:r>
      <w:r w:rsidR="00446C2C" w:rsidRPr="00790EEF">
        <w:rPr>
          <w:b/>
          <w:bCs/>
          <w:sz w:val="22"/>
          <w:szCs w:val="22"/>
        </w:rPr>
        <w:t>.</w:t>
      </w:r>
      <w:r w:rsidRPr="00790EEF">
        <w:rPr>
          <w:sz w:val="22"/>
          <w:szCs w:val="22"/>
        </w:rPr>
        <w:t xml:space="preserve"> Inverter output voltage</w:t>
      </w:r>
      <w:bookmarkEnd w:id="353"/>
    </w:p>
    <w:p w14:paraId="54CB4FAD" w14:textId="77777777" w:rsidR="00C96523" w:rsidRPr="00790EEF" w:rsidRDefault="00C96523" w:rsidP="00C96523">
      <w:pPr>
        <w:keepNext/>
        <w:spacing w:line="360" w:lineRule="auto"/>
        <w:ind w:firstLine="0"/>
      </w:pPr>
      <w:r w:rsidRPr="00790EEF">
        <w:rPr>
          <w:noProof/>
          <w:sz w:val="24"/>
          <w:szCs w:val="24"/>
        </w:rPr>
        <w:drawing>
          <wp:inline distT="0" distB="0" distL="0" distR="0" wp14:anchorId="23FD6819" wp14:editId="4B8F43B3">
            <wp:extent cx="5943600" cy="2184400"/>
            <wp:effectExtent l="0" t="0" r="0" b="6350"/>
            <wp:docPr id="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2184400"/>
                    </a:xfrm>
                    <a:prstGeom prst="rect">
                      <a:avLst/>
                    </a:prstGeom>
                    <a:noFill/>
                    <a:ln>
                      <a:noFill/>
                    </a:ln>
                  </pic:spPr>
                </pic:pic>
              </a:graphicData>
            </a:graphic>
          </wp:inline>
        </w:drawing>
      </w:r>
    </w:p>
    <w:p w14:paraId="16BC9497" w14:textId="119B5322" w:rsidR="00C96523" w:rsidRPr="00790EEF" w:rsidRDefault="00C96523" w:rsidP="00C96523">
      <w:pPr>
        <w:pStyle w:val="ae"/>
        <w:rPr>
          <w:sz w:val="22"/>
          <w:szCs w:val="22"/>
        </w:rPr>
      </w:pPr>
      <w:bookmarkStart w:id="354" w:name="_Toc178073912"/>
      <w:r w:rsidRPr="00790EEF">
        <w:rPr>
          <w:b/>
          <w:bCs/>
          <w:sz w:val="22"/>
          <w:szCs w:val="22"/>
        </w:rPr>
        <w:t xml:space="preserve">Figure </w:t>
      </w:r>
      <w:r w:rsidR="00055680" w:rsidRPr="00790EEF">
        <w:rPr>
          <w:b/>
          <w:bCs/>
          <w:sz w:val="22"/>
          <w:szCs w:val="22"/>
        </w:rPr>
        <w:fldChar w:fldCharType="begin"/>
      </w:r>
      <w:r w:rsidR="00055680" w:rsidRPr="00790EEF">
        <w:rPr>
          <w:b/>
          <w:bCs/>
          <w:sz w:val="22"/>
          <w:szCs w:val="22"/>
        </w:rPr>
        <w:instrText xml:space="preserve"> SEQ Figure \* ARABIC </w:instrText>
      </w:r>
      <w:r w:rsidR="00055680" w:rsidRPr="00790EEF">
        <w:rPr>
          <w:b/>
          <w:bCs/>
          <w:sz w:val="22"/>
          <w:szCs w:val="22"/>
        </w:rPr>
        <w:fldChar w:fldCharType="separate"/>
      </w:r>
      <w:r w:rsidR="004C195D">
        <w:rPr>
          <w:b/>
          <w:bCs/>
          <w:noProof/>
          <w:sz w:val="22"/>
          <w:szCs w:val="22"/>
        </w:rPr>
        <w:t>58</w:t>
      </w:r>
      <w:r w:rsidR="00055680" w:rsidRPr="00790EEF">
        <w:rPr>
          <w:b/>
          <w:bCs/>
          <w:sz w:val="22"/>
          <w:szCs w:val="22"/>
        </w:rPr>
        <w:fldChar w:fldCharType="end"/>
      </w:r>
      <w:r w:rsidR="00446C2C" w:rsidRPr="00790EEF">
        <w:rPr>
          <w:b/>
          <w:bCs/>
          <w:sz w:val="22"/>
          <w:szCs w:val="22"/>
        </w:rPr>
        <w:t>.</w:t>
      </w:r>
      <w:r w:rsidRPr="00790EEF">
        <w:rPr>
          <w:sz w:val="22"/>
          <w:szCs w:val="22"/>
        </w:rPr>
        <w:t xml:space="preserve"> FFT analysis of Inverter output voltage</w:t>
      </w:r>
      <w:bookmarkEnd w:id="354"/>
    </w:p>
    <w:p w14:paraId="5B9D182E" w14:textId="77777777" w:rsidR="00C96523" w:rsidRPr="00790EEF" w:rsidRDefault="00C96523" w:rsidP="00C96523">
      <w:pPr>
        <w:pStyle w:val="HTML"/>
        <w:spacing w:line="360" w:lineRule="auto"/>
        <w:jc w:val="both"/>
        <w:rPr>
          <w:rFonts w:ascii="Calibri" w:eastAsia="Calibri" w:hAnsi="Calibri" w:cs="Calibri"/>
          <w:color w:val="000000"/>
          <w:kern w:val="2"/>
          <w:sz w:val="24"/>
          <w:szCs w:val="24"/>
          <w14:ligatures w14:val="standardContextual"/>
        </w:rPr>
      </w:pPr>
      <w:r w:rsidRPr="00790EEF">
        <w:rPr>
          <w:rFonts w:ascii="Calibri" w:eastAsia="Calibri" w:hAnsi="Calibri" w:cs="Calibri"/>
          <w:color w:val="000000"/>
          <w:kern w:val="2"/>
          <w:sz w:val="24"/>
          <w:szCs w:val="24"/>
          <w14:ligatures w14:val="standardContextual"/>
        </w:rPr>
        <w:t>The implemented filter demonstrably improves the quality of the PV array output voltage waveform.</w:t>
      </w:r>
      <w:r w:rsidRPr="00790EEF">
        <w:rPr>
          <w:rFonts w:asciiTheme="majorBidi" w:hAnsiTheme="majorBidi" w:cstheme="majorBidi"/>
          <w:sz w:val="24"/>
          <w:szCs w:val="24"/>
          <w:lang w:bidi="ar-SY"/>
        </w:rPr>
        <w:t xml:space="preserve"> </w:t>
      </w:r>
      <w:r w:rsidRPr="00790EEF">
        <w:rPr>
          <w:rFonts w:ascii="Calibri" w:eastAsia="Calibri" w:hAnsi="Calibri" w:cs="Calibri"/>
          <w:b/>
          <w:bCs/>
          <w:i/>
          <w:iCs/>
          <w:color w:val="000000"/>
          <w:kern w:val="2"/>
          <w:sz w:val="24"/>
          <w:szCs w:val="24"/>
          <w:lang w:val="en-GB"/>
          <w14:ligatures w14:val="standardContextual"/>
        </w:rPr>
        <w:t>Figure 59</w:t>
      </w:r>
      <w:r w:rsidRPr="00790EEF">
        <w:rPr>
          <w:rFonts w:asciiTheme="majorBidi" w:hAnsiTheme="majorBidi" w:cstheme="majorBidi"/>
          <w:color w:val="0070C0"/>
          <w:sz w:val="24"/>
          <w:szCs w:val="24"/>
          <w:lang w:bidi="ar-SY"/>
        </w:rPr>
        <w:t xml:space="preserve"> </w:t>
      </w:r>
      <w:r w:rsidRPr="00790EEF">
        <w:rPr>
          <w:rFonts w:ascii="Calibri" w:eastAsia="Calibri" w:hAnsi="Calibri" w:cs="Calibri"/>
          <w:color w:val="000000"/>
          <w:kern w:val="2"/>
          <w:sz w:val="24"/>
          <w:szCs w:val="24"/>
          <w14:ligatures w14:val="standardContextual"/>
        </w:rPr>
        <w:t xml:space="preserve">provides compelling evidence, showing a significant reduction in both ripple </w:t>
      </w:r>
      <w:r w:rsidRPr="00790EEF">
        <w:rPr>
          <w:rFonts w:ascii="Calibri" w:eastAsia="Calibri" w:hAnsi="Calibri" w:cs="Calibri"/>
          <w:color w:val="000000"/>
          <w:kern w:val="2"/>
          <w:sz w:val="24"/>
          <w:szCs w:val="24"/>
          <w14:ligatures w14:val="standardContextual"/>
        </w:rPr>
        <w:lastRenderedPageBreak/>
        <w:t>and crest factor after filter integration. The newly implemented filter significantly improves the quality of the PV array output voltage waveform. The evidence presented in Figure 59 clearly shows a significant decrease in both ripple factor and crest factor after integration of the filter. Before the filter was added, the ripple factor was alarmingly high at 0.64, indicating significant voltage fluctuations that could affect power conversion efficiency. However, with the filter in place, the ripple factor dropped dramatically to just 0.03, an impressive improvement of over 95%. In addition, the crest factor, which provides a more comprehensive view of waveform smoothness, also experienced a significant decrease. Prior to filtration, the crest factor was 0.71, indicating an imperfect waveform shape that could potentially damage downstream equipment. After the filter is applied, the crest factor drops to an impressively low 0.02. This dramatic improvement ensures a more consistent and predictable output voltage waveform, resulting in improved system efficiency and component life. Essentially, the filter serves as a powerful tool for reducing both high frequency (ripple) and peak voltage (crest factor) fluctuations in the PV array output. This results in a cleaner and more consistent power output, setting the stage for optimal system operation.</w:t>
      </w:r>
    </w:p>
    <w:p w14:paraId="34B586CF" w14:textId="77777777" w:rsidR="00C96523" w:rsidRPr="00790EEF" w:rsidRDefault="00C96523" w:rsidP="00C96523">
      <w:pPr>
        <w:pStyle w:val="HTML"/>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555"/>
          <w:tab w:val="left" w:pos="8083"/>
        </w:tabs>
        <w:bidi/>
        <w:spacing w:line="480" w:lineRule="atLeast"/>
        <w:jc w:val="center"/>
      </w:pPr>
      <w:r w:rsidRPr="00790EEF">
        <w:rPr>
          <w:rFonts w:asciiTheme="majorBidi" w:hAnsiTheme="majorBidi" w:cstheme="majorBidi"/>
          <w:noProof/>
          <w:sz w:val="18"/>
          <w:szCs w:val="18"/>
          <w:lang w:val="en-GB" w:eastAsia="en-GB"/>
        </w:rPr>
        <w:drawing>
          <wp:inline distT="0" distB="0" distL="0" distR="0" wp14:anchorId="522501D8" wp14:editId="70C490CF">
            <wp:extent cx="5448300" cy="3086100"/>
            <wp:effectExtent l="0" t="0" r="0" b="0"/>
            <wp:docPr id="122"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5448300" cy="3086100"/>
                    </a:xfrm>
                    <a:prstGeom prst="rect">
                      <a:avLst/>
                    </a:prstGeom>
                  </pic:spPr>
                </pic:pic>
              </a:graphicData>
            </a:graphic>
          </wp:inline>
        </w:drawing>
      </w:r>
    </w:p>
    <w:p w14:paraId="330194D5" w14:textId="5CF688AB" w:rsidR="00C96523" w:rsidRPr="00790EEF" w:rsidRDefault="00C96523" w:rsidP="00C96523">
      <w:pPr>
        <w:pStyle w:val="ae"/>
        <w:jc w:val="left"/>
        <w:rPr>
          <w:sz w:val="22"/>
          <w:szCs w:val="22"/>
          <w:rtl/>
        </w:rPr>
      </w:pPr>
      <w:bookmarkStart w:id="355" w:name="_Toc178073913"/>
      <w:r w:rsidRPr="00790EEF">
        <w:rPr>
          <w:b/>
          <w:bCs/>
          <w:sz w:val="22"/>
          <w:szCs w:val="22"/>
        </w:rPr>
        <w:t>Figure</w:t>
      </w:r>
      <w:r w:rsidRPr="00790EEF">
        <w:rPr>
          <w:b/>
          <w:bCs/>
          <w:sz w:val="22"/>
          <w:szCs w:val="22"/>
          <w:rtl/>
        </w:rPr>
        <w:t xml:space="preserve"> </w:t>
      </w:r>
      <w:r w:rsidR="00446C2C" w:rsidRPr="00790EEF">
        <w:rPr>
          <w:b/>
          <w:bCs/>
          <w:sz w:val="22"/>
          <w:szCs w:val="22"/>
        </w:rPr>
        <w:fldChar w:fldCharType="begin"/>
      </w:r>
      <w:r w:rsidR="00446C2C" w:rsidRPr="00790EEF">
        <w:rPr>
          <w:b/>
          <w:bCs/>
          <w:sz w:val="22"/>
          <w:szCs w:val="22"/>
        </w:rPr>
        <w:instrText xml:space="preserve"> SEQ Figure \* ARABIC </w:instrText>
      </w:r>
      <w:r w:rsidR="00446C2C" w:rsidRPr="00790EEF">
        <w:rPr>
          <w:b/>
          <w:bCs/>
          <w:sz w:val="22"/>
          <w:szCs w:val="22"/>
        </w:rPr>
        <w:fldChar w:fldCharType="separate"/>
      </w:r>
      <w:r w:rsidR="004C195D">
        <w:rPr>
          <w:b/>
          <w:bCs/>
          <w:noProof/>
          <w:sz w:val="22"/>
          <w:szCs w:val="22"/>
        </w:rPr>
        <w:t>59</w:t>
      </w:r>
      <w:r w:rsidR="00446C2C" w:rsidRPr="00790EEF">
        <w:rPr>
          <w:b/>
          <w:bCs/>
          <w:sz w:val="22"/>
          <w:szCs w:val="22"/>
        </w:rPr>
        <w:fldChar w:fldCharType="end"/>
      </w:r>
      <w:r w:rsidR="00446C2C" w:rsidRPr="00790EEF">
        <w:rPr>
          <w:b/>
          <w:bCs/>
          <w:sz w:val="22"/>
          <w:szCs w:val="22"/>
        </w:rPr>
        <w:t>.</w:t>
      </w:r>
      <w:r w:rsidRPr="00790EEF">
        <w:rPr>
          <w:sz w:val="22"/>
          <w:szCs w:val="22"/>
        </w:rPr>
        <w:t xml:space="preserve"> Current on the DC bus bar.</w:t>
      </w:r>
      <w:bookmarkEnd w:id="355"/>
    </w:p>
    <w:p w14:paraId="5EB77CDA" w14:textId="77777777" w:rsidR="00C96523" w:rsidRPr="00790EEF" w:rsidRDefault="00C96523" w:rsidP="00C96523">
      <w:pPr>
        <w:pStyle w:val="HTML"/>
        <w:spacing w:line="360" w:lineRule="auto"/>
        <w:jc w:val="both"/>
        <w:rPr>
          <w:rFonts w:ascii="Calibri" w:eastAsia="Calibri" w:hAnsi="Calibri" w:cs="Calibri"/>
          <w:color w:val="000000"/>
          <w:kern w:val="2"/>
          <w:sz w:val="24"/>
          <w:szCs w:val="24"/>
          <w:rtl/>
          <w14:ligatures w14:val="standardContextual"/>
        </w:rPr>
      </w:pPr>
      <w:r w:rsidRPr="00790EEF">
        <w:rPr>
          <w:rFonts w:ascii="Calibri" w:eastAsia="Calibri" w:hAnsi="Calibri" w:cs="Calibri"/>
          <w:color w:val="000000"/>
          <w:kern w:val="2"/>
          <w:sz w:val="24"/>
          <w:szCs w:val="24"/>
          <w14:ligatures w14:val="standardContextual"/>
        </w:rPr>
        <w:t xml:space="preserve">before the filter installation, the voltage showed significant fluctuations, as evidenced by its irregular pattern. This indicates the presence of significant ripple, which can lead to inefficiencies </w:t>
      </w:r>
      <w:r w:rsidRPr="00790EEF">
        <w:rPr>
          <w:rFonts w:ascii="Calibri" w:eastAsia="Calibri" w:hAnsi="Calibri" w:cs="Calibri"/>
          <w:color w:val="000000"/>
          <w:kern w:val="2"/>
          <w:sz w:val="24"/>
          <w:szCs w:val="24"/>
          <w14:ligatures w14:val="standardContextual"/>
        </w:rPr>
        <w:lastRenderedPageBreak/>
        <w:t>and stress on the system's equipment. However, the introduction of the series filter changes the scenario completely. The smoothness of the filtered voltage waveform in</w:t>
      </w:r>
      <w:r w:rsidRPr="00790EEF">
        <w:rPr>
          <w:rFonts w:asciiTheme="majorBidi" w:hAnsiTheme="majorBidi" w:cstheme="majorBidi"/>
          <w:sz w:val="24"/>
          <w:szCs w:val="24"/>
          <w:lang w:bidi="ar-SY"/>
        </w:rPr>
        <w:t xml:space="preserve"> </w:t>
      </w:r>
      <w:r w:rsidRPr="00790EEF">
        <w:rPr>
          <w:rFonts w:ascii="Calibri" w:eastAsia="Calibri" w:hAnsi="Calibri" w:cs="Calibri"/>
          <w:b/>
          <w:bCs/>
          <w:i/>
          <w:iCs/>
          <w:color w:val="000000"/>
          <w:kern w:val="2"/>
          <w:sz w:val="24"/>
          <w:szCs w:val="24"/>
          <w:lang w:val="en-GB"/>
          <w14:ligatures w14:val="standardContextual"/>
        </w:rPr>
        <w:t xml:space="preserve">Figure 60 </w:t>
      </w:r>
      <w:r w:rsidRPr="00790EEF">
        <w:rPr>
          <w:rFonts w:ascii="Calibri" w:eastAsia="Calibri" w:hAnsi="Calibri" w:cs="Calibri"/>
          <w:color w:val="000000"/>
          <w:kern w:val="2"/>
          <w:sz w:val="24"/>
          <w:szCs w:val="24"/>
          <w14:ligatures w14:val="standardContextual"/>
        </w:rPr>
        <w:t>is greatly improved, with fluctuations nearly eliminated to provide consistent power output. Upon analysis, the ripple factor dropped from 0.71 to 0.02, a reduction of over 97%, while the crest factor dropped from 3 to 1.3, showing significant improvements in waveform quality. The results clearly show how well the series filter works to reduce both ripple and peak voltage fluctuations in the voltage waveform. With its ability to produce a near-perfect waveform, the filter promotes better power flow in the system, resulting in increased efficiency and overall system well-being.</w:t>
      </w:r>
    </w:p>
    <w:p w14:paraId="403DB05B" w14:textId="77777777" w:rsidR="00C96523" w:rsidRPr="00790EEF" w:rsidRDefault="00C96523" w:rsidP="00C96523">
      <w:pPr>
        <w:keepNext/>
        <w:bidi/>
        <w:spacing w:before="120" w:after="120" w:line="240" w:lineRule="auto"/>
        <w:ind w:firstLine="720"/>
        <w:jc w:val="center"/>
      </w:pPr>
      <w:r w:rsidRPr="00790EEF">
        <w:rPr>
          <w:rFonts w:asciiTheme="majorBidi" w:hAnsiTheme="majorBidi" w:cstheme="majorBidi"/>
          <w:noProof/>
          <w:sz w:val="20"/>
          <w:szCs w:val="20"/>
          <w:lang w:val="en-GB" w:eastAsia="en-GB"/>
        </w:rPr>
        <w:drawing>
          <wp:inline distT="0" distB="0" distL="0" distR="0" wp14:anchorId="3FF45122" wp14:editId="1AD9499D">
            <wp:extent cx="5486400" cy="2652764"/>
            <wp:effectExtent l="0" t="0" r="0" b="0"/>
            <wp:docPr id="123" name="صورة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487811" cy="2653446"/>
                    </a:xfrm>
                    <a:prstGeom prst="rect">
                      <a:avLst/>
                    </a:prstGeom>
                  </pic:spPr>
                </pic:pic>
              </a:graphicData>
            </a:graphic>
          </wp:inline>
        </w:drawing>
      </w:r>
    </w:p>
    <w:p w14:paraId="19A361E3" w14:textId="23FAAE46" w:rsidR="00C96523" w:rsidRPr="00790EEF" w:rsidRDefault="00C96523" w:rsidP="00C96523">
      <w:pPr>
        <w:pStyle w:val="ae"/>
        <w:jc w:val="left"/>
        <w:rPr>
          <w:sz w:val="22"/>
          <w:szCs w:val="22"/>
        </w:rPr>
      </w:pPr>
      <w:bookmarkStart w:id="356" w:name="_Toc178073914"/>
      <w:r w:rsidRPr="00790EEF">
        <w:rPr>
          <w:b/>
          <w:bCs/>
          <w:sz w:val="22"/>
          <w:szCs w:val="22"/>
        </w:rPr>
        <w:t>Figure</w:t>
      </w:r>
      <w:r w:rsidRPr="00790EEF">
        <w:rPr>
          <w:b/>
          <w:bCs/>
          <w:sz w:val="22"/>
          <w:szCs w:val="22"/>
          <w:rtl/>
        </w:rPr>
        <w:t xml:space="preserve"> </w:t>
      </w:r>
      <w:r w:rsidR="00446C2C" w:rsidRPr="00790EEF">
        <w:rPr>
          <w:b/>
          <w:bCs/>
          <w:sz w:val="22"/>
          <w:szCs w:val="22"/>
        </w:rPr>
        <w:fldChar w:fldCharType="begin"/>
      </w:r>
      <w:r w:rsidR="00446C2C" w:rsidRPr="00790EEF">
        <w:rPr>
          <w:b/>
          <w:bCs/>
          <w:sz w:val="22"/>
          <w:szCs w:val="22"/>
        </w:rPr>
        <w:instrText xml:space="preserve"> SEQ Figure \* ARABIC </w:instrText>
      </w:r>
      <w:r w:rsidR="00446C2C" w:rsidRPr="00790EEF">
        <w:rPr>
          <w:b/>
          <w:bCs/>
          <w:sz w:val="22"/>
          <w:szCs w:val="22"/>
        </w:rPr>
        <w:fldChar w:fldCharType="separate"/>
      </w:r>
      <w:r w:rsidR="004C195D">
        <w:rPr>
          <w:b/>
          <w:bCs/>
          <w:noProof/>
          <w:sz w:val="22"/>
          <w:szCs w:val="22"/>
        </w:rPr>
        <w:t>60</w:t>
      </w:r>
      <w:r w:rsidR="00446C2C" w:rsidRPr="00790EEF">
        <w:rPr>
          <w:b/>
          <w:bCs/>
          <w:sz w:val="22"/>
          <w:szCs w:val="22"/>
        </w:rPr>
        <w:fldChar w:fldCharType="end"/>
      </w:r>
      <w:r w:rsidR="00446C2C" w:rsidRPr="00790EEF">
        <w:rPr>
          <w:b/>
          <w:bCs/>
          <w:sz w:val="22"/>
          <w:szCs w:val="22"/>
        </w:rPr>
        <w:t>.</w:t>
      </w:r>
      <w:r w:rsidRPr="00790EEF">
        <w:rPr>
          <w:b/>
          <w:bCs/>
          <w:sz w:val="22"/>
          <w:szCs w:val="22"/>
        </w:rPr>
        <w:t xml:space="preserve"> </w:t>
      </w:r>
      <w:r w:rsidRPr="00790EEF">
        <w:rPr>
          <w:sz w:val="22"/>
          <w:szCs w:val="22"/>
        </w:rPr>
        <w:t>DC bus bar voltage.</w:t>
      </w:r>
      <w:bookmarkEnd w:id="356"/>
    </w:p>
    <w:p w14:paraId="2BEEF83D" w14:textId="77777777" w:rsidR="00C96523" w:rsidRPr="00790EEF" w:rsidRDefault="00C96523" w:rsidP="00C96523">
      <w:pPr>
        <w:pStyle w:val="HTML"/>
        <w:spacing w:line="360" w:lineRule="auto"/>
        <w:jc w:val="both"/>
        <w:rPr>
          <w:rFonts w:asciiTheme="minorHAnsi" w:hAnsiTheme="minorHAnsi" w:cstheme="minorHAnsi"/>
          <w:sz w:val="24"/>
          <w:szCs w:val="24"/>
          <w:lang w:bidi="ar-SY"/>
        </w:rPr>
      </w:pPr>
      <w:r w:rsidRPr="00790EEF">
        <w:rPr>
          <w:rFonts w:asciiTheme="minorHAnsi" w:hAnsiTheme="minorHAnsi" w:cstheme="minorHAnsi"/>
          <w:sz w:val="24"/>
          <w:szCs w:val="24"/>
          <w:lang w:bidi="ar-SY"/>
        </w:rPr>
        <w:t xml:space="preserve">The innovative approach of incorporating a series active filter on the DC side of grid-connected PV systems improves power quality and system stability by targeting and resolving problems at the connection points. The use of a SPWM system to control the filter components enables precise tuning and responsive operation. The proposed method introduces several important improvements over traditional techniques: </w:t>
      </w:r>
    </w:p>
    <w:p w14:paraId="09B60D89" w14:textId="77777777" w:rsidR="00C96523" w:rsidRPr="00790EEF" w:rsidRDefault="00C96523" w:rsidP="00C96523">
      <w:pPr>
        <w:pStyle w:val="a0"/>
        <w:numPr>
          <w:ilvl w:val="0"/>
          <w:numId w:val="45"/>
        </w:numPr>
        <w:spacing w:before="120" w:after="120" w:line="360" w:lineRule="auto"/>
        <w:jc w:val="both"/>
        <w:rPr>
          <w:rFonts w:cstheme="minorHAnsi"/>
          <w:sz w:val="24"/>
          <w:szCs w:val="24"/>
          <w:lang w:bidi="ar-SY"/>
        </w:rPr>
      </w:pPr>
      <w:r w:rsidRPr="00790EEF">
        <w:rPr>
          <w:rFonts w:cstheme="minorHAnsi"/>
          <w:sz w:val="24"/>
          <w:szCs w:val="24"/>
          <w:lang w:bidi="ar-SY"/>
        </w:rPr>
        <w:t xml:space="preserve">Innovative component design: The filter configuration includes four pairs of transistor diodes, providing a unique design and enhanced operational capabilities. </w:t>
      </w:r>
    </w:p>
    <w:p w14:paraId="2831FE4A" w14:textId="77777777" w:rsidR="00C96523" w:rsidRPr="00790EEF" w:rsidRDefault="00C96523" w:rsidP="00C96523">
      <w:pPr>
        <w:pStyle w:val="a0"/>
        <w:numPr>
          <w:ilvl w:val="0"/>
          <w:numId w:val="45"/>
        </w:numPr>
        <w:spacing w:before="120" w:after="120" w:line="360" w:lineRule="auto"/>
        <w:jc w:val="both"/>
        <w:rPr>
          <w:rFonts w:cstheme="minorHAnsi"/>
          <w:sz w:val="24"/>
          <w:szCs w:val="24"/>
          <w:lang w:bidi="ar-SY"/>
        </w:rPr>
      </w:pPr>
      <w:r w:rsidRPr="00790EEF">
        <w:rPr>
          <w:rFonts w:cstheme="minorHAnsi"/>
          <w:sz w:val="24"/>
          <w:szCs w:val="24"/>
          <w:lang w:bidi="ar-SY"/>
        </w:rPr>
        <w:t xml:space="preserve">Improved dynamic performance: By prioritizing transient response and utilizing SPWM, the method goes beyond basic harmonic reduction to address the dynamic performance of the system. </w:t>
      </w:r>
    </w:p>
    <w:p w14:paraId="20F5153B" w14:textId="77777777" w:rsidR="00C96523" w:rsidRPr="00790EEF" w:rsidRDefault="00C96523" w:rsidP="00C96523">
      <w:pPr>
        <w:pStyle w:val="a0"/>
        <w:numPr>
          <w:ilvl w:val="0"/>
          <w:numId w:val="45"/>
        </w:numPr>
        <w:spacing w:before="120" w:after="120" w:line="360" w:lineRule="auto"/>
        <w:jc w:val="both"/>
        <w:rPr>
          <w:rFonts w:cstheme="minorHAnsi"/>
          <w:sz w:val="24"/>
          <w:szCs w:val="24"/>
          <w:lang w:bidi="ar-SY"/>
        </w:rPr>
      </w:pPr>
      <w:r w:rsidRPr="00790EEF">
        <w:rPr>
          <w:rFonts w:cstheme="minorHAnsi"/>
          <w:sz w:val="24"/>
          <w:szCs w:val="24"/>
          <w:lang w:bidi="ar-SY"/>
        </w:rPr>
        <w:lastRenderedPageBreak/>
        <w:t>Improved stability metrics: The method demonstrates improved gain margin and phase margin, which means tangible advances in system stability.</w:t>
      </w:r>
    </w:p>
    <w:p w14:paraId="753C42AF" w14:textId="77777777" w:rsidR="00C96523" w:rsidRPr="00790EEF" w:rsidRDefault="00C96523" w:rsidP="00C96523">
      <w:pPr>
        <w:pStyle w:val="HTML"/>
        <w:spacing w:line="360" w:lineRule="auto"/>
        <w:ind w:firstLine="720"/>
        <w:jc w:val="both"/>
        <w:rPr>
          <w:rFonts w:asciiTheme="minorHAnsi" w:hAnsiTheme="minorHAnsi" w:cstheme="minorHAnsi"/>
          <w:sz w:val="24"/>
          <w:szCs w:val="24"/>
          <w:lang w:bidi="ar-SY"/>
        </w:rPr>
      </w:pPr>
      <w:r w:rsidRPr="00790EEF">
        <w:rPr>
          <w:rFonts w:asciiTheme="minorHAnsi" w:hAnsiTheme="minorHAnsi" w:cstheme="minorHAnsi"/>
          <w:sz w:val="24"/>
          <w:szCs w:val="24"/>
          <w:lang w:bidi="ar-SY"/>
        </w:rPr>
        <w:t>Table 17 shows a comparison of the proposed filter with the prevailing filter types in terms of location, control strategy, harmonic mitigation, dynamic response, stability improvement, complexity, cost, maximum overshoot reduction, advantages, and disadvantages.</w:t>
      </w:r>
    </w:p>
    <w:p w14:paraId="23D73401" w14:textId="51C3B075" w:rsidR="00C96523" w:rsidRPr="00790EEF" w:rsidRDefault="00C96523" w:rsidP="00C96523">
      <w:pPr>
        <w:pStyle w:val="ae"/>
        <w:keepNext/>
        <w:rPr>
          <w:sz w:val="22"/>
          <w:szCs w:val="22"/>
        </w:rPr>
      </w:pPr>
      <w:bookmarkStart w:id="357" w:name="_Toc178073963"/>
      <w:r w:rsidRPr="00790EEF">
        <w:rPr>
          <w:b/>
          <w:bCs/>
          <w:sz w:val="22"/>
          <w:szCs w:val="22"/>
        </w:rPr>
        <w:t xml:space="preserve">Table </w:t>
      </w:r>
      <w:r w:rsidR="00055680" w:rsidRPr="00790EEF">
        <w:rPr>
          <w:b/>
          <w:bCs/>
          <w:sz w:val="22"/>
          <w:szCs w:val="22"/>
        </w:rPr>
        <w:fldChar w:fldCharType="begin"/>
      </w:r>
      <w:r w:rsidR="00055680" w:rsidRPr="00790EEF">
        <w:rPr>
          <w:b/>
          <w:bCs/>
          <w:sz w:val="22"/>
          <w:szCs w:val="22"/>
        </w:rPr>
        <w:instrText xml:space="preserve"> SEQ Table \* ARABIC </w:instrText>
      </w:r>
      <w:r w:rsidR="00055680" w:rsidRPr="00790EEF">
        <w:rPr>
          <w:b/>
          <w:bCs/>
          <w:sz w:val="22"/>
          <w:szCs w:val="22"/>
        </w:rPr>
        <w:fldChar w:fldCharType="separate"/>
      </w:r>
      <w:r w:rsidR="004C195D">
        <w:rPr>
          <w:b/>
          <w:bCs/>
          <w:noProof/>
          <w:sz w:val="22"/>
          <w:szCs w:val="22"/>
        </w:rPr>
        <w:t>17</w:t>
      </w:r>
      <w:r w:rsidR="00055680" w:rsidRPr="00790EEF">
        <w:rPr>
          <w:b/>
          <w:bCs/>
          <w:sz w:val="22"/>
          <w:szCs w:val="22"/>
        </w:rPr>
        <w:fldChar w:fldCharType="end"/>
      </w:r>
      <w:r w:rsidR="00446C2C" w:rsidRPr="00790EEF">
        <w:rPr>
          <w:b/>
          <w:bCs/>
          <w:sz w:val="22"/>
          <w:szCs w:val="22"/>
        </w:rPr>
        <w:t>.</w:t>
      </w:r>
      <w:r w:rsidRPr="00790EEF">
        <w:rPr>
          <w:b/>
          <w:bCs/>
          <w:sz w:val="22"/>
          <w:szCs w:val="22"/>
        </w:rPr>
        <w:t xml:space="preserve"> </w:t>
      </w:r>
      <w:r w:rsidRPr="00790EEF">
        <w:rPr>
          <w:sz w:val="22"/>
          <w:szCs w:val="22"/>
        </w:rPr>
        <w:t>Comparison of the proposed filter with the prevailing filter types</w:t>
      </w:r>
      <w:bookmarkEnd w:id="357"/>
    </w:p>
    <w:tbl>
      <w:tblPr>
        <w:tblStyle w:val="10"/>
        <w:tblW w:w="5343" w:type="pct"/>
        <w:tblLook w:val="04A0" w:firstRow="1" w:lastRow="0" w:firstColumn="1" w:lastColumn="0" w:noHBand="0" w:noVBand="1"/>
      </w:tblPr>
      <w:tblGrid>
        <w:gridCol w:w="1332"/>
        <w:gridCol w:w="1326"/>
        <w:gridCol w:w="2696"/>
        <w:gridCol w:w="2181"/>
        <w:gridCol w:w="2456"/>
      </w:tblGrid>
      <w:tr w:rsidR="00C96523" w:rsidRPr="00790EEF" w14:paraId="02568CF6" w14:textId="77777777" w:rsidTr="00446C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noWrap/>
            <w:hideMark/>
          </w:tcPr>
          <w:p w14:paraId="11F2CABB" w14:textId="77777777" w:rsidR="00C96523" w:rsidRPr="00790EEF" w:rsidRDefault="00C96523" w:rsidP="00446C2C">
            <w:pPr>
              <w:spacing w:before="240" w:after="240" w:line="240" w:lineRule="auto"/>
              <w:jc w:val="center"/>
              <w:rPr>
                <w:rFonts w:asciiTheme="majorBidi" w:eastAsia="Times New Roman" w:hAnsiTheme="majorBidi" w:cstheme="majorBidi"/>
                <w:b w:val="0"/>
                <w:bCs w:val="0"/>
                <w:sz w:val="18"/>
                <w:szCs w:val="18"/>
              </w:rPr>
            </w:pPr>
            <w:r w:rsidRPr="00790EEF">
              <w:rPr>
                <w:rFonts w:asciiTheme="majorBidi" w:eastAsia="Times New Roman" w:hAnsiTheme="majorBidi" w:cstheme="majorBidi"/>
                <w:sz w:val="18"/>
                <w:szCs w:val="18"/>
              </w:rPr>
              <w:t>Feature</w:t>
            </w:r>
          </w:p>
        </w:tc>
        <w:tc>
          <w:tcPr>
            <w:tcW w:w="664" w:type="pct"/>
            <w:noWrap/>
            <w:hideMark/>
          </w:tcPr>
          <w:p w14:paraId="2A581C89" w14:textId="77777777" w:rsidR="00C96523" w:rsidRPr="00790EEF" w:rsidRDefault="00C96523" w:rsidP="00446C2C">
            <w:pPr>
              <w:spacing w:before="240" w:after="24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18"/>
                <w:szCs w:val="18"/>
              </w:rPr>
            </w:pPr>
            <w:r w:rsidRPr="00790EEF">
              <w:rPr>
                <w:rFonts w:asciiTheme="majorBidi" w:eastAsia="Times New Roman" w:hAnsiTheme="majorBidi" w:cstheme="majorBidi"/>
                <w:sz w:val="18"/>
                <w:szCs w:val="18"/>
              </w:rPr>
              <w:t>Passive Filters</w:t>
            </w:r>
          </w:p>
        </w:tc>
        <w:tc>
          <w:tcPr>
            <w:tcW w:w="1349" w:type="pct"/>
            <w:noWrap/>
            <w:hideMark/>
          </w:tcPr>
          <w:p w14:paraId="114B7AE1" w14:textId="77777777" w:rsidR="00C96523" w:rsidRPr="00790EEF" w:rsidRDefault="00C96523" w:rsidP="00446C2C">
            <w:pPr>
              <w:spacing w:before="240" w:after="24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18"/>
                <w:szCs w:val="18"/>
              </w:rPr>
            </w:pPr>
            <w:r w:rsidRPr="00790EEF">
              <w:rPr>
                <w:rFonts w:asciiTheme="majorBidi" w:eastAsia="Times New Roman" w:hAnsiTheme="majorBidi" w:cstheme="majorBidi"/>
                <w:sz w:val="18"/>
                <w:szCs w:val="18"/>
              </w:rPr>
              <w:t>Tuned Passive Harmonic Filters</w:t>
            </w:r>
          </w:p>
        </w:tc>
        <w:tc>
          <w:tcPr>
            <w:tcW w:w="1091" w:type="pct"/>
            <w:noWrap/>
            <w:hideMark/>
          </w:tcPr>
          <w:p w14:paraId="17B5CBAE" w14:textId="77777777" w:rsidR="00C96523" w:rsidRPr="00790EEF" w:rsidRDefault="00C96523" w:rsidP="00446C2C">
            <w:pPr>
              <w:spacing w:before="240" w:after="24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18"/>
                <w:szCs w:val="18"/>
              </w:rPr>
            </w:pPr>
            <w:r w:rsidRPr="00790EEF">
              <w:rPr>
                <w:rFonts w:asciiTheme="majorBidi" w:eastAsia="Times New Roman" w:hAnsiTheme="majorBidi" w:cstheme="majorBidi"/>
                <w:sz w:val="18"/>
                <w:szCs w:val="18"/>
              </w:rPr>
              <w:t>Traditional Active Filters</w:t>
            </w:r>
          </w:p>
        </w:tc>
        <w:tc>
          <w:tcPr>
            <w:tcW w:w="1229" w:type="pct"/>
            <w:noWrap/>
            <w:hideMark/>
          </w:tcPr>
          <w:p w14:paraId="34537FB2" w14:textId="77777777" w:rsidR="00C96523" w:rsidRPr="00790EEF" w:rsidRDefault="00C96523" w:rsidP="00446C2C">
            <w:pPr>
              <w:spacing w:before="240" w:after="24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18"/>
                <w:szCs w:val="18"/>
              </w:rPr>
            </w:pPr>
            <w:r w:rsidRPr="00790EEF">
              <w:rPr>
                <w:rFonts w:asciiTheme="majorBidi" w:eastAsia="Times New Roman" w:hAnsiTheme="majorBidi" w:cstheme="majorBidi"/>
                <w:sz w:val="18"/>
                <w:szCs w:val="18"/>
              </w:rPr>
              <w:t>Proposed Series Active Filter</w:t>
            </w:r>
          </w:p>
        </w:tc>
      </w:tr>
      <w:tr w:rsidR="00C96523" w:rsidRPr="00790EEF" w14:paraId="72AC791D" w14:textId="77777777" w:rsidTr="00446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hideMark/>
          </w:tcPr>
          <w:p w14:paraId="4D6A5CCF" w14:textId="77777777" w:rsidR="00C96523" w:rsidRPr="00790EEF" w:rsidRDefault="00C96523" w:rsidP="00446C2C">
            <w:pPr>
              <w:spacing w:before="240" w:after="240" w:line="240" w:lineRule="auto"/>
              <w:jc w:val="center"/>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Filter Type</w:t>
            </w:r>
          </w:p>
        </w:tc>
        <w:tc>
          <w:tcPr>
            <w:tcW w:w="664" w:type="pct"/>
            <w:hideMark/>
          </w:tcPr>
          <w:p w14:paraId="047747D3"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Passive</w:t>
            </w:r>
          </w:p>
        </w:tc>
        <w:tc>
          <w:tcPr>
            <w:tcW w:w="1349" w:type="pct"/>
            <w:hideMark/>
          </w:tcPr>
          <w:p w14:paraId="6F0B0CDE"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Passive</w:t>
            </w:r>
          </w:p>
        </w:tc>
        <w:tc>
          <w:tcPr>
            <w:tcW w:w="1091" w:type="pct"/>
            <w:hideMark/>
          </w:tcPr>
          <w:p w14:paraId="15F988BA"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Active</w:t>
            </w:r>
          </w:p>
        </w:tc>
        <w:tc>
          <w:tcPr>
            <w:tcW w:w="1229" w:type="pct"/>
            <w:hideMark/>
          </w:tcPr>
          <w:p w14:paraId="20FF0696"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Active</w:t>
            </w:r>
          </w:p>
        </w:tc>
      </w:tr>
      <w:tr w:rsidR="00C96523" w:rsidRPr="00790EEF" w14:paraId="5E6256EA" w14:textId="77777777" w:rsidTr="00446C2C">
        <w:tc>
          <w:tcPr>
            <w:cnfStyle w:val="001000000000" w:firstRow="0" w:lastRow="0" w:firstColumn="1" w:lastColumn="0" w:oddVBand="0" w:evenVBand="0" w:oddHBand="0" w:evenHBand="0" w:firstRowFirstColumn="0" w:firstRowLastColumn="0" w:lastRowFirstColumn="0" w:lastRowLastColumn="0"/>
            <w:tcW w:w="667" w:type="pct"/>
            <w:hideMark/>
          </w:tcPr>
          <w:p w14:paraId="5DAF3875" w14:textId="77777777" w:rsidR="00C96523" w:rsidRPr="00790EEF" w:rsidRDefault="00C96523" w:rsidP="00446C2C">
            <w:pPr>
              <w:spacing w:before="240" w:after="240" w:line="240" w:lineRule="auto"/>
              <w:jc w:val="center"/>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Location</w:t>
            </w:r>
          </w:p>
        </w:tc>
        <w:tc>
          <w:tcPr>
            <w:tcW w:w="664" w:type="pct"/>
            <w:hideMark/>
          </w:tcPr>
          <w:p w14:paraId="2615C223"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AC Side</w:t>
            </w:r>
          </w:p>
        </w:tc>
        <w:tc>
          <w:tcPr>
            <w:tcW w:w="1349" w:type="pct"/>
            <w:hideMark/>
          </w:tcPr>
          <w:p w14:paraId="2BC58631"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AC Side</w:t>
            </w:r>
          </w:p>
        </w:tc>
        <w:tc>
          <w:tcPr>
            <w:tcW w:w="1091" w:type="pct"/>
            <w:hideMark/>
          </w:tcPr>
          <w:p w14:paraId="53B9D898"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DC or AC Side</w:t>
            </w:r>
          </w:p>
        </w:tc>
        <w:tc>
          <w:tcPr>
            <w:tcW w:w="1229" w:type="pct"/>
            <w:hideMark/>
          </w:tcPr>
          <w:p w14:paraId="1BB73469"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DC Side</w:t>
            </w:r>
          </w:p>
        </w:tc>
      </w:tr>
      <w:tr w:rsidR="00C96523" w:rsidRPr="00790EEF" w14:paraId="06200389" w14:textId="77777777" w:rsidTr="00446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hideMark/>
          </w:tcPr>
          <w:p w14:paraId="7DAD46BD" w14:textId="77777777" w:rsidR="00C96523" w:rsidRPr="00790EEF" w:rsidRDefault="00C96523" w:rsidP="00446C2C">
            <w:pPr>
              <w:spacing w:before="240" w:after="240" w:line="240" w:lineRule="auto"/>
              <w:jc w:val="center"/>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Control Scheme</w:t>
            </w:r>
          </w:p>
        </w:tc>
        <w:tc>
          <w:tcPr>
            <w:tcW w:w="664" w:type="pct"/>
            <w:hideMark/>
          </w:tcPr>
          <w:p w14:paraId="7B7FCAE6"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Fixed</w:t>
            </w:r>
          </w:p>
        </w:tc>
        <w:tc>
          <w:tcPr>
            <w:tcW w:w="1349" w:type="pct"/>
            <w:hideMark/>
          </w:tcPr>
          <w:p w14:paraId="7097DEB3"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Tuned to Specific Freq.</w:t>
            </w:r>
          </w:p>
        </w:tc>
        <w:tc>
          <w:tcPr>
            <w:tcW w:w="1091" w:type="pct"/>
            <w:hideMark/>
          </w:tcPr>
          <w:p w14:paraId="0D4770B1"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Adaptable Control</w:t>
            </w:r>
          </w:p>
        </w:tc>
        <w:tc>
          <w:tcPr>
            <w:tcW w:w="1229" w:type="pct"/>
            <w:hideMark/>
          </w:tcPr>
          <w:p w14:paraId="08BAECED"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SPWM Controlled</w:t>
            </w:r>
          </w:p>
        </w:tc>
      </w:tr>
      <w:tr w:rsidR="00C96523" w:rsidRPr="00790EEF" w14:paraId="527C2280" w14:textId="77777777" w:rsidTr="00446C2C">
        <w:tc>
          <w:tcPr>
            <w:cnfStyle w:val="001000000000" w:firstRow="0" w:lastRow="0" w:firstColumn="1" w:lastColumn="0" w:oddVBand="0" w:evenVBand="0" w:oddHBand="0" w:evenHBand="0" w:firstRowFirstColumn="0" w:firstRowLastColumn="0" w:lastRowFirstColumn="0" w:lastRowLastColumn="0"/>
            <w:tcW w:w="667" w:type="pct"/>
            <w:hideMark/>
          </w:tcPr>
          <w:p w14:paraId="15346488" w14:textId="77777777" w:rsidR="00C96523" w:rsidRPr="00790EEF" w:rsidRDefault="00C96523" w:rsidP="00446C2C">
            <w:pPr>
              <w:spacing w:before="240" w:after="240" w:line="240" w:lineRule="auto"/>
              <w:jc w:val="center"/>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Harmonic Reduction</w:t>
            </w:r>
          </w:p>
        </w:tc>
        <w:tc>
          <w:tcPr>
            <w:tcW w:w="664" w:type="pct"/>
            <w:hideMark/>
          </w:tcPr>
          <w:p w14:paraId="16016D02"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Moderate</w:t>
            </w:r>
          </w:p>
        </w:tc>
        <w:tc>
          <w:tcPr>
            <w:tcW w:w="1349" w:type="pct"/>
            <w:hideMark/>
          </w:tcPr>
          <w:p w14:paraId="4FBF90A9"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High for specific freq.</w:t>
            </w:r>
          </w:p>
        </w:tc>
        <w:tc>
          <w:tcPr>
            <w:tcW w:w="1091" w:type="pct"/>
            <w:hideMark/>
          </w:tcPr>
          <w:p w14:paraId="031D804F"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High</w:t>
            </w:r>
          </w:p>
        </w:tc>
        <w:tc>
          <w:tcPr>
            <w:tcW w:w="1229" w:type="pct"/>
            <w:hideMark/>
          </w:tcPr>
          <w:p w14:paraId="1DD0132B"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Very High</w:t>
            </w:r>
          </w:p>
        </w:tc>
      </w:tr>
      <w:tr w:rsidR="00C96523" w:rsidRPr="00790EEF" w14:paraId="51A5BD9C" w14:textId="77777777" w:rsidTr="00446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hideMark/>
          </w:tcPr>
          <w:p w14:paraId="7F447D16" w14:textId="77777777" w:rsidR="00C96523" w:rsidRPr="00790EEF" w:rsidRDefault="00C96523" w:rsidP="00446C2C">
            <w:pPr>
              <w:spacing w:before="240" w:after="240" w:line="240" w:lineRule="auto"/>
              <w:jc w:val="center"/>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Dynamic Performance</w:t>
            </w:r>
          </w:p>
        </w:tc>
        <w:tc>
          <w:tcPr>
            <w:tcW w:w="664" w:type="pct"/>
            <w:hideMark/>
          </w:tcPr>
          <w:p w14:paraId="017FA71D"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Limited</w:t>
            </w:r>
          </w:p>
        </w:tc>
        <w:tc>
          <w:tcPr>
            <w:tcW w:w="1349" w:type="pct"/>
            <w:hideMark/>
          </w:tcPr>
          <w:p w14:paraId="193AA93A"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Limited</w:t>
            </w:r>
          </w:p>
        </w:tc>
        <w:tc>
          <w:tcPr>
            <w:tcW w:w="1091" w:type="pct"/>
            <w:hideMark/>
          </w:tcPr>
          <w:p w14:paraId="7A7AD78E"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Good</w:t>
            </w:r>
          </w:p>
        </w:tc>
        <w:tc>
          <w:tcPr>
            <w:tcW w:w="1229" w:type="pct"/>
            <w:hideMark/>
          </w:tcPr>
          <w:p w14:paraId="55AC64D9"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Excellent</w:t>
            </w:r>
          </w:p>
        </w:tc>
      </w:tr>
      <w:tr w:rsidR="00C96523" w:rsidRPr="00790EEF" w14:paraId="5B5ED198" w14:textId="77777777" w:rsidTr="00446C2C">
        <w:tc>
          <w:tcPr>
            <w:cnfStyle w:val="001000000000" w:firstRow="0" w:lastRow="0" w:firstColumn="1" w:lastColumn="0" w:oddVBand="0" w:evenVBand="0" w:oddHBand="0" w:evenHBand="0" w:firstRowFirstColumn="0" w:firstRowLastColumn="0" w:lastRowFirstColumn="0" w:lastRowLastColumn="0"/>
            <w:tcW w:w="667" w:type="pct"/>
            <w:hideMark/>
          </w:tcPr>
          <w:p w14:paraId="5E67EF46" w14:textId="77777777" w:rsidR="00C96523" w:rsidRPr="00790EEF" w:rsidRDefault="00C96523" w:rsidP="00446C2C">
            <w:pPr>
              <w:spacing w:before="240" w:after="240" w:line="240" w:lineRule="auto"/>
              <w:jc w:val="center"/>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Stability Improvement</w:t>
            </w:r>
          </w:p>
        </w:tc>
        <w:tc>
          <w:tcPr>
            <w:tcW w:w="664" w:type="pct"/>
            <w:hideMark/>
          </w:tcPr>
          <w:p w14:paraId="545335F5"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Limited</w:t>
            </w:r>
          </w:p>
        </w:tc>
        <w:tc>
          <w:tcPr>
            <w:tcW w:w="1349" w:type="pct"/>
            <w:hideMark/>
          </w:tcPr>
          <w:p w14:paraId="1749D691"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Limited</w:t>
            </w:r>
          </w:p>
        </w:tc>
        <w:tc>
          <w:tcPr>
            <w:tcW w:w="1091" w:type="pct"/>
            <w:hideMark/>
          </w:tcPr>
          <w:p w14:paraId="06B934FF"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Good</w:t>
            </w:r>
          </w:p>
        </w:tc>
        <w:tc>
          <w:tcPr>
            <w:tcW w:w="1229" w:type="pct"/>
            <w:hideMark/>
          </w:tcPr>
          <w:p w14:paraId="0A32D695"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Excellent</w:t>
            </w:r>
          </w:p>
        </w:tc>
      </w:tr>
      <w:tr w:rsidR="00C96523" w:rsidRPr="00790EEF" w14:paraId="33215D19" w14:textId="77777777" w:rsidTr="00446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hideMark/>
          </w:tcPr>
          <w:p w14:paraId="5F9B8849" w14:textId="77777777" w:rsidR="00C96523" w:rsidRPr="00790EEF" w:rsidRDefault="00C96523" w:rsidP="00446C2C">
            <w:pPr>
              <w:spacing w:before="240" w:after="240" w:line="240" w:lineRule="auto"/>
              <w:jc w:val="center"/>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Complexity</w:t>
            </w:r>
          </w:p>
        </w:tc>
        <w:tc>
          <w:tcPr>
            <w:tcW w:w="664" w:type="pct"/>
            <w:hideMark/>
          </w:tcPr>
          <w:p w14:paraId="6CC85114"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Low</w:t>
            </w:r>
          </w:p>
        </w:tc>
        <w:tc>
          <w:tcPr>
            <w:tcW w:w="1349" w:type="pct"/>
            <w:hideMark/>
          </w:tcPr>
          <w:p w14:paraId="5BDB5012"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Medium</w:t>
            </w:r>
          </w:p>
        </w:tc>
        <w:tc>
          <w:tcPr>
            <w:tcW w:w="1091" w:type="pct"/>
            <w:hideMark/>
          </w:tcPr>
          <w:p w14:paraId="079B9A49"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High</w:t>
            </w:r>
          </w:p>
        </w:tc>
        <w:tc>
          <w:tcPr>
            <w:tcW w:w="1229" w:type="pct"/>
            <w:hideMark/>
          </w:tcPr>
          <w:p w14:paraId="777A8A87"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Moderately High</w:t>
            </w:r>
          </w:p>
        </w:tc>
      </w:tr>
      <w:tr w:rsidR="00C96523" w:rsidRPr="00790EEF" w14:paraId="3DD01612" w14:textId="77777777" w:rsidTr="00446C2C">
        <w:tc>
          <w:tcPr>
            <w:cnfStyle w:val="001000000000" w:firstRow="0" w:lastRow="0" w:firstColumn="1" w:lastColumn="0" w:oddVBand="0" w:evenVBand="0" w:oddHBand="0" w:evenHBand="0" w:firstRowFirstColumn="0" w:firstRowLastColumn="0" w:lastRowFirstColumn="0" w:lastRowLastColumn="0"/>
            <w:tcW w:w="667" w:type="pct"/>
            <w:hideMark/>
          </w:tcPr>
          <w:p w14:paraId="21FD4BE5" w14:textId="77777777" w:rsidR="00C96523" w:rsidRPr="00790EEF" w:rsidRDefault="00C96523" w:rsidP="00446C2C">
            <w:pPr>
              <w:spacing w:before="240" w:after="240" w:line="240" w:lineRule="auto"/>
              <w:jc w:val="center"/>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Cost</w:t>
            </w:r>
          </w:p>
        </w:tc>
        <w:tc>
          <w:tcPr>
            <w:tcW w:w="664" w:type="pct"/>
            <w:hideMark/>
          </w:tcPr>
          <w:p w14:paraId="0D55526E"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Low</w:t>
            </w:r>
          </w:p>
        </w:tc>
        <w:tc>
          <w:tcPr>
            <w:tcW w:w="1349" w:type="pct"/>
            <w:hideMark/>
          </w:tcPr>
          <w:p w14:paraId="1D480F51"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Medium-High</w:t>
            </w:r>
          </w:p>
        </w:tc>
        <w:tc>
          <w:tcPr>
            <w:tcW w:w="1091" w:type="pct"/>
            <w:hideMark/>
          </w:tcPr>
          <w:p w14:paraId="70806998"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High</w:t>
            </w:r>
          </w:p>
        </w:tc>
        <w:tc>
          <w:tcPr>
            <w:tcW w:w="1229" w:type="pct"/>
            <w:hideMark/>
          </w:tcPr>
          <w:p w14:paraId="095FDDE3"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Moderate</w:t>
            </w:r>
          </w:p>
        </w:tc>
      </w:tr>
      <w:tr w:rsidR="00C96523" w:rsidRPr="00790EEF" w14:paraId="5743EB8A" w14:textId="77777777" w:rsidTr="00446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hideMark/>
          </w:tcPr>
          <w:p w14:paraId="72EB8AC0" w14:textId="77777777" w:rsidR="00C96523" w:rsidRPr="00790EEF" w:rsidRDefault="00C96523" w:rsidP="00446C2C">
            <w:pPr>
              <w:spacing w:before="240" w:after="240" w:line="240" w:lineRule="auto"/>
              <w:jc w:val="center"/>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Overshoot Reduction</w:t>
            </w:r>
          </w:p>
        </w:tc>
        <w:tc>
          <w:tcPr>
            <w:tcW w:w="664" w:type="pct"/>
            <w:hideMark/>
          </w:tcPr>
          <w:p w14:paraId="5136DC43"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Not Applicable</w:t>
            </w:r>
          </w:p>
        </w:tc>
        <w:tc>
          <w:tcPr>
            <w:tcW w:w="1349" w:type="pct"/>
            <w:hideMark/>
          </w:tcPr>
          <w:p w14:paraId="40ACE190"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Not Applicable</w:t>
            </w:r>
          </w:p>
        </w:tc>
        <w:tc>
          <w:tcPr>
            <w:tcW w:w="1091" w:type="pct"/>
            <w:hideMark/>
          </w:tcPr>
          <w:p w14:paraId="43562861"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Varies</w:t>
            </w:r>
          </w:p>
        </w:tc>
        <w:tc>
          <w:tcPr>
            <w:tcW w:w="1229" w:type="pct"/>
            <w:hideMark/>
          </w:tcPr>
          <w:p w14:paraId="5B57EDA0"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Significant</w:t>
            </w:r>
          </w:p>
        </w:tc>
      </w:tr>
      <w:tr w:rsidR="00C96523" w:rsidRPr="00790EEF" w14:paraId="1E0D0353" w14:textId="77777777" w:rsidTr="00446C2C">
        <w:tc>
          <w:tcPr>
            <w:cnfStyle w:val="001000000000" w:firstRow="0" w:lastRow="0" w:firstColumn="1" w:lastColumn="0" w:oddVBand="0" w:evenVBand="0" w:oddHBand="0" w:evenHBand="0" w:firstRowFirstColumn="0" w:firstRowLastColumn="0" w:lastRowFirstColumn="0" w:lastRowLastColumn="0"/>
            <w:tcW w:w="667" w:type="pct"/>
          </w:tcPr>
          <w:p w14:paraId="63AFF3DC" w14:textId="77777777" w:rsidR="00C96523" w:rsidRPr="00790EEF" w:rsidRDefault="00C96523" w:rsidP="00446C2C">
            <w:pPr>
              <w:spacing w:before="240" w:after="240" w:line="240" w:lineRule="auto"/>
              <w:jc w:val="center"/>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Advantages</w:t>
            </w:r>
          </w:p>
        </w:tc>
        <w:tc>
          <w:tcPr>
            <w:tcW w:w="664" w:type="pct"/>
          </w:tcPr>
          <w:p w14:paraId="702B19E2"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 Low cost - Simple design</w:t>
            </w:r>
          </w:p>
        </w:tc>
        <w:tc>
          <w:tcPr>
            <w:tcW w:w="1349" w:type="pct"/>
          </w:tcPr>
          <w:p w14:paraId="408CE092"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Improved harmonic compensation</w:t>
            </w:r>
          </w:p>
        </w:tc>
        <w:tc>
          <w:tcPr>
            <w:tcW w:w="1091" w:type="pct"/>
          </w:tcPr>
          <w:p w14:paraId="77902969"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Effective harmonic compensation, dynamic response</w:t>
            </w:r>
          </w:p>
        </w:tc>
        <w:tc>
          <w:tcPr>
            <w:tcW w:w="1229" w:type="pct"/>
          </w:tcPr>
          <w:p w14:paraId="7091A251" w14:textId="77777777" w:rsidR="00C96523" w:rsidRPr="00790EEF" w:rsidRDefault="00C96523" w:rsidP="00446C2C">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Effective harmonic compensation, improved transient response and stability, comprehensive modeling</w:t>
            </w:r>
          </w:p>
        </w:tc>
      </w:tr>
      <w:tr w:rsidR="00C96523" w:rsidRPr="00790EEF" w14:paraId="7BE5F3F0" w14:textId="77777777" w:rsidTr="00446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Pr>
          <w:p w14:paraId="74455167" w14:textId="77777777" w:rsidR="00C96523" w:rsidRPr="00790EEF" w:rsidRDefault="00C96523" w:rsidP="00446C2C">
            <w:pPr>
              <w:spacing w:before="240" w:after="240" w:line="240" w:lineRule="auto"/>
              <w:jc w:val="center"/>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lastRenderedPageBreak/>
              <w:t>Disadvantages</w:t>
            </w:r>
          </w:p>
        </w:tc>
        <w:tc>
          <w:tcPr>
            <w:tcW w:w="664" w:type="pct"/>
          </w:tcPr>
          <w:p w14:paraId="2250DCD9"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tl/>
              </w:rPr>
            </w:pPr>
            <w:r w:rsidRPr="00790EEF">
              <w:rPr>
                <w:rFonts w:asciiTheme="majorBidi" w:eastAsia="Times New Roman" w:hAnsiTheme="majorBidi" w:cstheme="majorBidi"/>
                <w:sz w:val="18"/>
                <w:szCs w:val="18"/>
                <w:rtl/>
              </w:rPr>
              <w:t>-</w:t>
            </w:r>
            <w:r w:rsidRPr="00790EEF">
              <w:rPr>
                <w:rFonts w:asciiTheme="majorBidi" w:eastAsia="Times New Roman" w:hAnsiTheme="majorBidi" w:cstheme="majorBidi"/>
                <w:sz w:val="18"/>
                <w:szCs w:val="18"/>
              </w:rPr>
              <w:t>Can cause resonance issues</w:t>
            </w:r>
          </w:p>
          <w:p w14:paraId="13353133"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Limited harmonic compensation.</w:t>
            </w:r>
          </w:p>
          <w:p w14:paraId="7AAD2620"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tl/>
              </w:rPr>
            </w:pPr>
            <w:r w:rsidRPr="00790EEF">
              <w:rPr>
                <w:rFonts w:asciiTheme="majorBidi" w:eastAsia="Times New Roman" w:hAnsiTheme="majorBidi" w:cstheme="majorBidi"/>
                <w:sz w:val="18"/>
                <w:szCs w:val="18"/>
              </w:rPr>
              <w:t>fixed parameters</w:t>
            </w:r>
          </w:p>
        </w:tc>
        <w:tc>
          <w:tcPr>
            <w:tcW w:w="1349" w:type="pct"/>
          </w:tcPr>
          <w:p w14:paraId="5F9C8718"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Narrow frequency range, fixed parameters</w:t>
            </w:r>
          </w:p>
        </w:tc>
        <w:tc>
          <w:tcPr>
            <w:tcW w:w="1091" w:type="pct"/>
          </w:tcPr>
          <w:p w14:paraId="12F78C19"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Complex control, stability issues</w:t>
            </w:r>
          </w:p>
        </w:tc>
        <w:tc>
          <w:tcPr>
            <w:tcW w:w="1229" w:type="pct"/>
          </w:tcPr>
          <w:p w14:paraId="3DC64F88" w14:textId="77777777" w:rsidR="00C96523" w:rsidRPr="00790EEF" w:rsidRDefault="00C96523" w:rsidP="00446C2C">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790EEF">
              <w:rPr>
                <w:rFonts w:asciiTheme="majorBidi" w:eastAsia="Times New Roman" w:hAnsiTheme="majorBidi" w:cstheme="majorBidi"/>
                <w:sz w:val="18"/>
                <w:szCs w:val="18"/>
              </w:rPr>
              <w:t>Increased complexity, potential cost implications</w:t>
            </w:r>
          </w:p>
        </w:tc>
      </w:tr>
    </w:tbl>
    <w:p w14:paraId="3FCC2EBB" w14:textId="77777777" w:rsidR="00C96523" w:rsidRPr="00790EEF" w:rsidRDefault="00C96523" w:rsidP="00C96523">
      <w:pPr>
        <w:pStyle w:val="3"/>
      </w:pPr>
      <w:bookmarkStart w:id="358" w:name="_Toc177491055"/>
      <w:r w:rsidRPr="00790EEF">
        <w:t>8.1. The Simulation Description  with Variation in Temperature and Irradiance</w:t>
      </w:r>
      <w:bookmarkEnd w:id="358"/>
    </w:p>
    <w:p w14:paraId="00050F39" w14:textId="60F77EC0" w:rsidR="00F871CA" w:rsidRDefault="00F871CA" w:rsidP="00F871CA">
      <w:pPr>
        <w:pStyle w:val="IEEEParagraph"/>
        <w:spacing w:line="360" w:lineRule="auto"/>
        <w:ind w:firstLine="0"/>
        <w:rPr>
          <w:rFonts w:asciiTheme="minorHAnsi" w:hAnsiTheme="minorHAnsi" w:cstheme="minorHAnsi"/>
          <w:sz w:val="24"/>
          <w:lang w:val="en-US"/>
        </w:rPr>
      </w:pPr>
      <w:r w:rsidRPr="00F871CA">
        <w:rPr>
          <w:rFonts w:asciiTheme="minorHAnsi" w:hAnsiTheme="minorHAnsi" w:cstheme="minorHAnsi"/>
          <w:sz w:val="24"/>
          <w:lang w:val="en-US"/>
        </w:rPr>
        <w:t xml:space="preserve">The simulation begins with standard test conditions: an ambient temperature of 25 </w:t>
      </w:r>
      <w:r w:rsidRPr="00F871CA">
        <w:rPr>
          <w:rFonts w:ascii="Cambria Math" w:hAnsi="Cambria Math" w:cs="Cambria Math"/>
          <w:sz w:val="24"/>
          <w:lang w:val="en-US"/>
        </w:rPr>
        <w:t>℃</w:t>
      </w:r>
      <w:r w:rsidRPr="00F871CA">
        <w:rPr>
          <w:rFonts w:asciiTheme="minorHAnsi" w:hAnsiTheme="minorHAnsi" w:cstheme="minorHAnsi"/>
          <w:sz w:val="24"/>
          <w:lang w:val="en-US"/>
        </w:rPr>
        <w:t xml:space="preserve"> and a solar intensity of 1000W/m</w:t>
      </w:r>
      <w:r w:rsidRPr="00F871CA">
        <w:rPr>
          <w:rFonts w:asciiTheme="minorHAnsi" w:hAnsiTheme="minorHAnsi" w:cstheme="minorHAnsi"/>
          <w:sz w:val="24"/>
          <w:vertAlign w:val="superscript"/>
          <w:lang w:val="en-US"/>
        </w:rPr>
        <w:t>2</w:t>
      </w:r>
      <w:r w:rsidRPr="00F871CA">
        <w:rPr>
          <w:rFonts w:asciiTheme="minorHAnsi" w:hAnsiTheme="minorHAnsi" w:cstheme="minorHAnsi"/>
          <w:sz w:val="24"/>
          <w:lang w:val="en-US"/>
        </w:rPr>
        <w:t>. The boost converter's ON/OFF time ratio is set at 0.5, with a period ranging from 0 sec to 0.3 sec. This results in a calculated PV voltage of (3-45).</w:t>
      </w:r>
    </w:p>
    <w:p w14:paraId="346BA1B9" w14:textId="11C668F7" w:rsidR="003B7B92" w:rsidRPr="00790EEF" w:rsidRDefault="003B7B92" w:rsidP="003B7B92">
      <w:pPr>
        <w:pStyle w:val="IEEEParagraph"/>
        <w:spacing w:line="360" w:lineRule="auto"/>
        <w:rPr>
          <w:rFonts w:asciiTheme="minorHAnsi" w:hAnsiTheme="minorHAnsi" w:cstheme="minorHAnsi"/>
          <w:sz w:val="24"/>
          <w:rtl/>
          <w:lang w:val="en-US"/>
        </w:rPr>
      </w:pPr>
    </w:p>
    <w:tbl>
      <w:tblPr>
        <w:tblStyle w:val="a4"/>
        <w:tblW w:w="5003"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506"/>
        <w:gridCol w:w="624"/>
      </w:tblGrid>
      <w:tr w:rsidR="00C96523" w:rsidRPr="00790EEF" w14:paraId="290036E0" w14:textId="77777777" w:rsidTr="00446C2C">
        <w:tc>
          <w:tcPr>
            <w:tcW w:w="126" w:type="pct"/>
            <w:vAlign w:val="center"/>
          </w:tcPr>
          <w:p w14:paraId="3066A9FC" w14:textId="77777777" w:rsidR="00C96523" w:rsidRPr="00790EEF" w:rsidRDefault="00C96523" w:rsidP="00446C2C">
            <w:pPr>
              <w:pStyle w:val="equation"/>
              <w:tabs>
                <w:tab w:val="right" w:pos="8763"/>
              </w:tabs>
              <w:spacing w:line="360" w:lineRule="auto"/>
              <w:jc w:val="left"/>
              <w:rPr>
                <w:rFonts w:asciiTheme="minorHAnsi" w:eastAsia="MS Mincho" w:hAnsiTheme="minorHAnsi" w:cstheme="minorHAnsi"/>
                <w:sz w:val="24"/>
                <w:szCs w:val="24"/>
              </w:rPr>
            </w:pPr>
          </w:p>
        </w:tc>
        <w:tc>
          <w:tcPr>
            <w:tcW w:w="4541" w:type="pct"/>
            <w:vAlign w:val="center"/>
          </w:tcPr>
          <w:p w14:paraId="6D93ECF4" w14:textId="77777777" w:rsidR="00C96523" w:rsidRPr="00C465B6" w:rsidRDefault="00C96523" w:rsidP="00446C2C">
            <w:pPr>
              <w:pStyle w:val="equation"/>
              <w:spacing w:line="360" w:lineRule="auto"/>
              <w:rPr>
                <w:rFonts w:asciiTheme="minorHAnsi" w:eastAsia="MS Mincho" w:hAnsiTheme="minorHAnsi" w:cstheme="minorHAnsi"/>
                <w:sz w:val="23"/>
                <w:szCs w:val="23"/>
              </w:rPr>
            </w:pPr>
            <m:oMathPara>
              <m:oMathParaPr>
                <m:jc m:val="left"/>
              </m:oMathParaPr>
              <m:oMath>
                <m:r>
                  <m:rPr>
                    <m:sty m:val="p"/>
                  </m:rPr>
                  <w:rPr>
                    <w:rFonts w:cstheme="minorHAnsi"/>
                    <w:sz w:val="23"/>
                    <w:szCs w:val="23"/>
                  </w:rPr>
                  <m:t>V=</m:t>
                </m:r>
                <m:d>
                  <m:dPr>
                    <m:ctrlPr>
                      <w:rPr>
                        <w:rFonts w:cstheme="minorHAnsi"/>
                        <w:sz w:val="23"/>
                        <w:szCs w:val="23"/>
                      </w:rPr>
                    </m:ctrlPr>
                  </m:dPr>
                  <m:e>
                    <m:r>
                      <m:rPr>
                        <m:sty m:val="p"/>
                      </m:rPr>
                      <w:rPr>
                        <w:rFonts w:cstheme="minorHAnsi"/>
                        <w:sz w:val="23"/>
                        <w:szCs w:val="23"/>
                      </w:rPr>
                      <m:t>1-D</m:t>
                    </m:r>
                  </m:e>
                </m:d>
                <m:r>
                  <m:rPr>
                    <m:sty m:val="p"/>
                  </m:rPr>
                  <w:rPr>
                    <w:rFonts w:cstheme="minorHAnsi"/>
                    <w:sz w:val="23"/>
                    <w:szCs w:val="23"/>
                  </w:rPr>
                  <m:t>*</m:t>
                </m:r>
                <m:sSub>
                  <m:sSubPr>
                    <m:ctrlPr>
                      <w:rPr>
                        <w:rFonts w:cstheme="minorHAnsi"/>
                        <w:sz w:val="23"/>
                        <w:szCs w:val="23"/>
                      </w:rPr>
                    </m:ctrlPr>
                  </m:sSubPr>
                  <m:e>
                    <m:r>
                      <w:rPr>
                        <w:rFonts w:cstheme="minorHAnsi"/>
                        <w:sz w:val="23"/>
                        <w:szCs w:val="23"/>
                      </w:rPr>
                      <m:t>V</m:t>
                    </m:r>
                  </m:e>
                  <m:sub>
                    <m:r>
                      <w:rPr>
                        <w:rFonts w:cstheme="minorHAnsi"/>
                        <w:sz w:val="23"/>
                        <w:szCs w:val="23"/>
                      </w:rPr>
                      <m:t>dc</m:t>
                    </m:r>
                  </m:sub>
                </m:sSub>
                <m:r>
                  <m:rPr>
                    <m:sty m:val="p"/>
                  </m:rPr>
                  <w:rPr>
                    <w:rFonts w:cstheme="minorHAnsi"/>
                    <w:sz w:val="23"/>
                    <w:szCs w:val="23"/>
                  </w:rPr>
                  <m:t>=</m:t>
                </m:r>
                <m:d>
                  <m:dPr>
                    <m:ctrlPr>
                      <w:rPr>
                        <w:rFonts w:cstheme="minorHAnsi"/>
                        <w:sz w:val="23"/>
                        <w:szCs w:val="23"/>
                      </w:rPr>
                    </m:ctrlPr>
                  </m:dPr>
                  <m:e>
                    <m:r>
                      <m:rPr>
                        <m:sty m:val="p"/>
                      </m:rPr>
                      <w:rPr>
                        <w:rFonts w:cstheme="minorHAnsi"/>
                        <w:sz w:val="23"/>
                        <w:szCs w:val="23"/>
                      </w:rPr>
                      <m:t>1-0.5</m:t>
                    </m:r>
                  </m:e>
                </m:d>
                <m:r>
                  <m:rPr>
                    <m:sty m:val="p"/>
                  </m:rPr>
                  <w:rPr>
                    <w:rFonts w:cstheme="minorHAnsi"/>
                    <w:sz w:val="23"/>
                    <w:szCs w:val="23"/>
                  </w:rPr>
                  <m:t xml:space="preserve">*500=250 </m:t>
                </m:r>
                <m:r>
                  <w:rPr>
                    <w:rFonts w:cstheme="minorHAnsi"/>
                    <w:sz w:val="23"/>
                    <w:szCs w:val="23"/>
                  </w:rPr>
                  <m:t>V</m:t>
                </m:r>
                <m:r>
                  <m:rPr>
                    <m:sty m:val="p"/>
                  </m:rPr>
                  <w:rPr>
                    <w:rFonts w:cstheme="minorHAnsi"/>
                    <w:sz w:val="23"/>
                    <w:szCs w:val="23"/>
                  </w:rPr>
                  <m:t>.</m:t>
                </m:r>
              </m:oMath>
            </m:oMathPara>
          </w:p>
        </w:tc>
        <w:tc>
          <w:tcPr>
            <w:tcW w:w="333" w:type="pct"/>
            <w:vAlign w:val="center"/>
          </w:tcPr>
          <w:p w14:paraId="5EF6469F" w14:textId="77777777" w:rsidR="00C96523" w:rsidRPr="00790EEF" w:rsidRDefault="00C96523" w:rsidP="00446C2C">
            <w:pPr>
              <w:pStyle w:val="equation"/>
              <w:tabs>
                <w:tab w:val="right" w:pos="8763"/>
              </w:tabs>
              <w:spacing w:line="360" w:lineRule="auto"/>
              <w:ind w:left="-139" w:right="-99"/>
              <w:jc w:val="right"/>
              <w:rPr>
                <w:rFonts w:asciiTheme="minorHAnsi" w:eastAsia="MS Mincho" w:hAnsiTheme="minorHAnsi" w:cstheme="minorHAnsi"/>
                <w:sz w:val="24"/>
                <w:szCs w:val="24"/>
              </w:rPr>
            </w:pPr>
            <w:r w:rsidRPr="00790EEF">
              <w:rPr>
                <w:rFonts w:asciiTheme="minorHAnsi" w:eastAsia="MS Mincho" w:hAnsiTheme="minorHAnsi" w:cstheme="minorHAnsi"/>
                <w:sz w:val="24"/>
                <w:szCs w:val="24"/>
              </w:rPr>
              <w:t>(3-45)</w:t>
            </w:r>
          </w:p>
        </w:tc>
      </w:tr>
    </w:tbl>
    <w:p w14:paraId="612E1F6A" w14:textId="6BC4DE10" w:rsidR="00C96523" w:rsidRPr="00790EEF" w:rsidRDefault="00F871CA" w:rsidP="00F871CA">
      <w:pPr>
        <w:pStyle w:val="IEEEParagraph"/>
        <w:spacing w:line="360" w:lineRule="auto"/>
        <w:ind w:firstLine="0"/>
        <w:rPr>
          <w:rFonts w:asciiTheme="minorHAnsi" w:hAnsiTheme="minorHAnsi" w:cstheme="minorHAnsi"/>
          <w:sz w:val="24"/>
          <w:rtl/>
          <w:lang w:val="en-US"/>
        </w:rPr>
      </w:pPr>
      <w:r w:rsidRPr="00F871CA">
        <w:rPr>
          <w:rFonts w:asciiTheme="minorHAnsi" w:hAnsiTheme="minorHAnsi" w:cstheme="minorHAnsi"/>
          <w:sz w:val="24"/>
          <w:lang w:val="en-US"/>
        </w:rPr>
        <w:t>The PV array has an output power of 96 kW, but can reach a maximum power of 100.7 kW at 1000 W/m</w:t>
      </w:r>
      <w:r w:rsidRPr="00F871CA">
        <w:rPr>
          <w:rFonts w:asciiTheme="minorHAnsi" w:hAnsiTheme="minorHAnsi" w:cstheme="minorHAnsi"/>
          <w:sz w:val="24"/>
          <w:vertAlign w:val="subscript"/>
          <w:lang w:val="en-US"/>
        </w:rPr>
        <w:t>2</w:t>
      </w:r>
      <w:r w:rsidRPr="00F871CA">
        <w:rPr>
          <w:rFonts w:asciiTheme="minorHAnsi" w:hAnsiTheme="minorHAnsi" w:cstheme="minorHAnsi"/>
          <w:sz w:val="24"/>
          <w:lang w:val="en-US"/>
        </w:rPr>
        <w:t xml:space="preserve"> irradiance. At t= 0.3 sec, the MPPT is activated to optimize the PV voltage and achieve the maximum power using a duty ratio. With a calculated duty cycle of D = 0.453, the maximum power of 100.7 kW is achieved. Operating under standard test conditions of 25 </w:t>
      </w:r>
      <w:r w:rsidRPr="00F871CA">
        <w:rPr>
          <w:rFonts w:ascii="Cambria Math" w:hAnsi="Cambria Math" w:cs="Cambria Math"/>
          <w:sz w:val="24"/>
          <w:lang w:val="en-US"/>
        </w:rPr>
        <w:t>℃</w:t>
      </w:r>
      <w:r w:rsidRPr="00F871CA">
        <w:rPr>
          <w:rFonts w:asciiTheme="minorHAnsi" w:hAnsiTheme="minorHAnsi" w:cstheme="minorHAnsi"/>
          <w:sz w:val="24"/>
          <w:lang w:val="en-US"/>
        </w:rPr>
        <w:t xml:space="preserve"> and 1000W/m^2 from t= 0.3 sec to t= 0.5 sec, the duty cycle D falls between 0.450 and 0.459. The PV voltage is determined to be 273.5 V according to (</w:t>
      </w:r>
      <w:r>
        <w:rPr>
          <w:rFonts w:asciiTheme="minorHAnsi" w:hAnsiTheme="minorHAnsi" w:cstheme="minorHAnsi"/>
          <w:sz w:val="24"/>
          <w:lang w:val="en-US"/>
        </w:rPr>
        <w:t>3</w:t>
      </w:r>
      <w:r w:rsidRPr="00F871CA">
        <w:rPr>
          <w:rFonts w:asciiTheme="minorHAnsi" w:hAnsiTheme="minorHAnsi" w:cstheme="minorHAnsi"/>
          <w:sz w:val="24"/>
          <w:lang w:val="en-US"/>
        </w:rPr>
        <w:t>-46), with a mean power output of 100.7 kW meeting the PV module specifications.</w:t>
      </w:r>
    </w:p>
    <w:tbl>
      <w:tblPr>
        <w:tblStyle w:val="a4"/>
        <w:tblW w:w="5003"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508"/>
        <w:gridCol w:w="622"/>
      </w:tblGrid>
      <w:tr w:rsidR="00C96523" w:rsidRPr="00790EEF" w14:paraId="58D62052" w14:textId="77777777" w:rsidTr="003B7B92">
        <w:tc>
          <w:tcPr>
            <w:tcW w:w="126" w:type="pct"/>
            <w:vAlign w:val="center"/>
          </w:tcPr>
          <w:p w14:paraId="417807BD" w14:textId="77777777" w:rsidR="00C96523" w:rsidRPr="00790EEF" w:rsidRDefault="00C96523" w:rsidP="00446C2C">
            <w:pPr>
              <w:pStyle w:val="equation"/>
              <w:tabs>
                <w:tab w:val="right" w:pos="8763"/>
              </w:tabs>
              <w:spacing w:line="360" w:lineRule="auto"/>
              <w:jc w:val="left"/>
              <w:rPr>
                <w:rFonts w:asciiTheme="minorHAnsi" w:eastAsia="MS Mincho" w:hAnsiTheme="minorHAnsi" w:cstheme="minorHAnsi"/>
                <w:sz w:val="24"/>
                <w:szCs w:val="24"/>
              </w:rPr>
            </w:pPr>
          </w:p>
        </w:tc>
        <w:tc>
          <w:tcPr>
            <w:tcW w:w="4542" w:type="pct"/>
            <w:vAlign w:val="center"/>
          </w:tcPr>
          <w:p w14:paraId="34CDC7FC" w14:textId="77777777" w:rsidR="00C96523" w:rsidRPr="00C465B6" w:rsidRDefault="00AB797C" w:rsidP="00C465B6">
            <w:pPr>
              <w:pStyle w:val="equation"/>
              <w:spacing w:line="360" w:lineRule="auto"/>
              <w:jc w:val="left"/>
              <w:rPr>
                <w:rFonts w:asciiTheme="minorHAnsi" w:eastAsia="MS Mincho" w:hAnsiTheme="minorHAnsi" w:cstheme="minorHAnsi"/>
                <w:sz w:val="23"/>
                <w:szCs w:val="23"/>
              </w:rPr>
            </w:pPr>
            <m:oMathPara>
              <m:oMathParaPr>
                <m:jc m:val="left"/>
              </m:oMathParaPr>
              <m:oMath>
                <m:sSub>
                  <m:sSubPr>
                    <m:ctrlPr>
                      <w:rPr>
                        <w:rFonts w:cstheme="minorHAnsi"/>
                        <w:sz w:val="23"/>
                        <w:szCs w:val="23"/>
                      </w:rPr>
                    </m:ctrlPr>
                  </m:sSubPr>
                  <m:e>
                    <m:r>
                      <w:rPr>
                        <w:rFonts w:cstheme="minorHAnsi"/>
                        <w:sz w:val="23"/>
                        <w:szCs w:val="23"/>
                      </w:rPr>
                      <m:t>N</m:t>
                    </m:r>
                  </m:e>
                  <m:sub>
                    <m:r>
                      <w:rPr>
                        <w:rFonts w:cstheme="minorHAnsi"/>
                        <w:sz w:val="23"/>
                        <w:szCs w:val="23"/>
                      </w:rPr>
                      <m:t>ser</m:t>
                    </m:r>
                  </m:sub>
                </m:sSub>
                <m:r>
                  <m:rPr>
                    <m:sty m:val="p"/>
                  </m:rPr>
                  <w:rPr>
                    <w:rFonts w:cstheme="minorHAnsi"/>
                    <w:sz w:val="23"/>
                    <w:szCs w:val="23"/>
                  </w:rPr>
                  <m:t>*</m:t>
                </m:r>
                <m:sSub>
                  <m:sSubPr>
                    <m:ctrlPr>
                      <w:rPr>
                        <w:rFonts w:cstheme="minorHAnsi"/>
                        <w:sz w:val="23"/>
                        <w:szCs w:val="23"/>
                      </w:rPr>
                    </m:ctrlPr>
                  </m:sSubPr>
                  <m:e>
                    <m:r>
                      <w:rPr>
                        <w:rFonts w:cstheme="minorHAnsi"/>
                        <w:sz w:val="23"/>
                        <w:szCs w:val="23"/>
                      </w:rPr>
                      <m:t>V</m:t>
                    </m:r>
                  </m:e>
                  <m:sub>
                    <m:r>
                      <w:rPr>
                        <w:rFonts w:cstheme="minorHAnsi"/>
                        <w:sz w:val="23"/>
                        <w:szCs w:val="23"/>
                      </w:rPr>
                      <m:t>mp</m:t>
                    </m:r>
                  </m:sub>
                </m:sSub>
                <m:r>
                  <m:rPr>
                    <m:sty m:val="p"/>
                  </m:rPr>
                  <w:rPr>
                    <w:rFonts w:cstheme="minorHAnsi"/>
                    <w:sz w:val="23"/>
                    <w:szCs w:val="23"/>
                  </w:rPr>
                  <m:t xml:space="preserve">=5*54.7=273.5 </m:t>
                </m:r>
                <m:r>
                  <w:rPr>
                    <w:rFonts w:cstheme="minorHAnsi"/>
                    <w:sz w:val="23"/>
                    <w:szCs w:val="23"/>
                  </w:rPr>
                  <m:t>V</m:t>
                </m:r>
              </m:oMath>
            </m:oMathPara>
          </w:p>
        </w:tc>
        <w:tc>
          <w:tcPr>
            <w:tcW w:w="332" w:type="pct"/>
            <w:vAlign w:val="center"/>
          </w:tcPr>
          <w:p w14:paraId="557DDEB8" w14:textId="77777777" w:rsidR="00C96523" w:rsidRPr="00790EEF" w:rsidRDefault="00C96523" w:rsidP="00446C2C">
            <w:pPr>
              <w:pStyle w:val="equation"/>
              <w:tabs>
                <w:tab w:val="right" w:pos="8763"/>
              </w:tabs>
              <w:spacing w:line="360" w:lineRule="auto"/>
              <w:ind w:left="-139" w:right="-99"/>
              <w:jc w:val="right"/>
              <w:rPr>
                <w:rFonts w:asciiTheme="minorHAnsi" w:eastAsia="MS Mincho" w:hAnsiTheme="minorHAnsi" w:cstheme="minorHAnsi"/>
                <w:sz w:val="24"/>
                <w:szCs w:val="24"/>
              </w:rPr>
            </w:pPr>
            <w:r w:rsidRPr="00790EEF">
              <w:rPr>
                <w:rFonts w:asciiTheme="minorHAnsi" w:eastAsia="MS Mincho" w:hAnsiTheme="minorHAnsi" w:cstheme="minorHAnsi"/>
                <w:sz w:val="24"/>
                <w:szCs w:val="24"/>
              </w:rPr>
              <w:t>(3-46)</w:t>
            </w:r>
          </w:p>
        </w:tc>
      </w:tr>
    </w:tbl>
    <w:p w14:paraId="1BDF27ED" w14:textId="7AB0048E" w:rsidR="003B7B92" w:rsidRPr="003B7B92" w:rsidRDefault="00F871CA" w:rsidP="003B7B92">
      <w:pPr>
        <w:pStyle w:val="IEEEParagraph"/>
        <w:spacing w:line="360" w:lineRule="auto"/>
        <w:rPr>
          <w:rFonts w:asciiTheme="minorHAnsi" w:hAnsiTheme="minorHAnsi" w:cstheme="minorHAnsi"/>
          <w:sz w:val="24"/>
          <w:lang w:val="en-US"/>
        </w:rPr>
      </w:pPr>
      <w:r w:rsidRPr="00F871CA">
        <w:rPr>
          <w:rFonts w:asciiTheme="minorHAnsi" w:hAnsiTheme="minorHAnsi" w:cstheme="minorHAnsi"/>
          <w:sz w:val="24"/>
          <w:lang w:val="en-US"/>
        </w:rPr>
        <w:t>During the time period between t=0.5 s and t=1 s, the intensity of sunlight decreases from 1000W/m</w:t>
      </w:r>
      <w:r w:rsidRPr="00F871CA">
        <w:rPr>
          <w:rFonts w:asciiTheme="minorHAnsi" w:hAnsiTheme="minorHAnsi" w:cstheme="minorHAnsi"/>
          <w:sz w:val="24"/>
          <w:vertAlign w:val="superscript"/>
          <w:lang w:val="en-US"/>
        </w:rPr>
        <w:t>2</w:t>
      </w:r>
      <w:r w:rsidRPr="00F871CA">
        <w:rPr>
          <w:rFonts w:asciiTheme="minorHAnsi" w:hAnsiTheme="minorHAnsi" w:cstheme="minorHAnsi"/>
          <w:sz w:val="24"/>
          <w:lang w:val="en-US"/>
        </w:rPr>
        <w:t xml:space="preserve"> to 250W/m^2 in a stepwise manner. This particular MPPT controller is designed to optimize power output only under constant irradiance conditions. In Fig. 6, it can be observed that when the irradiance is 250W/m</w:t>
      </w:r>
      <w:r w:rsidRPr="00F871CA">
        <w:rPr>
          <w:rFonts w:asciiTheme="minorHAnsi" w:hAnsiTheme="minorHAnsi" w:cstheme="minorHAnsi"/>
          <w:sz w:val="24"/>
          <w:vertAlign w:val="superscript"/>
          <w:lang w:val="en-US"/>
        </w:rPr>
        <w:t>2</w:t>
      </w:r>
      <w:r w:rsidRPr="00F871CA">
        <w:rPr>
          <w:rFonts w:asciiTheme="minorHAnsi" w:hAnsiTheme="minorHAnsi" w:cstheme="minorHAnsi"/>
          <w:sz w:val="24"/>
          <w:lang w:val="en-US"/>
        </w:rPr>
        <w:t xml:space="preserve"> between t=1.0 sec and t=1.5 sec, the duty cycle D fluctuates between 0.466 and 0.474. This variation in duty cycle corresponds to a PV voltage of V_PV = 265 V and an average power of P</w:t>
      </w:r>
      <w:r w:rsidRPr="00F871CA">
        <w:rPr>
          <w:rFonts w:asciiTheme="minorHAnsi" w:hAnsiTheme="minorHAnsi" w:cstheme="minorHAnsi"/>
          <w:sz w:val="24"/>
          <w:vertAlign w:val="subscript"/>
          <w:lang w:val="en-US"/>
        </w:rPr>
        <w:t>mean</w:t>
      </w:r>
      <w:r w:rsidRPr="00F871CA">
        <w:rPr>
          <w:rFonts w:asciiTheme="minorHAnsi" w:hAnsiTheme="minorHAnsi" w:cstheme="minorHAnsi"/>
          <w:sz w:val="24"/>
          <w:lang w:val="en-US"/>
        </w:rPr>
        <w:t xml:space="preserve"> = 24.4 kW.</w:t>
      </w:r>
      <w:r>
        <w:rPr>
          <w:rFonts w:asciiTheme="minorHAnsi" w:hAnsiTheme="minorHAnsi" w:cstheme="minorHAnsi"/>
          <w:sz w:val="24"/>
          <w:lang w:val="en-US"/>
        </w:rPr>
        <w:t xml:space="preserve"> </w:t>
      </w:r>
      <w:r w:rsidR="003B7B92" w:rsidRPr="003B7B92">
        <w:rPr>
          <w:rFonts w:asciiTheme="minorHAnsi" w:hAnsiTheme="minorHAnsi" w:cstheme="minorHAnsi"/>
          <w:sz w:val="24"/>
          <w:lang w:val="en-US"/>
        </w:rPr>
        <w:t>In the range of 1.5 to 6.0 seconds the increase of irradiance up to 1000W/m</w:t>
      </w:r>
      <w:r w:rsidR="003B7B92" w:rsidRPr="00F871CA">
        <w:rPr>
          <w:rFonts w:asciiTheme="minorHAnsi" w:hAnsiTheme="minorHAnsi" w:cstheme="minorHAnsi"/>
          <w:sz w:val="24"/>
          <w:vertAlign w:val="superscript"/>
          <w:lang w:val="en-US"/>
        </w:rPr>
        <w:t>2</w:t>
      </w:r>
      <w:r w:rsidR="003B7B92" w:rsidRPr="003B7B92">
        <w:rPr>
          <w:rFonts w:asciiTheme="minorHAnsi" w:hAnsiTheme="minorHAnsi" w:cstheme="minorHAnsi"/>
          <w:sz w:val="24"/>
          <w:lang w:val="en-US"/>
        </w:rPr>
        <w:t xml:space="preserve"> is characteristic for sun. Subsequently, the temperature is set between 50 </w:t>
      </w:r>
      <w:r w:rsidR="003B7B92" w:rsidRPr="00F871CA">
        <w:rPr>
          <w:rFonts w:ascii="Cambria Math" w:hAnsi="Cambria Math" w:cs="Cambria Math"/>
          <w:sz w:val="24"/>
          <w:lang w:val="en-US"/>
        </w:rPr>
        <w:t>℃</w:t>
      </w:r>
      <w:r w:rsidR="003B7B92" w:rsidRPr="003B7B92">
        <w:rPr>
          <w:rFonts w:asciiTheme="minorHAnsi" w:hAnsiTheme="minorHAnsi" w:cstheme="minorHAnsi"/>
          <w:sz w:val="24"/>
          <w:lang w:val="en-US"/>
        </w:rPr>
        <w:t xml:space="preserve"> and 0 </w:t>
      </w:r>
      <w:r w:rsidR="003B7B92" w:rsidRPr="00F871CA">
        <w:rPr>
          <w:rFonts w:ascii="Cambria Math" w:hAnsi="Cambria Math" w:cs="Cambria Math"/>
          <w:sz w:val="24"/>
          <w:lang w:val="en-US"/>
        </w:rPr>
        <w:t>℃</w:t>
      </w:r>
      <w:r w:rsidR="003B7B92" w:rsidRPr="003B7B92">
        <w:rPr>
          <w:rFonts w:asciiTheme="minorHAnsi" w:hAnsiTheme="minorHAnsi" w:cstheme="minorHAnsi"/>
          <w:sz w:val="24"/>
          <w:lang w:val="en-US"/>
        </w:rPr>
        <w:t xml:space="preserve"> to investigate the impact of the said parameter. At the same time, it </w:t>
      </w:r>
      <w:r w:rsidR="003B7B92" w:rsidRPr="003B7B92">
        <w:rPr>
          <w:rFonts w:asciiTheme="minorHAnsi" w:hAnsiTheme="minorHAnsi" w:cstheme="minorHAnsi"/>
          <w:sz w:val="24"/>
          <w:lang w:val="en-US"/>
        </w:rPr>
        <w:lastRenderedPageBreak/>
        <w:t xml:space="preserve">should be pointed out that the highest PV output power of 107.5 kW corresponds to the lowest temperature of 0 </w:t>
      </w:r>
      <w:r w:rsidR="003B7B92" w:rsidRPr="003B7B92">
        <w:rPr>
          <w:rFonts w:ascii="Cambria Math" w:hAnsi="Cambria Math" w:cs="Cambria Math"/>
          <w:sz w:val="24"/>
          <w:lang w:val="en-US"/>
        </w:rPr>
        <w:t>℃</w:t>
      </w:r>
      <w:r w:rsidR="003B7B92" w:rsidRPr="003B7B92">
        <w:rPr>
          <w:rFonts w:asciiTheme="minorHAnsi" w:hAnsiTheme="minorHAnsi" w:cstheme="minorHAnsi"/>
          <w:sz w:val="24"/>
          <w:lang w:val="en-US"/>
        </w:rPr>
        <w:t>.</w:t>
      </w:r>
    </w:p>
    <w:p w14:paraId="4D67B9D9" w14:textId="4F595017" w:rsidR="003B7B92" w:rsidRDefault="003B7B92" w:rsidP="003B7B92">
      <w:pPr>
        <w:pStyle w:val="IEEEParagraph"/>
        <w:spacing w:line="360" w:lineRule="auto"/>
        <w:rPr>
          <w:rFonts w:asciiTheme="minorHAnsi" w:hAnsiTheme="minorHAnsi" w:cstheme="minorHAnsi"/>
          <w:sz w:val="24"/>
          <w:rtl/>
          <w:lang w:val="en-US"/>
        </w:rPr>
      </w:pPr>
      <w:r w:rsidRPr="003B7B92">
        <w:rPr>
          <w:rFonts w:asciiTheme="minorHAnsi" w:hAnsiTheme="minorHAnsi" w:cstheme="minorHAnsi"/>
          <w:sz w:val="24"/>
          <w:lang w:val="en-US"/>
        </w:rPr>
        <w:t xml:space="preserve">Variation of the solar radiation and the temperature over the period of this study is presented in the </w:t>
      </w:r>
      <w:r w:rsidR="00E66413">
        <w:rPr>
          <w:rFonts w:ascii="Calibri" w:eastAsia="Calibri" w:hAnsi="Calibri" w:cs="Calibri"/>
          <w:b/>
          <w:bCs/>
          <w:i/>
          <w:iCs/>
          <w:color w:val="000000"/>
          <w:kern w:val="2"/>
          <w:sz w:val="24"/>
          <w:lang w:val="en-US"/>
          <w14:ligatures w14:val="standardContextual"/>
        </w:rPr>
        <w:t>F</w:t>
      </w:r>
      <w:r w:rsidRPr="003B7B92">
        <w:rPr>
          <w:rFonts w:ascii="Calibri" w:eastAsia="Calibri" w:hAnsi="Calibri" w:cs="Calibri"/>
          <w:b/>
          <w:bCs/>
          <w:i/>
          <w:iCs/>
          <w:color w:val="000000"/>
          <w:kern w:val="2"/>
          <w:sz w:val="24"/>
          <w:lang w:val="en-GB"/>
          <w14:ligatures w14:val="standardContextual"/>
        </w:rPr>
        <w:t>igures 61</w:t>
      </w:r>
      <w:r w:rsidRPr="003B7B92">
        <w:rPr>
          <w:rFonts w:asciiTheme="minorHAnsi" w:hAnsiTheme="minorHAnsi" w:cstheme="minorHAnsi"/>
          <w:sz w:val="24"/>
          <w:lang w:val="en-US"/>
        </w:rPr>
        <w:t xml:space="preserve"> &amp; </w:t>
      </w:r>
      <w:r w:rsidR="00E66413">
        <w:rPr>
          <w:rFonts w:ascii="Calibri" w:eastAsia="Calibri" w:hAnsi="Calibri" w:cs="Calibri"/>
          <w:b/>
          <w:bCs/>
          <w:i/>
          <w:iCs/>
          <w:color w:val="000000"/>
          <w:kern w:val="2"/>
          <w:sz w:val="24"/>
          <w:lang w:val="en-US"/>
          <w14:ligatures w14:val="standardContextual"/>
        </w:rPr>
        <w:t>F</w:t>
      </w:r>
      <w:r w:rsidR="00E66413" w:rsidRPr="003B7B92">
        <w:rPr>
          <w:rFonts w:ascii="Calibri" w:eastAsia="Calibri" w:hAnsi="Calibri" w:cs="Calibri"/>
          <w:b/>
          <w:bCs/>
          <w:i/>
          <w:iCs/>
          <w:color w:val="000000"/>
          <w:kern w:val="2"/>
          <w:sz w:val="24"/>
          <w:lang w:val="en-GB"/>
          <w14:ligatures w14:val="standardContextual"/>
        </w:rPr>
        <w:t>igures 6</w:t>
      </w:r>
      <w:r w:rsidR="00E66413">
        <w:rPr>
          <w:rFonts w:ascii="Calibri" w:eastAsia="Calibri" w:hAnsi="Calibri" w:cs="Calibri"/>
          <w:b/>
          <w:bCs/>
          <w:i/>
          <w:iCs/>
          <w:color w:val="000000"/>
          <w:kern w:val="2"/>
          <w:sz w:val="24"/>
          <w:lang w:val="en-GB"/>
          <w14:ligatures w14:val="standardContextual"/>
        </w:rPr>
        <w:t>2</w:t>
      </w:r>
      <w:r w:rsidR="00E66413" w:rsidRPr="003B7B92">
        <w:rPr>
          <w:rFonts w:asciiTheme="minorHAnsi" w:hAnsiTheme="minorHAnsi" w:cstheme="minorHAnsi"/>
          <w:sz w:val="24"/>
          <w:lang w:val="en-US"/>
        </w:rPr>
        <w:t xml:space="preserve"> </w:t>
      </w:r>
      <w:r w:rsidRPr="003B7B92">
        <w:rPr>
          <w:rFonts w:asciiTheme="minorHAnsi" w:hAnsiTheme="minorHAnsi" w:cstheme="minorHAnsi"/>
          <w:sz w:val="24"/>
          <w:lang w:val="en-US"/>
        </w:rPr>
        <w:t xml:space="preserve"> below.</w:t>
      </w:r>
    </w:p>
    <w:p w14:paraId="6BE955FC" w14:textId="77777777" w:rsidR="00C96523" w:rsidRPr="00790EEF" w:rsidRDefault="00C96523" w:rsidP="00C96523">
      <w:pPr>
        <w:pStyle w:val="IEEEParagraph"/>
        <w:keepNext/>
        <w:ind w:firstLine="0"/>
        <w:jc w:val="center"/>
      </w:pPr>
      <w:r w:rsidRPr="00790EEF">
        <w:rPr>
          <w:noProof/>
        </w:rPr>
        <w:drawing>
          <wp:inline distT="0" distB="0" distL="0" distR="0" wp14:anchorId="1CE9D1B9" wp14:editId="511F56D6">
            <wp:extent cx="5394960" cy="2381935"/>
            <wp:effectExtent l="0" t="0" r="0" b="0"/>
            <wp:docPr id="124" name="صورة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94960" cy="2381935"/>
                    </a:xfrm>
                    <a:prstGeom prst="rect">
                      <a:avLst/>
                    </a:prstGeom>
                  </pic:spPr>
                </pic:pic>
              </a:graphicData>
            </a:graphic>
          </wp:inline>
        </w:drawing>
      </w:r>
    </w:p>
    <w:p w14:paraId="7194A772" w14:textId="1389B490" w:rsidR="00C96523" w:rsidRPr="00790EEF" w:rsidRDefault="00C96523" w:rsidP="00C96523">
      <w:pPr>
        <w:pStyle w:val="ae"/>
        <w:jc w:val="left"/>
        <w:rPr>
          <w:sz w:val="22"/>
          <w:szCs w:val="22"/>
        </w:rPr>
      </w:pPr>
      <w:bookmarkStart w:id="359" w:name="_Toc178073915"/>
      <w:r w:rsidRPr="00790EEF">
        <w:rPr>
          <w:b/>
          <w:bCs/>
          <w:sz w:val="22"/>
          <w:szCs w:val="22"/>
        </w:rPr>
        <w:t xml:space="preserve">Figure </w:t>
      </w:r>
      <w:r w:rsidR="00055680" w:rsidRPr="00790EEF">
        <w:rPr>
          <w:b/>
          <w:bCs/>
          <w:sz w:val="22"/>
          <w:szCs w:val="22"/>
        </w:rPr>
        <w:fldChar w:fldCharType="begin"/>
      </w:r>
      <w:r w:rsidR="00055680" w:rsidRPr="00790EEF">
        <w:rPr>
          <w:b/>
          <w:bCs/>
          <w:sz w:val="22"/>
          <w:szCs w:val="22"/>
        </w:rPr>
        <w:instrText xml:space="preserve"> SEQ Figure \* ARABIC </w:instrText>
      </w:r>
      <w:r w:rsidR="00055680" w:rsidRPr="00790EEF">
        <w:rPr>
          <w:b/>
          <w:bCs/>
          <w:sz w:val="22"/>
          <w:szCs w:val="22"/>
        </w:rPr>
        <w:fldChar w:fldCharType="separate"/>
      </w:r>
      <w:r w:rsidR="004C195D">
        <w:rPr>
          <w:b/>
          <w:bCs/>
          <w:noProof/>
          <w:sz w:val="22"/>
          <w:szCs w:val="22"/>
        </w:rPr>
        <w:t>61</w:t>
      </w:r>
      <w:r w:rsidR="00055680" w:rsidRPr="00790EEF">
        <w:rPr>
          <w:b/>
          <w:bCs/>
          <w:sz w:val="22"/>
          <w:szCs w:val="22"/>
        </w:rPr>
        <w:fldChar w:fldCharType="end"/>
      </w:r>
      <w:r w:rsidR="00446C2C" w:rsidRPr="00790EEF">
        <w:rPr>
          <w:b/>
          <w:bCs/>
          <w:sz w:val="22"/>
          <w:szCs w:val="22"/>
        </w:rPr>
        <w:t>.</w:t>
      </w:r>
      <w:r w:rsidRPr="00790EEF">
        <w:rPr>
          <w:b/>
          <w:bCs/>
          <w:sz w:val="22"/>
          <w:szCs w:val="22"/>
        </w:rPr>
        <w:t xml:space="preserve"> </w:t>
      </w:r>
      <w:r w:rsidRPr="00790EEF">
        <w:rPr>
          <w:sz w:val="22"/>
          <w:szCs w:val="22"/>
        </w:rPr>
        <w:t>Solar irradiance.</w:t>
      </w:r>
      <w:bookmarkEnd w:id="359"/>
    </w:p>
    <w:p w14:paraId="6EE8A6D7" w14:textId="77777777" w:rsidR="00C96523" w:rsidRPr="00790EEF" w:rsidRDefault="00C96523" w:rsidP="00C96523">
      <w:pPr>
        <w:pStyle w:val="IEEEParagraph"/>
        <w:keepNext/>
        <w:ind w:firstLine="0"/>
        <w:jc w:val="center"/>
      </w:pPr>
      <w:r w:rsidRPr="00790EEF">
        <w:rPr>
          <w:noProof/>
        </w:rPr>
        <w:drawing>
          <wp:inline distT="0" distB="0" distL="0" distR="0" wp14:anchorId="3A532529" wp14:editId="22C5726F">
            <wp:extent cx="5394960" cy="2381935"/>
            <wp:effectExtent l="0" t="0" r="0" b="0"/>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94960" cy="2381935"/>
                    </a:xfrm>
                    <a:prstGeom prst="rect">
                      <a:avLst/>
                    </a:prstGeom>
                    <a:noFill/>
                    <a:ln>
                      <a:noFill/>
                    </a:ln>
                  </pic:spPr>
                </pic:pic>
              </a:graphicData>
            </a:graphic>
          </wp:inline>
        </w:drawing>
      </w:r>
    </w:p>
    <w:p w14:paraId="6E556BA1" w14:textId="31F3010F" w:rsidR="00C96523" w:rsidRDefault="00C96523" w:rsidP="00C96523">
      <w:pPr>
        <w:pStyle w:val="ae"/>
        <w:jc w:val="left"/>
        <w:rPr>
          <w:sz w:val="22"/>
          <w:szCs w:val="22"/>
        </w:rPr>
      </w:pPr>
      <w:bookmarkStart w:id="360" w:name="_Toc178073916"/>
      <w:r w:rsidRPr="00790EEF">
        <w:rPr>
          <w:b/>
          <w:bCs/>
          <w:sz w:val="22"/>
          <w:szCs w:val="22"/>
        </w:rPr>
        <w:t xml:space="preserve">Figure </w:t>
      </w:r>
      <w:r w:rsidR="00055680" w:rsidRPr="00790EEF">
        <w:rPr>
          <w:b/>
          <w:bCs/>
          <w:sz w:val="22"/>
          <w:szCs w:val="22"/>
        </w:rPr>
        <w:fldChar w:fldCharType="begin"/>
      </w:r>
      <w:r w:rsidR="00055680" w:rsidRPr="00790EEF">
        <w:rPr>
          <w:b/>
          <w:bCs/>
          <w:sz w:val="22"/>
          <w:szCs w:val="22"/>
        </w:rPr>
        <w:instrText xml:space="preserve"> SEQ Figure \* ARABIC </w:instrText>
      </w:r>
      <w:r w:rsidR="00055680" w:rsidRPr="00790EEF">
        <w:rPr>
          <w:b/>
          <w:bCs/>
          <w:sz w:val="22"/>
          <w:szCs w:val="22"/>
        </w:rPr>
        <w:fldChar w:fldCharType="separate"/>
      </w:r>
      <w:r w:rsidR="004C195D">
        <w:rPr>
          <w:b/>
          <w:bCs/>
          <w:noProof/>
          <w:sz w:val="22"/>
          <w:szCs w:val="22"/>
        </w:rPr>
        <w:t>62</w:t>
      </w:r>
      <w:r w:rsidR="00055680" w:rsidRPr="00790EEF">
        <w:rPr>
          <w:b/>
          <w:bCs/>
          <w:sz w:val="22"/>
          <w:szCs w:val="22"/>
        </w:rPr>
        <w:fldChar w:fldCharType="end"/>
      </w:r>
      <w:r w:rsidR="00446C2C" w:rsidRPr="00790EEF">
        <w:rPr>
          <w:b/>
          <w:bCs/>
          <w:sz w:val="22"/>
          <w:szCs w:val="22"/>
        </w:rPr>
        <w:t>.</w:t>
      </w:r>
      <w:r w:rsidRPr="00790EEF">
        <w:rPr>
          <w:b/>
          <w:bCs/>
          <w:sz w:val="22"/>
          <w:szCs w:val="22"/>
        </w:rPr>
        <w:t xml:space="preserve"> </w:t>
      </w:r>
      <w:r w:rsidRPr="00790EEF">
        <w:rPr>
          <w:sz w:val="22"/>
          <w:szCs w:val="22"/>
        </w:rPr>
        <w:t>Temperature.</w:t>
      </w:r>
      <w:bookmarkEnd w:id="360"/>
    </w:p>
    <w:p w14:paraId="2D15ED8C" w14:textId="46714AD8" w:rsidR="00F871CA" w:rsidRPr="00F871CA" w:rsidRDefault="00F871CA" w:rsidP="00F871CA">
      <w:r w:rsidRPr="00F871CA">
        <w:t>The constant DC side voltage of the proposed system, as shown in Figure 63, remains unaffected by variations in solar radiation. This indicates the effectiveness of the active filter and control strategy, achieved by counteracting the harmonic content present in the DC side voltages and currents with an opposite and equal current.</w:t>
      </w:r>
    </w:p>
    <w:p w14:paraId="012BF2C6" w14:textId="77777777" w:rsidR="00C96523" w:rsidRPr="00790EEF" w:rsidRDefault="00C96523" w:rsidP="00C96523">
      <w:pPr>
        <w:pStyle w:val="IEEEParagraph"/>
        <w:keepNext/>
        <w:jc w:val="center"/>
      </w:pPr>
      <w:r w:rsidRPr="00790EEF">
        <w:rPr>
          <w:noProof/>
        </w:rPr>
        <w:lastRenderedPageBreak/>
        <w:drawing>
          <wp:inline distT="0" distB="0" distL="0" distR="0" wp14:anchorId="0BC3CC51" wp14:editId="7181F78B">
            <wp:extent cx="5394325" cy="2305050"/>
            <wp:effectExtent l="0" t="0" r="0" b="0"/>
            <wp:docPr id="126" name="صورة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02282" cy="2308450"/>
                    </a:xfrm>
                    <a:prstGeom prst="rect">
                      <a:avLst/>
                    </a:prstGeom>
                    <a:noFill/>
                    <a:ln>
                      <a:noFill/>
                    </a:ln>
                  </pic:spPr>
                </pic:pic>
              </a:graphicData>
            </a:graphic>
          </wp:inline>
        </w:drawing>
      </w:r>
    </w:p>
    <w:p w14:paraId="0E0D54B9" w14:textId="5E229EA9" w:rsidR="00C96523" w:rsidRPr="00790EEF" w:rsidRDefault="00C96523" w:rsidP="00C96523">
      <w:pPr>
        <w:pStyle w:val="ae"/>
        <w:jc w:val="left"/>
        <w:rPr>
          <w:sz w:val="22"/>
          <w:szCs w:val="22"/>
        </w:rPr>
      </w:pPr>
      <w:bookmarkStart w:id="361" w:name="_Toc178073917"/>
      <w:r w:rsidRPr="00790EEF">
        <w:rPr>
          <w:b/>
          <w:bCs/>
          <w:sz w:val="22"/>
          <w:szCs w:val="22"/>
        </w:rPr>
        <w:t xml:space="preserve">Figure </w:t>
      </w:r>
      <w:r w:rsidR="00055680" w:rsidRPr="00790EEF">
        <w:rPr>
          <w:b/>
          <w:bCs/>
          <w:sz w:val="22"/>
          <w:szCs w:val="22"/>
        </w:rPr>
        <w:fldChar w:fldCharType="begin"/>
      </w:r>
      <w:r w:rsidR="00055680" w:rsidRPr="00790EEF">
        <w:rPr>
          <w:b/>
          <w:bCs/>
          <w:sz w:val="22"/>
          <w:szCs w:val="22"/>
        </w:rPr>
        <w:instrText xml:space="preserve"> SEQ Figure \* ARABIC </w:instrText>
      </w:r>
      <w:r w:rsidR="00055680" w:rsidRPr="00790EEF">
        <w:rPr>
          <w:b/>
          <w:bCs/>
          <w:sz w:val="22"/>
          <w:szCs w:val="22"/>
        </w:rPr>
        <w:fldChar w:fldCharType="separate"/>
      </w:r>
      <w:r w:rsidR="004C195D">
        <w:rPr>
          <w:b/>
          <w:bCs/>
          <w:noProof/>
          <w:sz w:val="22"/>
          <w:szCs w:val="22"/>
        </w:rPr>
        <w:t>63</w:t>
      </w:r>
      <w:r w:rsidR="00055680" w:rsidRPr="00790EEF">
        <w:rPr>
          <w:b/>
          <w:bCs/>
          <w:sz w:val="22"/>
          <w:szCs w:val="22"/>
        </w:rPr>
        <w:fldChar w:fldCharType="end"/>
      </w:r>
      <w:r w:rsidR="00446C2C" w:rsidRPr="00790EEF">
        <w:rPr>
          <w:sz w:val="22"/>
          <w:szCs w:val="22"/>
        </w:rPr>
        <w:t>.</w:t>
      </w:r>
      <w:r w:rsidRPr="00790EEF">
        <w:rPr>
          <w:sz w:val="22"/>
          <w:szCs w:val="22"/>
        </w:rPr>
        <w:t xml:space="preserve"> Dc-link voltage.</w:t>
      </w:r>
      <w:bookmarkEnd w:id="361"/>
    </w:p>
    <w:p w14:paraId="215959DF" w14:textId="1482E1AD" w:rsidR="001326ED" w:rsidRDefault="001326ED" w:rsidP="00C96523">
      <w:pPr>
        <w:pStyle w:val="IEEEParagraph"/>
        <w:rPr>
          <w:rFonts w:ascii="Calibri" w:eastAsia="Calibri" w:hAnsi="Calibri" w:cs="Calibri"/>
          <w:color w:val="000000"/>
          <w:kern w:val="2"/>
          <w:sz w:val="24"/>
          <w:lang w:val="en-GB"/>
          <w14:ligatures w14:val="standardContextual"/>
        </w:rPr>
      </w:pPr>
      <w:r w:rsidRPr="001326ED">
        <w:rPr>
          <w:rFonts w:ascii="Calibri" w:eastAsia="Calibri" w:hAnsi="Calibri" w:cs="Calibri"/>
          <w:color w:val="000000"/>
          <w:kern w:val="2"/>
          <w:sz w:val="24"/>
          <w:lang w:val="en-GB"/>
          <w14:ligatures w14:val="standardContextual"/>
        </w:rPr>
        <w:t xml:space="preserve">The plots in </w:t>
      </w:r>
      <w:r w:rsidRPr="001326ED">
        <w:rPr>
          <w:rFonts w:ascii="Calibri" w:eastAsia="Calibri" w:hAnsi="Calibri" w:cs="Calibri"/>
          <w:b/>
          <w:bCs/>
          <w:i/>
          <w:iCs/>
          <w:color w:val="000000"/>
          <w:kern w:val="2"/>
          <w:sz w:val="24"/>
          <w:lang w:val="en-GB"/>
          <w14:ligatures w14:val="standardContextual"/>
        </w:rPr>
        <w:t>Figure 64 &amp; Figure 65</w:t>
      </w:r>
      <w:r w:rsidRPr="001326ED">
        <w:rPr>
          <w:rFonts w:ascii="Calibri" w:eastAsia="Calibri" w:hAnsi="Calibri" w:cs="Calibri"/>
          <w:color w:val="000000"/>
          <w:kern w:val="2"/>
          <w:sz w:val="24"/>
          <w:lang w:val="en-GB"/>
          <w14:ligatures w14:val="standardContextual"/>
        </w:rPr>
        <w:t xml:space="preserve"> show the phase current of the grid side and the impact of nonlinearity due to changes in solar radiation. It was observed that the current is influenced by the intensity of solar radiation, increasing gradually as the radiation levels change. These gradual changes in current indicate that the inverter output accurately reflects the amount of solar radiation received. The integration of an additional filter circuit has significantly improved power quality in these systems. Figure 66 demonstrates that the voltage waveform at the inverter output is only slightly unbalanced after the filter integration, addressing common power quality issues in PV systems.</w:t>
      </w:r>
    </w:p>
    <w:p w14:paraId="05957887" w14:textId="77777777" w:rsidR="00C96523" w:rsidRPr="00790EEF" w:rsidRDefault="00C96523" w:rsidP="00C96523">
      <w:pPr>
        <w:pStyle w:val="IEEEParagraph"/>
        <w:keepNext/>
        <w:ind w:firstLine="0"/>
        <w:jc w:val="center"/>
      </w:pPr>
      <w:r w:rsidRPr="00790EEF">
        <w:rPr>
          <w:noProof/>
        </w:rPr>
        <w:drawing>
          <wp:inline distT="0" distB="0" distL="0" distR="0" wp14:anchorId="22029193" wp14:editId="57977477">
            <wp:extent cx="5394847" cy="2276475"/>
            <wp:effectExtent l="0" t="0" r="0" b="0"/>
            <wp:docPr id="127" name="صورة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96526" cy="2277184"/>
                    </a:xfrm>
                    <a:prstGeom prst="rect">
                      <a:avLst/>
                    </a:prstGeom>
                    <a:noFill/>
                    <a:ln>
                      <a:noFill/>
                    </a:ln>
                  </pic:spPr>
                </pic:pic>
              </a:graphicData>
            </a:graphic>
          </wp:inline>
        </w:drawing>
      </w:r>
    </w:p>
    <w:p w14:paraId="523D7566" w14:textId="01FF132A" w:rsidR="00C96523" w:rsidRPr="00790EEF" w:rsidRDefault="00C96523" w:rsidP="00C96523">
      <w:pPr>
        <w:pStyle w:val="ae"/>
        <w:jc w:val="left"/>
        <w:rPr>
          <w:sz w:val="22"/>
          <w:szCs w:val="22"/>
        </w:rPr>
      </w:pPr>
      <w:bookmarkStart w:id="362" w:name="_Toc178073918"/>
      <w:r w:rsidRPr="00790EEF">
        <w:rPr>
          <w:b/>
          <w:bCs/>
          <w:sz w:val="22"/>
          <w:szCs w:val="22"/>
        </w:rPr>
        <w:t xml:space="preserve">Figure </w:t>
      </w:r>
      <w:r w:rsidR="00055680" w:rsidRPr="00790EEF">
        <w:rPr>
          <w:b/>
          <w:bCs/>
          <w:sz w:val="22"/>
          <w:szCs w:val="22"/>
        </w:rPr>
        <w:fldChar w:fldCharType="begin"/>
      </w:r>
      <w:r w:rsidR="00055680" w:rsidRPr="00790EEF">
        <w:rPr>
          <w:b/>
          <w:bCs/>
          <w:sz w:val="22"/>
          <w:szCs w:val="22"/>
        </w:rPr>
        <w:instrText xml:space="preserve"> SEQ Figure \* ARABIC </w:instrText>
      </w:r>
      <w:r w:rsidR="00055680" w:rsidRPr="00790EEF">
        <w:rPr>
          <w:b/>
          <w:bCs/>
          <w:sz w:val="22"/>
          <w:szCs w:val="22"/>
        </w:rPr>
        <w:fldChar w:fldCharType="separate"/>
      </w:r>
      <w:r w:rsidR="004C195D">
        <w:rPr>
          <w:b/>
          <w:bCs/>
          <w:noProof/>
          <w:sz w:val="22"/>
          <w:szCs w:val="22"/>
        </w:rPr>
        <w:t>64</w:t>
      </w:r>
      <w:r w:rsidR="00055680" w:rsidRPr="00790EEF">
        <w:rPr>
          <w:b/>
          <w:bCs/>
          <w:sz w:val="22"/>
          <w:szCs w:val="22"/>
        </w:rPr>
        <w:fldChar w:fldCharType="end"/>
      </w:r>
      <w:r w:rsidR="00446C2C" w:rsidRPr="00790EEF">
        <w:rPr>
          <w:b/>
          <w:bCs/>
          <w:sz w:val="22"/>
          <w:szCs w:val="22"/>
        </w:rPr>
        <w:t>.</w:t>
      </w:r>
      <w:r w:rsidRPr="00790EEF">
        <w:rPr>
          <w:b/>
          <w:bCs/>
          <w:sz w:val="22"/>
          <w:szCs w:val="22"/>
        </w:rPr>
        <w:t xml:space="preserve"> </w:t>
      </w:r>
      <w:r w:rsidRPr="00790EEF">
        <w:rPr>
          <w:sz w:val="22"/>
          <w:szCs w:val="22"/>
        </w:rPr>
        <w:t>Grid side current.</w:t>
      </w:r>
      <w:bookmarkEnd w:id="362"/>
    </w:p>
    <w:p w14:paraId="1ACD9B8B" w14:textId="77777777" w:rsidR="00C96523" w:rsidRPr="00790EEF" w:rsidRDefault="00C96523" w:rsidP="00C96523">
      <w:pPr>
        <w:pStyle w:val="IEEEParagraph"/>
        <w:keepNext/>
        <w:ind w:firstLine="0"/>
        <w:jc w:val="center"/>
      </w:pPr>
      <w:r w:rsidRPr="00790EEF">
        <w:rPr>
          <w:noProof/>
        </w:rPr>
        <w:lastRenderedPageBreak/>
        <w:drawing>
          <wp:inline distT="0" distB="0" distL="0" distR="0" wp14:anchorId="685BDEAE" wp14:editId="277AB72B">
            <wp:extent cx="5394847" cy="2257425"/>
            <wp:effectExtent l="0" t="0" r="0" b="0"/>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97048" cy="2258346"/>
                    </a:xfrm>
                    <a:prstGeom prst="rect">
                      <a:avLst/>
                    </a:prstGeom>
                    <a:noFill/>
                    <a:ln>
                      <a:noFill/>
                    </a:ln>
                  </pic:spPr>
                </pic:pic>
              </a:graphicData>
            </a:graphic>
          </wp:inline>
        </w:drawing>
      </w:r>
    </w:p>
    <w:p w14:paraId="5CD4D83F" w14:textId="4136749B" w:rsidR="00C96523" w:rsidRPr="00790EEF" w:rsidRDefault="00C96523" w:rsidP="00C96523">
      <w:pPr>
        <w:pStyle w:val="ae"/>
        <w:jc w:val="left"/>
        <w:rPr>
          <w:sz w:val="22"/>
          <w:szCs w:val="22"/>
          <w:rtl/>
        </w:rPr>
      </w:pPr>
      <w:bookmarkStart w:id="363" w:name="_Toc178073919"/>
      <w:r w:rsidRPr="00790EEF">
        <w:rPr>
          <w:b/>
          <w:bCs/>
          <w:sz w:val="22"/>
          <w:szCs w:val="22"/>
        </w:rPr>
        <w:t xml:space="preserve">Figure </w:t>
      </w:r>
      <w:r w:rsidR="00055680" w:rsidRPr="00790EEF">
        <w:rPr>
          <w:b/>
          <w:bCs/>
          <w:sz w:val="22"/>
          <w:szCs w:val="22"/>
        </w:rPr>
        <w:fldChar w:fldCharType="begin"/>
      </w:r>
      <w:r w:rsidR="00055680" w:rsidRPr="00790EEF">
        <w:rPr>
          <w:b/>
          <w:bCs/>
          <w:sz w:val="22"/>
          <w:szCs w:val="22"/>
        </w:rPr>
        <w:instrText xml:space="preserve"> SEQ Figure \* ARABIC </w:instrText>
      </w:r>
      <w:r w:rsidR="00055680" w:rsidRPr="00790EEF">
        <w:rPr>
          <w:b/>
          <w:bCs/>
          <w:sz w:val="22"/>
          <w:szCs w:val="22"/>
        </w:rPr>
        <w:fldChar w:fldCharType="separate"/>
      </w:r>
      <w:r w:rsidR="004C195D">
        <w:rPr>
          <w:b/>
          <w:bCs/>
          <w:noProof/>
          <w:sz w:val="22"/>
          <w:szCs w:val="22"/>
        </w:rPr>
        <w:t>65</w:t>
      </w:r>
      <w:r w:rsidR="00055680" w:rsidRPr="00790EEF">
        <w:rPr>
          <w:b/>
          <w:bCs/>
          <w:sz w:val="22"/>
          <w:szCs w:val="22"/>
        </w:rPr>
        <w:fldChar w:fldCharType="end"/>
      </w:r>
      <w:r w:rsidR="00446C2C" w:rsidRPr="00790EEF">
        <w:rPr>
          <w:b/>
          <w:bCs/>
          <w:sz w:val="22"/>
          <w:szCs w:val="22"/>
        </w:rPr>
        <w:t>.</w:t>
      </w:r>
      <w:r w:rsidRPr="00790EEF">
        <w:rPr>
          <w:b/>
          <w:bCs/>
          <w:sz w:val="22"/>
          <w:szCs w:val="22"/>
        </w:rPr>
        <w:t xml:space="preserve"> </w:t>
      </w:r>
      <w:r w:rsidRPr="00790EEF">
        <w:rPr>
          <w:sz w:val="22"/>
          <w:szCs w:val="22"/>
        </w:rPr>
        <w:t>Grid side current zoom view.</w:t>
      </w:r>
      <w:bookmarkEnd w:id="363"/>
    </w:p>
    <w:p w14:paraId="6C78BDEE" w14:textId="77777777" w:rsidR="00C96523" w:rsidRPr="00790EEF" w:rsidRDefault="00C96523" w:rsidP="00C96523">
      <w:pPr>
        <w:keepNext/>
        <w:jc w:val="center"/>
      </w:pPr>
      <w:r w:rsidRPr="00790EEF">
        <w:rPr>
          <w:noProof/>
        </w:rPr>
        <w:drawing>
          <wp:inline distT="0" distB="0" distL="0" distR="0" wp14:anchorId="29D1AD10" wp14:editId="6BE8FA61">
            <wp:extent cx="5394325" cy="1824990"/>
            <wp:effectExtent l="0" t="0" r="0" b="3810"/>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96013" cy="1825561"/>
                    </a:xfrm>
                    <a:prstGeom prst="rect">
                      <a:avLst/>
                    </a:prstGeom>
                    <a:noFill/>
                    <a:ln>
                      <a:noFill/>
                    </a:ln>
                  </pic:spPr>
                </pic:pic>
              </a:graphicData>
            </a:graphic>
          </wp:inline>
        </w:drawing>
      </w:r>
    </w:p>
    <w:p w14:paraId="6F1B3384" w14:textId="21092FBB" w:rsidR="00C96523" w:rsidRDefault="00C96523" w:rsidP="00C96523">
      <w:pPr>
        <w:pStyle w:val="ae"/>
        <w:jc w:val="left"/>
        <w:rPr>
          <w:sz w:val="22"/>
          <w:szCs w:val="22"/>
        </w:rPr>
      </w:pPr>
      <w:bookmarkStart w:id="364" w:name="_Toc178073920"/>
      <w:r w:rsidRPr="00790EEF">
        <w:rPr>
          <w:b/>
          <w:bCs/>
          <w:sz w:val="22"/>
          <w:szCs w:val="22"/>
        </w:rPr>
        <w:t xml:space="preserve">Figure </w:t>
      </w:r>
      <w:r w:rsidR="00055680" w:rsidRPr="00790EEF">
        <w:rPr>
          <w:b/>
          <w:bCs/>
          <w:sz w:val="22"/>
          <w:szCs w:val="22"/>
        </w:rPr>
        <w:fldChar w:fldCharType="begin"/>
      </w:r>
      <w:r w:rsidR="00055680" w:rsidRPr="00790EEF">
        <w:rPr>
          <w:b/>
          <w:bCs/>
          <w:sz w:val="22"/>
          <w:szCs w:val="22"/>
        </w:rPr>
        <w:instrText xml:space="preserve"> SEQ Figure \* ARABIC </w:instrText>
      </w:r>
      <w:r w:rsidR="00055680" w:rsidRPr="00790EEF">
        <w:rPr>
          <w:b/>
          <w:bCs/>
          <w:sz w:val="22"/>
          <w:szCs w:val="22"/>
        </w:rPr>
        <w:fldChar w:fldCharType="separate"/>
      </w:r>
      <w:r w:rsidR="004C195D">
        <w:rPr>
          <w:b/>
          <w:bCs/>
          <w:noProof/>
          <w:sz w:val="22"/>
          <w:szCs w:val="22"/>
        </w:rPr>
        <w:t>66</w:t>
      </w:r>
      <w:r w:rsidR="00055680" w:rsidRPr="00790EEF">
        <w:rPr>
          <w:b/>
          <w:bCs/>
          <w:sz w:val="22"/>
          <w:szCs w:val="22"/>
        </w:rPr>
        <w:fldChar w:fldCharType="end"/>
      </w:r>
      <w:r w:rsidR="00446C2C" w:rsidRPr="00790EEF">
        <w:rPr>
          <w:sz w:val="22"/>
          <w:szCs w:val="22"/>
        </w:rPr>
        <w:t>.</w:t>
      </w:r>
      <w:r w:rsidRPr="00790EEF">
        <w:rPr>
          <w:sz w:val="22"/>
          <w:szCs w:val="22"/>
        </w:rPr>
        <w:t xml:space="preserve"> Phase voltage at grid side.</w:t>
      </w:r>
      <w:bookmarkEnd w:id="364"/>
    </w:p>
    <w:p w14:paraId="68CF41B6" w14:textId="54653FF0" w:rsidR="001326ED" w:rsidRPr="001326ED" w:rsidRDefault="001326ED" w:rsidP="001326ED">
      <w:pPr>
        <w:rPr>
          <w:sz w:val="24"/>
          <w:szCs w:val="24"/>
        </w:rPr>
      </w:pPr>
      <w:r w:rsidRPr="001326ED">
        <w:rPr>
          <w:b/>
          <w:bCs/>
          <w:i/>
          <w:iCs/>
          <w:sz w:val="24"/>
          <w:szCs w:val="24"/>
        </w:rPr>
        <w:t>Figure 67</w:t>
      </w:r>
      <w:r w:rsidRPr="001326ED">
        <w:rPr>
          <w:sz w:val="24"/>
          <w:szCs w:val="24"/>
        </w:rPr>
        <w:t xml:space="preserve"> demonstrates the consistent relationship between the electrical energy injected into the grid and solar radiation, showcasing the effective dynamic behavior of the system following the implementation of the suggested filter.</w:t>
      </w:r>
    </w:p>
    <w:p w14:paraId="30EA0C13" w14:textId="77777777" w:rsidR="00C96523" w:rsidRPr="00790EEF" w:rsidRDefault="00C96523" w:rsidP="00C96523">
      <w:pPr>
        <w:pStyle w:val="IEEEParagraph"/>
        <w:keepNext/>
        <w:ind w:firstLine="0"/>
        <w:jc w:val="center"/>
        <w:rPr>
          <w:rFonts w:ascii="Calibri" w:eastAsia="Calibri" w:hAnsi="Calibri" w:cs="Calibri"/>
          <w:b/>
          <w:bCs/>
          <w:i/>
          <w:iCs/>
          <w:color w:val="44546A" w:themeColor="text2"/>
          <w:kern w:val="2"/>
          <w:sz w:val="22"/>
          <w:szCs w:val="22"/>
          <w:lang w:val="en-US" w:eastAsia="en-US"/>
          <w14:ligatures w14:val="standardContextual"/>
        </w:rPr>
      </w:pPr>
      <w:r w:rsidRPr="00790EEF">
        <w:rPr>
          <w:rFonts w:ascii="Calibri" w:eastAsia="Calibri" w:hAnsi="Calibri" w:cs="Calibri"/>
          <w:b/>
          <w:bCs/>
          <w:i/>
          <w:iCs/>
          <w:noProof/>
          <w:color w:val="44546A" w:themeColor="text2"/>
          <w:kern w:val="2"/>
          <w:sz w:val="22"/>
          <w:szCs w:val="22"/>
          <w:lang w:val="en-US" w:eastAsia="en-US"/>
          <w14:ligatures w14:val="standardContextual"/>
        </w:rPr>
        <w:drawing>
          <wp:inline distT="0" distB="0" distL="0" distR="0" wp14:anchorId="63DA4496" wp14:editId="47861751">
            <wp:extent cx="5302250" cy="1924050"/>
            <wp:effectExtent l="0" t="0" r="0" b="0"/>
            <wp:docPr id="130" name="صورة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05175" cy="1925111"/>
                    </a:xfrm>
                    <a:prstGeom prst="rect">
                      <a:avLst/>
                    </a:prstGeom>
                    <a:noFill/>
                    <a:ln>
                      <a:noFill/>
                    </a:ln>
                  </pic:spPr>
                </pic:pic>
              </a:graphicData>
            </a:graphic>
          </wp:inline>
        </w:drawing>
      </w:r>
    </w:p>
    <w:p w14:paraId="1DDDFA97" w14:textId="5040AD89" w:rsidR="00C96523" w:rsidRPr="00790EEF" w:rsidRDefault="00C96523" w:rsidP="00C96523">
      <w:pPr>
        <w:pStyle w:val="ae"/>
        <w:jc w:val="left"/>
        <w:rPr>
          <w:sz w:val="22"/>
          <w:szCs w:val="22"/>
        </w:rPr>
      </w:pPr>
      <w:bookmarkStart w:id="365" w:name="_Toc178073921"/>
      <w:r w:rsidRPr="00790EEF">
        <w:rPr>
          <w:b/>
          <w:bCs/>
          <w:sz w:val="22"/>
          <w:szCs w:val="22"/>
        </w:rPr>
        <w:t xml:space="preserve">Figure </w:t>
      </w:r>
      <w:r w:rsidR="00055680" w:rsidRPr="00790EEF">
        <w:rPr>
          <w:b/>
          <w:bCs/>
          <w:sz w:val="22"/>
          <w:szCs w:val="22"/>
        </w:rPr>
        <w:fldChar w:fldCharType="begin"/>
      </w:r>
      <w:r w:rsidR="00055680" w:rsidRPr="00790EEF">
        <w:rPr>
          <w:b/>
          <w:bCs/>
          <w:sz w:val="22"/>
          <w:szCs w:val="22"/>
        </w:rPr>
        <w:instrText xml:space="preserve"> SEQ Figure \* ARABIC </w:instrText>
      </w:r>
      <w:r w:rsidR="00055680" w:rsidRPr="00790EEF">
        <w:rPr>
          <w:b/>
          <w:bCs/>
          <w:sz w:val="22"/>
          <w:szCs w:val="22"/>
        </w:rPr>
        <w:fldChar w:fldCharType="separate"/>
      </w:r>
      <w:r w:rsidR="004C195D">
        <w:rPr>
          <w:b/>
          <w:bCs/>
          <w:noProof/>
          <w:sz w:val="22"/>
          <w:szCs w:val="22"/>
        </w:rPr>
        <w:t>67</w:t>
      </w:r>
      <w:r w:rsidR="00055680" w:rsidRPr="00790EEF">
        <w:rPr>
          <w:b/>
          <w:bCs/>
          <w:sz w:val="22"/>
          <w:szCs w:val="22"/>
        </w:rPr>
        <w:fldChar w:fldCharType="end"/>
      </w:r>
      <w:r w:rsidR="00446C2C" w:rsidRPr="00790EEF">
        <w:rPr>
          <w:b/>
          <w:bCs/>
          <w:sz w:val="22"/>
          <w:szCs w:val="22"/>
        </w:rPr>
        <w:t>.</w:t>
      </w:r>
      <w:r w:rsidRPr="00790EEF">
        <w:rPr>
          <w:b/>
          <w:bCs/>
          <w:sz w:val="22"/>
          <w:szCs w:val="22"/>
        </w:rPr>
        <w:t xml:space="preserve"> </w:t>
      </w:r>
      <w:r w:rsidRPr="00790EEF">
        <w:rPr>
          <w:sz w:val="22"/>
          <w:szCs w:val="22"/>
        </w:rPr>
        <w:t>Power delivered to the utility.</w:t>
      </w:r>
      <w:bookmarkEnd w:id="365"/>
    </w:p>
    <w:p w14:paraId="212FFA88" w14:textId="77777777" w:rsidR="001326ED" w:rsidRDefault="001326ED" w:rsidP="00C96523">
      <w:pPr>
        <w:pStyle w:val="IEEEParagraph"/>
        <w:rPr>
          <w:rFonts w:asciiTheme="majorBidi" w:hAnsiTheme="majorBidi" w:cstheme="majorBidi"/>
          <w:sz w:val="24"/>
          <w:lang w:val="en-US"/>
        </w:rPr>
      </w:pPr>
    </w:p>
    <w:p w14:paraId="5F2BE07D" w14:textId="1E108695" w:rsidR="001326ED" w:rsidRPr="001326ED" w:rsidRDefault="001326ED" w:rsidP="001326ED">
      <w:pPr>
        <w:pStyle w:val="IEEEParagraph"/>
        <w:ind w:firstLine="0"/>
        <w:rPr>
          <w:rFonts w:asciiTheme="minorHAnsi" w:hAnsiTheme="minorHAnsi" w:cstheme="minorHAnsi"/>
          <w:sz w:val="24"/>
          <w:lang w:val="en-US"/>
        </w:rPr>
      </w:pPr>
      <w:r w:rsidRPr="001326ED">
        <w:rPr>
          <w:rFonts w:asciiTheme="minorHAnsi" w:hAnsiTheme="minorHAnsi" w:cstheme="minorHAnsi"/>
          <w:b/>
          <w:bCs/>
          <w:i/>
          <w:iCs/>
          <w:sz w:val="24"/>
          <w:lang w:val="en-US"/>
        </w:rPr>
        <w:lastRenderedPageBreak/>
        <w:t>Figure 68</w:t>
      </w:r>
      <w:r w:rsidRPr="001326ED">
        <w:rPr>
          <w:rFonts w:asciiTheme="minorHAnsi" w:hAnsiTheme="minorHAnsi" w:cstheme="minorHAnsi"/>
          <w:sz w:val="24"/>
          <w:lang w:val="en-US"/>
        </w:rPr>
        <w:t xml:space="preserve"> demonstrates how duty cycle values fluctuate slightly in response to variations in solar irradiation, yet remain consistent, thereby preventing potential frequency issues that could impact power quality in these systems.</w:t>
      </w:r>
    </w:p>
    <w:p w14:paraId="118E5D9E" w14:textId="77777777" w:rsidR="00C96523" w:rsidRPr="00790EEF" w:rsidRDefault="00C96523" w:rsidP="00C96523">
      <w:pPr>
        <w:pStyle w:val="IEEEParagraph"/>
        <w:keepNext/>
        <w:ind w:firstLine="0"/>
        <w:jc w:val="center"/>
      </w:pPr>
      <w:r w:rsidRPr="00790EEF">
        <w:rPr>
          <w:noProof/>
        </w:rPr>
        <w:drawing>
          <wp:inline distT="0" distB="0" distL="0" distR="0" wp14:anchorId="7E395CAF" wp14:editId="79A592BE">
            <wp:extent cx="5302250" cy="2160270"/>
            <wp:effectExtent l="0" t="0" r="0" b="0"/>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05171" cy="2161460"/>
                    </a:xfrm>
                    <a:prstGeom prst="rect">
                      <a:avLst/>
                    </a:prstGeom>
                    <a:noFill/>
                    <a:ln>
                      <a:noFill/>
                    </a:ln>
                  </pic:spPr>
                </pic:pic>
              </a:graphicData>
            </a:graphic>
          </wp:inline>
        </w:drawing>
      </w:r>
    </w:p>
    <w:p w14:paraId="1DAA2CF3" w14:textId="61B52D3D" w:rsidR="00C96523" w:rsidRDefault="00C96523" w:rsidP="00C96523">
      <w:pPr>
        <w:pStyle w:val="ae"/>
        <w:jc w:val="left"/>
        <w:rPr>
          <w:sz w:val="22"/>
          <w:szCs w:val="22"/>
        </w:rPr>
      </w:pPr>
      <w:bookmarkStart w:id="366" w:name="_Toc178073922"/>
      <w:r w:rsidRPr="00790EEF">
        <w:rPr>
          <w:b/>
          <w:bCs/>
          <w:sz w:val="22"/>
          <w:szCs w:val="22"/>
        </w:rPr>
        <w:t xml:space="preserve">Figure </w:t>
      </w:r>
      <w:r w:rsidR="00055680" w:rsidRPr="00790EEF">
        <w:rPr>
          <w:b/>
          <w:bCs/>
          <w:sz w:val="22"/>
          <w:szCs w:val="22"/>
        </w:rPr>
        <w:fldChar w:fldCharType="begin"/>
      </w:r>
      <w:r w:rsidR="00055680" w:rsidRPr="00790EEF">
        <w:rPr>
          <w:b/>
          <w:bCs/>
          <w:sz w:val="22"/>
          <w:szCs w:val="22"/>
        </w:rPr>
        <w:instrText xml:space="preserve"> SEQ Figure \* ARABIC </w:instrText>
      </w:r>
      <w:r w:rsidR="00055680" w:rsidRPr="00790EEF">
        <w:rPr>
          <w:b/>
          <w:bCs/>
          <w:sz w:val="22"/>
          <w:szCs w:val="22"/>
        </w:rPr>
        <w:fldChar w:fldCharType="separate"/>
      </w:r>
      <w:r w:rsidR="004C195D">
        <w:rPr>
          <w:b/>
          <w:bCs/>
          <w:noProof/>
          <w:sz w:val="22"/>
          <w:szCs w:val="22"/>
        </w:rPr>
        <w:t>68</w:t>
      </w:r>
      <w:r w:rsidR="00055680" w:rsidRPr="00790EEF">
        <w:rPr>
          <w:b/>
          <w:bCs/>
          <w:sz w:val="22"/>
          <w:szCs w:val="22"/>
        </w:rPr>
        <w:fldChar w:fldCharType="end"/>
      </w:r>
      <w:r w:rsidR="00446C2C" w:rsidRPr="00790EEF">
        <w:rPr>
          <w:b/>
          <w:bCs/>
          <w:sz w:val="22"/>
          <w:szCs w:val="22"/>
        </w:rPr>
        <w:t>.</w:t>
      </w:r>
      <w:r w:rsidRPr="00790EEF">
        <w:rPr>
          <w:sz w:val="22"/>
          <w:szCs w:val="22"/>
        </w:rPr>
        <w:t xml:space="preserve"> Duty cycle.</w:t>
      </w:r>
      <w:bookmarkEnd w:id="366"/>
    </w:p>
    <w:p w14:paraId="2A6A4F0D" w14:textId="19E057AC" w:rsidR="001326ED" w:rsidRPr="001326ED" w:rsidRDefault="001326ED" w:rsidP="001326ED">
      <w:pPr>
        <w:rPr>
          <w:sz w:val="24"/>
          <w:szCs w:val="24"/>
        </w:rPr>
      </w:pPr>
      <w:r w:rsidRPr="001326ED">
        <w:rPr>
          <w:sz w:val="24"/>
          <w:szCs w:val="24"/>
        </w:rPr>
        <w:t xml:space="preserve">The voltage produced by the PV arrays in </w:t>
      </w:r>
      <w:r w:rsidRPr="001326ED">
        <w:rPr>
          <w:b/>
          <w:bCs/>
          <w:i/>
          <w:iCs/>
          <w:sz w:val="24"/>
          <w:szCs w:val="24"/>
        </w:rPr>
        <w:t>Figure 69</w:t>
      </w:r>
      <w:r w:rsidRPr="001326ED">
        <w:rPr>
          <w:sz w:val="24"/>
          <w:szCs w:val="24"/>
        </w:rPr>
        <w:t xml:space="preserve"> is uniquely dependent on the level of irradiation and temperature, resulting in minimal fluctuations in array voltage despite changes in solar radiation and temperature.</w:t>
      </w:r>
    </w:p>
    <w:p w14:paraId="08C0C345" w14:textId="77777777" w:rsidR="00C96523" w:rsidRPr="00790EEF" w:rsidRDefault="00C96523" w:rsidP="00C96523">
      <w:pPr>
        <w:pStyle w:val="IEEEParagraph"/>
        <w:keepNext/>
        <w:ind w:firstLine="0"/>
        <w:jc w:val="center"/>
      </w:pPr>
      <w:r w:rsidRPr="00790EEF">
        <w:rPr>
          <w:noProof/>
        </w:rPr>
        <w:drawing>
          <wp:inline distT="0" distB="0" distL="0" distR="0" wp14:anchorId="5FFB75E3" wp14:editId="4CE670D6">
            <wp:extent cx="5302250" cy="1962150"/>
            <wp:effectExtent l="0" t="0" r="0" b="0"/>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06826" cy="1963844"/>
                    </a:xfrm>
                    <a:prstGeom prst="rect">
                      <a:avLst/>
                    </a:prstGeom>
                    <a:noFill/>
                    <a:ln>
                      <a:noFill/>
                    </a:ln>
                  </pic:spPr>
                </pic:pic>
              </a:graphicData>
            </a:graphic>
          </wp:inline>
        </w:drawing>
      </w:r>
    </w:p>
    <w:p w14:paraId="660FE549" w14:textId="233C24BF" w:rsidR="00C96523" w:rsidRDefault="00C96523" w:rsidP="00C96523">
      <w:pPr>
        <w:pStyle w:val="ae"/>
        <w:jc w:val="left"/>
      </w:pPr>
      <w:bookmarkStart w:id="367" w:name="_Toc178073923"/>
      <w:r w:rsidRPr="00790EEF">
        <w:rPr>
          <w:b/>
          <w:bCs/>
          <w:sz w:val="22"/>
          <w:szCs w:val="22"/>
        </w:rPr>
        <w:t xml:space="preserve">Figure </w:t>
      </w:r>
      <w:r w:rsidR="00055680" w:rsidRPr="00790EEF">
        <w:rPr>
          <w:b/>
          <w:bCs/>
          <w:sz w:val="22"/>
          <w:szCs w:val="22"/>
        </w:rPr>
        <w:fldChar w:fldCharType="begin"/>
      </w:r>
      <w:r w:rsidR="00055680" w:rsidRPr="00790EEF">
        <w:rPr>
          <w:b/>
          <w:bCs/>
          <w:sz w:val="22"/>
          <w:szCs w:val="22"/>
        </w:rPr>
        <w:instrText xml:space="preserve"> SEQ Figure \* ARABIC </w:instrText>
      </w:r>
      <w:r w:rsidR="00055680" w:rsidRPr="00790EEF">
        <w:rPr>
          <w:b/>
          <w:bCs/>
          <w:sz w:val="22"/>
          <w:szCs w:val="22"/>
        </w:rPr>
        <w:fldChar w:fldCharType="separate"/>
      </w:r>
      <w:r w:rsidR="004C195D">
        <w:rPr>
          <w:b/>
          <w:bCs/>
          <w:noProof/>
          <w:sz w:val="22"/>
          <w:szCs w:val="22"/>
        </w:rPr>
        <w:t>69</w:t>
      </w:r>
      <w:r w:rsidR="00055680" w:rsidRPr="00790EEF">
        <w:rPr>
          <w:b/>
          <w:bCs/>
          <w:sz w:val="22"/>
          <w:szCs w:val="22"/>
        </w:rPr>
        <w:fldChar w:fldCharType="end"/>
      </w:r>
      <w:r w:rsidR="00446C2C" w:rsidRPr="00790EEF">
        <w:rPr>
          <w:b/>
          <w:bCs/>
          <w:sz w:val="22"/>
          <w:szCs w:val="22"/>
        </w:rPr>
        <w:t>.</w:t>
      </w:r>
      <w:r w:rsidRPr="00790EEF">
        <w:t xml:space="preserve"> PV voltage.</w:t>
      </w:r>
      <w:bookmarkEnd w:id="367"/>
    </w:p>
    <w:p w14:paraId="40F550BE" w14:textId="09BAD19E" w:rsidR="001326ED" w:rsidRPr="001326ED" w:rsidRDefault="001326ED" w:rsidP="001326ED">
      <w:pPr>
        <w:rPr>
          <w:sz w:val="24"/>
          <w:szCs w:val="24"/>
        </w:rPr>
      </w:pPr>
      <w:r w:rsidRPr="001326ED">
        <w:rPr>
          <w:b/>
          <w:bCs/>
          <w:i/>
          <w:iCs/>
          <w:sz w:val="24"/>
          <w:szCs w:val="24"/>
        </w:rPr>
        <w:t>Figure 70</w:t>
      </w:r>
      <w:r w:rsidRPr="001326ED">
        <w:rPr>
          <w:sz w:val="24"/>
          <w:szCs w:val="24"/>
        </w:rPr>
        <w:t xml:space="preserve"> illustrates the relationship between the average power input to the grid and the percentage fluctuations in solar radiation and temperature, based on the data collected from the experiment.</w:t>
      </w:r>
    </w:p>
    <w:p w14:paraId="4B29E574" w14:textId="77777777" w:rsidR="00C96523" w:rsidRPr="00790EEF" w:rsidRDefault="00C96523" w:rsidP="00C96523">
      <w:pPr>
        <w:pStyle w:val="IEEEParagraph"/>
        <w:keepNext/>
        <w:ind w:firstLine="0"/>
        <w:jc w:val="center"/>
      </w:pPr>
      <w:r w:rsidRPr="00790EEF">
        <w:rPr>
          <w:noProof/>
        </w:rPr>
        <w:lastRenderedPageBreak/>
        <w:drawing>
          <wp:inline distT="0" distB="0" distL="0" distR="0" wp14:anchorId="3F83A6BF" wp14:editId="38A0C188">
            <wp:extent cx="5394847" cy="2143125"/>
            <wp:effectExtent l="0" t="0" r="0" b="0"/>
            <wp:docPr id="133" name="صورة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99658" cy="2145036"/>
                    </a:xfrm>
                    <a:prstGeom prst="rect">
                      <a:avLst/>
                    </a:prstGeom>
                    <a:noFill/>
                    <a:ln>
                      <a:noFill/>
                    </a:ln>
                  </pic:spPr>
                </pic:pic>
              </a:graphicData>
            </a:graphic>
          </wp:inline>
        </w:drawing>
      </w:r>
    </w:p>
    <w:p w14:paraId="21546EA1" w14:textId="7DADA857" w:rsidR="00C96523" w:rsidRPr="00790EEF" w:rsidRDefault="00C96523" w:rsidP="00C96523">
      <w:pPr>
        <w:pStyle w:val="ae"/>
        <w:jc w:val="left"/>
        <w:rPr>
          <w:lang w:bidi="ar-IQ"/>
        </w:rPr>
      </w:pPr>
      <w:bookmarkStart w:id="368" w:name="_Toc178073924"/>
      <w:r w:rsidRPr="00790EEF">
        <w:rPr>
          <w:b/>
          <w:bCs/>
          <w:sz w:val="22"/>
          <w:szCs w:val="22"/>
        </w:rPr>
        <w:t xml:space="preserve">Figure </w:t>
      </w:r>
      <w:r w:rsidR="00055680" w:rsidRPr="00790EEF">
        <w:rPr>
          <w:b/>
          <w:bCs/>
          <w:sz w:val="22"/>
          <w:szCs w:val="22"/>
        </w:rPr>
        <w:fldChar w:fldCharType="begin"/>
      </w:r>
      <w:r w:rsidR="00055680" w:rsidRPr="00790EEF">
        <w:rPr>
          <w:b/>
          <w:bCs/>
          <w:sz w:val="22"/>
          <w:szCs w:val="22"/>
        </w:rPr>
        <w:instrText xml:space="preserve"> SEQ Figure \* ARABIC </w:instrText>
      </w:r>
      <w:r w:rsidR="00055680" w:rsidRPr="00790EEF">
        <w:rPr>
          <w:b/>
          <w:bCs/>
          <w:sz w:val="22"/>
          <w:szCs w:val="22"/>
        </w:rPr>
        <w:fldChar w:fldCharType="separate"/>
      </w:r>
      <w:r w:rsidR="004C195D">
        <w:rPr>
          <w:b/>
          <w:bCs/>
          <w:noProof/>
          <w:sz w:val="22"/>
          <w:szCs w:val="22"/>
        </w:rPr>
        <w:t>70</w:t>
      </w:r>
      <w:r w:rsidR="00055680" w:rsidRPr="00790EEF">
        <w:rPr>
          <w:b/>
          <w:bCs/>
          <w:sz w:val="22"/>
          <w:szCs w:val="22"/>
        </w:rPr>
        <w:fldChar w:fldCharType="end"/>
      </w:r>
      <w:r w:rsidR="00446C2C" w:rsidRPr="00790EEF">
        <w:rPr>
          <w:b/>
          <w:bCs/>
          <w:sz w:val="22"/>
          <w:szCs w:val="22"/>
        </w:rPr>
        <w:t xml:space="preserve">. </w:t>
      </w:r>
      <w:r w:rsidRPr="00790EEF">
        <w:t xml:space="preserve">  Pmean.</w:t>
      </w:r>
      <w:bookmarkEnd w:id="368"/>
    </w:p>
    <w:p w14:paraId="2C995813" w14:textId="0ECFC75A" w:rsidR="001326ED" w:rsidRPr="001326ED" w:rsidRDefault="001326ED" w:rsidP="001326ED">
      <w:pPr>
        <w:rPr>
          <w:sz w:val="24"/>
          <w:szCs w:val="24"/>
        </w:rPr>
      </w:pPr>
      <w:r w:rsidRPr="001326ED">
        <w:rPr>
          <w:b/>
          <w:bCs/>
          <w:i/>
          <w:iCs/>
          <w:sz w:val="24"/>
          <w:szCs w:val="24"/>
        </w:rPr>
        <w:t xml:space="preserve">Figure 71 </w:t>
      </w:r>
      <w:r w:rsidRPr="001326ED">
        <w:rPr>
          <w:sz w:val="24"/>
          <w:szCs w:val="24"/>
        </w:rPr>
        <w:t xml:space="preserve">displays the FFT of the grid current in the analyzed system over 6 cycles. The figure reveals a THD of 0.15% for the current, while </w:t>
      </w:r>
      <w:r w:rsidRPr="001326ED">
        <w:rPr>
          <w:b/>
          <w:bCs/>
          <w:i/>
          <w:iCs/>
          <w:sz w:val="24"/>
          <w:szCs w:val="24"/>
        </w:rPr>
        <w:t>Figure 72</w:t>
      </w:r>
      <w:r w:rsidRPr="001326ED">
        <w:rPr>
          <w:sz w:val="24"/>
          <w:szCs w:val="24"/>
        </w:rPr>
        <w:t xml:space="preserve"> shows a THD of 0.22% for the voltage grid. This suggests that incorporating the filter improves the overall quality of the power system under investigation.</w:t>
      </w:r>
    </w:p>
    <w:p w14:paraId="05E5868C" w14:textId="77777777" w:rsidR="00C96523" w:rsidRPr="00790EEF" w:rsidRDefault="00C96523" w:rsidP="00C96523">
      <w:pPr>
        <w:pStyle w:val="IEEEParagraph"/>
        <w:keepNext/>
        <w:jc w:val="center"/>
        <w:rPr>
          <w:rFonts w:ascii="Calibri" w:eastAsia="Calibri" w:hAnsi="Calibri" w:cs="Calibri"/>
          <w:b/>
          <w:bCs/>
          <w:i/>
          <w:iCs/>
          <w:color w:val="44546A" w:themeColor="text2"/>
          <w:kern w:val="2"/>
          <w:sz w:val="22"/>
          <w:szCs w:val="22"/>
          <w:lang w:val="en-US" w:eastAsia="en-US"/>
          <w14:ligatures w14:val="standardContextual"/>
        </w:rPr>
      </w:pPr>
      <w:r w:rsidRPr="00790EEF">
        <w:rPr>
          <w:rFonts w:ascii="Calibri" w:eastAsia="Calibri" w:hAnsi="Calibri" w:cs="Calibri"/>
          <w:b/>
          <w:bCs/>
          <w:i/>
          <w:iCs/>
          <w:noProof/>
          <w:color w:val="44546A" w:themeColor="text2"/>
          <w:kern w:val="2"/>
          <w:sz w:val="22"/>
          <w:szCs w:val="22"/>
          <w:lang w:val="en-US" w:eastAsia="en-US"/>
          <w14:ligatures w14:val="standardContextual"/>
        </w:rPr>
        <w:drawing>
          <wp:inline distT="0" distB="0" distL="0" distR="0" wp14:anchorId="0A2D5793" wp14:editId="08855BBA">
            <wp:extent cx="4124325" cy="2370970"/>
            <wp:effectExtent l="0" t="0" r="0" b="0"/>
            <wp:docPr id="134"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65242" cy="2394492"/>
                    </a:xfrm>
                    <a:prstGeom prst="rect">
                      <a:avLst/>
                    </a:prstGeom>
                    <a:noFill/>
                    <a:ln>
                      <a:noFill/>
                    </a:ln>
                  </pic:spPr>
                </pic:pic>
              </a:graphicData>
            </a:graphic>
          </wp:inline>
        </w:drawing>
      </w:r>
    </w:p>
    <w:p w14:paraId="516758F6" w14:textId="75E92FB3" w:rsidR="00C96523" w:rsidRPr="00790EEF" w:rsidRDefault="00C96523" w:rsidP="00C96523">
      <w:pPr>
        <w:pStyle w:val="ae"/>
        <w:jc w:val="left"/>
        <w:rPr>
          <w:rFonts w:asciiTheme="majorBidi" w:hAnsiTheme="majorBidi" w:cstheme="majorBidi"/>
          <w:sz w:val="22"/>
          <w:szCs w:val="22"/>
        </w:rPr>
      </w:pPr>
      <w:bookmarkStart w:id="369" w:name="_Toc178073925"/>
      <w:r w:rsidRPr="00790EEF">
        <w:rPr>
          <w:b/>
          <w:bCs/>
          <w:sz w:val="22"/>
          <w:szCs w:val="22"/>
        </w:rPr>
        <w:t xml:space="preserve">Figure </w:t>
      </w:r>
      <w:r w:rsidR="00055680" w:rsidRPr="00790EEF">
        <w:rPr>
          <w:b/>
          <w:bCs/>
          <w:sz w:val="22"/>
          <w:szCs w:val="22"/>
        </w:rPr>
        <w:fldChar w:fldCharType="begin"/>
      </w:r>
      <w:r w:rsidR="00055680" w:rsidRPr="00790EEF">
        <w:rPr>
          <w:b/>
          <w:bCs/>
          <w:sz w:val="22"/>
          <w:szCs w:val="22"/>
        </w:rPr>
        <w:instrText xml:space="preserve"> SEQ Figure \* ARABIC </w:instrText>
      </w:r>
      <w:r w:rsidR="00055680" w:rsidRPr="00790EEF">
        <w:rPr>
          <w:b/>
          <w:bCs/>
          <w:sz w:val="22"/>
          <w:szCs w:val="22"/>
        </w:rPr>
        <w:fldChar w:fldCharType="separate"/>
      </w:r>
      <w:r w:rsidR="004C195D">
        <w:rPr>
          <w:b/>
          <w:bCs/>
          <w:noProof/>
          <w:sz w:val="22"/>
          <w:szCs w:val="22"/>
        </w:rPr>
        <w:t>71</w:t>
      </w:r>
      <w:r w:rsidR="00055680" w:rsidRPr="00790EEF">
        <w:rPr>
          <w:b/>
          <w:bCs/>
          <w:sz w:val="22"/>
          <w:szCs w:val="22"/>
        </w:rPr>
        <w:fldChar w:fldCharType="end"/>
      </w:r>
      <w:r w:rsidR="00446C2C" w:rsidRPr="00790EEF">
        <w:rPr>
          <w:b/>
          <w:bCs/>
          <w:sz w:val="22"/>
          <w:szCs w:val="22"/>
        </w:rPr>
        <w:t xml:space="preserve">. </w:t>
      </w:r>
      <w:r w:rsidRPr="00790EEF">
        <w:t xml:space="preserve"> THD% of grid current.</w:t>
      </w:r>
      <w:bookmarkEnd w:id="369"/>
    </w:p>
    <w:p w14:paraId="04CCC6BD" w14:textId="77777777" w:rsidR="00C96523" w:rsidRPr="00790EEF" w:rsidRDefault="00C96523" w:rsidP="00C96523">
      <w:pPr>
        <w:pStyle w:val="IEEEParagraph"/>
        <w:keepNext/>
        <w:jc w:val="center"/>
      </w:pPr>
      <w:r w:rsidRPr="00790EEF">
        <w:rPr>
          <w:noProof/>
        </w:rPr>
        <w:lastRenderedPageBreak/>
        <w:drawing>
          <wp:inline distT="0" distB="0" distL="0" distR="0" wp14:anchorId="7F1CA052" wp14:editId="083F5B02">
            <wp:extent cx="4133043" cy="2217420"/>
            <wp:effectExtent l="0" t="0" r="1270" b="0"/>
            <wp:docPr id="135" name="صورة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47525" cy="2225190"/>
                    </a:xfrm>
                    <a:prstGeom prst="rect">
                      <a:avLst/>
                    </a:prstGeom>
                    <a:noFill/>
                    <a:ln>
                      <a:noFill/>
                    </a:ln>
                  </pic:spPr>
                </pic:pic>
              </a:graphicData>
            </a:graphic>
          </wp:inline>
        </w:drawing>
      </w:r>
    </w:p>
    <w:p w14:paraId="3EF0ED51" w14:textId="0F5913CC" w:rsidR="00C96523" w:rsidRPr="00790EEF" w:rsidRDefault="00C96523" w:rsidP="00C96523">
      <w:pPr>
        <w:pStyle w:val="ae"/>
        <w:jc w:val="left"/>
      </w:pPr>
      <w:bookmarkStart w:id="370" w:name="_Toc178073926"/>
      <w:r w:rsidRPr="00790EEF">
        <w:rPr>
          <w:b/>
          <w:bCs/>
          <w:sz w:val="22"/>
          <w:szCs w:val="22"/>
        </w:rPr>
        <w:t xml:space="preserve">Figure </w:t>
      </w:r>
      <w:r w:rsidR="00055680" w:rsidRPr="00790EEF">
        <w:rPr>
          <w:b/>
          <w:bCs/>
          <w:sz w:val="22"/>
          <w:szCs w:val="22"/>
        </w:rPr>
        <w:fldChar w:fldCharType="begin"/>
      </w:r>
      <w:r w:rsidR="00055680" w:rsidRPr="00790EEF">
        <w:rPr>
          <w:b/>
          <w:bCs/>
          <w:sz w:val="22"/>
          <w:szCs w:val="22"/>
        </w:rPr>
        <w:instrText xml:space="preserve"> SEQ Figure \* ARABIC </w:instrText>
      </w:r>
      <w:r w:rsidR="00055680" w:rsidRPr="00790EEF">
        <w:rPr>
          <w:b/>
          <w:bCs/>
          <w:sz w:val="22"/>
          <w:szCs w:val="22"/>
        </w:rPr>
        <w:fldChar w:fldCharType="separate"/>
      </w:r>
      <w:r w:rsidR="004C195D">
        <w:rPr>
          <w:b/>
          <w:bCs/>
          <w:noProof/>
          <w:sz w:val="22"/>
          <w:szCs w:val="22"/>
        </w:rPr>
        <w:t>72</w:t>
      </w:r>
      <w:r w:rsidR="00055680" w:rsidRPr="00790EEF">
        <w:rPr>
          <w:b/>
          <w:bCs/>
          <w:sz w:val="22"/>
          <w:szCs w:val="22"/>
        </w:rPr>
        <w:fldChar w:fldCharType="end"/>
      </w:r>
      <w:r w:rsidR="00446C2C" w:rsidRPr="00790EEF">
        <w:rPr>
          <w:b/>
          <w:bCs/>
          <w:sz w:val="22"/>
          <w:szCs w:val="22"/>
        </w:rPr>
        <w:t xml:space="preserve">. </w:t>
      </w:r>
      <w:r w:rsidRPr="00790EEF">
        <w:t xml:space="preserve"> THD% of grid-voltage</w:t>
      </w:r>
      <w:bookmarkEnd w:id="370"/>
    </w:p>
    <w:p w14:paraId="1B679FF0" w14:textId="7696224B" w:rsidR="00D32442" w:rsidRPr="00D32442" w:rsidRDefault="00D32442" w:rsidP="00D32442">
      <w:pPr>
        <w:pStyle w:val="IEEEParagraph"/>
        <w:ind w:firstLine="0"/>
        <w:rPr>
          <w:rFonts w:asciiTheme="minorHAnsi" w:hAnsiTheme="minorHAnsi" w:cstheme="minorHAnsi"/>
          <w:sz w:val="24"/>
          <w:lang w:val="en-US"/>
        </w:rPr>
      </w:pPr>
      <w:r w:rsidRPr="00D32442">
        <w:rPr>
          <w:rFonts w:asciiTheme="minorHAnsi" w:hAnsiTheme="minorHAnsi" w:cstheme="minorHAnsi"/>
          <w:sz w:val="24"/>
          <w:lang w:val="en-US"/>
        </w:rPr>
        <w:t xml:space="preserve">The proposed control scheme is compared to previous works in power quality enhancement in a bar chart shown in </w:t>
      </w:r>
      <w:r w:rsidRPr="00D32442">
        <w:rPr>
          <w:rFonts w:asciiTheme="minorHAnsi" w:hAnsiTheme="minorHAnsi" w:cstheme="minorHAnsi"/>
          <w:b/>
          <w:bCs/>
          <w:i/>
          <w:iCs/>
          <w:sz w:val="24"/>
          <w:lang w:val="en-US"/>
        </w:rPr>
        <w:t>Figure 73</w:t>
      </w:r>
      <w:r w:rsidRPr="00D32442">
        <w:rPr>
          <w:rFonts w:asciiTheme="minorHAnsi" w:hAnsiTheme="minorHAnsi" w:cstheme="minorHAnsi"/>
          <w:sz w:val="24"/>
          <w:lang w:val="en-US"/>
        </w:rPr>
        <w:t>. Experimental results demonstrate that the proposed method surpasses both the current state of the art and the latest filters in the field.</w:t>
      </w:r>
    </w:p>
    <w:p w14:paraId="47576F4E" w14:textId="77777777" w:rsidR="00C96523" w:rsidRPr="00790EEF" w:rsidRDefault="00C96523" w:rsidP="00C96523">
      <w:pPr>
        <w:pStyle w:val="IEEEParagraph"/>
        <w:keepNext/>
        <w:jc w:val="center"/>
      </w:pPr>
      <w:r w:rsidRPr="00790EEF">
        <w:rPr>
          <w:noProof/>
          <w:lang w:val="en-US"/>
        </w:rPr>
        <w:drawing>
          <wp:inline distT="0" distB="0" distL="0" distR="0" wp14:anchorId="019320E4" wp14:editId="0461710C">
            <wp:extent cx="2705100" cy="2415267"/>
            <wp:effectExtent l="0" t="0" r="0" b="4445"/>
            <wp:docPr id="136" name="مخطط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055D5D6" w14:textId="119C0A23" w:rsidR="00C96523" w:rsidRPr="00790EEF" w:rsidRDefault="00C96523" w:rsidP="00C96523">
      <w:pPr>
        <w:pStyle w:val="ae"/>
        <w:jc w:val="left"/>
      </w:pPr>
      <w:bookmarkStart w:id="371" w:name="_Toc178073927"/>
      <w:r w:rsidRPr="00790EEF">
        <w:rPr>
          <w:b/>
          <w:bCs/>
          <w:sz w:val="22"/>
          <w:szCs w:val="22"/>
        </w:rPr>
        <w:t xml:space="preserve">Figure </w:t>
      </w:r>
      <w:r w:rsidR="00055680" w:rsidRPr="00790EEF">
        <w:rPr>
          <w:b/>
          <w:bCs/>
          <w:sz w:val="22"/>
          <w:szCs w:val="22"/>
        </w:rPr>
        <w:fldChar w:fldCharType="begin"/>
      </w:r>
      <w:r w:rsidR="00055680" w:rsidRPr="00790EEF">
        <w:rPr>
          <w:b/>
          <w:bCs/>
          <w:sz w:val="22"/>
          <w:szCs w:val="22"/>
        </w:rPr>
        <w:instrText xml:space="preserve"> SEQ Figure \* ARABIC </w:instrText>
      </w:r>
      <w:r w:rsidR="00055680" w:rsidRPr="00790EEF">
        <w:rPr>
          <w:b/>
          <w:bCs/>
          <w:sz w:val="22"/>
          <w:szCs w:val="22"/>
        </w:rPr>
        <w:fldChar w:fldCharType="separate"/>
      </w:r>
      <w:r w:rsidR="004C195D">
        <w:rPr>
          <w:b/>
          <w:bCs/>
          <w:noProof/>
          <w:sz w:val="22"/>
          <w:szCs w:val="22"/>
        </w:rPr>
        <w:t>73</w:t>
      </w:r>
      <w:r w:rsidR="00055680" w:rsidRPr="00790EEF">
        <w:rPr>
          <w:b/>
          <w:bCs/>
          <w:sz w:val="22"/>
          <w:szCs w:val="22"/>
        </w:rPr>
        <w:fldChar w:fldCharType="end"/>
      </w:r>
      <w:r w:rsidR="00446C2C" w:rsidRPr="00790EEF">
        <w:rPr>
          <w:b/>
          <w:bCs/>
          <w:sz w:val="22"/>
          <w:szCs w:val="22"/>
        </w:rPr>
        <w:t xml:space="preserve">. </w:t>
      </w:r>
      <w:r w:rsidRPr="00790EEF">
        <w:t xml:space="preserve"> THD values comparison with previous studies.</w:t>
      </w:r>
      <w:bookmarkEnd w:id="371"/>
    </w:p>
    <w:p w14:paraId="77F925B1" w14:textId="77777777" w:rsidR="00C96523" w:rsidRPr="00790EEF" w:rsidRDefault="00C96523" w:rsidP="00C96523">
      <w:pPr>
        <w:pStyle w:val="2"/>
        <w:numPr>
          <w:ilvl w:val="0"/>
          <w:numId w:val="16"/>
        </w:numPr>
        <w:spacing w:line="360" w:lineRule="auto"/>
        <w:ind w:left="360"/>
        <w:rPr>
          <w:lang w:val="en-GB"/>
        </w:rPr>
      </w:pPr>
      <w:bookmarkStart w:id="372" w:name="_Toc177491056"/>
      <w:r w:rsidRPr="00790EEF">
        <w:rPr>
          <w:lang w:val="en-GB"/>
        </w:rPr>
        <w:t>Conclusion</w:t>
      </w:r>
      <w:bookmarkEnd w:id="372"/>
    </w:p>
    <w:p w14:paraId="2C27E4ED" w14:textId="77777777" w:rsidR="00C96523" w:rsidRPr="00790EEF" w:rsidRDefault="00C96523" w:rsidP="00C96523">
      <w:pPr>
        <w:spacing w:line="360" w:lineRule="auto"/>
        <w:ind w:firstLine="0"/>
        <w:rPr>
          <w:sz w:val="24"/>
          <w:szCs w:val="24"/>
          <w:lang w:val="en-GB"/>
        </w:rPr>
      </w:pPr>
      <w:r w:rsidRPr="00790EEF">
        <w:rPr>
          <w:sz w:val="24"/>
          <w:szCs w:val="24"/>
          <w:lang w:val="en-GB"/>
        </w:rPr>
        <w:t xml:space="preserve">The utilization of the series filter in PV systems connected to the grid has been demonstrated as a successful method for minimizing the impact of harmonics and enhancing the general power quality. The series filter has been proven to considerably decrease the level of total harmonic distortion (THD) in grid-connected systems, while simultaneously maintaining high power efficiency. The voltage waveform's harmonic distortion factor on the output has been reduced to </w:t>
      </w:r>
      <w:r w:rsidRPr="00790EEF">
        <w:rPr>
          <w:sz w:val="24"/>
          <w:szCs w:val="24"/>
          <w:lang w:val="en-GB"/>
        </w:rPr>
        <w:lastRenderedPageBreak/>
        <w:t>2.8%, and for the current, it has been reduced to 9.58%. Additionally, there is a big reduction in both voltage and current waves ripple in the dc side.</w:t>
      </w:r>
    </w:p>
    <w:p w14:paraId="55851262" w14:textId="752C1F3B" w:rsidR="009D51D6" w:rsidRDefault="00C96523" w:rsidP="00C96523">
      <w:pPr>
        <w:spacing w:line="360" w:lineRule="auto"/>
        <w:ind w:firstLine="0"/>
        <w:rPr>
          <w:sz w:val="24"/>
          <w:szCs w:val="24"/>
          <w:lang w:val="en-GB"/>
        </w:rPr>
      </w:pPr>
      <w:r w:rsidRPr="00790EEF">
        <w:rPr>
          <w:sz w:val="24"/>
          <w:szCs w:val="24"/>
          <w:lang w:val="en-GB"/>
        </w:rPr>
        <w:t>The time response and stability of the system were significantly improved by the added filter, resulting in a 50% reduction in maximum overshoot when exposed to common test input signals. However, the filter design must be tailored to the specific needs of the system for optimal performance. The application of the series filter in grid-connected photovoltaic systems is a significant contribution to the sustainable development of the energy sector, given its advantages and the increasing demand for renewable energy sources. Nevertheless, further research is necessary to enhance the complexity of filtering systems to meet the growing demand for grid-tied PV systems in various applications.</w:t>
      </w:r>
    </w:p>
    <w:p w14:paraId="38B712EB" w14:textId="625D9E35" w:rsidR="00D32442" w:rsidRDefault="00D32442" w:rsidP="00C96523">
      <w:pPr>
        <w:spacing w:line="360" w:lineRule="auto"/>
        <w:ind w:firstLine="0"/>
        <w:rPr>
          <w:sz w:val="24"/>
          <w:szCs w:val="24"/>
          <w:lang w:val="en-GB"/>
        </w:rPr>
      </w:pPr>
    </w:p>
    <w:p w14:paraId="3C8B331E" w14:textId="3314668B" w:rsidR="00D32442" w:rsidRDefault="00D32442" w:rsidP="00C96523">
      <w:pPr>
        <w:spacing w:line="360" w:lineRule="auto"/>
        <w:ind w:firstLine="0"/>
        <w:rPr>
          <w:sz w:val="24"/>
          <w:szCs w:val="24"/>
          <w:lang w:val="en-GB"/>
        </w:rPr>
      </w:pPr>
    </w:p>
    <w:p w14:paraId="30AEC241" w14:textId="1428D94D" w:rsidR="00D32442" w:rsidRDefault="00D32442" w:rsidP="00C96523">
      <w:pPr>
        <w:spacing w:line="360" w:lineRule="auto"/>
        <w:ind w:firstLine="0"/>
        <w:rPr>
          <w:sz w:val="24"/>
          <w:szCs w:val="24"/>
          <w:lang w:val="en-GB"/>
        </w:rPr>
      </w:pPr>
    </w:p>
    <w:p w14:paraId="7E25210E" w14:textId="5F3D6754" w:rsidR="00D32442" w:rsidRDefault="00D32442" w:rsidP="00C96523">
      <w:pPr>
        <w:spacing w:line="360" w:lineRule="auto"/>
        <w:ind w:firstLine="0"/>
        <w:rPr>
          <w:sz w:val="24"/>
          <w:szCs w:val="24"/>
          <w:lang w:val="en-GB"/>
        </w:rPr>
      </w:pPr>
    </w:p>
    <w:p w14:paraId="51B1FA4D" w14:textId="4424001F" w:rsidR="00D32442" w:rsidRDefault="00D32442" w:rsidP="00C96523">
      <w:pPr>
        <w:spacing w:line="360" w:lineRule="auto"/>
        <w:ind w:firstLine="0"/>
        <w:rPr>
          <w:sz w:val="24"/>
          <w:szCs w:val="24"/>
          <w:lang w:val="en-GB"/>
        </w:rPr>
      </w:pPr>
    </w:p>
    <w:p w14:paraId="34257463" w14:textId="49023A1D" w:rsidR="00D32442" w:rsidRDefault="00D32442" w:rsidP="00C96523">
      <w:pPr>
        <w:spacing w:line="360" w:lineRule="auto"/>
        <w:ind w:firstLine="0"/>
        <w:rPr>
          <w:sz w:val="24"/>
          <w:szCs w:val="24"/>
          <w:lang w:val="en-GB"/>
        </w:rPr>
      </w:pPr>
    </w:p>
    <w:p w14:paraId="757C3B28" w14:textId="77777777" w:rsidR="00D32442" w:rsidRPr="00790EEF" w:rsidRDefault="00D32442" w:rsidP="00C96523">
      <w:pPr>
        <w:spacing w:line="360" w:lineRule="auto"/>
        <w:ind w:firstLine="0"/>
        <w:rPr>
          <w:sz w:val="24"/>
          <w:szCs w:val="24"/>
          <w:rtl/>
          <w:lang w:val="en-GB" w:bidi="ar-IQ"/>
        </w:rPr>
      </w:pPr>
    </w:p>
    <w:p w14:paraId="7363268F" w14:textId="4CBBF3CD" w:rsidR="009D51D6" w:rsidRPr="00790EEF" w:rsidRDefault="009D51D6" w:rsidP="004F2F13">
      <w:pPr>
        <w:pStyle w:val="1"/>
        <w:spacing w:line="360" w:lineRule="auto"/>
      </w:pPr>
      <w:bookmarkStart w:id="373" w:name="_Toc160099181"/>
      <w:bookmarkStart w:id="374" w:name="_Toc177491057"/>
      <w:r w:rsidRPr="00790EEF">
        <w:rPr>
          <w:sz w:val="40"/>
        </w:rPr>
        <w:lastRenderedPageBreak/>
        <w:t xml:space="preserve">Chapter </w:t>
      </w:r>
      <w:r w:rsidR="00C96523" w:rsidRPr="00790EEF">
        <w:rPr>
          <w:sz w:val="40"/>
        </w:rPr>
        <w:t>I</w:t>
      </w:r>
      <w:r w:rsidRPr="00790EEF">
        <w:rPr>
          <w:sz w:val="40"/>
        </w:rPr>
        <w:t xml:space="preserve">V: </w:t>
      </w:r>
      <w:bookmarkStart w:id="375" w:name="_Toc146531589"/>
      <w:r w:rsidR="00684909" w:rsidRPr="00790EEF">
        <w:t>OPTIMAL SIZING OF GRID-CONNECTED BIFACIAL</w:t>
      </w:r>
      <w:bookmarkStart w:id="376" w:name="_Toc146531590"/>
      <w:bookmarkStart w:id="377" w:name="_Toc160099182"/>
      <w:bookmarkEnd w:id="373"/>
      <w:bookmarkEnd w:id="375"/>
      <w:r w:rsidR="00684909" w:rsidRPr="00790EEF">
        <w:t xml:space="preserve"> PV SYSTEMS COMPONENTS</w:t>
      </w:r>
      <w:bookmarkEnd w:id="374"/>
      <w:bookmarkEnd w:id="376"/>
      <w:bookmarkEnd w:id="377"/>
    </w:p>
    <w:p w14:paraId="3DCB2CCB" w14:textId="3FCC6767" w:rsidR="009D51D6" w:rsidRPr="00790EEF" w:rsidRDefault="009D51D6" w:rsidP="004F2F13">
      <w:pPr>
        <w:pStyle w:val="2"/>
        <w:spacing w:line="360" w:lineRule="auto"/>
      </w:pPr>
      <w:bookmarkStart w:id="378" w:name="_Toc160099183"/>
      <w:bookmarkStart w:id="379" w:name="_Toc177491058"/>
      <w:r w:rsidRPr="00790EEF">
        <w:t>1. Introduction</w:t>
      </w:r>
      <w:bookmarkEnd w:id="378"/>
      <w:bookmarkEnd w:id="379"/>
      <w:r w:rsidRPr="00790EEF">
        <w:t xml:space="preserve"> </w:t>
      </w:r>
    </w:p>
    <w:p w14:paraId="1FA7AABE" w14:textId="4F2A7075" w:rsidR="009D51D6" w:rsidRPr="00790EEF" w:rsidRDefault="009D51D6" w:rsidP="004F2F13">
      <w:pPr>
        <w:spacing w:line="360" w:lineRule="auto"/>
        <w:ind w:firstLine="0"/>
        <w:rPr>
          <w:sz w:val="24"/>
          <w:szCs w:val="24"/>
          <w:lang w:val="en-GB"/>
        </w:rPr>
      </w:pPr>
      <w:r w:rsidRPr="00790EEF">
        <w:rPr>
          <w:sz w:val="24"/>
          <w:szCs w:val="24"/>
          <w:lang w:val="en-GB"/>
        </w:rPr>
        <w:t xml:space="preserve">Grid-connected photovoltaic (PV) systems have gained significant popularity in recent years as a reliable renewable energy source. However, the optimal sizing of components in grid-connected photovoltaic (PV) systems is crucial for maximizing efficiency and potential benefits. Properly sizing PV panels, inverters, battery storage, and other components ensures that the system meets energy demands, minimizes costs, and promotes a sustainable energy future. This chapter examines the importance of optimal sizing, key factors to consider, and its impact on system performance and financial viability. </w:t>
      </w:r>
      <w:r w:rsidRPr="00790EEF">
        <w:rPr>
          <w:b/>
          <w:bCs/>
          <w:i/>
          <w:iCs/>
          <w:sz w:val="24"/>
          <w:szCs w:val="24"/>
          <w:lang w:val="en-GB"/>
        </w:rPr>
        <w:t xml:space="preserve">Figure </w:t>
      </w:r>
      <w:r w:rsidR="001C10F7" w:rsidRPr="00790EEF">
        <w:rPr>
          <w:rFonts w:hint="cs"/>
          <w:b/>
          <w:bCs/>
          <w:i/>
          <w:iCs/>
          <w:sz w:val="24"/>
          <w:szCs w:val="24"/>
          <w:rtl/>
          <w:lang w:val="en-GB"/>
        </w:rPr>
        <w:t>74</w:t>
      </w:r>
      <w:r w:rsidRPr="00790EEF">
        <w:rPr>
          <w:sz w:val="24"/>
          <w:szCs w:val="24"/>
          <w:lang w:val="en-GB"/>
        </w:rPr>
        <w:t xml:space="preserve"> shows the grid- connected PV system [</w:t>
      </w:r>
      <w:r w:rsidR="00083156" w:rsidRPr="00790EEF">
        <w:rPr>
          <w:sz w:val="24"/>
          <w:szCs w:val="24"/>
          <w:lang w:val="en-GB"/>
        </w:rPr>
        <w:t>113</w:t>
      </w:r>
      <w:r w:rsidRPr="00790EEF">
        <w:rPr>
          <w:sz w:val="24"/>
          <w:szCs w:val="24"/>
          <w:lang w:val="en-GB"/>
        </w:rPr>
        <w:t>], [</w:t>
      </w:r>
      <w:r w:rsidR="00083156" w:rsidRPr="00790EEF">
        <w:rPr>
          <w:sz w:val="24"/>
          <w:szCs w:val="24"/>
          <w:lang w:val="en-GB"/>
        </w:rPr>
        <w:t>114</w:t>
      </w:r>
      <w:r w:rsidRPr="00790EEF">
        <w:rPr>
          <w:sz w:val="24"/>
          <w:szCs w:val="24"/>
          <w:lang w:val="en-GB"/>
        </w:rPr>
        <w:t>].</w:t>
      </w:r>
    </w:p>
    <w:p w14:paraId="170C0525" w14:textId="77777777" w:rsidR="009D51D6" w:rsidRPr="00790EEF" w:rsidRDefault="009D51D6" w:rsidP="004F2F13">
      <w:pPr>
        <w:keepNext/>
        <w:spacing w:before="100" w:beforeAutospacing="1" w:after="100" w:afterAutospacing="1" w:line="360" w:lineRule="auto"/>
        <w:jc w:val="center"/>
      </w:pPr>
      <w:r w:rsidRPr="00790EEF">
        <w:rPr>
          <w:noProof/>
        </w:rPr>
        <w:drawing>
          <wp:inline distT="0" distB="0" distL="0" distR="0" wp14:anchorId="013FEE77" wp14:editId="0CABF0C6">
            <wp:extent cx="5151919" cy="1948070"/>
            <wp:effectExtent l="0" t="0" r="0"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94168" cy="1964045"/>
                    </a:xfrm>
                    <a:prstGeom prst="rect">
                      <a:avLst/>
                    </a:prstGeom>
                    <a:noFill/>
                    <a:ln>
                      <a:noFill/>
                    </a:ln>
                  </pic:spPr>
                </pic:pic>
              </a:graphicData>
            </a:graphic>
          </wp:inline>
        </w:drawing>
      </w:r>
    </w:p>
    <w:p w14:paraId="7E4E0A12" w14:textId="20A65D14" w:rsidR="009D51D6" w:rsidRPr="00790EEF" w:rsidRDefault="009D51D6" w:rsidP="004F2F13">
      <w:pPr>
        <w:pStyle w:val="ae"/>
        <w:spacing w:line="360" w:lineRule="auto"/>
        <w:jc w:val="left"/>
        <w:rPr>
          <w:rFonts w:asciiTheme="majorBidi" w:eastAsia="Times New Roman" w:hAnsiTheme="majorBidi" w:cstheme="majorBidi"/>
          <w:sz w:val="22"/>
          <w:szCs w:val="22"/>
        </w:rPr>
      </w:pPr>
      <w:bookmarkStart w:id="380" w:name="_Toc160791188"/>
      <w:bookmarkStart w:id="381" w:name="_Toc178073928"/>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74</w:t>
      </w:r>
      <w:r w:rsidRPr="00790EEF">
        <w:rPr>
          <w:b/>
          <w:bCs/>
          <w:sz w:val="22"/>
          <w:szCs w:val="22"/>
        </w:rPr>
        <w:fldChar w:fldCharType="end"/>
      </w:r>
      <w:r w:rsidR="00110BFD" w:rsidRPr="00790EEF">
        <w:rPr>
          <w:b/>
          <w:bCs/>
          <w:sz w:val="22"/>
          <w:szCs w:val="22"/>
        </w:rPr>
        <w:t>.</w:t>
      </w:r>
      <w:r w:rsidRPr="00790EEF">
        <w:rPr>
          <w:sz w:val="22"/>
          <w:szCs w:val="22"/>
        </w:rPr>
        <w:t xml:space="preserve"> grid-connected PV system.</w:t>
      </w:r>
      <w:bookmarkEnd w:id="380"/>
      <w:bookmarkEnd w:id="381"/>
    </w:p>
    <w:p w14:paraId="00D1874B" w14:textId="164658C9" w:rsidR="009D51D6" w:rsidRPr="00790EEF" w:rsidRDefault="009D51D6" w:rsidP="004F2F13">
      <w:pPr>
        <w:spacing w:line="360" w:lineRule="auto"/>
        <w:ind w:firstLine="0"/>
        <w:rPr>
          <w:sz w:val="24"/>
          <w:szCs w:val="24"/>
          <w:lang w:val="en-GB"/>
        </w:rPr>
      </w:pPr>
      <w:r w:rsidRPr="00790EEF">
        <w:rPr>
          <w:sz w:val="24"/>
          <w:szCs w:val="24"/>
          <w:lang w:val="en-GB"/>
        </w:rPr>
        <w:t xml:space="preserve">Determining the ideal size of components in grid-connected PV systems requires careful consideration of various factors. The primary focus should be on the electricity demand of the building or facility where the system will be installed. Accurately estimating the load profile is crucial for appropriately sizing the PV panels to ensure sufficient energy generation to meet consumption requirements. The geographical location also plays a significant role in determining the optimal size, as solar radiation levels vary across regions. The amount of available sunlight </w:t>
      </w:r>
      <w:r w:rsidRPr="00790EEF">
        <w:rPr>
          <w:sz w:val="24"/>
          <w:szCs w:val="24"/>
          <w:lang w:val="en-GB"/>
        </w:rPr>
        <w:lastRenderedPageBreak/>
        <w:t>directly affects the number and orientation of PV panels required to maximize solar energy harvesting. Other factors influencing sizing include desired energy autonomy, system losses, cost considerations, and roof space availability for panel installation [</w:t>
      </w:r>
      <w:r w:rsidR="00083156" w:rsidRPr="00790EEF">
        <w:rPr>
          <w:sz w:val="24"/>
          <w:szCs w:val="24"/>
          <w:lang w:val="en-GB"/>
        </w:rPr>
        <w:t>114</w:t>
      </w:r>
      <w:r w:rsidRPr="00790EEF">
        <w:rPr>
          <w:sz w:val="24"/>
          <w:szCs w:val="24"/>
          <w:lang w:val="en-GB"/>
        </w:rPr>
        <w:t>], [</w:t>
      </w:r>
      <w:r w:rsidR="00083156" w:rsidRPr="00790EEF">
        <w:rPr>
          <w:sz w:val="24"/>
          <w:szCs w:val="24"/>
          <w:lang w:val="en-GB"/>
        </w:rPr>
        <w:t>115</w:t>
      </w:r>
      <w:r w:rsidRPr="00790EEF">
        <w:rPr>
          <w:sz w:val="24"/>
          <w:szCs w:val="24"/>
          <w:lang w:val="en-GB"/>
        </w:rPr>
        <w:t>].</w:t>
      </w:r>
    </w:p>
    <w:p w14:paraId="2977D07E" w14:textId="43474187" w:rsidR="009D51D6" w:rsidRPr="00790EEF" w:rsidRDefault="009D51D6" w:rsidP="004F2F13">
      <w:pPr>
        <w:pStyle w:val="2"/>
        <w:spacing w:line="360" w:lineRule="auto"/>
      </w:pPr>
      <w:bookmarkStart w:id="382" w:name="_Toc146531592"/>
      <w:bookmarkStart w:id="383" w:name="_Toc160099184"/>
      <w:bookmarkStart w:id="384" w:name="_Toc177491059"/>
      <w:r w:rsidRPr="00790EEF">
        <w:t>2. Optimal Sizing of Grid-Connected Bifacial PV Systems</w:t>
      </w:r>
      <w:bookmarkEnd w:id="382"/>
      <w:bookmarkEnd w:id="383"/>
      <w:bookmarkEnd w:id="384"/>
    </w:p>
    <w:p w14:paraId="74864158" w14:textId="7CE1CA1E" w:rsidR="009D51D6" w:rsidRPr="00790EEF" w:rsidRDefault="009D51D6" w:rsidP="004F2F13">
      <w:pPr>
        <w:pStyle w:val="3"/>
        <w:spacing w:line="360" w:lineRule="auto"/>
      </w:pPr>
      <w:bookmarkStart w:id="385" w:name="_Toc146531593"/>
      <w:bookmarkStart w:id="386" w:name="_Toc160099185"/>
      <w:bookmarkStart w:id="387" w:name="_Toc177491060"/>
      <w:r w:rsidRPr="00790EEF">
        <w:t>2.1. PV Array Sizing</w:t>
      </w:r>
      <w:bookmarkEnd w:id="385"/>
      <w:bookmarkEnd w:id="386"/>
      <w:bookmarkEnd w:id="387"/>
    </w:p>
    <w:p w14:paraId="5D85C96C" w14:textId="164CA114" w:rsidR="009D51D6" w:rsidRPr="00790EEF" w:rsidRDefault="009D51D6" w:rsidP="004F2F13">
      <w:pPr>
        <w:spacing w:line="360" w:lineRule="auto"/>
        <w:ind w:firstLine="0"/>
        <w:rPr>
          <w:sz w:val="24"/>
          <w:szCs w:val="24"/>
          <w:lang w:val="en-GB"/>
        </w:rPr>
      </w:pPr>
      <w:r w:rsidRPr="00790EEF">
        <w:rPr>
          <w:sz w:val="24"/>
          <w:szCs w:val="24"/>
          <w:lang w:val="en-GB"/>
        </w:rPr>
        <w:t>Achieving the perfect size for PV panels requires finding the right balance between meeting electricity needs and cost efficiency. Oversizing the array can lead to unnecessary expenses, while under sizing may result in insufficient energy output. Therefore, accurately estimating the electricity load profile and evaluating historical solar radiation data for the specific location are vital. Computer simulations and mathematical models can help determine the ideal panel capacity for maximum energy production [</w:t>
      </w:r>
      <w:r w:rsidR="00A3756B" w:rsidRPr="00790EEF">
        <w:rPr>
          <w:sz w:val="24"/>
          <w:szCs w:val="24"/>
          <w:lang w:val="en-GB"/>
        </w:rPr>
        <w:t>115</w:t>
      </w:r>
      <w:r w:rsidRPr="00790EEF">
        <w:rPr>
          <w:sz w:val="24"/>
          <w:szCs w:val="24"/>
          <w:lang w:val="en-GB"/>
        </w:rPr>
        <w:t>].</w:t>
      </w:r>
    </w:p>
    <w:p w14:paraId="708D2932" w14:textId="77777777" w:rsidR="009D51D6" w:rsidRPr="00790EEF" w:rsidRDefault="009D51D6" w:rsidP="004F2F13">
      <w:pPr>
        <w:spacing w:line="360" w:lineRule="auto"/>
        <w:ind w:firstLine="0"/>
        <w:rPr>
          <w:sz w:val="24"/>
          <w:szCs w:val="24"/>
          <w:lang w:val="en-GB"/>
        </w:rPr>
      </w:pPr>
      <w:r w:rsidRPr="00790EEF">
        <w:rPr>
          <w:sz w:val="24"/>
          <w:szCs w:val="24"/>
          <w:lang w:val="en-GB"/>
        </w:rPr>
        <w:t>The size of the PV array directly influences the amount of electricity generated, which is determined by its capacity and energy efficiency. Proper sizing involves considering various factors such as available roof space, solar irradiation levels, and the energy demand. To optimize its size, it is important to conduct a detailed analysis to determine the optimal tilt angle and azimuth orientation, and to ensure that the array is not oversized or undersized for the given area.</w:t>
      </w:r>
    </w:p>
    <w:p w14:paraId="727251C1" w14:textId="5C862ECB" w:rsidR="009D51D6" w:rsidRPr="00790EEF" w:rsidRDefault="009D51D6" w:rsidP="004F2F13">
      <w:pPr>
        <w:spacing w:line="360" w:lineRule="auto"/>
        <w:ind w:firstLine="0"/>
        <w:rPr>
          <w:sz w:val="24"/>
          <w:szCs w:val="24"/>
          <w:lang w:val="en-GB"/>
        </w:rPr>
      </w:pPr>
      <w:r w:rsidRPr="00790EEF">
        <w:rPr>
          <w:sz w:val="24"/>
          <w:szCs w:val="24"/>
          <w:lang w:val="en-GB"/>
        </w:rPr>
        <w:t>To determine the size of a PV array in grid-connected PV systems, a series of steps must be taken. Initially, it is necessary to calculate the amount of energy needed for the system. This involves studying the energy usage patterns of the end-users, taking into account seasonal fluctuations, and considering any plans for future growth. Subsequently, the solar irradiation data for the specific location is examined to estimate the potential daily energy production. This information aids in the selection of suitable PV panels based on their respective efficiencies. Additionally, the available installation area is taken into consideration to determine the maximum number of PV panels that can be accommodated [</w:t>
      </w:r>
      <w:r w:rsidR="00A3756B" w:rsidRPr="00790EEF">
        <w:rPr>
          <w:sz w:val="24"/>
          <w:szCs w:val="24"/>
          <w:lang w:val="en-GB"/>
        </w:rPr>
        <w:t>115</w:t>
      </w:r>
      <w:r w:rsidRPr="00790EEF">
        <w:rPr>
          <w:sz w:val="24"/>
          <w:szCs w:val="24"/>
          <w:lang w:val="en-GB"/>
        </w:rPr>
        <w:t>].</w:t>
      </w:r>
    </w:p>
    <w:p w14:paraId="26B75D37" w14:textId="3C0F0B54" w:rsidR="009D51D6" w:rsidRPr="00790EEF" w:rsidRDefault="009D51D6" w:rsidP="004F2F13">
      <w:pPr>
        <w:spacing w:line="360" w:lineRule="auto"/>
        <w:ind w:firstLine="0"/>
        <w:rPr>
          <w:sz w:val="24"/>
          <w:szCs w:val="24"/>
          <w:lang w:val="en-GB"/>
        </w:rPr>
      </w:pPr>
      <w:r w:rsidRPr="00790EEF">
        <w:rPr>
          <w:sz w:val="24"/>
          <w:szCs w:val="24"/>
          <w:lang w:val="en-GB"/>
        </w:rPr>
        <w:lastRenderedPageBreak/>
        <w:t>Accurate sizing of the PV array is crucial for optimal system performance and longevity. Oversizing the array can lead to wasted energy and financial loss, as well as strain on the electrical grid during peak hours. On the other hand, under sizing the array can result in insufficient energy production, leading to higher utility bills and a larger carbon footprint. Therefore, precise PV array sizing is essential for achieving desired energy production, economic viability, and environmental benefits in grid-connected PV systems [</w:t>
      </w:r>
      <w:r w:rsidR="00A3756B" w:rsidRPr="00790EEF">
        <w:rPr>
          <w:sz w:val="24"/>
          <w:szCs w:val="24"/>
          <w:lang w:val="en-GB"/>
        </w:rPr>
        <w:t>115</w:t>
      </w:r>
      <w:r w:rsidRPr="00790EEF">
        <w:rPr>
          <w:sz w:val="24"/>
          <w:szCs w:val="24"/>
          <w:lang w:val="en-GB"/>
        </w:rPr>
        <w:t>], [</w:t>
      </w:r>
      <w:r w:rsidR="00A3756B" w:rsidRPr="00790EEF">
        <w:rPr>
          <w:sz w:val="24"/>
          <w:szCs w:val="24"/>
          <w:lang w:val="en-GB"/>
        </w:rPr>
        <w:t>116</w:t>
      </w:r>
      <w:r w:rsidRPr="00790EEF">
        <w:rPr>
          <w:sz w:val="24"/>
          <w:szCs w:val="24"/>
          <w:lang w:val="en-GB"/>
        </w:rPr>
        <w:t>].</w:t>
      </w:r>
    </w:p>
    <w:p w14:paraId="637FC372" w14:textId="30038ADE" w:rsidR="009D51D6" w:rsidRPr="00790EEF" w:rsidRDefault="009D51D6" w:rsidP="004F2F13">
      <w:pPr>
        <w:spacing w:line="360" w:lineRule="auto"/>
        <w:ind w:firstLine="0"/>
        <w:rPr>
          <w:sz w:val="24"/>
          <w:szCs w:val="24"/>
          <w:lang w:val="en-GB"/>
        </w:rPr>
      </w:pPr>
      <w:r w:rsidRPr="00790EEF">
        <w:rPr>
          <w:sz w:val="24"/>
          <w:szCs w:val="24"/>
          <w:lang w:val="en-GB"/>
        </w:rPr>
        <w:t>The sizing of PV arrays is crucial for grid-connected PV systems, as it directly impacts system performance and economics. Considering factors like energy consumption patterns, solar irradiation, and available area is essential in determining the optimal number of PV panels required for desired energy output. Accurate sizing guarantees efficient energy generation, maximizes economic viability, and contributes to a sustainable and clean energy future [</w:t>
      </w:r>
      <w:r w:rsidR="00A3756B" w:rsidRPr="00790EEF">
        <w:rPr>
          <w:sz w:val="24"/>
          <w:szCs w:val="24"/>
          <w:lang w:val="en-GB"/>
        </w:rPr>
        <w:t>117</w:t>
      </w:r>
      <w:r w:rsidRPr="00790EEF">
        <w:rPr>
          <w:sz w:val="24"/>
          <w:szCs w:val="24"/>
          <w:lang w:val="en-GB"/>
        </w:rPr>
        <w:t>].</w:t>
      </w:r>
    </w:p>
    <w:p w14:paraId="3779DCA8" w14:textId="61428172" w:rsidR="009D51D6" w:rsidRPr="00790EEF" w:rsidRDefault="009D51D6" w:rsidP="004F2F13">
      <w:pPr>
        <w:pStyle w:val="3"/>
        <w:spacing w:line="360" w:lineRule="auto"/>
      </w:pPr>
      <w:bookmarkStart w:id="388" w:name="_Toc146531594"/>
      <w:bookmarkStart w:id="389" w:name="_Toc160099186"/>
      <w:bookmarkStart w:id="390" w:name="_Toc177491061"/>
      <w:r w:rsidRPr="00790EEF">
        <w:t>2.2. Inverter Sizing</w:t>
      </w:r>
      <w:bookmarkEnd w:id="388"/>
      <w:bookmarkEnd w:id="389"/>
      <w:bookmarkEnd w:id="390"/>
    </w:p>
    <w:p w14:paraId="5912F69E" w14:textId="389C6E19" w:rsidR="009D51D6" w:rsidRPr="00790EEF" w:rsidRDefault="009D51D6" w:rsidP="004F2F13">
      <w:pPr>
        <w:spacing w:line="360" w:lineRule="auto"/>
        <w:ind w:firstLine="0"/>
        <w:rPr>
          <w:sz w:val="24"/>
          <w:szCs w:val="24"/>
          <w:lang w:val="en-GB"/>
        </w:rPr>
      </w:pPr>
      <w:r w:rsidRPr="00790EEF">
        <w:rPr>
          <w:sz w:val="24"/>
          <w:szCs w:val="24"/>
          <w:lang w:val="en-GB"/>
        </w:rPr>
        <w:t>The inverter plays a vital role in grid-connected PV systems by transforming the DC power produced by the PV panels into AC power that can be used locally or supplied to the grid. It is essential to choose the right size of the inverter to ensure effective energy conversion, considering the capacity of the PV array. When selecting the suitable inverter capacity, factors like MPPT capability, voltage and current ranges, and system losses should be taken into consideration [</w:t>
      </w:r>
      <w:r w:rsidR="00A3756B" w:rsidRPr="00790EEF">
        <w:rPr>
          <w:sz w:val="24"/>
          <w:szCs w:val="24"/>
          <w:lang w:val="en-GB"/>
        </w:rPr>
        <w:t>118</w:t>
      </w:r>
      <w:r w:rsidRPr="00790EEF">
        <w:rPr>
          <w:sz w:val="24"/>
          <w:szCs w:val="24"/>
          <w:lang w:val="en-GB"/>
        </w:rPr>
        <w:t>]. </w:t>
      </w:r>
    </w:p>
    <w:p w14:paraId="478BE038" w14:textId="2356BFB6" w:rsidR="009D51D6" w:rsidRPr="00790EEF" w:rsidRDefault="009D51D6" w:rsidP="004F2F13">
      <w:pPr>
        <w:spacing w:line="360" w:lineRule="auto"/>
        <w:ind w:firstLine="0"/>
        <w:rPr>
          <w:sz w:val="24"/>
          <w:szCs w:val="24"/>
          <w:lang w:val="en-GB"/>
        </w:rPr>
      </w:pPr>
      <w:r w:rsidRPr="00790EEF">
        <w:rPr>
          <w:sz w:val="24"/>
          <w:szCs w:val="24"/>
          <w:lang w:val="en-GB"/>
        </w:rPr>
        <w:t>The inverters' MPPT capability is crucial for optimizing the energy output of the PV system. Through the use of MPPT technology, the inverter can continuously adjust the operating point of the PV panels to extract the highest possible power, even when the weather conditions change. This ensures peak efficiency of the system and maximizes electricity generation [</w:t>
      </w:r>
      <w:r w:rsidR="00A3756B" w:rsidRPr="00790EEF">
        <w:rPr>
          <w:sz w:val="24"/>
          <w:szCs w:val="24"/>
          <w:lang w:val="en-GB"/>
        </w:rPr>
        <w:t>117</w:t>
      </w:r>
      <w:r w:rsidRPr="00790EEF">
        <w:rPr>
          <w:sz w:val="24"/>
          <w:szCs w:val="24"/>
          <w:lang w:val="en-GB"/>
        </w:rPr>
        <w:t>], [</w:t>
      </w:r>
      <w:r w:rsidR="00A3756B" w:rsidRPr="00790EEF">
        <w:rPr>
          <w:sz w:val="24"/>
          <w:szCs w:val="24"/>
          <w:lang w:val="en-GB"/>
        </w:rPr>
        <w:t>118</w:t>
      </w:r>
      <w:r w:rsidRPr="00790EEF">
        <w:rPr>
          <w:sz w:val="24"/>
          <w:szCs w:val="24"/>
          <w:lang w:val="en-GB"/>
        </w:rPr>
        <w:t>].</w:t>
      </w:r>
    </w:p>
    <w:p w14:paraId="5C258F7F" w14:textId="172332CF" w:rsidR="009D51D6" w:rsidRPr="00790EEF" w:rsidRDefault="009D51D6" w:rsidP="004F2F13">
      <w:pPr>
        <w:spacing w:line="360" w:lineRule="auto"/>
        <w:ind w:firstLine="0"/>
        <w:rPr>
          <w:sz w:val="24"/>
          <w:szCs w:val="24"/>
          <w:lang w:val="en-GB"/>
        </w:rPr>
      </w:pPr>
      <w:r w:rsidRPr="00790EEF">
        <w:rPr>
          <w:sz w:val="24"/>
          <w:szCs w:val="24"/>
          <w:lang w:val="en-GB"/>
        </w:rPr>
        <w:t xml:space="preserve">It is important to consider the voltage and current ranges of the inverter to ensure compatibility with the PV array and prevent damage or inefficiencies. Accounting for system losses, like wiring and conversion losses, is crucial to accurately determine the appropriate inverter capacity for the grid-connected PV system. Regularly monitoring and maintaining the inverter is essential for </w:t>
      </w:r>
      <w:r w:rsidRPr="00790EEF">
        <w:rPr>
          <w:sz w:val="24"/>
          <w:szCs w:val="24"/>
          <w:lang w:val="en-GB"/>
        </w:rPr>
        <w:lastRenderedPageBreak/>
        <w:t>optimal performance, including inspecting and cleaning components, checking for wear or damage, and addressing any issues promptly. This extends the inverter's longevity and maintains system efficiency. Proper safety measures, such as surge protectors and grounding systems, are essential to protect the inverter and the entire PV system from electrical hazards [</w:t>
      </w:r>
      <w:r w:rsidR="00A3756B" w:rsidRPr="00790EEF">
        <w:rPr>
          <w:sz w:val="24"/>
          <w:szCs w:val="24"/>
          <w:lang w:val="en-GB"/>
        </w:rPr>
        <w:t>118</w:t>
      </w:r>
      <w:r w:rsidRPr="00790EEF">
        <w:rPr>
          <w:sz w:val="24"/>
          <w:szCs w:val="24"/>
          <w:lang w:val="en-GB"/>
        </w:rPr>
        <w:t>], [</w:t>
      </w:r>
      <w:r w:rsidR="00A3756B" w:rsidRPr="00790EEF">
        <w:rPr>
          <w:sz w:val="24"/>
          <w:szCs w:val="24"/>
          <w:lang w:val="en-GB"/>
        </w:rPr>
        <w:t>119</w:t>
      </w:r>
      <w:r w:rsidRPr="00790EEF">
        <w:rPr>
          <w:sz w:val="24"/>
          <w:szCs w:val="24"/>
          <w:lang w:val="en-GB"/>
        </w:rPr>
        <w:t>].</w:t>
      </w:r>
    </w:p>
    <w:p w14:paraId="27FEDC19" w14:textId="31038C6E" w:rsidR="009D51D6" w:rsidRPr="00790EEF" w:rsidRDefault="009D51D6" w:rsidP="004F2F13">
      <w:pPr>
        <w:pStyle w:val="3"/>
        <w:spacing w:line="360" w:lineRule="auto"/>
      </w:pPr>
      <w:bookmarkStart w:id="391" w:name="_Toc146531595"/>
      <w:bookmarkStart w:id="392" w:name="_Toc160099187"/>
      <w:bookmarkStart w:id="393" w:name="_Toc177491062"/>
      <w:r w:rsidRPr="00790EEF">
        <w:t>2.3</w:t>
      </w:r>
      <w:r w:rsidR="00C15FF5" w:rsidRPr="00790EEF">
        <w:t>.</w:t>
      </w:r>
      <w:r w:rsidRPr="00790EEF">
        <w:t xml:space="preserve"> Energy Storage Sizing</w:t>
      </w:r>
      <w:bookmarkEnd w:id="391"/>
      <w:bookmarkEnd w:id="392"/>
      <w:bookmarkEnd w:id="393"/>
    </w:p>
    <w:p w14:paraId="774E6034" w14:textId="27D812B0" w:rsidR="009D51D6" w:rsidRPr="00790EEF" w:rsidRDefault="009D51D6" w:rsidP="004F2F13">
      <w:pPr>
        <w:spacing w:line="360" w:lineRule="auto"/>
        <w:ind w:firstLine="0"/>
        <w:rPr>
          <w:sz w:val="24"/>
          <w:szCs w:val="24"/>
          <w:lang w:val="en-GB"/>
        </w:rPr>
      </w:pPr>
      <w:r w:rsidRPr="00790EEF">
        <w:rPr>
          <w:sz w:val="24"/>
          <w:szCs w:val="24"/>
          <w:lang w:val="en-GB"/>
        </w:rPr>
        <w:t>Energy storage systems are increasingly being integrated into grid-connected PV systems to address the intermittent nature of solar energy generation. The sizing of these storage systems involves assessing the necessary capacity to mitigate fluctuations in solar energy availability. Factors such as energy demand profile, storage duration, charging and discharging efficiencies, and cost-effectiveness must be considered. Additionally, battery storage improves self-consumption and reduces reliance on the grid during periods of low sunlight. When determining battery size, load requirements during peak demand, battery lifespan, and desired energy independence should be taken into account [</w:t>
      </w:r>
      <w:r w:rsidR="00B942B8" w:rsidRPr="00790EEF">
        <w:rPr>
          <w:sz w:val="24"/>
          <w:szCs w:val="24"/>
          <w:lang w:val="en-GB"/>
        </w:rPr>
        <w:t>120</w:t>
      </w:r>
      <w:r w:rsidRPr="00790EEF">
        <w:rPr>
          <w:sz w:val="24"/>
          <w:szCs w:val="24"/>
          <w:lang w:val="en-GB"/>
        </w:rPr>
        <w:t>].</w:t>
      </w:r>
    </w:p>
    <w:p w14:paraId="14CDA2C7" w14:textId="2380C496" w:rsidR="009D51D6" w:rsidRPr="00790EEF" w:rsidRDefault="009D51D6" w:rsidP="004F2F13">
      <w:pPr>
        <w:spacing w:line="360" w:lineRule="auto"/>
        <w:ind w:firstLine="0"/>
        <w:rPr>
          <w:sz w:val="24"/>
          <w:szCs w:val="24"/>
          <w:lang w:val="en-GB"/>
        </w:rPr>
      </w:pPr>
      <w:r w:rsidRPr="00790EEF">
        <w:rPr>
          <w:sz w:val="24"/>
          <w:szCs w:val="24"/>
          <w:lang w:val="en-GB"/>
        </w:rPr>
        <w:t>In order to properly size the energy storage in grid-connected PV systems, it is crucial to have a comprehensive understanding of the solar resource availability. The solar irradiation levels vary across different regions throughout the year, which directly impacts the amount of energy that can be generated by PV panels. By thoroughly examining historical solar data, including the intensity and duration of solar radiation, it becomes possible to accurately estimate the power output of PV systems. This valuable information then helps in determining the necessary storage capacity to effectively store surplus energy during periods of high solar irradiance and release it when the availability of sunlight is limited [</w:t>
      </w:r>
      <w:r w:rsidR="00B942B8" w:rsidRPr="00790EEF">
        <w:rPr>
          <w:sz w:val="24"/>
          <w:szCs w:val="24"/>
          <w:lang w:val="en-GB"/>
        </w:rPr>
        <w:t>120</w:t>
      </w:r>
      <w:r w:rsidRPr="00790EEF">
        <w:rPr>
          <w:sz w:val="24"/>
          <w:szCs w:val="24"/>
          <w:lang w:val="en-GB"/>
        </w:rPr>
        <w:t>], [</w:t>
      </w:r>
      <w:r w:rsidR="00B942B8" w:rsidRPr="00790EEF">
        <w:rPr>
          <w:sz w:val="24"/>
          <w:szCs w:val="24"/>
          <w:lang w:val="en-GB"/>
        </w:rPr>
        <w:t>121</w:t>
      </w:r>
      <w:r w:rsidRPr="00790EEF">
        <w:rPr>
          <w:sz w:val="24"/>
          <w:szCs w:val="24"/>
          <w:lang w:val="en-GB"/>
        </w:rPr>
        <w:t>].</w:t>
      </w:r>
    </w:p>
    <w:p w14:paraId="2FEA77BF" w14:textId="77777777" w:rsidR="009D51D6" w:rsidRPr="00790EEF" w:rsidRDefault="009D51D6" w:rsidP="004F2F13">
      <w:pPr>
        <w:spacing w:line="360" w:lineRule="auto"/>
        <w:ind w:firstLine="0"/>
        <w:rPr>
          <w:sz w:val="24"/>
          <w:szCs w:val="24"/>
          <w:lang w:val="en-GB"/>
        </w:rPr>
      </w:pPr>
      <w:r w:rsidRPr="00790EEF">
        <w:rPr>
          <w:sz w:val="24"/>
          <w:szCs w:val="24"/>
          <w:lang w:val="en-GB"/>
        </w:rPr>
        <w:t xml:space="preserve">Understanding the load demand profile is crucial when determining the appropriate energy storage size for grid-connected PV systems. By examining the patterns of load demand, such as peak periods and fluctuations in energy usage, one can determine the necessary storage capacity. In cases where the load demand remains relatively stable, a smaller storage system might be enough. However, if there are substantial variations in load demand, such as peak demand </w:t>
      </w:r>
      <w:r w:rsidRPr="00790EEF">
        <w:rPr>
          <w:sz w:val="24"/>
          <w:szCs w:val="24"/>
          <w:lang w:val="en-GB"/>
        </w:rPr>
        <w:lastRenderedPageBreak/>
        <w:t>periods that do not align with peak solar generation, a larger storage system is required to maintain a balance between supply and demand.</w:t>
      </w:r>
    </w:p>
    <w:p w14:paraId="5100B0DA" w14:textId="688A485B" w:rsidR="009D51D6" w:rsidRPr="00790EEF" w:rsidRDefault="009D51D6" w:rsidP="004F2F13">
      <w:pPr>
        <w:spacing w:line="360" w:lineRule="auto"/>
        <w:ind w:firstLine="0"/>
        <w:rPr>
          <w:sz w:val="24"/>
          <w:szCs w:val="24"/>
          <w:lang w:val="en-GB"/>
        </w:rPr>
      </w:pPr>
      <w:r w:rsidRPr="00790EEF">
        <w:rPr>
          <w:sz w:val="24"/>
          <w:szCs w:val="24"/>
          <w:lang w:val="en-GB"/>
        </w:rPr>
        <w:t>When determining the size of energy storage in grid-connected PV systems, it is crucial to take into account the grid requirements. The grid operator typically has specific regulations and technical criteria in place to maintain grid stability and reliability. These criteria often involve measures such as peak shaving, voltage stabilization, and grid frequency control. By sizing the energy storage system in compliance with these regulations, the integration of the PV system into the current grid infrastructure can be seamless, reducing the risk of grid disruptions and optimizing system efficiency [</w:t>
      </w:r>
      <w:r w:rsidR="00B942B8" w:rsidRPr="00790EEF">
        <w:rPr>
          <w:sz w:val="24"/>
          <w:szCs w:val="24"/>
          <w:lang w:val="en-GB"/>
        </w:rPr>
        <w:t>121</w:t>
      </w:r>
      <w:r w:rsidRPr="00790EEF">
        <w:rPr>
          <w:sz w:val="24"/>
          <w:szCs w:val="24"/>
          <w:lang w:val="en-GB"/>
        </w:rPr>
        <w:t>].</w:t>
      </w:r>
    </w:p>
    <w:p w14:paraId="228D8C90" w14:textId="77777777" w:rsidR="009D51D6" w:rsidRPr="00790EEF" w:rsidRDefault="009D51D6" w:rsidP="004F2F13">
      <w:pPr>
        <w:spacing w:line="360" w:lineRule="auto"/>
        <w:ind w:firstLine="0"/>
        <w:rPr>
          <w:sz w:val="24"/>
          <w:szCs w:val="24"/>
          <w:lang w:val="en-GB"/>
        </w:rPr>
      </w:pPr>
      <w:r w:rsidRPr="00790EEF">
        <w:rPr>
          <w:sz w:val="24"/>
          <w:szCs w:val="24"/>
          <w:lang w:val="en-GB"/>
        </w:rPr>
        <w:t>In conclusion, sizing energy storage in grid-connected PV systems is a complex task that requires extensive expertise. It is crucial to take into account factors like solar resource availability, load demand profile, and grid requirements when determining the system size. Properly sizing the energy storage enables efficient management of the intermittent nature of solar power generation, ensuring maximum utilization of solar energy while maintaining grid stability and reliability.</w:t>
      </w:r>
    </w:p>
    <w:p w14:paraId="2B564356" w14:textId="5DC5EEDF" w:rsidR="009D51D6" w:rsidRPr="00790EEF" w:rsidRDefault="009D51D6" w:rsidP="004F2F13">
      <w:pPr>
        <w:pStyle w:val="3"/>
        <w:spacing w:line="360" w:lineRule="auto"/>
      </w:pPr>
      <w:bookmarkStart w:id="394" w:name="_Toc146531596"/>
      <w:bookmarkStart w:id="395" w:name="_Toc160099188"/>
      <w:bookmarkStart w:id="396" w:name="_Toc177491063"/>
      <w:r w:rsidRPr="00790EEF">
        <w:t>2.4</w:t>
      </w:r>
      <w:r w:rsidR="00C15FF5" w:rsidRPr="00790EEF">
        <w:t>.</w:t>
      </w:r>
      <w:r w:rsidRPr="00790EEF">
        <w:t xml:space="preserve"> Load Demand Assessment</w:t>
      </w:r>
      <w:bookmarkEnd w:id="394"/>
      <w:bookmarkEnd w:id="395"/>
      <w:bookmarkEnd w:id="396"/>
    </w:p>
    <w:p w14:paraId="2761F79C" w14:textId="0292A761" w:rsidR="009D51D6" w:rsidRPr="00790EEF" w:rsidRDefault="009D51D6" w:rsidP="004F2F13">
      <w:pPr>
        <w:spacing w:line="360" w:lineRule="auto"/>
        <w:ind w:firstLine="0"/>
        <w:rPr>
          <w:sz w:val="24"/>
          <w:szCs w:val="24"/>
          <w:lang w:val="en-GB"/>
        </w:rPr>
      </w:pPr>
      <w:r w:rsidRPr="00790EEF">
        <w:rPr>
          <w:sz w:val="24"/>
          <w:szCs w:val="24"/>
          <w:lang w:val="en-GB"/>
        </w:rPr>
        <w:t>Accurately evaluating the load demand profile is essential for determining the ideal size of PV system components. Through the examination of past data and comprehension of fluctuations in electricity usage patterns, it becomes feasible to approximate the highest load demand and energy consumption profile. This knowledge enables the appropriate selection of PV array capacity, inverter rating, and energy storage capacity, guaranteeing that the system aligns with the consumer's specific requirements [</w:t>
      </w:r>
      <w:r w:rsidR="00B942B8" w:rsidRPr="00790EEF">
        <w:rPr>
          <w:sz w:val="24"/>
          <w:szCs w:val="24"/>
          <w:lang w:val="en-GB"/>
        </w:rPr>
        <w:t>122</w:t>
      </w:r>
      <w:r w:rsidRPr="00790EEF">
        <w:rPr>
          <w:sz w:val="24"/>
          <w:szCs w:val="24"/>
          <w:lang w:val="en-GB"/>
        </w:rPr>
        <w:t>]. </w:t>
      </w:r>
    </w:p>
    <w:p w14:paraId="7464EC71" w14:textId="5D865C13" w:rsidR="009D51D6" w:rsidRPr="00790EEF" w:rsidRDefault="009D51D6" w:rsidP="004F2F13">
      <w:pPr>
        <w:spacing w:line="360" w:lineRule="auto"/>
        <w:ind w:firstLine="0"/>
        <w:rPr>
          <w:rFonts w:asciiTheme="majorBidi" w:eastAsia="Times New Roman" w:hAnsiTheme="majorBidi" w:cstheme="majorBidi"/>
          <w:sz w:val="24"/>
          <w:szCs w:val="24"/>
        </w:rPr>
      </w:pPr>
      <w:r w:rsidRPr="00790EEF">
        <w:rPr>
          <w:sz w:val="24"/>
          <w:szCs w:val="24"/>
          <w:lang w:val="en-GB"/>
        </w:rPr>
        <w:t xml:space="preserve">By accurately evaluating the load demand profile, businesses and homeowners can optimize their PV system to meet their specific energy needs. Understanding fluctuations in electricity usage patterns allows for the identification of peak demand periods, enabling the selection of PV array capacity and inverter rating that can handle the highest load requirements. Additionally, </w:t>
      </w:r>
      <w:r w:rsidRPr="00790EEF">
        <w:rPr>
          <w:sz w:val="24"/>
          <w:szCs w:val="24"/>
          <w:lang w:val="en-GB"/>
        </w:rPr>
        <w:lastRenderedPageBreak/>
        <w:t>determining the energy storage capacity ensures that excess energy can be stored for later use, maximizing the system's efficiency and reducing reliance on the grid. Furthermore, by monitoring the load demand profile over time, businesses and homeowners can make informed decisions about when to use their stored energy. This allows them to strategically utilize their PV system during times of high electricity prices or grid outages, saving money and ensuring uninterrupted power supply. Additionally, understanding the load demand profile can help identify opportunities for energy conservation and efficiency improvements, leading to further cost savings and environmental benefits [</w:t>
      </w:r>
      <w:r w:rsidR="00B942B8" w:rsidRPr="00790EEF">
        <w:rPr>
          <w:sz w:val="24"/>
          <w:szCs w:val="24"/>
          <w:lang w:val="en-GB"/>
        </w:rPr>
        <w:t>123</w:t>
      </w:r>
      <w:r w:rsidRPr="00790EEF">
        <w:rPr>
          <w:sz w:val="24"/>
          <w:szCs w:val="24"/>
          <w:lang w:val="en-GB"/>
        </w:rPr>
        <w:t>], [</w:t>
      </w:r>
      <w:r w:rsidR="00B942B8" w:rsidRPr="00790EEF">
        <w:rPr>
          <w:sz w:val="24"/>
          <w:szCs w:val="24"/>
          <w:lang w:val="en-GB"/>
        </w:rPr>
        <w:t>124</w:t>
      </w:r>
      <w:r w:rsidRPr="00790EEF">
        <w:rPr>
          <w:sz w:val="24"/>
          <w:szCs w:val="24"/>
          <w:lang w:val="en-GB"/>
        </w:rPr>
        <w:t>].</w:t>
      </w:r>
    </w:p>
    <w:p w14:paraId="5ECFA3E9" w14:textId="57522D59" w:rsidR="009D51D6" w:rsidRPr="00790EEF" w:rsidRDefault="00207B3B" w:rsidP="004F2F13">
      <w:pPr>
        <w:pStyle w:val="3"/>
        <w:spacing w:line="360" w:lineRule="auto"/>
      </w:pPr>
      <w:bookmarkStart w:id="397" w:name="_Toc146531597"/>
      <w:bookmarkStart w:id="398" w:name="_Toc160099189"/>
      <w:bookmarkStart w:id="399" w:name="_Toc177491064"/>
      <w:r w:rsidRPr="00790EEF">
        <w:t xml:space="preserve">2.5. </w:t>
      </w:r>
      <w:r w:rsidR="009D51D6" w:rsidRPr="00790EEF">
        <w:t>Techno-economic Analysis of sizing grid-connected PV systems</w:t>
      </w:r>
      <w:bookmarkEnd w:id="397"/>
      <w:bookmarkEnd w:id="398"/>
      <w:bookmarkEnd w:id="399"/>
    </w:p>
    <w:p w14:paraId="5ECFFB08" w14:textId="52030FA8" w:rsidR="009D51D6" w:rsidRPr="00790EEF" w:rsidRDefault="009D51D6" w:rsidP="004F2F13">
      <w:pPr>
        <w:spacing w:line="360" w:lineRule="auto"/>
        <w:ind w:firstLine="0"/>
        <w:rPr>
          <w:sz w:val="24"/>
          <w:szCs w:val="24"/>
          <w:lang w:val="en-GB"/>
        </w:rPr>
      </w:pPr>
      <w:r w:rsidRPr="00790EEF">
        <w:rPr>
          <w:sz w:val="24"/>
          <w:szCs w:val="24"/>
          <w:lang w:val="en-GB"/>
        </w:rPr>
        <w:t>The analysis of sizing grid-connected photovoltaic (PV) systems is crucial for sustainable energy development. It is necessary to assess the cost-efficiency and performance of PV systems as renewable energy sources become more prominent. This essay explores the factors involved in this analysis and its significance in the broader context of energy transition. By examining the technical and economic aspects of sizing, this essay aims to provide a comprehensive understanding of the topic. PV system sizing is vital in determining its performance and electricity generation capacity for meeting energy demands. The size of a grid-connected PV system directly influences the amount of electricity generated and its potential for meeting the energy demands of a particular location [</w:t>
      </w:r>
      <w:r w:rsidR="00B942B8" w:rsidRPr="00790EEF">
        <w:rPr>
          <w:sz w:val="24"/>
          <w:szCs w:val="24"/>
          <w:lang w:val="en-GB"/>
        </w:rPr>
        <w:t>125</w:t>
      </w:r>
      <w:r w:rsidRPr="00790EEF">
        <w:rPr>
          <w:sz w:val="24"/>
          <w:szCs w:val="24"/>
          <w:lang w:val="en-GB"/>
        </w:rPr>
        <w:t>],[</w:t>
      </w:r>
      <w:r w:rsidR="00B942B8" w:rsidRPr="00790EEF">
        <w:rPr>
          <w:sz w:val="24"/>
          <w:szCs w:val="24"/>
          <w:lang w:val="en-GB"/>
        </w:rPr>
        <w:t>126</w:t>
      </w:r>
      <w:r w:rsidRPr="00790EEF">
        <w:rPr>
          <w:sz w:val="24"/>
          <w:szCs w:val="24"/>
          <w:lang w:val="en-GB"/>
        </w:rPr>
        <w:t>].</w:t>
      </w:r>
    </w:p>
    <w:p w14:paraId="6BDE567E" w14:textId="77777777" w:rsidR="009D51D6" w:rsidRPr="00790EEF" w:rsidRDefault="009D51D6" w:rsidP="004F2F13">
      <w:pPr>
        <w:spacing w:line="360" w:lineRule="auto"/>
        <w:ind w:firstLine="0"/>
        <w:rPr>
          <w:sz w:val="24"/>
          <w:szCs w:val="24"/>
          <w:lang w:val="en-GB"/>
        </w:rPr>
      </w:pPr>
      <w:r w:rsidRPr="00790EEF">
        <w:rPr>
          <w:sz w:val="24"/>
          <w:szCs w:val="24"/>
          <w:lang w:val="en-GB"/>
        </w:rPr>
        <w:t>To begin with, PV system sizing plays a pivotal role in determining its overall performance. The size of a grid-connected PV system directly influences the amount of electricity generated and its potential for meeting the energy demands of a particular location.</w:t>
      </w:r>
    </w:p>
    <w:p w14:paraId="4BA911E4" w14:textId="3B1B6BC7" w:rsidR="009D51D6" w:rsidRPr="00790EEF" w:rsidRDefault="009D51D6" w:rsidP="004F2F13">
      <w:pPr>
        <w:spacing w:line="360" w:lineRule="auto"/>
        <w:ind w:firstLine="0"/>
        <w:rPr>
          <w:sz w:val="24"/>
          <w:szCs w:val="24"/>
          <w:lang w:val="en-GB"/>
        </w:rPr>
      </w:pPr>
      <w:r w:rsidRPr="00790EEF">
        <w:rPr>
          <w:sz w:val="24"/>
          <w:szCs w:val="24"/>
          <w:lang w:val="en-GB"/>
        </w:rPr>
        <w:t>Accurate sizing is crucial to ensure optimal utilization of available resources and maximize the system's output. Various factors, such as solar irradiation, location, and system efficiency, need to be considered while determining the appropriate system size. Moreover, sizing also involves selecting the optimal number and arrangement of PV modules, which must align with the requirements of the end-user [</w:t>
      </w:r>
      <w:r w:rsidR="00B942B8" w:rsidRPr="00790EEF">
        <w:rPr>
          <w:sz w:val="24"/>
          <w:szCs w:val="24"/>
          <w:lang w:val="en-GB"/>
        </w:rPr>
        <w:t>126</w:t>
      </w:r>
      <w:r w:rsidRPr="00790EEF">
        <w:rPr>
          <w:sz w:val="24"/>
          <w:szCs w:val="24"/>
          <w:lang w:val="en-GB"/>
        </w:rPr>
        <w:t>].</w:t>
      </w:r>
    </w:p>
    <w:p w14:paraId="302023E2" w14:textId="076B364F" w:rsidR="009D51D6" w:rsidRPr="00790EEF" w:rsidRDefault="009D51D6" w:rsidP="004F2F13">
      <w:pPr>
        <w:spacing w:line="360" w:lineRule="auto"/>
        <w:ind w:firstLine="0"/>
        <w:rPr>
          <w:sz w:val="24"/>
          <w:szCs w:val="24"/>
          <w:lang w:val="en-GB"/>
        </w:rPr>
      </w:pPr>
      <w:r w:rsidRPr="00790EEF">
        <w:rPr>
          <w:sz w:val="24"/>
          <w:szCs w:val="24"/>
          <w:lang w:val="en-GB"/>
        </w:rPr>
        <w:lastRenderedPageBreak/>
        <w:t>In addition to technical considerations, an economic analysis must be conducted to determine the feasibility of grid-connected PV systems. The cost of PV modules, inverters, balance of systems, installation, and maintenance all factor into the techno-economic analysis. By evaluating the upfront costs, operating expenses, and potential revenues generated by the system, an accurate financial assessment can be made. This analysis also includes estimating the system's return on investment (ROI), payback period, and net present value (NPV). These financial indicators provide valuable insights into the long-term viability and profitability of the PV system [</w:t>
      </w:r>
      <w:r w:rsidR="00B942B8" w:rsidRPr="00790EEF">
        <w:rPr>
          <w:sz w:val="24"/>
          <w:szCs w:val="24"/>
          <w:lang w:val="en-GB"/>
        </w:rPr>
        <w:t>127</w:t>
      </w:r>
      <w:r w:rsidRPr="00790EEF">
        <w:rPr>
          <w:sz w:val="24"/>
          <w:szCs w:val="24"/>
          <w:lang w:val="en-GB"/>
        </w:rPr>
        <w:t>].</w:t>
      </w:r>
    </w:p>
    <w:p w14:paraId="5C0D5696" w14:textId="77777777" w:rsidR="009D51D6" w:rsidRPr="00790EEF" w:rsidRDefault="009D51D6" w:rsidP="004F2F13">
      <w:pPr>
        <w:spacing w:line="360" w:lineRule="auto"/>
        <w:ind w:firstLine="0"/>
        <w:rPr>
          <w:sz w:val="24"/>
          <w:szCs w:val="24"/>
          <w:lang w:val="en-GB"/>
        </w:rPr>
      </w:pPr>
      <w:r w:rsidRPr="00790EEF">
        <w:rPr>
          <w:sz w:val="24"/>
          <w:szCs w:val="24"/>
          <w:lang w:val="en-GB"/>
        </w:rPr>
        <w:t>The examination of the techno-economic factors also takes into account the various incentives and regulations associated with grid-connected PV systems. Many nations have introduced feed-in tariffs, tax credits, and other forms of support to encourage the use of renewable energy. These incentives can greatly impact investment choices and the overall economic viability of the system. Hence, it is crucial to possess a thorough comprehension of the present policies and regulations in order to conduct a precise techno-economic analysis. This analysis can aid policymakers in evaluating the effectiveness of current incentives and identifying possibilities for improvement or alteration [17].</w:t>
      </w:r>
    </w:p>
    <w:p w14:paraId="06BFAF42" w14:textId="2D4C873F" w:rsidR="009D51D6" w:rsidRPr="00790EEF" w:rsidRDefault="009D51D6" w:rsidP="004F2F13">
      <w:pPr>
        <w:spacing w:line="360" w:lineRule="auto"/>
        <w:ind w:firstLine="0"/>
        <w:rPr>
          <w:sz w:val="24"/>
          <w:szCs w:val="24"/>
          <w:lang w:val="en-GB"/>
        </w:rPr>
      </w:pPr>
      <w:r w:rsidRPr="00790EEF">
        <w:rPr>
          <w:sz w:val="24"/>
          <w:szCs w:val="24"/>
          <w:lang w:val="en-GB"/>
        </w:rPr>
        <w:t>Moreover, properly analysing the technology and economics of grid-connected PV systems is essential for driving the global energy transition. PV systems are crucial in reducing reliance on fossil fuels and decarbonizing the electricity industry. By accurately sizing these systems, policymakers can seamlessly integrate them into the current grid infrastructure while maintaining stability and avoiding excessive expenses. Furthermore, the economic analysis offers valuable insights into the competitiveness of PV systems compared to traditional energy sources. This analysis assists governments and businesses in making well-informed choices regarding future investments in renewable energy [</w:t>
      </w:r>
      <w:r w:rsidR="00B942B8" w:rsidRPr="00790EEF">
        <w:rPr>
          <w:sz w:val="24"/>
          <w:szCs w:val="24"/>
          <w:lang w:val="en-GB"/>
        </w:rPr>
        <w:t>127</w:t>
      </w:r>
      <w:r w:rsidRPr="00790EEF">
        <w:rPr>
          <w:sz w:val="24"/>
          <w:szCs w:val="24"/>
          <w:lang w:val="en-GB"/>
        </w:rPr>
        <w:t>].</w:t>
      </w:r>
    </w:p>
    <w:p w14:paraId="02B326A3" w14:textId="5D4D4C52" w:rsidR="009D51D6" w:rsidRPr="00790EEF" w:rsidRDefault="00C15FF5" w:rsidP="004F2F13">
      <w:pPr>
        <w:pStyle w:val="2"/>
        <w:spacing w:line="360" w:lineRule="auto"/>
      </w:pPr>
      <w:bookmarkStart w:id="400" w:name="_Toc146531598"/>
      <w:bookmarkStart w:id="401" w:name="_Toc160099190"/>
      <w:bookmarkStart w:id="402" w:name="_Toc177491065"/>
      <w:r w:rsidRPr="00790EEF">
        <w:lastRenderedPageBreak/>
        <w:t xml:space="preserve">3. </w:t>
      </w:r>
      <w:r w:rsidR="009D51D6" w:rsidRPr="00790EEF">
        <w:t>The studied system</w:t>
      </w:r>
      <w:bookmarkEnd w:id="400"/>
      <w:bookmarkEnd w:id="401"/>
      <w:bookmarkEnd w:id="402"/>
    </w:p>
    <w:p w14:paraId="2DDDDC69" w14:textId="795BCCD7" w:rsidR="009D51D6" w:rsidRPr="00790EEF" w:rsidRDefault="00C15FF5" w:rsidP="004F2F13">
      <w:pPr>
        <w:pStyle w:val="3"/>
        <w:spacing w:line="360" w:lineRule="auto"/>
      </w:pPr>
      <w:bookmarkStart w:id="403" w:name="_Toc146531599"/>
      <w:bookmarkStart w:id="404" w:name="_Toc160099191"/>
      <w:bookmarkStart w:id="405" w:name="_Toc177491066"/>
      <w:r w:rsidRPr="00790EEF">
        <w:t>3</w:t>
      </w:r>
      <w:r w:rsidR="009D51D6" w:rsidRPr="00790EEF">
        <w:t>.1</w:t>
      </w:r>
      <w:r w:rsidR="00684909" w:rsidRPr="00790EEF">
        <w:t>.</w:t>
      </w:r>
      <w:r w:rsidR="009D51D6" w:rsidRPr="00790EEF">
        <w:t xml:space="preserve"> The Main Goal of Studied System</w:t>
      </w:r>
      <w:bookmarkEnd w:id="403"/>
      <w:bookmarkEnd w:id="404"/>
      <w:bookmarkEnd w:id="405"/>
    </w:p>
    <w:p w14:paraId="335D6D88" w14:textId="6BED4324" w:rsidR="009D51D6" w:rsidRPr="00790EEF" w:rsidRDefault="009D51D6" w:rsidP="004F2F13">
      <w:pPr>
        <w:spacing w:line="360" w:lineRule="auto"/>
        <w:ind w:firstLine="0"/>
        <w:rPr>
          <w:sz w:val="24"/>
          <w:szCs w:val="24"/>
          <w:lang w:val="en-GB"/>
        </w:rPr>
      </w:pPr>
      <w:r w:rsidRPr="00790EEF">
        <w:rPr>
          <w:sz w:val="24"/>
          <w:szCs w:val="24"/>
          <w:lang w:val="en-GB"/>
        </w:rPr>
        <w:t>The main goal of this system is to propose an optimization method that not only identifies the ideal number and components of a grid connected PV system, but also determines the optimal power flow management. This is done to enhance the profitability, reliability, and feasibility of the system over a 20-year study period. The sizing decisions include determining the number of PV panels, batteries, and inverters, as well as the amount of energy purchased from the electrical network, energy injected into the grid, and electricity tariffs for a 24-hour period. The main objectives of this research are to minimize each of the net present value of the cost</w:t>
      </w:r>
      <w:r w:rsidRPr="00790EEF">
        <w:rPr>
          <w:rFonts w:hint="cs"/>
          <w:sz w:val="24"/>
          <w:szCs w:val="24"/>
          <w:rtl/>
          <w:lang w:val="en-GB"/>
        </w:rPr>
        <w:t xml:space="preserve"> </w:t>
      </w:r>
      <w:r w:rsidRPr="00790EEF">
        <w:rPr>
          <w:sz w:val="24"/>
          <w:szCs w:val="24"/>
          <w:lang w:val="en-GB"/>
        </w:rPr>
        <w:t>PW and the</w:t>
      </w:r>
      <w:r w:rsidRPr="00790EEF">
        <w:rPr>
          <w:rFonts w:hint="cs"/>
          <w:sz w:val="24"/>
          <w:szCs w:val="24"/>
          <w:rtl/>
          <w:lang w:val="en-GB"/>
        </w:rPr>
        <w:t xml:space="preserve"> </w:t>
      </w:r>
      <w:r w:rsidRPr="00790EEF">
        <w:rPr>
          <w:sz w:val="24"/>
          <w:szCs w:val="24"/>
          <w:lang w:val="en-GB"/>
        </w:rPr>
        <w:t>loss of power supply probability LPSP. The development of a power flow management optimization is aimed at improving the feasibility and reliability of the system to meet the demand of loads at any given time. Previous studies on sizing optimization have not extensively addressed the enhancement of system feasibility, and this aspect will not be considered in most of these studies [1</w:t>
      </w:r>
      <w:r w:rsidR="00B942B8" w:rsidRPr="00790EEF">
        <w:rPr>
          <w:sz w:val="24"/>
          <w:szCs w:val="24"/>
          <w:lang w:val="en-GB"/>
        </w:rPr>
        <w:t>2</w:t>
      </w:r>
      <w:r w:rsidRPr="00790EEF">
        <w:rPr>
          <w:sz w:val="24"/>
          <w:szCs w:val="24"/>
          <w:lang w:val="en-GB"/>
        </w:rPr>
        <w:t>8].</w:t>
      </w:r>
    </w:p>
    <w:p w14:paraId="223FCC88" w14:textId="0711F9F7" w:rsidR="009D51D6" w:rsidRPr="00790EEF" w:rsidRDefault="009D51D6" w:rsidP="004F2F13">
      <w:pPr>
        <w:spacing w:line="360" w:lineRule="auto"/>
        <w:ind w:firstLine="0"/>
        <w:rPr>
          <w:rFonts w:asciiTheme="majorBidi" w:eastAsia="Times New Roman" w:hAnsiTheme="majorBidi" w:cstheme="majorBidi"/>
          <w:sz w:val="24"/>
          <w:szCs w:val="24"/>
          <w:rtl/>
        </w:rPr>
      </w:pPr>
      <w:r w:rsidRPr="00790EEF">
        <w:rPr>
          <w:sz w:val="24"/>
          <w:szCs w:val="24"/>
          <w:lang w:val="en-GB"/>
        </w:rPr>
        <w:t xml:space="preserve">In the city of Hilla - Babil in Iraq, a study was conducted on a residential area consisting of 96 houses. These houses have an average capacity of </w:t>
      </w:r>
      <w:r w:rsidRPr="00790EEF">
        <w:rPr>
          <w:rFonts w:hint="cs"/>
          <w:sz w:val="24"/>
          <w:szCs w:val="24"/>
          <w:rtl/>
          <w:lang w:val="en-GB"/>
        </w:rPr>
        <w:t xml:space="preserve">141 </w:t>
      </w:r>
      <w:r w:rsidRPr="00790EEF">
        <w:rPr>
          <w:sz w:val="24"/>
          <w:szCs w:val="24"/>
          <w:lang w:val="en-GB"/>
        </w:rPr>
        <w:t xml:space="preserve">kwh/day. The area is powered by a photovoltaic farm connected to the network. </w:t>
      </w:r>
      <w:r w:rsidRPr="00790EEF">
        <w:rPr>
          <w:b/>
          <w:bCs/>
          <w:i/>
          <w:iCs/>
          <w:sz w:val="24"/>
          <w:szCs w:val="24"/>
          <w:lang w:val="en-GB"/>
        </w:rPr>
        <w:t xml:space="preserve">Figure </w:t>
      </w:r>
      <w:r w:rsidR="001C10F7" w:rsidRPr="00790EEF">
        <w:rPr>
          <w:rFonts w:hint="cs"/>
          <w:b/>
          <w:bCs/>
          <w:i/>
          <w:iCs/>
          <w:sz w:val="24"/>
          <w:szCs w:val="24"/>
          <w:rtl/>
          <w:lang w:val="en-GB"/>
        </w:rPr>
        <w:t>75</w:t>
      </w:r>
      <w:r w:rsidRPr="00790EEF">
        <w:rPr>
          <w:sz w:val="24"/>
          <w:szCs w:val="24"/>
          <w:lang w:val="en-GB"/>
        </w:rPr>
        <w:t xml:space="preserve"> supplies this residential area has a capacity of 2.5 MW. </w:t>
      </w:r>
    </w:p>
    <w:p w14:paraId="23E4094A" w14:textId="77777777" w:rsidR="00C15FF5" w:rsidRPr="00790EEF" w:rsidRDefault="00C15FF5" w:rsidP="004F2F13">
      <w:pPr>
        <w:keepNext/>
        <w:spacing w:line="360" w:lineRule="auto"/>
        <w:jc w:val="center"/>
      </w:pPr>
      <w:r w:rsidRPr="00790EEF">
        <w:rPr>
          <w:rFonts w:asciiTheme="majorBidi" w:hAnsiTheme="majorBidi" w:cstheme="majorBidi"/>
          <w:noProof/>
          <w:sz w:val="28"/>
          <w:szCs w:val="28"/>
        </w:rPr>
        <w:drawing>
          <wp:inline distT="0" distB="0" distL="0" distR="0" wp14:anchorId="64627DD6" wp14:editId="318256E8">
            <wp:extent cx="3733800" cy="1762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32638" t="454" r="-694" b="15506"/>
                    <a:stretch/>
                  </pic:blipFill>
                  <pic:spPr bwMode="auto">
                    <a:xfrm>
                      <a:off x="0" y="0"/>
                      <a:ext cx="3733800" cy="1762125"/>
                    </a:xfrm>
                    <a:prstGeom prst="rect">
                      <a:avLst/>
                    </a:prstGeom>
                    <a:ln>
                      <a:noFill/>
                    </a:ln>
                    <a:extLst>
                      <a:ext uri="{53640926-AAD7-44D8-BBD7-CCE9431645EC}">
                        <a14:shadowObscured xmlns:a14="http://schemas.microsoft.com/office/drawing/2010/main"/>
                      </a:ext>
                    </a:extLst>
                  </pic:spPr>
                </pic:pic>
              </a:graphicData>
            </a:graphic>
          </wp:inline>
        </w:drawing>
      </w:r>
    </w:p>
    <w:p w14:paraId="6D0472C8" w14:textId="53985121" w:rsidR="00C15FF5" w:rsidRPr="00790EEF" w:rsidRDefault="00C15FF5" w:rsidP="004F2F13">
      <w:pPr>
        <w:pStyle w:val="ae"/>
        <w:spacing w:line="360" w:lineRule="auto"/>
        <w:jc w:val="left"/>
        <w:rPr>
          <w:rFonts w:asciiTheme="majorBidi" w:hAnsiTheme="majorBidi" w:cstheme="majorBidi"/>
          <w:sz w:val="28"/>
          <w:szCs w:val="28"/>
        </w:rPr>
      </w:pPr>
      <w:bookmarkStart w:id="406" w:name="_Toc160791189"/>
      <w:bookmarkStart w:id="407" w:name="_Toc178073929"/>
      <w:r w:rsidRPr="00790EEF">
        <w:rPr>
          <w:b/>
          <w:bCs/>
          <w:sz w:val="22"/>
          <w:szCs w:val="22"/>
        </w:rPr>
        <w:t>Figure</w:t>
      </w:r>
      <w:r w:rsidRPr="00790EEF">
        <w:rPr>
          <w:b/>
          <w:bCs/>
          <w:sz w:val="22"/>
          <w:szCs w:val="22"/>
          <w:rtl/>
        </w:rPr>
        <w:t xml:space="preserve"> </w:t>
      </w:r>
      <w:r w:rsidRPr="00790EEF">
        <w:rPr>
          <w:b/>
          <w:bCs/>
          <w:sz w:val="22"/>
          <w:szCs w:val="22"/>
          <w:rtl/>
        </w:rPr>
        <w:fldChar w:fldCharType="begin"/>
      </w:r>
      <w:r w:rsidRPr="00790EEF">
        <w:rPr>
          <w:b/>
          <w:bCs/>
          <w:sz w:val="22"/>
          <w:szCs w:val="22"/>
          <w:rtl/>
        </w:rPr>
        <w:instrText xml:space="preserve"> </w:instrText>
      </w:r>
      <w:r w:rsidRPr="00790EEF">
        <w:rPr>
          <w:b/>
          <w:bCs/>
          <w:sz w:val="22"/>
          <w:szCs w:val="22"/>
        </w:rPr>
        <w:instrText>SEQ</w:instrText>
      </w:r>
      <w:r w:rsidRPr="00790EEF">
        <w:rPr>
          <w:b/>
          <w:bCs/>
          <w:sz w:val="22"/>
          <w:szCs w:val="22"/>
          <w:rtl/>
        </w:rPr>
        <w:instrText xml:space="preserve"> </w:instrText>
      </w:r>
      <w:r w:rsidRPr="00790EEF">
        <w:rPr>
          <w:b/>
          <w:bCs/>
          <w:sz w:val="22"/>
          <w:szCs w:val="22"/>
        </w:rPr>
        <w:instrText>Figure \* ARABIC</w:instrText>
      </w:r>
      <w:r w:rsidRPr="00790EEF">
        <w:rPr>
          <w:b/>
          <w:bCs/>
          <w:sz w:val="22"/>
          <w:szCs w:val="22"/>
          <w:rtl/>
        </w:rPr>
        <w:instrText xml:space="preserve"> </w:instrText>
      </w:r>
      <w:r w:rsidRPr="00790EEF">
        <w:rPr>
          <w:b/>
          <w:bCs/>
          <w:sz w:val="22"/>
          <w:szCs w:val="22"/>
          <w:rtl/>
        </w:rPr>
        <w:fldChar w:fldCharType="separate"/>
      </w:r>
      <w:r w:rsidR="004C195D">
        <w:rPr>
          <w:b/>
          <w:bCs/>
          <w:noProof/>
          <w:sz w:val="22"/>
          <w:szCs w:val="22"/>
          <w:rtl/>
        </w:rPr>
        <w:t>75</w:t>
      </w:r>
      <w:r w:rsidRPr="00790EEF">
        <w:rPr>
          <w:b/>
          <w:bCs/>
          <w:sz w:val="22"/>
          <w:szCs w:val="22"/>
          <w:rtl/>
        </w:rPr>
        <w:fldChar w:fldCharType="end"/>
      </w:r>
      <w:r w:rsidR="00110BFD" w:rsidRPr="00790EEF">
        <w:rPr>
          <w:b/>
          <w:bCs/>
          <w:sz w:val="22"/>
          <w:szCs w:val="22"/>
        </w:rPr>
        <w:t xml:space="preserve">. </w:t>
      </w:r>
      <w:r w:rsidRPr="00790EEF">
        <w:rPr>
          <w:sz w:val="22"/>
          <w:szCs w:val="22"/>
        </w:rPr>
        <w:t xml:space="preserve"> farm PV system connected to the power grid</w:t>
      </w:r>
      <w:r w:rsidRPr="00790EEF">
        <w:t>.</w:t>
      </w:r>
      <w:bookmarkEnd w:id="406"/>
      <w:bookmarkEnd w:id="407"/>
    </w:p>
    <w:p w14:paraId="44A6D8B1" w14:textId="2EFB38BC" w:rsidR="00C15FF5" w:rsidRPr="00790EEF" w:rsidRDefault="00C15FF5" w:rsidP="004F2F13">
      <w:pPr>
        <w:spacing w:line="360" w:lineRule="auto"/>
        <w:ind w:firstLine="0"/>
        <w:rPr>
          <w:b/>
          <w:bCs/>
          <w:i/>
          <w:iCs/>
          <w:sz w:val="24"/>
          <w:szCs w:val="24"/>
          <w:lang w:val="en-GB"/>
        </w:rPr>
      </w:pPr>
      <w:r w:rsidRPr="00790EEF">
        <w:rPr>
          <w:sz w:val="24"/>
          <w:szCs w:val="24"/>
          <w:lang w:val="en-GB"/>
        </w:rPr>
        <w:lastRenderedPageBreak/>
        <w:t xml:space="preserve">The load curve of the residential area powered by the photovoltaic farm is displayed in </w:t>
      </w:r>
      <w:r w:rsidRPr="00790EEF">
        <w:rPr>
          <w:b/>
          <w:bCs/>
          <w:i/>
          <w:iCs/>
          <w:sz w:val="24"/>
          <w:szCs w:val="24"/>
          <w:lang w:val="en-GB"/>
        </w:rPr>
        <w:t xml:space="preserve">Figure </w:t>
      </w:r>
      <w:r w:rsidR="001C10F7" w:rsidRPr="00790EEF">
        <w:rPr>
          <w:rFonts w:hint="cs"/>
          <w:b/>
          <w:bCs/>
          <w:i/>
          <w:iCs/>
          <w:sz w:val="24"/>
          <w:szCs w:val="24"/>
          <w:rtl/>
          <w:lang w:val="en-GB"/>
        </w:rPr>
        <w:t>76</w:t>
      </w:r>
      <w:r w:rsidRPr="00790EEF">
        <w:rPr>
          <w:b/>
          <w:bCs/>
          <w:i/>
          <w:iCs/>
          <w:sz w:val="24"/>
          <w:szCs w:val="24"/>
          <w:lang w:val="en-GB"/>
        </w:rPr>
        <w:t>.</w:t>
      </w:r>
    </w:p>
    <w:p w14:paraId="141D4D35" w14:textId="77777777" w:rsidR="00C15FF5" w:rsidRPr="00790EEF" w:rsidRDefault="00C15FF5" w:rsidP="004F2F13">
      <w:pPr>
        <w:keepNext/>
        <w:spacing w:before="100" w:beforeAutospacing="1" w:after="100" w:afterAutospacing="1" w:line="360" w:lineRule="auto"/>
        <w:jc w:val="center"/>
      </w:pPr>
      <w:r w:rsidRPr="00790EEF">
        <w:rPr>
          <w:noProof/>
        </w:rPr>
        <w:drawing>
          <wp:inline distT="0" distB="0" distL="0" distR="0" wp14:anchorId="704CC5CA" wp14:editId="6586A61E">
            <wp:extent cx="5629275" cy="2600325"/>
            <wp:effectExtent l="0" t="0" r="9525" b="9525"/>
            <wp:docPr id="43" name="Chart 43">
              <a:extLst xmlns:a="http://schemas.openxmlformats.org/drawingml/2006/main">
                <a:ext uri="{FF2B5EF4-FFF2-40B4-BE49-F238E27FC236}">
                  <a16:creationId xmlns:a16="http://schemas.microsoft.com/office/drawing/2014/main" id="{512DB403-136A-46AF-8F45-B741D9BDC1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FD3E04E" w14:textId="413929D2" w:rsidR="00C15FF5" w:rsidRPr="00790EEF" w:rsidRDefault="00C15FF5" w:rsidP="004F2F13">
      <w:pPr>
        <w:pStyle w:val="ae"/>
        <w:spacing w:line="360" w:lineRule="auto"/>
        <w:rPr>
          <w:rFonts w:asciiTheme="majorBidi" w:eastAsia="Times New Roman" w:hAnsiTheme="majorBidi" w:cstheme="majorBidi"/>
          <w:sz w:val="22"/>
          <w:szCs w:val="22"/>
          <w:rtl/>
        </w:rPr>
      </w:pPr>
      <w:bookmarkStart w:id="408" w:name="_Toc160791190"/>
      <w:bookmarkStart w:id="409" w:name="_Toc178073930"/>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76</w:t>
      </w:r>
      <w:r w:rsidRPr="00790EEF">
        <w:rPr>
          <w:b/>
          <w:bCs/>
          <w:sz w:val="22"/>
          <w:szCs w:val="22"/>
        </w:rPr>
        <w:fldChar w:fldCharType="end"/>
      </w:r>
      <w:r w:rsidR="00110BFD" w:rsidRPr="00790EEF">
        <w:rPr>
          <w:b/>
          <w:bCs/>
          <w:sz w:val="22"/>
          <w:szCs w:val="22"/>
        </w:rPr>
        <w:t>.</w:t>
      </w:r>
      <w:r w:rsidRPr="00790EEF">
        <w:rPr>
          <w:sz w:val="22"/>
          <w:szCs w:val="22"/>
        </w:rPr>
        <w:t xml:space="preserve"> the load curve of the residential area.</w:t>
      </w:r>
      <w:bookmarkEnd w:id="408"/>
      <w:bookmarkEnd w:id="409"/>
    </w:p>
    <w:p w14:paraId="5492EB39" w14:textId="02969ED3" w:rsidR="00C15FF5" w:rsidRPr="00790EEF" w:rsidRDefault="00C15FF5" w:rsidP="004F2F13">
      <w:pPr>
        <w:spacing w:line="360" w:lineRule="auto"/>
        <w:ind w:firstLine="0"/>
        <w:rPr>
          <w:sz w:val="24"/>
          <w:szCs w:val="24"/>
          <w:lang w:val="en-GB"/>
        </w:rPr>
      </w:pPr>
      <w:r w:rsidRPr="00790EEF">
        <w:rPr>
          <w:sz w:val="24"/>
          <w:szCs w:val="24"/>
          <w:lang w:val="en-GB"/>
        </w:rPr>
        <w:t>The study also included an examination of a single residential load, specifically one house, to meet the daily requirements of the house based on the desired elements. These findings will be presented in sequence.</w:t>
      </w:r>
      <w:r w:rsidRPr="00790EEF">
        <w:rPr>
          <w:rFonts w:hint="cs"/>
          <w:sz w:val="24"/>
          <w:szCs w:val="24"/>
          <w:rtl/>
          <w:lang w:val="en-GB"/>
        </w:rPr>
        <w:t xml:space="preserve"> </w:t>
      </w:r>
      <w:r w:rsidRPr="00790EEF">
        <w:rPr>
          <w:sz w:val="24"/>
          <w:szCs w:val="24"/>
          <w:lang w:val="en-GB"/>
        </w:rPr>
        <w:t xml:space="preserve">The daily load curve for one day is show in </w:t>
      </w:r>
      <w:r w:rsidR="0047554B" w:rsidRPr="00790EEF">
        <w:rPr>
          <w:b/>
          <w:bCs/>
          <w:i/>
          <w:iCs/>
          <w:sz w:val="24"/>
          <w:szCs w:val="24"/>
          <w:lang w:val="en-GB"/>
        </w:rPr>
        <w:t xml:space="preserve">Figure </w:t>
      </w:r>
      <w:r w:rsidR="001C10F7" w:rsidRPr="00790EEF">
        <w:rPr>
          <w:rFonts w:hint="cs"/>
          <w:b/>
          <w:bCs/>
          <w:i/>
          <w:iCs/>
          <w:sz w:val="24"/>
          <w:szCs w:val="24"/>
          <w:rtl/>
          <w:lang w:val="en-GB"/>
        </w:rPr>
        <w:t>77</w:t>
      </w:r>
      <w:r w:rsidR="0047554B" w:rsidRPr="00790EEF">
        <w:rPr>
          <w:b/>
          <w:bCs/>
          <w:i/>
          <w:iCs/>
          <w:sz w:val="24"/>
          <w:szCs w:val="24"/>
          <w:lang w:val="en-GB"/>
        </w:rPr>
        <w:t>.</w:t>
      </w:r>
    </w:p>
    <w:p w14:paraId="02E88429" w14:textId="77777777" w:rsidR="00C15FF5" w:rsidRPr="00790EEF" w:rsidRDefault="00C15FF5" w:rsidP="004F2F13">
      <w:pPr>
        <w:keepNext/>
        <w:bidi/>
        <w:spacing w:line="360" w:lineRule="auto"/>
      </w:pPr>
      <w:r w:rsidRPr="00790EEF">
        <w:rPr>
          <w:noProof/>
        </w:rPr>
        <w:drawing>
          <wp:inline distT="0" distB="0" distL="0" distR="0" wp14:anchorId="38DA00CC" wp14:editId="6A371D89">
            <wp:extent cx="5486400" cy="2611708"/>
            <wp:effectExtent l="0" t="0" r="0" b="17780"/>
            <wp:docPr id="44" name="Chart 44">
              <a:extLst xmlns:a="http://schemas.openxmlformats.org/drawingml/2006/main">
                <a:ext uri="{FF2B5EF4-FFF2-40B4-BE49-F238E27FC236}">
                  <a16:creationId xmlns:a16="http://schemas.microsoft.com/office/drawing/2014/main" id="{270AF0F9-6616-45FD-8514-FC03D2FF6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356BA68" w14:textId="0D3D12BE" w:rsidR="00C15FF5" w:rsidRPr="00790EEF" w:rsidRDefault="00C15FF5" w:rsidP="004F2F13">
      <w:pPr>
        <w:pStyle w:val="ae"/>
        <w:spacing w:line="360" w:lineRule="auto"/>
        <w:rPr>
          <w:sz w:val="22"/>
          <w:szCs w:val="22"/>
        </w:rPr>
      </w:pPr>
      <w:bookmarkStart w:id="410" w:name="_Toc160791191"/>
      <w:bookmarkStart w:id="411" w:name="_Toc178073931"/>
      <w:r w:rsidRPr="00790EEF">
        <w:rPr>
          <w:b/>
          <w:bCs/>
          <w:sz w:val="22"/>
          <w:szCs w:val="22"/>
        </w:rPr>
        <w:t>Figure</w:t>
      </w:r>
      <w:r w:rsidRPr="00790EEF">
        <w:rPr>
          <w:b/>
          <w:bCs/>
          <w:sz w:val="22"/>
          <w:szCs w:val="22"/>
          <w:rtl/>
        </w:rPr>
        <w:t xml:space="preserve"> </w:t>
      </w:r>
      <w:r w:rsidRPr="00790EEF">
        <w:rPr>
          <w:b/>
          <w:bCs/>
          <w:sz w:val="22"/>
          <w:szCs w:val="22"/>
          <w:rtl/>
        </w:rPr>
        <w:fldChar w:fldCharType="begin"/>
      </w:r>
      <w:r w:rsidRPr="00790EEF">
        <w:rPr>
          <w:b/>
          <w:bCs/>
          <w:sz w:val="22"/>
          <w:szCs w:val="22"/>
          <w:rtl/>
        </w:rPr>
        <w:instrText xml:space="preserve"> </w:instrText>
      </w:r>
      <w:r w:rsidRPr="00790EEF">
        <w:rPr>
          <w:b/>
          <w:bCs/>
          <w:sz w:val="22"/>
          <w:szCs w:val="22"/>
        </w:rPr>
        <w:instrText>SEQ</w:instrText>
      </w:r>
      <w:r w:rsidRPr="00790EEF">
        <w:rPr>
          <w:b/>
          <w:bCs/>
          <w:sz w:val="22"/>
          <w:szCs w:val="22"/>
          <w:rtl/>
        </w:rPr>
        <w:instrText xml:space="preserve"> </w:instrText>
      </w:r>
      <w:r w:rsidRPr="00790EEF">
        <w:rPr>
          <w:b/>
          <w:bCs/>
          <w:sz w:val="22"/>
          <w:szCs w:val="22"/>
        </w:rPr>
        <w:instrText>Figure \* ARABIC</w:instrText>
      </w:r>
      <w:r w:rsidRPr="00790EEF">
        <w:rPr>
          <w:b/>
          <w:bCs/>
          <w:sz w:val="22"/>
          <w:szCs w:val="22"/>
          <w:rtl/>
        </w:rPr>
        <w:instrText xml:space="preserve"> </w:instrText>
      </w:r>
      <w:r w:rsidRPr="00790EEF">
        <w:rPr>
          <w:b/>
          <w:bCs/>
          <w:sz w:val="22"/>
          <w:szCs w:val="22"/>
          <w:rtl/>
        </w:rPr>
        <w:fldChar w:fldCharType="separate"/>
      </w:r>
      <w:r w:rsidR="004C195D">
        <w:rPr>
          <w:b/>
          <w:bCs/>
          <w:noProof/>
          <w:sz w:val="22"/>
          <w:szCs w:val="22"/>
          <w:rtl/>
        </w:rPr>
        <w:t>77</w:t>
      </w:r>
      <w:r w:rsidRPr="00790EEF">
        <w:rPr>
          <w:b/>
          <w:bCs/>
          <w:sz w:val="22"/>
          <w:szCs w:val="22"/>
          <w:rtl/>
        </w:rPr>
        <w:fldChar w:fldCharType="end"/>
      </w:r>
      <w:r w:rsidR="00110BFD" w:rsidRPr="00790EEF">
        <w:rPr>
          <w:b/>
          <w:bCs/>
          <w:sz w:val="22"/>
          <w:szCs w:val="22"/>
        </w:rPr>
        <w:t>.</w:t>
      </w:r>
      <w:r w:rsidRPr="00790EEF">
        <w:rPr>
          <w:sz w:val="22"/>
          <w:szCs w:val="22"/>
        </w:rPr>
        <w:t xml:space="preserve"> the load curve for one house.</w:t>
      </w:r>
      <w:bookmarkEnd w:id="410"/>
      <w:bookmarkEnd w:id="411"/>
    </w:p>
    <w:p w14:paraId="13E868BA" w14:textId="77777777" w:rsidR="006C663A" w:rsidRPr="00790EEF" w:rsidRDefault="006C663A" w:rsidP="004F2F13">
      <w:pPr>
        <w:spacing w:line="360" w:lineRule="auto"/>
      </w:pPr>
    </w:p>
    <w:p w14:paraId="29C56E62" w14:textId="51CE4998" w:rsidR="006C663A" w:rsidRPr="00790EEF" w:rsidRDefault="003B75A5" w:rsidP="004F2F13">
      <w:pPr>
        <w:pStyle w:val="3"/>
        <w:spacing w:line="360" w:lineRule="auto"/>
      </w:pPr>
      <w:bookmarkStart w:id="412" w:name="_Toc146531600"/>
      <w:bookmarkStart w:id="413" w:name="_Toc160099192"/>
      <w:bookmarkStart w:id="414" w:name="_Toc177491067"/>
      <w:r w:rsidRPr="00790EEF">
        <w:t>3.2</w:t>
      </w:r>
      <w:r w:rsidR="00684909" w:rsidRPr="00790EEF">
        <w:t>.</w:t>
      </w:r>
      <w:r w:rsidR="006C663A" w:rsidRPr="00790EEF">
        <w:t xml:space="preserve"> </w:t>
      </w:r>
      <w:r w:rsidR="00C15FF5" w:rsidRPr="00790EEF">
        <w:t>The Selection of the Studied System Components</w:t>
      </w:r>
      <w:bookmarkEnd w:id="412"/>
      <w:bookmarkEnd w:id="413"/>
      <w:bookmarkEnd w:id="414"/>
      <w:r w:rsidR="006C663A" w:rsidRPr="00790EEF">
        <w:t xml:space="preserve"> </w:t>
      </w:r>
    </w:p>
    <w:p w14:paraId="79AA3498" w14:textId="77777777" w:rsidR="00C15FF5" w:rsidRPr="00790EEF" w:rsidRDefault="00C15FF5" w:rsidP="004F2F13">
      <w:pPr>
        <w:spacing w:line="360" w:lineRule="auto"/>
        <w:ind w:firstLine="0"/>
        <w:rPr>
          <w:sz w:val="24"/>
          <w:szCs w:val="24"/>
          <w:lang w:val="en-GB"/>
        </w:rPr>
      </w:pPr>
      <w:r w:rsidRPr="00790EEF">
        <w:rPr>
          <w:sz w:val="24"/>
          <w:szCs w:val="24"/>
          <w:lang w:val="en-GB"/>
        </w:rPr>
        <w:t>The average house demand:</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525"/>
      </w:tblGrid>
      <w:tr w:rsidR="00C15FF5" w:rsidRPr="00790EEF" w14:paraId="1E092DF2" w14:textId="77777777" w:rsidTr="00C15FF5">
        <w:tc>
          <w:tcPr>
            <w:tcW w:w="7105" w:type="dxa"/>
            <w:vAlign w:val="center"/>
          </w:tcPr>
          <w:p w14:paraId="11B0A4FB" w14:textId="77777777" w:rsidR="00C15FF5" w:rsidRPr="00C465B6" w:rsidRDefault="00C15FF5" w:rsidP="004F2F13">
            <w:pPr>
              <w:spacing w:line="360" w:lineRule="auto"/>
              <w:ind w:firstLine="0"/>
              <w:rPr>
                <w:sz w:val="23"/>
                <w:szCs w:val="23"/>
                <w:lang w:val="en-GB"/>
              </w:rPr>
            </w:pPr>
            <m:oMathPara>
              <m:oMathParaPr>
                <m:jc m:val="left"/>
              </m:oMathParaPr>
              <m:oMath>
                <m:r>
                  <m:rPr>
                    <m:sty m:val="p"/>
                  </m:rPr>
                  <w:rPr>
                    <w:rFonts w:ascii="Cambria Math" w:hAnsi="Cambria Math"/>
                    <w:sz w:val="23"/>
                    <w:szCs w:val="23"/>
                    <w:lang w:val="en-GB"/>
                  </w:rPr>
                  <m:t xml:space="preserve">5 Kw*24=120 </m:t>
                </m:r>
                <m:f>
                  <m:fPr>
                    <m:ctrlPr>
                      <w:rPr>
                        <w:rFonts w:ascii="Cambria Math" w:hAnsi="Cambria Math"/>
                        <w:sz w:val="23"/>
                        <w:szCs w:val="23"/>
                        <w:lang w:val="en-GB"/>
                      </w:rPr>
                    </m:ctrlPr>
                  </m:fPr>
                  <m:num>
                    <m:r>
                      <w:rPr>
                        <w:rFonts w:ascii="Cambria Math" w:hAnsi="Cambria Math"/>
                        <w:sz w:val="23"/>
                        <w:szCs w:val="23"/>
                        <w:lang w:val="en-GB"/>
                      </w:rPr>
                      <m:t>Kwh</m:t>
                    </m:r>
                  </m:num>
                  <m:den>
                    <m:r>
                      <w:rPr>
                        <w:rFonts w:ascii="Cambria Math" w:hAnsi="Cambria Math"/>
                        <w:sz w:val="23"/>
                        <w:szCs w:val="23"/>
                        <w:lang w:val="en-GB"/>
                      </w:rPr>
                      <m:t>day</m:t>
                    </m:r>
                  </m:den>
                </m:f>
              </m:oMath>
            </m:oMathPara>
          </w:p>
        </w:tc>
        <w:tc>
          <w:tcPr>
            <w:tcW w:w="1525" w:type="dxa"/>
            <w:vAlign w:val="center"/>
          </w:tcPr>
          <w:p w14:paraId="40B5EB1A" w14:textId="403B679D"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-1)</w:t>
            </w:r>
          </w:p>
        </w:tc>
      </w:tr>
    </w:tbl>
    <w:p w14:paraId="61346D29" w14:textId="77777777" w:rsidR="00C15FF5" w:rsidRPr="00790EEF" w:rsidRDefault="00C15FF5" w:rsidP="004F2F13">
      <w:pPr>
        <w:spacing w:line="360" w:lineRule="auto"/>
        <w:ind w:firstLine="0"/>
        <w:rPr>
          <w:sz w:val="24"/>
          <w:szCs w:val="24"/>
          <w:rtl/>
          <w:lang w:val="en-GB"/>
        </w:rPr>
      </w:pPr>
      <w:r w:rsidRPr="00790EEF">
        <w:rPr>
          <w:sz w:val="24"/>
          <w:szCs w:val="24"/>
          <w:lang w:val="en-GB"/>
        </w:rPr>
        <w:t>The average demand of studied residential area:</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525"/>
      </w:tblGrid>
      <w:tr w:rsidR="00C15FF5" w:rsidRPr="00790EEF" w14:paraId="7FE53B69" w14:textId="77777777" w:rsidTr="00C15FF5">
        <w:trPr>
          <w:trHeight w:val="683"/>
        </w:trPr>
        <w:tc>
          <w:tcPr>
            <w:tcW w:w="7105" w:type="dxa"/>
            <w:vAlign w:val="center"/>
          </w:tcPr>
          <w:p w14:paraId="334CAC57" w14:textId="77777777" w:rsidR="00C15FF5" w:rsidRPr="005471A6" w:rsidRDefault="00C15FF5" w:rsidP="00C465B6">
            <w:pPr>
              <w:spacing w:line="360" w:lineRule="auto"/>
              <w:ind w:firstLine="0"/>
              <w:jc w:val="left"/>
              <w:rPr>
                <w:sz w:val="23"/>
                <w:szCs w:val="23"/>
                <w:lang w:val="en-GB"/>
              </w:rPr>
            </w:pPr>
            <m:oMathPara>
              <m:oMathParaPr>
                <m:jc m:val="left"/>
              </m:oMathParaPr>
              <m:oMath>
                <m:r>
                  <m:rPr>
                    <m:sty m:val="p"/>
                  </m:rPr>
                  <w:rPr>
                    <w:rFonts w:ascii="Cambria Math" w:hAnsi="Cambria Math"/>
                    <w:sz w:val="23"/>
                    <w:szCs w:val="23"/>
                    <w:lang w:val="en-GB"/>
                  </w:rPr>
                  <m:t>5 Kw*96=480 Kw</m:t>
                </m:r>
              </m:oMath>
            </m:oMathPara>
          </w:p>
        </w:tc>
        <w:tc>
          <w:tcPr>
            <w:tcW w:w="1525" w:type="dxa"/>
            <w:vAlign w:val="center"/>
          </w:tcPr>
          <w:p w14:paraId="1F7C5568" w14:textId="018A9415"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-2)</w:t>
            </w:r>
          </w:p>
        </w:tc>
      </w:tr>
      <w:tr w:rsidR="00C15FF5" w:rsidRPr="00790EEF" w14:paraId="3E573D32" w14:textId="77777777" w:rsidTr="00C15FF5">
        <w:trPr>
          <w:trHeight w:val="890"/>
        </w:trPr>
        <w:tc>
          <w:tcPr>
            <w:tcW w:w="7105" w:type="dxa"/>
            <w:vAlign w:val="center"/>
          </w:tcPr>
          <w:p w14:paraId="18253A09" w14:textId="77777777" w:rsidR="00C15FF5" w:rsidRPr="005471A6" w:rsidRDefault="00C15FF5" w:rsidP="004F2F13">
            <w:pPr>
              <w:spacing w:line="360" w:lineRule="auto"/>
              <w:ind w:firstLine="0"/>
              <w:rPr>
                <w:sz w:val="23"/>
                <w:szCs w:val="23"/>
                <w:lang w:val="en-GB"/>
              </w:rPr>
            </w:pPr>
            <m:oMathPara>
              <m:oMathParaPr>
                <m:jc m:val="left"/>
              </m:oMathParaPr>
              <m:oMath>
                <m:r>
                  <m:rPr>
                    <m:sty m:val="p"/>
                  </m:rPr>
                  <w:rPr>
                    <w:rFonts w:ascii="Cambria Math" w:hAnsi="Cambria Math"/>
                    <w:sz w:val="23"/>
                    <w:szCs w:val="23"/>
                    <w:lang w:val="en-GB"/>
                  </w:rPr>
                  <m:t>120*96=11520</m:t>
                </m:r>
                <m:f>
                  <m:fPr>
                    <m:ctrlPr>
                      <w:rPr>
                        <w:rFonts w:ascii="Cambria Math" w:hAnsi="Cambria Math"/>
                        <w:sz w:val="23"/>
                        <w:szCs w:val="23"/>
                        <w:lang w:val="en-GB"/>
                      </w:rPr>
                    </m:ctrlPr>
                  </m:fPr>
                  <m:num>
                    <m:r>
                      <w:rPr>
                        <w:rFonts w:ascii="Cambria Math" w:hAnsi="Cambria Math"/>
                        <w:sz w:val="23"/>
                        <w:szCs w:val="23"/>
                        <w:lang w:val="en-GB"/>
                      </w:rPr>
                      <m:t>Kwh</m:t>
                    </m:r>
                  </m:num>
                  <m:den>
                    <m:r>
                      <w:rPr>
                        <w:rFonts w:ascii="Cambria Math" w:hAnsi="Cambria Math"/>
                        <w:sz w:val="23"/>
                        <w:szCs w:val="23"/>
                        <w:lang w:val="en-GB"/>
                      </w:rPr>
                      <m:t>day</m:t>
                    </m:r>
                  </m:den>
                </m:f>
              </m:oMath>
            </m:oMathPara>
          </w:p>
        </w:tc>
        <w:tc>
          <w:tcPr>
            <w:tcW w:w="1525" w:type="dxa"/>
            <w:vAlign w:val="center"/>
          </w:tcPr>
          <w:p w14:paraId="67302DBB" w14:textId="3D540CE0"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-3)</w:t>
            </w:r>
          </w:p>
        </w:tc>
      </w:tr>
      <w:tr w:rsidR="00C15FF5" w:rsidRPr="00790EEF" w14:paraId="0804836F" w14:textId="77777777" w:rsidTr="00C15FF5">
        <w:trPr>
          <w:trHeight w:val="917"/>
        </w:trPr>
        <w:tc>
          <w:tcPr>
            <w:tcW w:w="7105" w:type="dxa"/>
            <w:vAlign w:val="center"/>
          </w:tcPr>
          <w:p w14:paraId="33D36DF9" w14:textId="77777777" w:rsidR="00C15FF5" w:rsidRPr="005471A6" w:rsidRDefault="00AB797C" w:rsidP="004F2F13">
            <w:pPr>
              <w:spacing w:line="360" w:lineRule="auto"/>
              <w:ind w:firstLine="0"/>
              <w:rPr>
                <w:sz w:val="23"/>
                <w:szCs w:val="23"/>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N</m:t>
                    </m:r>
                  </m:e>
                  <m:sub>
                    <m:r>
                      <w:rPr>
                        <w:rFonts w:ascii="Cambria Math" w:hAnsi="Cambria Math"/>
                        <w:sz w:val="23"/>
                        <w:szCs w:val="23"/>
                        <w:lang w:val="en-GB"/>
                      </w:rPr>
                      <m:t>PV</m:t>
                    </m:r>
                  </m:sub>
                </m:sSub>
                <m:r>
                  <m:rPr>
                    <m:sty m:val="p"/>
                  </m:rPr>
                  <w:rPr>
                    <w:rFonts w:ascii="Cambria Math" w:hAnsi="Cambria Math"/>
                    <w:sz w:val="23"/>
                    <w:szCs w:val="23"/>
                    <w:lang w:val="en-GB"/>
                  </w:rPr>
                  <m:t>=</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PV</m:t>
                        </m:r>
                        <m:r>
                          <m:rPr>
                            <m:sty m:val="p"/>
                          </m:rPr>
                          <w:rPr>
                            <w:rFonts w:ascii="Cambria Math" w:hAnsi="Cambria Math"/>
                            <w:sz w:val="23"/>
                            <w:szCs w:val="23"/>
                            <w:lang w:val="en-GB"/>
                          </w:rPr>
                          <m:t>-</m:t>
                        </m:r>
                        <m:r>
                          <w:rPr>
                            <w:rFonts w:ascii="Cambria Math" w:hAnsi="Cambria Math"/>
                            <w:sz w:val="23"/>
                            <w:szCs w:val="23"/>
                            <w:lang w:val="en-GB"/>
                          </w:rPr>
                          <m:t>MAX</m:t>
                        </m:r>
                      </m:sub>
                    </m:sSub>
                  </m:num>
                  <m:den>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one</m:t>
                        </m:r>
                        <m:r>
                          <m:rPr>
                            <m:sty m:val="p"/>
                          </m:rPr>
                          <w:rPr>
                            <w:rFonts w:ascii="Cambria Math" w:hAnsi="Cambria Math"/>
                            <w:sz w:val="23"/>
                            <w:szCs w:val="23"/>
                            <w:lang w:val="en-GB"/>
                          </w:rPr>
                          <m:t>-</m:t>
                        </m:r>
                        <m:r>
                          <w:rPr>
                            <w:rFonts w:ascii="Cambria Math" w:hAnsi="Cambria Math"/>
                            <w:sz w:val="23"/>
                            <w:szCs w:val="23"/>
                            <w:lang w:val="en-GB"/>
                          </w:rPr>
                          <m:t>pv</m:t>
                        </m:r>
                      </m:sub>
                    </m:sSub>
                  </m:den>
                </m:f>
                <m:r>
                  <m:rPr>
                    <m:sty m:val="p"/>
                  </m:rPr>
                  <w:rPr>
                    <w:rFonts w:ascii="Cambria Math" w:hAnsi="Cambria Math"/>
                    <w:sz w:val="23"/>
                    <w:szCs w:val="23"/>
                    <w:lang w:val="en-GB"/>
                  </w:rPr>
                  <m:t>=</m:t>
                </m:r>
                <m:f>
                  <m:fPr>
                    <m:ctrlPr>
                      <w:rPr>
                        <w:rFonts w:ascii="Cambria Math" w:hAnsi="Cambria Math"/>
                        <w:sz w:val="23"/>
                        <w:szCs w:val="23"/>
                        <w:lang w:val="en-GB"/>
                      </w:rPr>
                    </m:ctrlPr>
                  </m:fPr>
                  <m:num>
                    <m:r>
                      <m:rPr>
                        <m:sty m:val="p"/>
                      </m:rPr>
                      <w:rPr>
                        <w:rFonts w:ascii="Cambria Math" w:hAnsi="Cambria Math"/>
                        <w:sz w:val="23"/>
                        <w:szCs w:val="23"/>
                        <w:lang w:val="en-GB"/>
                      </w:rPr>
                      <m:t xml:space="preserve">480 </m:t>
                    </m:r>
                    <m:r>
                      <w:rPr>
                        <w:rFonts w:ascii="Cambria Math" w:hAnsi="Cambria Math"/>
                        <w:sz w:val="23"/>
                        <w:szCs w:val="23"/>
                        <w:lang w:val="en-GB"/>
                      </w:rPr>
                      <m:t>Kw</m:t>
                    </m:r>
                  </m:num>
                  <m:den>
                    <m:r>
                      <m:rPr>
                        <m:sty m:val="p"/>
                      </m:rPr>
                      <w:rPr>
                        <w:rFonts w:ascii="Cambria Math" w:hAnsi="Cambria Math"/>
                        <w:sz w:val="23"/>
                        <w:szCs w:val="23"/>
                        <w:lang w:val="en-GB"/>
                      </w:rPr>
                      <m:t xml:space="preserve">0.55 </m:t>
                    </m:r>
                    <m:r>
                      <w:rPr>
                        <w:rFonts w:ascii="Cambria Math" w:hAnsi="Cambria Math"/>
                        <w:sz w:val="23"/>
                        <w:szCs w:val="23"/>
                        <w:lang w:val="en-GB"/>
                      </w:rPr>
                      <m:t>Kw</m:t>
                    </m:r>
                  </m:den>
                </m:f>
                <m:r>
                  <m:rPr>
                    <m:sty m:val="p"/>
                  </m:rPr>
                  <w:rPr>
                    <w:rFonts w:ascii="Cambria Math" w:hAnsi="Cambria Math"/>
                    <w:sz w:val="23"/>
                    <w:szCs w:val="23"/>
                    <w:lang w:val="en-GB"/>
                  </w:rPr>
                  <m:t xml:space="preserve">=874 </m:t>
                </m:r>
                <m:r>
                  <w:rPr>
                    <w:rFonts w:ascii="Cambria Math" w:hAnsi="Cambria Math"/>
                    <w:sz w:val="23"/>
                    <w:szCs w:val="23"/>
                    <w:lang w:val="en-GB"/>
                  </w:rPr>
                  <m:t>module</m:t>
                </m:r>
              </m:oMath>
            </m:oMathPara>
          </w:p>
        </w:tc>
        <w:tc>
          <w:tcPr>
            <w:tcW w:w="1525" w:type="dxa"/>
            <w:vAlign w:val="center"/>
          </w:tcPr>
          <w:p w14:paraId="512EB5E2" w14:textId="06C7397E"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-4)</w:t>
            </w:r>
          </w:p>
        </w:tc>
      </w:tr>
    </w:tbl>
    <w:p w14:paraId="3032F51E" w14:textId="1C17EB1C" w:rsidR="00C15FF5" w:rsidRPr="00790EEF" w:rsidRDefault="00C15FF5" w:rsidP="004F2F13">
      <w:pPr>
        <w:spacing w:line="360" w:lineRule="auto"/>
        <w:ind w:firstLine="0"/>
        <w:rPr>
          <w:sz w:val="24"/>
          <w:szCs w:val="24"/>
          <w:rtl/>
          <w:lang w:val="en-GB"/>
        </w:rPr>
      </w:pPr>
      <w:r w:rsidRPr="00790EEF">
        <w:rPr>
          <w:sz w:val="24"/>
          <w:szCs w:val="24"/>
          <w:lang w:val="en-GB"/>
        </w:rPr>
        <w:t>The minimum and maximum limits for the number of bifacial photovoltaic panels used in the photovoltaic farm were determined based on the values in the equations (</w:t>
      </w:r>
      <w:r w:rsidR="00C96523" w:rsidRPr="00790EEF">
        <w:rPr>
          <w:sz w:val="24"/>
          <w:szCs w:val="24"/>
          <w:lang w:val="en-GB"/>
        </w:rPr>
        <w:t>4</w:t>
      </w:r>
      <w:r w:rsidRPr="00790EEF">
        <w:rPr>
          <w:sz w:val="24"/>
          <w:szCs w:val="24"/>
          <w:lang w:val="en-GB"/>
        </w:rPr>
        <w:t>-1), (</w:t>
      </w:r>
      <w:r w:rsidR="00C96523" w:rsidRPr="00790EEF">
        <w:rPr>
          <w:sz w:val="24"/>
          <w:szCs w:val="24"/>
          <w:lang w:val="en-GB"/>
        </w:rPr>
        <w:t>4</w:t>
      </w:r>
      <w:r w:rsidRPr="00790EEF">
        <w:rPr>
          <w:sz w:val="24"/>
          <w:szCs w:val="24"/>
          <w:lang w:val="en-GB"/>
        </w:rPr>
        <w:t>-2), (</w:t>
      </w:r>
      <w:r w:rsidR="00C96523" w:rsidRPr="00790EEF">
        <w:rPr>
          <w:sz w:val="24"/>
          <w:szCs w:val="24"/>
          <w:lang w:val="en-GB"/>
        </w:rPr>
        <w:t>4</w:t>
      </w:r>
      <w:r w:rsidRPr="00790EEF">
        <w:rPr>
          <w:sz w:val="24"/>
          <w:szCs w:val="24"/>
          <w:lang w:val="en-GB"/>
        </w:rPr>
        <w:t>-3), &amp; (</w:t>
      </w:r>
      <w:r w:rsidR="00C96523" w:rsidRPr="00790EEF">
        <w:rPr>
          <w:sz w:val="24"/>
          <w:szCs w:val="24"/>
          <w:lang w:val="en-GB"/>
        </w:rPr>
        <w:t>4</w:t>
      </w:r>
      <w:r w:rsidRPr="00790EEF">
        <w:rPr>
          <w:sz w:val="24"/>
          <w:szCs w:val="24"/>
          <w:lang w:val="en-GB"/>
        </w:rPr>
        <w:t>-4).</w:t>
      </w:r>
    </w:p>
    <w:p w14:paraId="38E21AA4" w14:textId="1997EAAE" w:rsidR="006C663A" w:rsidRPr="00790EEF" w:rsidRDefault="00C15FF5" w:rsidP="004F2F13">
      <w:pPr>
        <w:pStyle w:val="4"/>
        <w:numPr>
          <w:ilvl w:val="2"/>
          <w:numId w:val="6"/>
        </w:numPr>
        <w:spacing w:line="360" w:lineRule="auto"/>
        <w:rPr>
          <w:rFonts w:asciiTheme="majorBidi" w:eastAsia="Times New Roman" w:hAnsiTheme="majorBidi"/>
          <w:i/>
          <w:iCs/>
          <w:sz w:val="28"/>
          <w:szCs w:val="28"/>
        </w:rPr>
      </w:pPr>
      <w:r w:rsidRPr="00790EEF">
        <w:rPr>
          <w:rFonts w:asciiTheme="majorBidi" w:eastAsia="Times New Roman" w:hAnsiTheme="majorBidi"/>
          <w:i/>
          <w:iCs/>
          <w:sz w:val="28"/>
          <w:szCs w:val="28"/>
        </w:rPr>
        <w:t>Bifacial PV Modules Characteristics</w:t>
      </w:r>
    </w:p>
    <w:p w14:paraId="451EBCB2" w14:textId="59B1D516" w:rsidR="00C15FF5" w:rsidRPr="00790EEF" w:rsidRDefault="00C15FF5" w:rsidP="004F2F13">
      <w:pPr>
        <w:spacing w:line="360" w:lineRule="auto"/>
        <w:ind w:firstLine="0"/>
        <w:rPr>
          <w:rFonts w:asciiTheme="majorBidi" w:eastAsia="Times New Roman" w:hAnsiTheme="majorBidi" w:cstheme="majorBidi"/>
          <w:sz w:val="24"/>
          <w:szCs w:val="24"/>
        </w:rPr>
      </w:pPr>
      <w:r w:rsidRPr="00790EEF">
        <w:rPr>
          <w:sz w:val="24"/>
          <w:szCs w:val="24"/>
          <w:lang w:val="en-GB"/>
        </w:rPr>
        <w:t xml:space="preserve">ELAN SHINE Series </w:t>
      </w:r>
      <w:bookmarkStart w:id="415" w:name="_Hlk144438781"/>
      <w:r w:rsidRPr="00790EEF">
        <w:rPr>
          <w:sz w:val="24"/>
          <w:szCs w:val="24"/>
          <w:lang w:val="en-GB"/>
        </w:rPr>
        <w:t xml:space="preserve">Bifacial PV Modules </w:t>
      </w:r>
      <w:bookmarkEnd w:id="415"/>
      <w:r w:rsidRPr="00790EEF">
        <w:rPr>
          <w:sz w:val="24"/>
          <w:szCs w:val="24"/>
          <w:lang w:val="en-GB"/>
        </w:rPr>
        <w:t xml:space="preserve">MBB P-Type PERC Half-cut. These modules utilize MBB cell technology to provide improved resistance to microcracking and more evenly distributed internal stress. The current path grid pattern reduces costs while achieving an impressive 600 Wp with a 15% increase in bifocality and a bifocality factor of up to 70 ± 5%. With a minimal degradation rate of only 0.45 year over year, these modules come with a 30-year power warranty, ensuring extended product lifespan and performance. They also exhibit minimal degradation for LID e, LeTID modules. Manufactured using Ga doped wafer, Smart soldering, and 10BB technology, these modules also offer exceptional PID resistance. </w:t>
      </w:r>
      <w:r w:rsidRPr="00790EEF">
        <w:rPr>
          <w:b/>
          <w:bCs/>
          <w:i/>
          <w:iCs/>
          <w:sz w:val="24"/>
          <w:szCs w:val="24"/>
          <w:lang w:val="en-GB"/>
        </w:rPr>
        <w:t xml:space="preserve">Figure </w:t>
      </w:r>
      <w:r w:rsidR="001C10F7" w:rsidRPr="00790EEF">
        <w:rPr>
          <w:rFonts w:hint="cs"/>
          <w:b/>
          <w:bCs/>
          <w:i/>
          <w:iCs/>
          <w:sz w:val="24"/>
          <w:szCs w:val="24"/>
          <w:rtl/>
          <w:lang w:val="en-GB"/>
        </w:rPr>
        <w:t>78</w:t>
      </w:r>
      <w:r w:rsidRPr="00790EEF">
        <w:rPr>
          <w:sz w:val="24"/>
          <w:szCs w:val="24"/>
          <w:lang w:val="en-GB"/>
        </w:rPr>
        <w:t xml:space="preserve"> shows that the higher generation form bifacial solar panel due to bifacial technology [1</w:t>
      </w:r>
      <w:r w:rsidR="00B942B8" w:rsidRPr="00790EEF">
        <w:rPr>
          <w:sz w:val="24"/>
          <w:szCs w:val="24"/>
          <w:lang w:val="en-GB"/>
        </w:rPr>
        <w:t>2</w:t>
      </w:r>
      <w:r w:rsidRPr="00790EEF">
        <w:rPr>
          <w:sz w:val="24"/>
          <w:szCs w:val="24"/>
          <w:lang w:val="en-GB"/>
        </w:rPr>
        <w:t>9], [</w:t>
      </w:r>
      <w:r w:rsidR="00B942B8" w:rsidRPr="00790EEF">
        <w:rPr>
          <w:sz w:val="24"/>
          <w:szCs w:val="24"/>
          <w:lang w:val="en-GB"/>
        </w:rPr>
        <w:t>13</w:t>
      </w:r>
      <w:r w:rsidRPr="00790EEF">
        <w:rPr>
          <w:sz w:val="24"/>
          <w:szCs w:val="24"/>
          <w:lang w:val="en-GB"/>
        </w:rPr>
        <w:t>0].</w:t>
      </w:r>
    </w:p>
    <w:p w14:paraId="67292075" w14:textId="77777777" w:rsidR="00C15FF5" w:rsidRPr="00790EEF" w:rsidRDefault="00C15FF5" w:rsidP="004F2F13">
      <w:pPr>
        <w:keepNext/>
        <w:spacing w:line="360" w:lineRule="auto"/>
        <w:jc w:val="center"/>
      </w:pPr>
      <w:r w:rsidRPr="00790EEF">
        <w:rPr>
          <w:rFonts w:asciiTheme="majorBidi" w:hAnsiTheme="majorBidi" w:cstheme="majorBidi"/>
          <w:noProof/>
          <w:sz w:val="28"/>
          <w:szCs w:val="28"/>
        </w:rPr>
        <w:lastRenderedPageBreak/>
        <w:drawing>
          <wp:inline distT="0" distB="0" distL="0" distR="0" wp14:anchorId="7FC9C90B" wp14:editId="5F2BAD59">
            <wp:extent cx="4744463" cy="2792627"/>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773141" cy="2809507"/>
                    </a:xfrm>
                    <a:prstGeom prst="rect">
                      <a:avLst/>
                    </a:prstGeom>
                  </pic:spPr>
                </pic:pic>
              </a:graphicData>
            </a:graphic>
          </wp:inline>
        </w:drawing>
      </w:r>
    </w:p>
    <w:p w14:paraId="4739CA1C" w14:textId="59C5D85F" w:rsidR="00C15FF5" w:rsidRPr="00790EEF" w:rsidRDefault="00C15FF5" w:rsidP="004F2F13">
      <w:pPr>
        <w:pStyle w:val="ae"/>
        <w:spacing w:line="360" w:lineRule="auto"/>
        <w:jc w:val="left"/>
        <w:rPr>
          <w:rFonts w:asciiTheme="majorBidi" w:hAnsiTheme="majorBidi" w:cstheme="majorBidi"/>
          <w:sz w:val="22"/>
          <w:szCs w:val="22"/>
        </w:rPr>
      </w:pPr>
      <w:bookmarkStart w:id="416" w:name="_Toc160791192"/>
      <w:bookmarkStart w:id="417" w:name="_Toc178073932"/>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78</w:t>
      </w:r>
      <w:r w:rsidRPr="00790EEF">
        <w:rPr>
          <w:b/>
          <w:bCs/>
          <w:sz w:val="22"/>
          <w:szCs w:val="22"/>
        </w:rPr>
        <w:fldChar w:fldCharType="end"/>
      </w:r>
      <w:r w:rsidR="00110BFD" w:rsidRPr="00790EEF">
        <w:rPr>
          <w:b/>
          <w:bCs/>
          <w:sz w:val="22"/>
          <w:szCs w:val="22"/>
        </w:rPr>
        <w:t>.</w:t>
      </w:r>
      <w:r w:rsidRPr="00790EEF">
        <w:rPr>
          <w:sz w:val="22"/>
          <w:szCs w:val="22"/>
        </w:rPr>
        <w:t xml:space="preserve"> the comparison between bifacial and monoracial modules.</w:t>
      </w:r>
      <w:bookmarkEnd w:id="416"/>
      <w:bookmarkEnd w:id="417"/>
    </w:p>
    <w:p w14:paraId="4714BD68" w14:textId="3379CCCC" w:rsidR="00C15FF5" w:rsidRPr="00790EEF" w:rsidRDefault="00C15FF5" w:rsidP="004F2F13">
      <w:pPr>
        <w:spacing w:line="360" w:lineRule="auto"/>
        <w:ind w:firstLine="0"/>
        <w:rPr>
          <w:b/>
          <w:bCs/>
          <w:i/>
          <w:iCs/>
          <w:sz w:val="24"/>
          <w:szCs w:val="24"/>
          <w:lang w:val="en-GB"/>
        </w:rPr>
      </w:pPr>
      <w:r w:rsidRPr="00790EEF">
        <w:rPr>
          <w:sz w:val="24"/>
          <w:szCs w:val="24"/>
          <w:lang w:val="en-GB"/>
        </w:rPr>
        <w:t xml:space="preserve">The voltage and current values ​​of the cell at various levels of solar radiation intensity are depicted in the </w:t>
      </w:r>
      <w:r w:rsidR="0047554B" w:rsidRPr="00790EEF">
        <w:rPr>
          <w:b/>
          <w:bCs/>
          <w:i/>
          <w:iCs/>
          <w:sz w:val="24"/>
          <w:szCs w:val="24"/>
          <w:lang w:val="en-GB"/>
        </w:rPr>
        <w:t>F</w:t>
      </w:r>
      <w:r w:rsidRPr="00790EEF">
        <w:rPr>
          <w:b/>
          <w:bCs/>
          <w:i/>
          <w:iCs/>
          <w:sz w:val="24"/>
          <w:szCs w:val="24"/>
          <w:lang w:val="en-GB"/>
        </w:rPr>
        <w:t xml:space="preserve">igure </w:t>
      </w:r>
      <w:r w:rsidR="001C10F7" w:rsidRPr="00790EEF">
        <w:rPr>
          <w:rFonts w:hint="cs"/>
          <w:b/>
          <w:bCs/>
          <w:i/>
          <w:iCs/>
          <w:sz w:val="24"/>
          <w:szCs w:val="24"/>
          <w:rtl/>
          <w:lang w:val="en-GB"/>
        </w:rPr>
        <w:t>79</w:t>
      </w:r>
      <w:r w:rsidR="0047554B" w:rsidRPr="00790EEF">
        <w:rPr>
          <w:b/>
          <w:bCs/>
          <w:i/>
          <w:iCs/>
          <w:sz w:val="24"/>
          <w:szCs w:val="24"/>
          <w:lang w:val="en-GB"/>
        </w:rPr>
        <w:t>.</w:t>
      </w:r>
    </w:p>
    <w:p w14:paraId="178F62FE" w14:textId="77777777" w:rsidR="00C15FF5" w:rsidRPr="00790EEF" w:rsidRDefault="00C15FF5" w:rsidP="004F2F13">
      <w:pPr>
        <w:keepNext/>
        <w:spacing w:line="360" w:lineRule="auto"/>
        <w:jc w:val="center"/>
      </w:pPr>
      <w:r w:rsidRPr="00790EEF">
        <w:rPr>
          <w:rFonts w:asciiTheme="majorBidi" w:hAnsiTheme="majorBidi" w:cstheme="majorBidi"/>
          <w:noProof/>
          <w:sz w:val="28"/>
          <w:szCs w:val="28"/>
        </w:rPr>
        <w:drawing>
          <wp:inline distT="0" distB="0" distL="0" distR="0" wp14:anchorId="6021093E" wp14:editId="2600FB9E">
            <wp:extent cx="5090984" cy="341619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118385" cy="3434580"/>
                    </a:xfrm>
                    <a:prstGeom prst="rect">
                      <a:avLst/>
                    </a:prstGeom>
                  </pic:spPr>
                </pic:pic>
              </a:graphicData>
            </a:graphic>
          </wp:inline>
        </w:drawing>
      </w:r>
    </w:p>
    <w:p w14:paraId="01B3096A" w14:textId="214FCE50" w:rsidR="00C15FF5" w:rsidRPr="00790EEF" w:rsidRDefault="00C15FF5" w:rsidP="004F2F13">
      <w:pPr>
        <w:pStyle w:val="ae"/>
        <w:spacing w:line="360" w:lineRule="auto"/>
        <w:jc w:val="left"/>
        <w:rPr>
          <w:rFonts w:asciiTheme="majorBidi" w:hAnsiTheme="majorBidi" w:cstheme="majorBidi"/>
          <w:sz w:val="22"/>
          <w:szCs w:val="22"/>
        </w:rPr>
      </w:pPr>
      <w:bookmarkStart w:id="418" w:name="_Toc160791193"/>
      <w:bookmarkStart w:id="419" w:name="_Toc178073933"/>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79</w:t>
      </w:r>
      <w:r w:rsidRPr="00790EEF">
        <w:rPr>
          <w:b/>
          <w:bCs/>
          <w:sz w:val="22"/>
          <w:szCs w:val="22"/>
        </w:rPr>
        <w:fldChar w:fldCharType="end"/>
      </w:r>
      <w:r w:rsidR="00110BFD" w:rsidRPr="00790EEF">
        <w:rPr>
          <w:b/>
          <w:bCs/>
          <w:sz w:val="22"/>
          <w:szCs w:val="22"/>
        </w:rPr>
        <w:t>.</w:t>
      </w:r>
      <w:r w:rsidRPr="00790EEF">
        <w:rPr>
          <w:sz w:val="22"/>
          <w:szCs w:val="22"/>
        </w:rPr>
        <w:t xml:space="preserve"> Values of voltages and currents at different values of solar radiation intensity.</w:t>
      </w:r>
      <w:bookmarkEnd w:id="418"/>
      <w:bookmarkEnd w:id="419"/>
    </w:p>
    <w:p w14:paraId="6C6B4CE9" w14:textId="0431CAEC" w:rsidR="00C15FF5" w:rsidRPr="00790EEF" w:rsidRDefault="00C15FF5" w:rsidP="004F2F13">
      <w:pPr>
        <w:pStyle w:val="4"/>
        <w:spacing w:line="360" w:lineRule="auto"/>
        <w:rPr>
          <w:rFonts w:asciiTheme="majorBidi" w:eastAsia="Times New Roman" w:hAnsiTheme="majorBidi"/>
          <w:i/>
          <w:iCs/>
          <w:sz w:val="28"/>
          <w:szCs w:val="28"/>
        </w:rPr>
      </w:pPr>
      <w:r w:rsidRPr="00790EEF">
        <w:rPr>
          <w:rFonts w:asciiTheme="majorBidi" w:eastAsia="Times New Roman" w:hAnsiTheme="majorBidi"/>
          <w:i/>
          <w:iCs/>
          <w:sz w:val="28"/>
          <w:szCs w:val="28"/>
        </w:rPr>
        <w:lastRenderedPageBreak/>
        <w:t>3.2.2. PV Inverter Characteristics</w:t>
      </w:r>
    </w:p>
    <w:p w14:paraId="3E7A60B8" w14:textId="77777777" w:rsidR="00B942B8" w:rsidRPr="00790EEF" w:rsidRDefault="00C15FF5" w:rsidP="004F2F13">
      <w:pPr>
        <w:spacing w:line="360" w:lineRule="auto"/>
        <w:ind w:firstLine="0"/>
        <w:rPr>
          <w:sz w:val="24"/>
          <w:szCs w:val="24"/>
          <w:lang w:val="en-GB"/>
        </w:rPr>
      </w:pPr>
      <w:r w:rsidRPr="00790EEF">
        <w:rPr>
          <w:sz w:val="24"/>
          <w:szCs w:val="24"/>
          <w:lang w:val="en-GB"/>
        </w:rPr>
        <w:t>The capacity of the system is 25 MW, and it is subsequently multiplied by the factor of loss and reliability.</w:t>
      </w:r>
      <w:r w:rsidR="00B942B8" w:rsidRPr="00790EEF">
        <w:rPr>
          <w:sz w:val="24"/>
          <w:szCs w:val="24"/>
          <w:lang w:val="en-GB"/>
        </w:rPr>
        <w:t xml:space="preserve"> Hence, it is necessary to utilize SMA-MPPT 100 KW inverters. Consequently, the range of inverters required falls between </w:t>
      </w:r>
      <w:r w:rsidR="00B942B8" w:rsidRPr="00790EEF">
        <w:rPr>
          <w:rFonts w:hint="cs"/>
          <w:sz w:val="24"/>
          <w:szCs w:val="24"/>
          <w:rtl/>
          <w:lang w:val="en-GB"/>
        </w:rPr>
        <w:t>4</w:t>
      </w:r>
      <w:r w:rsidR="00B942B8" w:rsidRPr="00790EEF">
        <w:rPr>
          <w:sz w:val="24"/>
          <w:szCs w:val="24"/>
          <w:lang w:val="en-GB"/>
        </w:rPr>
        <w:t xml:space="preserve"> and </w:t>
      </w:r>
      <w:r w:rsidR="00B942B8" w:rsidRPr="00790EEF">
        <w:rPr>
          <w:rFonts w:hint="cs"/>
          <w:sz w:val="24"/>
          <w:szCs w:val="24"/>
          <w:rtl/>
          <w:lang w:val="en-GB"/>
        </w:rPr>
        <w:t>6</w:t>
      </w:r>
      <w:r w:rsidR="00B942B8" w:rsidRPr="00790EEF">
        <w:rPr>
          <w:sz w:val="24"/>
          <w:szCs w:val="24"/>
          <w:lang w:val="en-GB"/>
        </w:rPr>
        <w:t>, as indicated below.</w:t>
      </w:r>
    </w:p>
    <w:p w14:paraId="66AA72B4" w14:textId="6B66AE3D" w:rsidR="00C15FF5" w:rsidRPr="00790EEF" w:rsidRDefault="0023663D" w:rsidP="004F2F13">
      <w:pPr>
        <w:pStyle w:val="4"/>
        <w:spacing w:line="360" w:lineRule="auto"/>
        <w:rPr>
          <w:rFonts w:asciiTheme="majorBidi" w:eastAsia="Times New Roman" w:hAnsiTheme="majorBidi"/>
          <w:i/>
          <w:iCs/>
          <w:sz w:val="28"/>
          <w:szCs w:val="28"/>
        </w:rPr>
      </w:pPr>
      <w:r w:rsidRPr="00790EEF">
        <w:rPr>
          <w:rFonts w:asciiTheme="majorBidi" w:eastAsia="Times New Roman" w:hAnsiTheme="majorBidi"/>
          <w:i/>
          <w:iCs/>
          <w:sz w:val="28"/>
          <w:szCs w:val="28"/>
        </w:rPr>
        <w:t>3</w:t>
      </w:r>
      <w:r w:rsidR="00C15FF5" w:rsidRPr="00790EEF">
        <w:rPr>
          <w:rFonts w:asciiTheme="majorBidi" w:eastAsia="Times New Roman" w:hAnsiTheme="majorBidi"/>
          <w:i/>
          <w:iCs/>
          <w:sz w:val="28"/>
          <w:szCs w:val="28"/>
        </w:rPr>
        <w:t>.2.3</w:t>
      </w:r>
      <w:r w:rsidRPr="00790EEF">
        <w:rPr>
          <w:rFonts w:asciiTheme="majorBidi" w:eastAsia="Times New Roman" w:hAnsiTheme="majorBidi"/>
          <w:i/>
          <w:iCs/>
          <w:sz w:val="28"/>
          <w:szCs w:val="28"/>
        </w:rPr>
        <w:t>.</w:t>
      </w:r>
      <w:r w:rsidR="00C15FF5" w:rsidRPr="00790EEF">
        <w:rPr>
          <w:rFonts w:asciiTheme="majorBidi" w:eastAsia="Times New Roman" w:hAnsiTheme="majorBidi"/>
          <w:i/>
          <w:iCs/>
          <w:sz w:val="28"/>
          <w:szCs w:val="28"/>
        </w:rPr>
        <w:t xml:space="preserve"> PV Battery Characteristics</w:t>
      </w:r>
    </w:p>
    <w:p w14:paraId="33FF4E8A" w14:textId="77777777" w:rsidR="00C15FF5" w:rsidRPr="00790EEF" w:rsidRDefault="00C15FF5" w:rsidP="004F2F13">
      <w:pPr>
        <w:spacing w:line="360" w:lineRule="auto"/>
        <w:ind w:firstLine="0"/>
        <w:rPr>
          <w:sz w:val="24"/>
          <w:szCs w:val="24"/>
          <w:lang w:val="en-GB"/>
        </w:rPr>
      </w:pPr>
      <w:r w:rsidRPr="00790EEF">
        <w:rPr>
          <w:sz w:val="24"/>
          <w:szCs w:val="24"/>
          <w:lang w:val="en-GB"/>
        </w:rPr>
        <w:t>The total energy consumption per day amounts to 21312 kilowatt-hours. With a discharge level of 40%, a battery life of 5 years, and a voltage of 96 volts, the battery capacity is determined using the following formula:</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1"/>
        <w:gridCol w:w="829"/>
      </w:tblGrid>
      <w:tr w:rsidR="00C15FF5" w:rsidRPr="00790EEF" w14:paraId="0D5A5F2F" w14:textId="77777777" w:rsidTr="00C15FF5">
        <w:tc>
          <w:tcPr>
            <w:tcW w:w="7801" w:type="dxa"/>
            <w:vAlign w:val="center"/>
          </w:tcPr>
          <w:p w14:paraId="6474D43B" w14:textId="77777777" w:rsidR="00C15FF5" w:rsidRPr="005471A6" w:rsidRDefault="00AB797C" w:rsidP="004F2F13">
            <w:pPr>
              <w:spacing w:line="360" w:lineRule="auto"/>
              <w:ind w:firstLine="0"/>
              <w:rPr>
                <w:sz w:val="23"/>
                <w:szCs w:val="23"/>
                <w:rtl/>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Capacity</m:t>
                    </m:r>
                  </m:e>
                  <m:sub>
                    <m:r>
                      <w:rPr>
                        <w:rFonts w:ascii="Cambria Math" w:hAnsi="Cambria Math"/>
                        <w:sz w:val="23"/>
                        <w:szCs w:val="23"/>
                        <w:lang w:val="en-GB"/>
                      </w:rPr>
                      <m:t>bat</m:t>
                    </m:r>
                  </m:sub>
                </m:sSub>
                <m:r>
                  <m:rPr>
                    <m:sty m:val="p"/>
                  </m:rPr>
                  <w:rPr>
                    <w:rFonts w:ascii="Cambria Math" w:hAnsi="Cambria Math"/>
                    <w:sz w:val="23"/>
                    <w:szCs w:val="23"/>
                    <w:lang w:val="en-GB"/>
                  </w:rPr>
                  <m:t>=</m:t>
                </m:r>
                <m:f>
                  <m:fPr>
                    <m:ctrlPr>
                      <w:rPr>
                        <w:rFonts w:ascii="Cambria Math" w:hAnsi="Cambria Math"/>
                        <w:sz w:val="23"/>
                        <w:szCs w:val="23"/>
                        <w:lang w:val="en-GB"/>
                      </w:rPr>
                    </m:ctrlPr>
                  </m:fPr>
                  <m:num>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total</m:t>
                        </m:r>
                      </m:sub>
                    </m:sSub>
                    <m:r>
                      <m:rPr>
                        <m:sty m:val="p"/>
                      </m:rPr>
                      <w:rPr>
                        <w:rFonts w:ascii="Cambria Math" w:hAnsi="Cambria Math"/>
                        <w:sz w:val="23"/>
                        <w:szCs w:val="23"/>
                        <w:lang w:val="en-GB"/>
                      </w:rPr>
                      <m:t>*</m:t>
                    </m:r>
                    <m:r>
                      <w:rPr>
                        <w:rFonts w:ascii="Cambria Math" w:hAnsi="Cambria Math"/>
                        <w:sz w:val="23"/>
                        <w:szCs w:val="23"/>
                        <w:lang w:val="en-GB"/>
                      </w:rPr>
                      <m:t>number</m:t>
                    </m:r>
                    <m:r>
                      <m:rPr>
                        <m:sty m:val="p"/>
                      </m:rPr>
                      <w:rPr>
                        <w:rFonts w:ascii="Cambria Math" w:hAnsi="Cambria Math"/>
                        <w:sz w:val="23"/>
                        <w:szCs w:val="23"/>
                        <w:lang w:val="en-GB"/>
                      </w:rPr>
                      <m:t xml:space="preserve"> </m:t>
                    </m:r>
                    <m:r>
                      <w:rPr>
                        <w:rFonts w:ascii="Cambria Math" w:hAnsi="Cambria Math"/>
                        <w:sz w:val="23"/>
                        <w:szCs w:val="23"/>
                        <w:lang w:val="en-GB"/>
                      </w:rPr>
                      <m:t>of</m:t>
                    </m:r>
                    <m:r>
                      <m:rPr>
                        <m:sty m:val="p"/>
                      </m:rPr>
                      <w:rPr>
                        <w:rFonts w:ascii="Cambria Math" w:hAnsi="Cambria Math"/>
                        <w:sz w:val="23"/>
                        <w:szCs w:val="23"/>
                        <w:lang w:val="en-GB"/>
                      </w:rPr>
                      <m:t xml:space="preserve"> </m:t>
                    </m:r>
                    <m:r>
                      <w:rPr>
                        <w:rFonts w:ascii="Cambria Math" w:hAnsi="Cambria Math"/>
                        <w:sz w:val="23"/>
                        <w:szCs w:val="23"/>
                        <w:lang w:val="en-GB"/>
                      </w:rPr>
                      <m:t>cloudy</m:t>
                    </m:r>
                    <m:r>
                      <m:rPr>
                        <m:sty m:val="p"/>
                      </m:rPr>
                      <w:rPr>
                        <w:rFonts w:ascii="Cambria Math" w:hAnsi="Cambria Math"/>
                        <w:sz w:val="23"/>
                        <w:szCs w:val="23"/>
                        <w:lang w:val="en-GB"/>
                      </w:rPr>
                      <m:t xml:space="preserve"> </m:t>
                    </m:r>
                    <m:r>
                      <w:rPr>
                        <w:rFonts w:ascii="Cambria Math" w:hAnsi="Cambria Math"/>
                        <w:sz w:val="23"/>
                        <w:szCs w:val="23"/>
                        <w:lang w:val="en-GB"/>
                      </w:rPr>
                      <m:t>days</m:t>
                    </m:r>
                    <m:r>
                      <m:rPr>
                        <m:sty m:val="p"/>
                      </m:rPr>
                      <w:rPr>
                        <w:rFonts w:ascii="Cambria Math" w:hAnsi="Cambria Math"/>
                        <w:sz w:val="23"/>
                        <w:szCs w:val="23"/>
                        <w:lang w:val="en-GB"/>
                      </w:rPr>
                      <m:t>*</m:t>
                    </m:r>
                    <m:r>
                      <w:rPr>
                        <w:rFonts w:ascii="Cambria Math" w:hAnsi="Cambria Math"/>
                        <w:sz w:val="23"/>
                        <w:szCs w:val="23"/>
                        <w:lang w:val="en-GB"/>
                      </w:rPr>
                      <m:t>irradiance</m:t>
                    </m:r>
                    <m:r>
                      <m:rPr>
                        <m:sty m:val="p"/>
                      </m:rPr>
                      <w:rPr>
                        <w:rFonts w:ascii="Cambria Math" w:hAnsi="Cambria Math"/>
                        <w:sz w:val="23"/>
                        <w:szCs w:val="23"/>
                        <w:lang w:val="en-GB"/>
                      </w:rPr>
                      <m:t xml:space="preserve"> </m:t>
                    </m:r>
                    <m:r>
                      <w:rPr>
                        <w:rFonts w:ascii="Cambria Math" w:hAnsi="Cambria Math"/>
                        <w:sz w:val="23"/>
                        <w:szCs w:val="23"/>
                        <w:lang w:val="en-GB"/>
                      </w:rPr>
                      <m:t>hours</m:t>
                    </m:r>
                    <m:r>
                      <m:rPr>
                        <m:sty m:val="p"/>
                      </m:rPr>
                      <w:rPr>
                        <w:rFonts w:ascii="Cambria Math" w:hAnsi="Cambria Math"/>
                        <w:sz w:val="23"/>
                        <w:szCs w:val="23"/>
                        <w:lang w:val="en-GB"/>
                      </w:rPr>
                      <m:t xml:space="preserve"> </m:t>
                    </m:r>
                    <m:r>
                      <w:rPr>
                        <w:rFonts w:ascii="Cambria Math" w:hAnsi="Cambria Math"/>
                        <w:sz w:val="23"/>
                        <w:szCs w:val="23"/>
                        <w:lang w:val="en-GB"/>
                      </w:rPr>
                      <m:t>per</m:t>
                    </m:r>
                    <m:r>
                      <m:rPr>
                        <m:sty m:val="p"/>
                      </m:rPr>
                      <w:rPr>
                        <w:rFonts w:ascii="Cambria Math" w:hAnsi="Cambria Math"/>
                        <w:sz w:val="23"/>
                        <w:szCs w:val="23"/>
                        <w:lang w:val="en-GB"/>
                      </w:rPr>
                      <m:t xml:space="preserve"> </m:t>
                    </m:r>
                    <m:r>
                      <w:rPr>
                        <w:rFonts w:ascii="Cambria Math" w:hAnsi="Cambria Math"/>
                        <w:sz w:val="23"/>
                        <w:szCs w:val="23"/>
                        <w:lang w:val="en-GB"/>
                      </w:rPr>
                      <m:t>day</m:t>
                    </m:r>
                  </m:num>
                  <m:den>
                    <m:r>
                      <m:rPr>
                        <m:sty m:val="p"/>
                      </m:rPr>
                      <w:rPr>
                        <w:rFonts w:ascii="Cambria Math" w:hAnsi="Cambria Math"/>
                        <w:sz w:val="23"/>
                        <w:szCs w:val="23"/>
                        <w:lang w:val="en-GB"/>
                      </w:rPr>
                      <m:t>0.6*0.85*</m:t>
                    </m:r>
                    <m:sSub>
                      <m:sSubPr>
                        <m:ctrlPr>
                          <w:rPr>
                            <w:rFonts w:ascii="Cambria Math" w:hAnsi="Cambria Math"/>
                            <w:sz w:val="23"/>
                            <w:szCs w:val="23"/>
                            <w:lang w:val="en-GB"/>
                          </w:rPr>
                        </m:ctrlPr>
                      </m:sSubPr>
                      <m:e>
                        <m:r>
                          <w:rPr>
                            <w:rFonts w:ascii="Cambria Math" w:hAnsi="Cambria Math"/>
                            <w:sz w:val="23"/>
                            <w:szCs w:val="23"/>
                            <w:lang w:val="en-GB"/>
                          </w:rPr>
                          <m:t>V</m:t>
                        </m:r>
                      </m:e>
                      <m:sub>
                        <m:r>
                          <w:rPr>
                            <w:rFonts w:ascii="Cambria Math" w:hAnsi="Cambria Math"/>
                            <w:sz w:val="23"/>
                            <w:szCs w:val="23"/>
                            <w:lang w:val="en-GB"/>
                          </w:rPr>
                          <m:t>bat</m:t>
                        </m:r>
                      </m:sub>
                    </m:sSub>
                  </m:den>
                </m:f>
              </m:oMath>
            </m:oMathPara>
          </w:p>
          <w:p w14:paraId="70FEBBF0" w14:textId="77777777" w:rsidR="00C15FF5" w:rsidRPr="005471A6" w:rsidRDefault="00C15FF5" w:rsidP="005471A6">
            <w:pPr>
              <w:spacing w:line="360" w:lineRule="auto"/>
              <w:ind w:left="0" w:firstLine="0"/>
              <w:rPr>
                <w:sz w:val="23"/>
                <w:szCs w:val="23"/>
                <w:lang w:val="en-GB"/>
              </w:rPr>
            </w:pPr>
          </w:p>
        </w:tc>
        <w:tc>
          <w:tcPr>
            <w:tcW w:w="829" w:type="dxa"/>
            <w:vAlign w:val="center"/>
          </w:tcPr>
          <w:p w14:paraId="777CE497" w14:textId="00AF8D69"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-5)</w:t>
            </w:r>
          </w:p>
        </w:tc>
      </w:tr>
      <w:tr w:rsidR="00C15FF5" w:rsidRPr="00790EEF" w14:paraId="717D9179" w14:textId="77777777" w:rsidTr="00C15FF5">
        <w:tc>
          <w:tcPr>
            <w:tcW w:w="7801" w:type="dxa"/>
            <w:vAlign w:val="center"/>
          </w:tcPr>
          <w:p w14:paraId="5F0237F5" w14:textId="77777777" w:rsidR="00C15FF5" w:rsidRPr="005471A6" w:rsidRDefault="00AB797C" w:rsidP="004F2F13">
            <w:pPr>
              <w:spacing w:line="360" w:lineRule="auto"/>
              <w:ind w:firstLine="0"/>
              <w:rPr>
                <w:sz w:val="23"/>
                <w:szCs w:val="23"/>
                <w:rtl/>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Capacity</m:t>
                    </m:r>
                  </m:e>
                  <m:sub>
                    <m:r>
                      <w:rPr>
                        <w:rFonts w:ascii="Cambria Math" w:hAnsi="Cambria Math"/>
                        <w:sz w:val="23"/>
                        <w:szCs w:val="23"/>
                        <w:lang w:val="en-GB"/>
                      </w:rPr>
                      <m:t>bat</m:t>
                    </m:r>
                  </m:sub>
                </m:sSub>
                <m:r>
                  <m:rPr>
                    <m:sty m:val="p"/>
                  </m:rPr>
                  <w:rPr>
                    <w:rFonts w:ascii="Cambria Math" w:hAnsi="Cambria Math"/>
                    <w:sz w:val="23"/>
                    <w:szCs w:val="23"/>
                    <w:lang w:val="en-GB"/>
                  </w:rPr>
                  <m:t>=</m:t>
                </m:r>
                <m:f>
                  <m:fPr>
                    <m:ctrlPr>
                      <w:rPr>
                        <w:rFonts w:ascii="Cambria Math" w:hAnsi="Cambria Math"/>
                        <w:sz w:val="23"/>
                        <w:szCs w:val="23"/>
                        <w:lang w:val="en-GB"/>
                      </w:rPr>
                    </m:ctrlPr>
                  </m:fPr>
                  <m:num>
                    <m:r>
                      <m:rPr>
                        <m:sty m:val="p"/>
                      </m:rPr>
                      <w:rPr>
                        <w:rFonts w:ascii="Cambria Math" w:hAnsi="Cambria Math"/>
                        <w:sz w:val="23"/>
                        <w:szCs w:val="23"/>
                        <w:lang w:val="en-GB"/>
                      </w:rPr>
                      <m:t>21312*10*1</m:t>
                    </m:r>
                  </m:num>
                  <m:den>
                    <m:r>
                      <m:rPr>
                        <m:sty m:val="p"/>
                      </m:rPr>
                      <w:rPr>
                        <w:rFonts w:ascii="Cambria Math" w:hAnsi="Cambria Math"/>
                        <w:sz w:val="23"/>
                        <w:szCs w:val="23"/>
                        <w:lang w:val="en-GB"/>
                      </w:rPr>
                      <m:t>0.6*0.85*96</m:t>
                    </m:r>
                  </m:den>
                </m:f>
                <m:r>
                  <m:rPr>
                    <m:sty m:val="p"/>
                  </m:rPr>
                  <w:rPr>
                    <w:rFonts w:ascii="Cambria Math" w:hAnsi="Cambria Math"/>
                    <w:sz w:val="23"/>
                    <w:szCs w:val="23"/>
                    <w:lang w:val="en-GB"/>
                  </w:rPr>
                  <m:t xml:space="preserve">=4352.9 </m:t>
                </m:r>
                <m:r>
                  <w:rPr>
                    <w:rFonts w:ascii="Cambria Math" w:hAnsi="Cambria Math"/>
                    <w:sz w:val="23"/>
                    <w:szCs w:val="23"/>
                    <w:lang w:val="en-GB"/>
                  </w:rPr>
                  <m:t>Ah</m:t>
                </m:r>
              </m:oMath>
            </m:oMathPara>
          </w:p>
          <w:p w14:paraId="7329A072" w14:textId="77777777" w:rsidR="00C15FF5" w:rsidRPr="005471A6" w:rsidRDefault="00C15FF5" w:rsidP="004F2F13">
            <w:pPr>
              <w:spacing w:line="360" w:lineRule="auto"/>
              <w:rPr>
                <w:sz w:val="23"/>
                <w:szCs w:val="23"/>
                <w:lang w:val="en-GB"/>
              </w:rPr>
            </w:pPr>
          </w:p>
        </w:tc>
        <w:tc>
          <w:tcPr>
            <w:tcW w:w="829" w:type="dxa"/>
            <w:vAlign w:val="center"/>
          </w:tcPr>
          <w:p w14:paraId="1EFD2B94" w14:textId="0274C960"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-6)</w:t>
            </w:r>
          </w:p>
        </w:tc>
      </w:tr>
    </w:tbl>
    <w:p w14:paraId="7942BE72" w14:textId="0AE186B4" w:rsidR="00C15FF5" w:rsidRPr="00790EEF" w:rsidRDefault="00C15FF5" w:rsidP="004F2F13">
      <w:pPr>
        <w:pStyle w:val="3"/>
        <w:numPr>
          <w:ilvl w:val="1"/>
          <w:numId w:val="6"/>
        </w:numPr>
        <w:spacing w:line="360" w:lineRule="auto"/>
        <w:ind w:left="810" w:hanging="450"/>
        <w:rPr>
          <w:lang w:val="en-GB"/>
        </w:rPr>
      </w:pPr>
      <w:bookmarkStart w:id="420" w:name="_Toc146531601"/>
      <w:bookmarkStart w:id="421" w:name="_Toc160099193"/>
      <w:bookmarkStart w:id="422" w:name="_Toc177491068"/>
      <w:r w:rsidRPr="00790EEF">
        <w:t>The Objective Function of Studied System</w:t>
      </w:r>
      <w:bookmarkEnd w:id="420"/>
      <w:bookmarkEnd w:id="421"/>
      <w:r w:rsidR="006C663A" w:rsidRPr="00790EEF">
        <w:t>:</w:t>
      </w:r>
      <w:bookmarkEnd w:id="422"/>
    </w:p>
    <w:p w14:paraId="10912669" w14:textId="77777777" w:rsidR="00C15FF5" w:rsidRPr="00790EEF" w:rsidRDefault="00C15FF5" w:rsidP="004F2F13">
      <w:pPr>
        <w:spacing w:line="360" w:lineRule="auto"/>
        <w:ind w:firstLine="0"/>
        <w:rPr>
          <w:sz w:val="24"/>
          <w:szCs w:val="24"/>
          <w:lang w:val="en-GB"/>
        </w:rPr>
      </w:pPr>
      <w:r w:rsidRPr="00790EEF">
        <w:rPr>
          <w:sz w:val="24"/>
          <w:szCs w:val="24"/>
          <w:lang w:val="en-GB"/>
        </w:rPr>
        <w:t>The main goal of this research is to introduce a novel method for identifying the best parameters of a grid-connected solar power system that includes storage elements. This approach integrates economic and technical evaluations spanning two decades to improve the profitability, reliability, and viability of the systems. The main objective of this study is to optimize the present cost element, PW, in order to enhance profitability, while simultaneously reducing LPSP to minimize load power losses and ensure a consistent power supply for the loads.</w:t>
      </w:r>
    </w:p>
    <w:p w14:paraId="2B7B3B86" w14:textId="4B0680CD" w:rsidR="00C15FF5" w:rsidRPr="00790EEF" w:rsidRDefault="0023663D" w:rsidP="004F2F13">
      <w:pPr>
        <w:pStyle w:val="4"/>
        <w:spacing w:line="360" w:lineRule="auto"/>
        <w:rPr>
          <w:rFonts w:asciiTheme="majorBidi" w:eastAsia="Times New Roman" w:hAnsiTheme="majorBidi"/>
          <w:i/>
          <w:iCs/>
          <w:sz w:val="28"/>
          <w:szCs w:val="28"/>
        </w:rPr>
      </w:pPr>
      <w:r w:rsidRPr="00790EEF">
        <w:rPr>
          <w:rFonts w:asciiTheme="majorBidi" w:eastAsia="Times New Roman" w:hAnsiTheme="majorBidi"/>
          <w:i/>
          <w:iCs/>
          <w:sz w:val="28"/>
          <w:szCs w:val="28"/>
        </w:rPr>
        <w:lastRenderedPageBreak/>
        <w:t>3</w:t>
      </w:r>
      <w:r w:rsidR="00C15FF5" w:rsidRPr="00790EEF">
        <w:rPr>
          <w:rFonts w:asciiTheme="majorBidi" w:eastAsia="Times New Roman" w:hAnsiTheme="majorBidi"/>
          <w:i/>
          <w:iCs/>
          <w:sz w:val="28"/>
          <w:szCs w:val="28"/>
        </w:rPr>
        <w:t>.3.1</w:t>
      </w:r>
      <w:r w:rsidRPr="00790EEF">
        <w:rPr>
          <w:rFonts w:asciiTheme="majorBidi" w:eastAsia="Times New Roman" w:hAnsiTheme="majorBidi"/>
          <w:i/>
          <w:iCs/>
          <w:sz w:val="28"/>
          <w:szCs w:val="28"/>
        </w:rPr>
        <w:t>.</w:t>
      </w:r>
      <w:r w:rsidR="00C15FF5" w:rsidRPr="00790EEF">
        <w:rPr>
          <w:rFonts w:asciiTheme="majorBidi" w:eastAsia="Times New Roman" w:hAnsiTheme="majorBidi"/>
          <w:i/>
          <w:iCs/>
          <w:sz w:val="28"/>
          <w:szCs w:val="28"/>
        </w:rPr>
        <w:t xml:space="preserve"> The First Objective Function</w:t>
      </w:r>
    </w:p>
    <w:p w14:paraId="31A7520E" w14:textId="77777777" w:rsidR="00C15FF5" w:rsidRPr="00790EEF" w:rsidRDefault="00C15FF5" w:rsidP="004F2F13">
      <w:pPr>
        <w:spacing w:line="360" w:lineRule="auto"/>
        <w:ind w:firstLine="0"/>
        <w:rPr>
          <w:sz w:val="24"/>
          <w:szCs w:val="24"/>
          <w:lang w:val="en-GB"/>
        </w:rPr>
      </w:pPr>
      <w:r w:rsidRPr="00790EEF">
        <w:rPr>
          <w:sz w:val="24"/>
          <w:szCs w:val="24"/>
          <w:lang w:val="en-GB"/>
        </w:rPr>
        <w:t xml:space="preserve">The </w:t>
      </w:r>
      <m:oMath>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w</m:t>
            </m:r>
          </m:sub>
        </m:sSub>
      </m:oMath>
      <w:r w:rsidRPr="00790EEF">
        <w:rPr>
          <w:sz w:val="24"/>
          <w:szCs w:val="24"/>
          <w:lang w:val="en-GB"/>
        </w:rPr>
        <w:t xml:space="preserve"> parameter assesses the investment status of the entire system over a specific time frame. It represents the disparity between the present value of cash inflows and the present value of cash outflows during the investment analysis period.</w:t>
      </w:r>
    </w:p>
    <w:tbl>
      <w:tblPr>
        <w:tblStyle w:val="a4"/>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1"/>
        <w:gridCol w:w="774"/>
      </w:tblGrid>
      <w:tr w:rsidR="00C15FF5" w:rsidRPr="00790EEF" w14:paraId="45AB6AF4" w14:textId="77777777" w:rsidTr="00D63026">
        <w:tc>
          <w:tcPr>
            <w:tcW w:w="0" w:type="auto"/>
            <w:vAlign w:val="center"/>
          </w:tcPr>
          <w:p w14:paraId="4E433873" w14:textId="1C50C06F" w:rsidR="00C15FF5" w:rsidRPr="005471A6" w:rsidRDefault="00AB797C" w:rsidP="005471A6">
            <w:pPr>
              <w:spacing w:line="360" w:lineRule="auto"/>
              <w:ind w:firstLine="0"/>
              <w:jc w:val="left"/>
              <w:rPr>
                <w:sz w:val="23"/>
                <w:szCs w:val="23"/>
                <w:lang w:val="en-GB"/>
              </w:rPr>
            </w:pPr>
            <m:oMath>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w</m:t>
                  </m:r>
                </m:sub>
              </m:sSub>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F</m:t>
                  </m:r>
                </m:e>
                <m:sub>
                  <m:r>
                    <w:rPr>
                      <w:rFonts w:ascii="Cambria Math" w:hAnsi="Cambria Math"/>
                      <w:sz w:val="23"/>
                      <w:szCs w:val="23"/>
                      <w:lang w:val="en-GB"/>
                    </w:rPr>
                    <m:t>C</m:t>
                  </m:r>
                  <m:r>
                    <m:rPr>
                      <m:sty m:val="p"/>
                    </m:rPr>
                    <w:rPr>
                      <w:rFonts w:ascii="Cambria Math" w:hAnsi="Cambria Math"/>
                      <w:sz w:val="23"/>
                      <w:szCs w:val="23"/>
                      <w:lang w:val="en-GB"/>
                    </w:rPr>
                    <m:t>1</m:t>
                  </m:r>
                </m:sub>
              </m:sSub>
              <m:r>
                <m:rPr>
                  <m:sty m:val="p"/>
                </m:rPr>
                <w:rPr>
                  <w:rFonts w:ascii="Cambria Math" w:hAnsi="Cambria Math"/>
                  <w:sz w:val="23"/>
                  <w:szCs w:val="23"/>
                  <w:lang w:val="en-GB"/>
                </w:rPr>
                <m:t>+</m:t>
              </m:r>
              <m:d>
                <m:dPr>
                  <m:ctrlPr>
                    <w:rPr>
                      <w:rFonts w:ascii="Cambria Math" w:hAnsi="Cambria Math"/>
                      <w:sz w:val="23"/>
                      <w:szCs w:val="23"/>
                      <w:lang w:val="en-GB"/>
                    </w:rPr>
                  </m:ctrlPr>
                </m:dPr>
                <m:e>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C</m:t>
                      </m:r>
                      <m:r>
                        <m:rPr>
                          <m:sty m:val="p"/>
                        </m:rPr>
                        <w:rPr>
                          <w:rFonts w:ascii="Cambria Math" w:hAnsi="Cambria Math"/>
                          <w:sz w:val="23"/>
                          <w:szCs w:val="23"/>
                          <w:lang w:val="en-GB"/>
                        </w:rPr>
                        <m:t>1</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c</m:t>
                      </m:r>
                      <m:r>
                        <m:rPr>
                          <m:sty m:val="p"/>
                        </m:rPr>
                        <w:rPr>
                          <w:rFonts w:ascii="Cambria Math" w:hAnsi="Cambria Math"/>
                          <w:sz w:val="23"/>
                          <w:szCs w:val="23"/>
                          <w:lang w:val="en-GB"/>
                        </w:rPr>
                        <m:t>3</m:t>
                      </m:r>
                    </m:sub>
                  </m:sSub>
                </m:e>
              </m:d>
              <m:r>
                <m:rPr>
                  <m:sty m:val="p"/>
                </m:rPr>
                <w:rPr>
                  <w:rFonts w:ascii="Cambria Math" w:hAnsi="Cambria Math"/>
                  <w:sz w:val="23"/>
                  <w:szCs w:val="23"/>
                  <w:lang w:val="en-GB"/>
                </w:rPr>
                <m:t>.</m:t>
              </m:r>
              <m:f>
                <m:fPr>
                  <m:ctrlPr>
                    <w:rPr>
                      <w:rFonts w:ascii="Cambria Math" w:hAnsi="Cambria Math"/>
                      <w:sz w:val="23"/>
                      <w:szCs w:val="23"/>
                      <w:lang w:val="en-GB"/>
                    </w:rPr>
                  </m:ctrlPr>
                </m:fPr>
                <m:num>
                  <m:sSup>
                    <m:sSupPr>
                      <m:ctrlPr>
                        <w:rPr>
                          <w:rFonts w:ascii="Cambria Math" w:hAnsi="Cambria Math"/>
                          <w:sz w:val="23"/>
                          <w:szCs w:val="23"/>
                          <w:lang w:val="en-GB"/>
                        </w:rPr>
                      </m:ctrlPr>
                    </m:sSupPr>
                    <m:e>
                      <m:d>
                        <m:dPr>
                          <m:ctrlPr>
                            <w:rPr>
                              <w:rFonts w:ascii="Cambria Math" w:hAnsi="Cambria Math"/>
                              <w:sz w:val="23"/>
                              <w:szCs w:val="23"/>
                              <w:lang w:val="en-GB"/>
                            </w:rPr>
                          </m:ctrlPr>
                        </m:dPr>
                        <m:e>
                          <m:r>
                            <m:rPr>
                              <m:sty m:val="p"/>
                            </m:rPr>
                            <w:rPr>
                              <w:rFonts w:ascii="Cambria Math" w:hAnsi="Cambria Math"/>
                              <w:sz w:val="23"/>
                              <w:szCs w:val="23"/>
                              <w:lang w:val="en-GB"/>
                            </w:rPr>
                            <m:t>1+</m:t>
                          </m:r>
                          <m:r>
                            <w:rPr>
                              <w:rFonts w:ascii="Cambria Math" w:hAnsi="Cambria Math"/>
                              <w:sz w:val="23"/>
                              <w:szCs w:val="23"/>
                              <w:lang w:val="en-GB"/>
                            </w:rPr>
                            <m:t>i</m:t>
                          </m:r>
                        </m:e>
                      </m:d>
                    </m:e>
                    <m:sup>
                      <m:r>
                        <m:rPr>
                          <m:sty m:val="p"/>
                        </m:rPr>
                        <w:rPr>
                          <w:rFonts w:ascii="Cambria Math" w:hAnsi="Cambria Math"/>
                          <w:sz w:val="23"/>
                          <w:szCs w:val="23"/>
                          <w:lang w:val="en-GB"/>
                        </w:rPr>
                        <m:t>20</m:t>
                      </m:r>
                    </m:sup>
                  </m:sSup>
                  <m:r>
                    <m:rPr>
                      <m:sty m:val="p"/>
                    </m:rPr>
                    <w:rPr>
                      <w:rFonts w:ascii="Cambria Math" w:hAnsi="Cambria Math"/>
                      <w:sz w:val="23"/>
                      <w:szCs w:val="23"/>
                      <w:lang w:val="en-GB"/>
                    </w:rPr>
                    <m:t>-1</m:t>
                  </m:r>
                </m:num>
                <m:den>
                  <m:sSup>
                    <m:sSupPr>
                      <m:ctrlPr>
                        <w:rPr>
                          <w:rFonts w:ascii="Cambria Math" w:hAnsi="Cambria Math"/>
                          <w:sz w:val="23"/>
                          <w:szCs w:val="23"/>
                          <w:lang w:val="en-GB"/>
                        </w:rPr>
                      </m:ctrlPr>
                    </m:sSupPr>
                    <m:e>
                      <m:d>
                        <m:dPr>
                          <m:ctrlPr>
                            <w:rPr>
                              <w:rFonts w:ascii="Cambria Math" w:hAnsi="Cambria Math"/>
                              <w:sz w:val="23"/>
                              <w:szCs w:val="23"/>
                              <w:lang w:val="en-GB"/>
                            </w:rPr>
                          </m:ctrlPr>
                        </m:dPr>
                        <m:e>
                          <m:r>
                            <m:rPr>
                              <m:sty m:val="p"/>
                            </m:rPr>
                            <w:rPr>
                              <w:rFonts w:ascii="Cambria Math" w:hAnsi="Cambria Math"/>
                              <w:sz w:val="23"/>
                              <w:szCs w:val="23"/>
                              <w:lang w:val="en-GB"/>
                            </w:rPr>
                            <m:t>1+</m:t>
                          </m:r>
                          <m:r>
                            <w:rPr>
                              <w:rFonts w:ascii="Cambria Math" w:hAnsi="Cambria Math"/>
                              <w:sz w:val="23"/>
                              <w:szCs w:val="23"/>
                              <w:lang w:val="en-GB"/>
                            </w:rPr>
                            <m:t>i</m:t>
                          </m:r>
                        </m:e>
                      </m:d>
                    </m:e>
                    <m:sup>
                      <m:r>
                        <m:rPr>
                          <m:sty m:val="p"/>
                        </m:rPr>
                        <w:rPr>
                          <w:rFonts w:ascii="Cambria Math" w:hAnsi="Cambria Math"/>
                          <w:sz w:val="23"/>
                          <w:szCs w:val="23"/>
                          <w:lang w:val="en-GB"/>
                        </w:rPr>
                        <m:t>20</m:t>
                      </m:r>
                    </m:sup>
                  </m:sSup>
                  <m:r>
                    <m:rPr>
                      <m:sty m:val="p"/>
                    </m:rPr>
                    <w:rPr>
                      <w:rFonts w:ascii="Cambria Math" w:hAnsi="Cambria Math"/>
                      <w:sz w:val="23"/>
                      <w:szCs w:val="23"/>
                      <w:lang w:val="en-GB"/>
                    </w:rPr>
                    <m:t>*</m:t>
                  </m:r>
                  <m:r>
                    <w:rPr>
                      <w:rFonts w:ascii="Cambria Math" w:hAnsi="Cambria Math"/>
                      <w:sz w:val="23"/>
                      <w:szCs w:val="23"/>
                      <w:lang w:val="en-GB"/>
                    </w:rPr>
                    <m:t>i</m:t>
                  </m:r>
                </m:den>
              </m:f>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C</m:t>
                  </m:r>
                  <m:r>
                    <m:rPr>
                      <m:sty m:val="p"/>
                    </m:rPr>
                    <w:rPr>
                      <w:rFonts w:ascii="Cambria Math" w:hAnsi="Cambria Math"/>
                      <w:sz w:val="23"/>
                      <w:szCs w:val="23"/>
                      <w:lang w:val="en-GB"/>
                    </w:rPr>
                    <m:t>2</m:t>
                  </m:r>
                </m:sub>
              </m:sSub>
              <m:r>
                <m:rPr>
                  <m:sty m:val="p"/>
                </m:rPr>
                <w:rPr>
                  <w:rFonts w:ascii="Cambria Math" w:hAnsi="Cambria Math"/>
                  <w:sz w:val="23"/>
                  <w:szCs w:val="23"/>
                  <w:lang w:val="en-GB"/>
                </w:rPr>
                <m:t>.</m:t>
              </m:r>
              <m:sSup>
                <m:sSupPr>
                  <m:ctrlPr>
                    <w:rPr>
                      <w:rFonts w:ascii="Cambria Math" w:hAnsi="Cambria Math"/>
                      <w:sz w:val="23"/>
                      <w:szCs w:val="23"/>
                      <w:lang w:val="en-GB"/>
                    </w:rPr>
                  </m:ctrlPr>
                </m:sSupPr>
                <m:e>
                  <m:d>
                    <m:dPr>
                      <m:ctrlPr>
                        <w:rPr>
                          <w:rFonts w:ascii="Cambria Math" w:hAnsi="Cambria Math"/>
                          <w:sz w:val="23"/>
                          <w:szCs w:val="23"/>
                          <w:lang w:val="en-GB"/>
                        </w:rPr>
                      </m:ctrlPr>
                    </m:dPr>
                    <m:e>
                      <m:r>
                        <m:rPr>
                          <m:sty m:val="p"/>
                        </m:rPr>
                        <w:rPr>
                          <w:rFonts w:ascii="Cambria Math" w:hAnsi="Cambria Math"/>
                          <w:sz w:val="23"/>
                          <w:szCs w:val="23"/>
                          <w:lang w:val="en-GB"/>
                        </w:rPr>
                        <m:t>1+</m:t>
                      </m:r>
                      <m:r>
                        <w:rPr>
                          <w:rFonts w:ascii="Cambria Math" w:hAnsi="Cambria Math"/>
                          <w:sz w:val="23"/>
                          <w:szCs w:val="23"/>
                          <w:lang w:val="en-GB"/>
                        </w:rPr>
                        <m:t>i</m:t>
                      </m:r>
                    </m:e>
                  </m:d>
                </m:e>
                <m:sup>
                  <m:r>
                    <m:rPr>
                      <m:sty m:val="p"/>
                    </m:rPr>
                    <w:rPr>
                      <w:rFonts w:ascii="Cambria Math" w:hAnsi="Cambria Math"/>
                      <w:sz w:val="23"/>
                      <w:szCs w:val="23"/>
                      <w:lang w:val="en-GB"/>
                    </w:rPr>
                    <m:t>-5</m:t>
                  </m:r>
                </m:sup>
              </m:sSup>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C</m:t>
                  </m:r>
                  <m:r>
                    <m:rPr>
                      <m:sty m:val="p"/>
                    </m:rPr>
                    <w:rPr>
                      <w:rFonts w:ascii="Cambria Math" w:hAnsi="Cambria Math"/>
                      <w:sz w:val="23"/>
                      <w:szCs w:val="23"/>
                      <w:lang w:val="en-GB"/>
                    </w:rPr>
                    <m:t>2</m:t>
                  </m:r>
                </m:sub>
              </m:sSub>
              <m:r>
                <m:rPr>
                  <m:sty m:val="p"/>
                </m:rPr>
                <w:rPr>
                  <w:rFonts w:ascii="Cambria Math" w:hAnsi="Cambria Math"/>
                  <w:sz w:val="23"/>
                  <w:szCs w:val="23"/>
                  <w:lang w:val="en-GB"/>
                </w:rPr>
                <m:t>.</m:t>
              </m:r>
              <m:sSup>
                <m:sSupPr>
                  <m:ctrlPr>
                    <w:rPr>
                      <w:rFonts w:ascii="Cambria Math" w:hAnsi="Cambria Math"/>
                      <w:sz w:val="23"/>
                      <w:szCs w:val="23"/>
                      <w:lang w:val="en-GB"/>
                    </w:rPr>
                  </m:ctrlPr>
                </m:sSupPr>
                <m:e>
                  <m:d>
                    <m:dPr>
                      <m:ctrlPr>
                        <w:rPr>
                          <w:rFonts w:ascii="Cambria Math" w:hAnsi="Cambria Math"/>
                          <w:sz w:val="23"/>
                          <w:szCs w:val="23"/>
                          <w:lang w:val="en-GB"/>
                        </w:rPr>
                      </m:ctrlPr>
                    </m:dPr>
                    <m:e>
                      <m:r>
                        <m:rPr>
                          <m:sty m:val="p"/>
                        </m:rPr>
                        <w:rPr>
                          <w:rFonts w:ascii="Cambria Math" w:hAnsi="Cambria Math"/>
                          <w:sz w:val="23"/>
                          <w:szCs w:val="23"/>
                          <w:lang w:val="en-GB"/>
                        </w:rPr>
                        <m:t>1+</m:t>
                      </m:r>
                      <m:r>
                        <w:rPr>
                          <w:rFonts w:ascii="Cambria Math" w:hAnsi="Cambria Math"/>
                          <w:sz w:val="23"/>
                          <w:szCs w:val="23"/>
                          <w:lang w:val="en-GB"/>
                        </w:rPr>
                        <m:t>i</m:t>
                      </m:r>
                    </m:e>
                  </m:d>
                </m:e>
                <m:sup>
                  <m:r>
                    <m:rPr>
                      <m:sty m:val="p"/>
                    </m:rPr>
                    <w:rPr>
                      <w:rFonts w:ascii="Cambria Math" w:hAnsi="Cambria Math"/>
                      <w:sz w:val="23"/>
                      <w:szCs w:val="23"/>
                      <w:lang w:val="en-GB"/>
                    </w:rPr>
                    <m:t>-10</m:t>
                  </m:r>
                </m:sup>
              </m:sSup>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C</m:t>
                  </m:r>
                  <m:r>
                    <m:rPr>
                      <m:sty m:val="p"/>
                    </m:rPr>
                    <w:rPr>
                      <w:rFonts w:ascii="Cambria Math" w:hAnsi="Cambria Math"/>
                      <w:sz w:val="23"/>
                      <w:szCs w:val="23"/>
                      <w:lang w:val="en-GB"/>
                    </w:rPr>
                    <m:t>2</m:t>
                  </m:r>
                </m:sub>
              </m:sSub>
              <m:r>
                <m:rPr>
                  <m:sty m:val="p"/>
                </m:rPr>
                <w:rPr>
                  <w:rFonts w:ascii="Cambria Math" w:hAnsi="Cambria Math"/>
                  <w:sz w:val="23"/>
                  <w:szCs w:val="23"/>
                  <w:lang w:val="en-GB"/>
                </w:rPr>
                <m:t>.</m:t>
              </m:r>
              <m:sSup>
                <m:sSupPr>
                  <m:ctrlPr>
                    <w:rPr>
                      <w:rFonts w:ascii="Cambria Math" w:hAnsi="Cambria Math"/>
                      <w:sz w:val="23"/>
                      <w:szCs w:val="23"/>
                      <w:lang w:val="en-GB"/>
                    </w:rPr>
                  </m:ctrlPr>
                </m:sSupPr>
                <m:e>
                  <m:d>
                    <m:dPr>
                      <m:ctrlPr>
                        <w:rPr>
                          <w:rFonts w:ascii="Cambria Math" w:hAnsi="Cambria Math"/>
                          <w:sz w:val="23"/>
                          <w:szCs w:val="23"/>
                          <w:lang w:val="en-GB"/>
                        </w:rPr>
                      </m:ctrlPr>
                    </m:dPr>
                    <m:e>
                      <m:r>
                        <m:rPr>
                          <m:sty m:val="p"/>
                        </m:rPr>
                        <w:rPr>
                          <w:rFonts w:ascii="Cambria Math" w:hAnsi="Cambria Math"/>
                          <w:sz w:val="23"/>
                          <w:szCs w:val="23"/>
                          <w:lang w:val="en-GB"/>
                        </w:rPr>
                        <m:t>1+</m:t>
                      </m:r>
                      <m:r>
                        <w:rPr>
                          <w:rFonts w:ascii="Cambria Math" w:hAnsi="Cambria Math"/>
                          <w:sz w:val="23"/>
                          <w:szCs w:val="23"/>
                          <w:lang w:val="en-GB"/>
                        </w:rPr>
                        <m:t>i</m:t>
                      </m:r>
                    </m:e>
                  </m:d>
                </m:e>
                <m:sup>
                  <m:r>
                    <m:rPr>
                      <m:sty m:val="p"/>
                    </m:rPr>
                    <w:rPr>
                      <w:rFonts w:ascii="Cambria Math" w:hAnsi="Cambria Math"/>
                      <w:sz w:val="23"/>
                      <w:szCs w:val="23"/>
                      <w:lang w:val="en-GB"/>
                    </w:rPr>
                    <m:t>-15</m:t>
                  </m:r>
                </m:sup>
              </m:sSup>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F</m:t>
                  </m:r>
                </m:e>
                <m:sub>
                  <m:r>
                    <w:rPr>
                      <w:rFonts w:ascii="Cambria Math" w:hAnsi="Cambria Math"/>
                      <w:sz w:val="23"/>
                      <w:szCs w:val="23"/>
                      <w:lang w:val="en-GB"/>
                    </w:rPr>
                    <m:t>C</m:t>
                  </m:r>
                  <m:r>
                    <m:rPr>
                      <m:sty m:val="p"/>
                    </m:rPr>
                    <w:rPr>
                      <w:rFonts w:ascii="Cambria Math" w:hAnsi="Cambria Math"/>
                      <w:sz w:val="23"/>
                      <w:szCs w:val="23"/>
                      <w:lang w:val="en-GB"/>
                    </w:rPr>
                    <m:t>2</m:t>
                  </m:r>
                </m:sub>
              </m:sSub>
            </m:oMath>
            <w:r w:rsidR="00C15FF5" w:rsidRPr="005471A6">
              <w:rPr>
                <w:sz w:val="23"/>
                <w:szCs w:val="23"/>
                <w:lang w:val="en-GB"/>
              </w:rPr>
              <w:t>.</w:t>
            </w:r>
            <m:oMath>
              <m:r>
                <m:rPr>
                  <m:sty m:val="p"/>
                </m:rPr>
                <w:rPr>
                  <w:rFonts w:ascii="Cambria Math" w:hAnsi="Cambria Math"/>
                  <w:sz w:val="23"/>
                  <w:szCs w:val="23"/>
                  <w:lang w:val="en-GB"/>
                </w:rPr>
                <m:t xml:space="preserve"> </m:t>
              </m:r>
              <m:sSup>
                <m:sSupPr>
                  <m:ctrlPr>
                    <w:rPr>
                      <w:rFonts w:ascii="Cambria Math" w:hAnsi="Cambria Math"/>
                      <w:sz w:val="23"/>
                      <w:szCs w:val="23"/>
                      <w:lang w:val="en-GB"/>
                    </w:rPr>
                  </m:ctrlPr>
                </m:sSupPr>
                <m:e>
                  <m:d>
                    <m:dPr>
                      <m:ctrlPr>
                        <w:rPr>
                          <w:rFonts w:ascii="Cambria Math" w:hAnsi="Cambria Math"/>
                          <w:sz w:val="23"/>
                          <w:szCs w:val="23"/>
                          <w:lang w:val="en-GB"/>
                        </w:rPr>
                      </m:ctrlPr>
                    </m:dPr>
                    <m:e>
                      <m:r>
                        <m:rPr>
                          <m:sty m:val="p"/>
                        </m:rPr>
                        <w:rPr>
                          <w:rFonts w:ascii="Cambria Math" w:hAnsi="Cambria Math"/>
                          <w:sz w:val="23"/>
                          <w:szCs w:val="23"/>
                          <w:lang w:val="en-GB"/>
                        </w:rPr>
                        <m:t>1+</m:t>
                      </m:r>
                      <m:r>
                        <w:rPr>
                          <w:rFonts w:ascii="Cambria Math" w:hAnsi="Cambria Math"/>
                          <w:sz w:val="23"/>
                          <w:szCs w:val="23"/>
                          <w:lang w:val="en-GB"/>
                        </w:rPr>
                        <m:t>i</m:t>
                      </m:r>
                    </m:e>
                  </m:d>
                </m:e>
                <m:sup>
                  <m:r>
                    <m:rPr>
                      <m:sty m:val="p"/>
                    </m:rPr>
                    <w:rPr>
                      <w:rFonts w:ascii="Cambria Math" w:hAnsi="Cambria Math"/>
                      <w:sz w:val="23"/>
                      <w:szCs w:val="23"/>
                      <w:lang w:val="en-GB"/>
                    </w:rPr>
                    <m:t>-15</m:t>
                  </m:r>
                </m:sup>
              </m:sSup>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A</m:t>
                  </m:r>
                </m:e>
                <m:sub>
                  <m:r>
                    <w:rPr>
                      <w:rFonts w:ascii="Cambria Math" w:hAnsi="Cambria Math"/>
                      <w:sz w:val="23"/>
                      <w:szCs w:val="23"/>
                      <w:lang w:val="en-GB"/>
                    </w:rPr>
                    <m:t>R</m:t>
                  </m:r>
                </m:sub>
              </m:sSub>
              <m:r>
                <m:rPr>
                  <m:sty m:val="p"/>
                </m:rPr>
                <w:rPr>
                  <w:rFonts w:ascii="Cambria Math" w:hAnsi="Cambria Math"/>
                  <w:sz w:val="23"/>
                  <w:szCs w:val="23"/>
                  <w:lang w:val="en-GB"/>
                </w:rPr>
                <m:t>.</m:t>
              </m:r>
              <m:f>
                <m:fPr>
                  <m:ctrlPr>
                    <w:rPr>
                      <w:rFonts w:ascii="Cambria Math" w:hAnsi="Cambria Math"/>
                      <w:sz w:val="23"/>
                      <w:szCs w:val="23"/>
                      <w:lang w:val="en-GB"/>
                    </w:rPr>
                  </m:ctrlPr>
                </m:fPr>
                <m:num>
                  <m:sSup>
                    <m:sSupPr>
                      <m:ctrlPr>
                        <w:rPr>
                          <w:rFonts w:ascii="Cambria Math" w:hAnsi="Cambria Math"/>
                          <w:sz w:val="23"/>
                          <w:szCs w:val="23"/>
                          <w:lang w:val="en-GB"/>
                        </w:rPr>
                      </m:ctrlPr>
                    </m:sSupPr>
                    <m:e>
                      <m:d>
                        <m:dPr>
                          <m:ctrlPr>
                            <w:rPr>
                              <w:rFonts w:ascii="Cambria Math" w:hAnsi="Cambria Math"/>
                              <w:sz w:val="23"/>
                              <w:szCs w:val="23"/>
                              <w:lang w:val="en-GB"/>
                            </w:rPr>
                          </m:ctrlPr>
                        </m:dPr>
                        <m:e>
                          <m:r>
                            <m:rPr>
                              <m:sty m:val="p"/>
                            </m:rPr>
                            <w:rPr>
                              <w:rFonts w:ascii="Cambria Math" w:hAnsi="Cambria Math"/>
                              <w:sz w:val="23"/>
                              <w:szCs w:val="23"/>
                              <w:lang w:val="en-GB"/>
                            </w:rPr>
                            <m:t>1+</m:t>
                          </m:r>
                          <m:r>
                            <w:rPr>
                              <w:rFonts w:ascii="Cambria Math" w:hAnsi="Cambria Math"/>
                              <w:sz w:val="23"/>
                              <w:szCs w:val="23"/>
                              <w:lang w:val="en-GB"/>
                            </w:rPr>
                            <m:t>i</m:t>
                          </m:r>
                        </m:e>
                      </m:d>
                    </m:e>
                    <m:sup>
                      <m:r>
                        <m:rPr>
                          <m:sty m:val="p"/>
                        </m:rPr>
                        <w:rPr>
                          <w:rFonts w:ascii="Cambria Math" w:hAnsi="Cambria Math"/>
                          <w:sz w:val="23"/>
                          <w:szCs w:val="23"/>
                          <w:lang w:val="en-GB"/>
                        </w:rPr>
                        <m:t>20</m:t>
                      </m:r>
                    </m:sup>
                  </m:sSup>
                  <m:r>
                    <m:rPr>
                      <m:sty m:val="p"/>
                    </m:rPr>
                    <w:rPr>
                      <w:rFonts w:ascii="Cambria Math" w:hAnsi="Cambria Math"/>
                      <w:sz w:val="23"/>
                      <w:szCs w:val="23"/>
                      <w:lang w:val="en-GB"/>
                    </w:rPr>
                    <m:t>-1</m:t>
                  </m:r>
                </m:num>
                <m:den>
                  <m:sSup>
                    <m:sSupPr>
                      <m:ctrlPr>
                        <w:rPr>
                          <w:rFonts w:ascii="Cambria Math" w:hAnsi="Cambria Math"/>
                          <w:sz w:val="23"/>
                          <w:szCs w:val="23"/>
                          <w:lang w:val="en-GB"/>
                        </w:rPr>
                      </m:ctrlPr>
                    </m:sSupPr>
                    <m:e>
                      <m:d>
                        <m:dPr>
                          <m:ctrlPr>
                            <w:rPr>
                              <w:rFonts w:ascii="Cambria Math" w:hAnsi="Cambria Math"/>
                              <w:sz w:val="23"/>
                              <w:szCs w:val="23"/>
                              <w:lang w:val="en-GB"/>
                            </w:rPr>
                          </m:ctrlPr>
                        </m:dPr>
                        <m:e>
                          <m:r>
                            <m:rPr>
                              <m:sty m:val="p"/>
                            </m:rPr>
                            <w:rPr>
                              <w:rFonts w:ascii="Cambria Math" w:hAnsi="Cambria Math"/>
                              <w:sz w:val="23"/>
                              <w:szCs w:val="23"/>
                              <w:lang w:val="en-GB"/>
                            </w:rPr>
                            <m:t>1+</m:t>
                          </m:r>
                          <m:r>
                            <w:rPr>
                              <w:rFonts w:ascii="Cambria Math" w:hAnsi="Cambria Math"/>
                              <w:sz w:val="23"/>
                              <w:szCs w:val="23"/>
                              <w:lang w:val="en-GB"/>
                            </w:rPr>
                            <m:t>i</m:t>
                          </m:r>
                        </m:e>
                      </m:d>
                    </m:e>
                    <m:sup>
                      <m:r>
                        <m:rPr>
                          <m:sty m:val="p"/>
                        </m:rPr>
                        <w:rPr>
                          <w:rFonts w:ascii="Cambria Math" w:hAnsi="Cambria Math"/>
                          <w:sz w:val="23"/>
                          <w:szCs w:val="23"/>
                          <w:lang w:val="en-GB"/>
                        </w:rPr>
                        <m:t>20</m:t>
                      </m:r>
                    </m:sup>
                  </m:sSup>
                  <m:r>
                    <m:rPr>
                      <m:sty m:val="p"/>
                    </m:rPr>
                    <w:rPr>
                      <w:rFonts w:ascii="Cambria Math" w:hAnsi="Cambria Math"/>
                      <w:sz w:val="23"/>
                      <w:szCs w:val="23"/>
                      <w:lang w:val="en-GB"/>
                    </w:rPr>
                    <m:t>*</m:t>
                  </m:r>
                  <m:r>
                    <w:rPr>
                      <w:rFonts w:ascii="Cambria Math" w:hAnsi="Cambria Math"/>
                      <w:sz w:val="23"/>
                      <w:szCs w:val="23"/>
                      <w:lang w:val="en-GB"/>
                    </w:rPr>
                    <m:t>i</m:t>
                  </m:r>
                </m:den>
              </m:f>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S</m:t>
                  </m:r>
                </m:e>
                <m:sub>
                  <m:r>
                    <w:rPr>
                      <w:rFonts w:ascii="Cambria Math" w:hAnsi="Cambria Math"/>
                      <w:sz w:val="23"/>
                      <w:szCs w:val="23"/>
                      <w:lang w:val="en-GB"/>
                    </w:rPr>
                    <m:t>O</m:t>
                  </m:r>
                </m:sub>
              </m:sSub>
              <m:r>
                <m:rPr>
                  <m:sty m:val="p"/>
                </m:rPr>
                <w:rPr>
                  <w:rFonts w:ascii="Cambria Math" w:hAnsi="Cambria Math"/>
                  <w:sz w:val="23"/>
                  <w:szCs w:val="23"/>
                  <w:lang w:val="en-GB"/>
                </w:rPr>
                <m:t xml:space="preserve">. </m:t>
              </m:r>
              <m:sSup>
                <m:sSupPr>
                  <m:ctrlPr>
                    <w:rPr>
                      <w:rFonts w:ascii="Cambria Math" w:hAnsi="Cambria Math"/>
                      <w:sz w:val="23"/>
                      <w:szCs w:val="23"/>
                      <w:lang w:val="en-GB"/>
                    </w:rPr>
                  </m:ctrlPr>
                </m:sSupPr>
                <m:e>
                  <m:d>
                    <m:dPr>
                      <m:ctrlPr>
                        <w:rPr>
                          <w:rFonts w:ascii="Cambria Math" w:hAnsi="Cambria Math"/>
                          <w:sz w:val="23"/>
                          <w:szCs w:val="23"/>
                          <w:lang w:val="en-GB"/>
                        </w:rPr>
                      </m:ctrlPr>
                    </m:dPr>
                    <m:e>
                      <m:r>
                        <m:rPr>
                          <m:sty m:val="p"/>
                        </m:rPr>
                        <w:rPr>
                          <w:rFonts w:ascii="Cambria Math" w:hAnsi="Cambria Math"/>
                          <w:sz w:val="23"/>
                          <w:szCs w:val="23"/>
                          <w:lang w:val="en-GB"/>
                        </w:rPr>
                        <m:t>1+</m:t>
                      </m:r>
                      <m:r>
                        <w:rPr>
                          <w:rFonts w:ascii="Cambria Math" w:hAnsi="Cambria Math"/>
                          <w:sz w:val="23"/>
                          <w:szCs w:val="23"/>
                          <w:lang w:val="en-GB"/>
                        </w:rPr>
                        <m:t>i</m:t>
                      </m:r>
                    </m:e>
                  </m:d>
                </m:e>
                <m:sup>
                  <m:r>
                    <m:rPr>
                      <m:sty m:val="p"/>
                    </m:rPr>
                    <w:rPr>
                      <w:rFonts w:ascii="Cambria Math" w:hAnsi="Cambria Math"/>
                      <w:sz w:val="23"/>
                      <w:szCs w:val="23"/>
                      <w:lang w:val="en-GB"/>
                    </w:rPr>
                    <m:t>-20</m:t>
                  </m:r>
                </m:sup>
              </m:sSup>
            </m:oMath>
          </w:p>
        </w:tc>
        <w:tc>
          <w:tcPr>
            <w:tcW w:w="774" w:type="dxa"/>
            <w:vAlign w:val="center"/>
          </w:tcPr>
          <w:p w14:paraId="03D962AE" w14:textId="135DDF20"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-7)</w:t>
            </w:r>
          </w:p>
        </w:tc>
      </w:tr>
    </w:tbl>
    <w:p w14:paraId="5C32DFE4" w14:textId="77777777" w:rsidR="00C15FF5" w:rsidRPr="00790EEF" w:rsidRDefault="00C15FF5" w:rsidP="004F2F13">
      <w:pPr>
        <w:spacing w:line="360" w:lineRule="auto"/>
        <w:ind w:firstLine="0"/>
        <w:rPr>
          <w:sz w:val="24"/>
          <w:szCs w:val="24"/>
          <w:lang w:val="en-GB"/>
        </w:rPr>
      </w:pPr>
      <w:r w:rsidRPr="00790EEF">
        <w:rPr>
          <w:sz w:val="24"/>
          <w:szCs w:val="24"/>
          <w:lang w:val="en-GB"/>
        </w:rPr>
        <w:t xml:space="preserve">The cost function is to minimize the </w:t>
      </w:r>
      <m:oMath>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w</m:t>
            </m:r>
          </m:sub>
        </m:sSub>
      </m:oMath>
      <w:r w:rsidRPr="00790EEF">
        <w:rPr>
          <w:sz w:val="24"/>
          <w:szCs w:val="24"/>
          <w:lang w:val="en-GB"/>
        </w:rPr>
        <w:t xml:space="preserve"> Where: </w:t>
      </w:r>
    </w:p>
    <w:tbl>
      <w:tblPr>
        <w:tblStyle w:val="a4"/>
        <w:tblW w:w="95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990"/>
      </w:tblGrid>
      <w:tr w:rsidR="00C15FF5" w:rsidRPr="00790EEF" w14:paraId="5E5F861F" w14:textId="77777777" w:rsidTr="009827E0">
        <w:trPr>
          <w:jc w:val="center"/>
        </w:trPr>
        <w:tc>
          <w:tcPr>
            <w:tcW w:w="8545" w:type="dxa"/>
            <w:vAlign w:val="center"/>
          </w:tcPr>
          <w:p w14:paraId="4AF68AD1" w14:textId="7D37D314" w:rsidR="00C15FF5" w:rsidRPr="005471A6" w:rsidRDefault="00AB797C" w:rsidP="0047554B">
            <w:pPr>
              <w:spacing w:line="360" w:lineRule="auto"/>
              <w:ind w:firstLine="0"/>
              <w:rPr>
                <w:sz w:val="23"/>
                <w:szCs w:val="23"/>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F</m:t>
                    </m:r>
                  </m:e>
                  <m:sub>
                    <m:r>
                      <w:rPr>
                        <w:rFonts w:ascii="Cambria Math" w:hAnsi="Cambria Math"/>
                        <w:sz w:val="23"/>
                        <w:szCs w:val="23"/>
                        <w:lang w:val="en-GB"/>
                      </w:rPr>
                      <m:t>C</m:t>
                    </m:r>
                    <m:r>
                      <m:rPr>
                        <m:sty m:val="p"/>
                      </m:rPr>
                      <w:rPr>
                        <w:rFonts w:ascii="Cambria Math" w:hAnsi="Cambria Math"/>
                        <w:sz w:val="23"/>
                        <w:szCs w:val="23"/>
                        <w:lang w:val="en-GB"/>
                      </w:rPr>
                      <m:t>1</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PV</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N</m:t>
                    </m:r>
                  </m:e>
                  <m:sub>
                    <m:r>
                      <w:rPr>
                        <w:rFonts w:ascii="Cambria Math" w:hAnsi="Cambria Math"/>
                        <w:sz w:val="23"/>
                        <w:szCs w:val="23"/>
                        <w:lang w:val="en-GB"/>
                      </w:rPr>
                      <m:t>PV</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INVERTER</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N</m:t>
                    </m:r>
                  </m:e>
                  <m:sub>
                    <m:r>
                      <w:rPr>
                        <w:rFonts w:ascii="Cambria Math" w:hAnsi="Cambria Math"/>
                        <w:sz w:val="23"/>
                        <w:szCs w:val="23"/>
                        <w:lang w:val="en-GB"/>
                      </w:rPr>
                      <m:t>INVERTER</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BATTERY</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N</m:t>
                    </m:r>
                  </m:e>
                  <m:sub>
                    <m:r>
                      <w:rPr>
                        <w:rFonts w:ascii="Cambria Math" w:hAnsi="Cambria Math"/>
                        <w:sz w:val="23"/>
                        <w:szCs w:val="23"/>
                        <w:lang w:val="en-GB"/>
                      </w:rPr>
                      <m:t>BATTERY</m:t>
                    </m:r>
                  </m:sub>
                </m:sSub>
              </m:oMath>
            </m:oMathPara>
          </w:p>
        </w:tc>
        <w:tc>
          <w:tcPr>
            <w:tcW w:w="990" w:type="dxa"/>
            <w:vAlign w:val="center"/>
          </w:tcPr>
          <w:p w14:paraId="6F384FEF" w14:textId="7034C7BB"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-8)</w:t>
            </w:r>
          </w:p>
        </w:tc>
      </w:tr>
    </w:tbl>
    <w:p w14:paraId="11A94EAC" w14:textId="77777777" w:rsidR="00C15FF5" w:rsidRPr="00790EEF" w:rsidRDefault="00C15FF5" w:rsidP="004F2F13">
      <w:pPr>
        <w:spacing w:line="360" w:lineRule="auto"/>
        <w:ind w:firstLine="0"/>
        <w:rPr>
          <w:sz w:val="24"/>
          <w:szCs w:val="24"/>
          <w:lang w:val="en-GB"/>
        </w:rPr>
      </w:pPr>
      <w:r w:rsidRPr="00790EEF">
        <w:rPr>
          <w:sz w:val="24"/>
          <w:szCs w:val="24"/>
          <w:lang w:val="en-GB"/>
        </w:rPr>
        <w:t>Where:</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2349"/>
      </w:tblGrid>
      <w:tr w:rsidR="00C15FF5" w:rsidRPr="00790EEF" w14:paraId="03B1C7F4" w14:textId="77777777" w:rsidTr="00C15FF5">
        <w:trPr>
          <w:trHeight w:val="485"/>
        </w:trPr>
        <w:tc>
          <w:tcPr>
            <w:tcW w:w="0" w:type="auto"/>
          </w:tcPr>
          <w:p w14:paraId="273BD62E"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w</m:t>
                  </m:r>
                </m:sub>
              </m:sSub>
            </m:oMath>
            <w:r w:rsidR="00C15FF5" w:rsidRPr="00790EEF">
              <w:rPr>
                <w:sz w:val="24"/>
                <w:szCs w:val="24"/>
                <w:lang w:val="en-GB"/>
              </w:rPr>
              <w:t>:</w:t>
            </w:r>
          </w:p>
        </w:tc>
        <w:tc>
          <w:tcPr>
            <w:tcW w:w="0" w:type="auto"/>
          </w:tcPr>
          <w:p w14:paraId="3D94774E" w14:textId="77777777" w:rsidR="00C15FF5" w:rsidRPr="00790EEF" w:rsidRDefault="00C15FF5" w:rsidP="004F2F13">
            <w:pPr>
              <w:spacing w:line="360" w:lineRule="auto"/>
              <w:ind w:firstLine="0"/>
              <w:rPr>
                <w:sz w:val="24"/>
                <w:szCs w:val="24"/>
                <w:lang w:val="en-GB"/>
              </w:rPr>
            </w:pPr>
            <w:r w:rsidRPr="00790EEF">
              <w:rPr>
                <w:sz w:val="24"/>
                <w:szCs w:val="24"/>
                <w:lang w:val="en-GB"/>
              </w:rPr>
              <w:t>Present cost element.</w:t>
            </w:r>
          </w:p>
        </w:tc>
      </w:tr>
      <w:tr w:rsidR="00C15FF5" w:rsidRPr="00790EEF" w14:paraId="64CFD4FB" w14:textId="77777777" w:rsidTr="00C15FF5">
        <w:trPr>
          <w:trHeight w:val="485"/>
        </w:trPr>
        <w:tc>
          <w:tcPr>
            <w:tcW w:w="0" w:type="auto"/>
          </w:tcPr>
          <w:p w14:paraId="56507C3C" w14:textId="77777777" w:rsidR="00C15FF5" w:rsidRPr="00790EEF" w:rsidRDefault="00AB797C" w:rsidP="004F2F13">
            <w:pPr>
              <w:spacing w:line="360" w:lineRule="auto"/>
              <w:ind w:firstLine="0"/>
              <w:rPr>
                <w:sz w:val="24"/>
                <w:szCs w:val="24"/>
                <w:rtl/>
                <w:lang w:val="en-GB"/>
              </w:rPr>
            </w:pPr>
            <m:oMath>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C</m:t>
                  </m:r>
                  <m:r>
                    <m:rPr>
                      <m:sty m:val="p"/>
                    </m:rPr>
                    <w:rPr>
                      <w:rFonts w:ascii="Cambria Math" w:hAnsi="Cambria Math"/>
                      <w:sz w:val="24"/>
                      <w:szCs w:val="24"/>
                      <w:lang w:val="en-GB"/>
                    </w:rPr>
                    <m:t>1</m:t>
                  </m:r>
                </m:sub>
              </m:sSub>
            </m:oMath>
            <w:r w:rsidR="00C15FF5" w:rsidRPr="00790EEF">
              <w:rPr>
                <w:sz w:val="24"/>
                <w:szCs w:val="24"/>
                <w:lang w:val="en-GB"/>
              </w:rPr>
              <w:t>:</w:t>
            </w:r>
          </w:p>
        </w:tc>
        <w:tc>
          <w:tcPr>
            <w:tcW w:w="0" w:type="auto"/>
          </w:tcPr>
          <w:p w14:paraId="68BAE429" w14:textId="77777777" w:rsidR="00C15FF5" w:rsidRPr="00790EEF" w:rsidRDefault="00C15FF5" w:rsidP="004F2F13">
            <w:pPr>
              <w:spacing w:line="360" w:lineRule="auto"/>
              <w:ind w:firstLine="0"/>
              <w:rPr>
                <w:sz w:val="24"/>
                <w:szCs w:val="24"/>
                <w:rtl/>
                <w:lang w:val="en-GB"/>
              </w:rPr>
            </w:pPr>
            <w:r w:rsidRPr="00790EEF">
              <w:rPr>
                <w:sz w:val="24"/>
                <w:szCs w:val="24"/>
                <w:lang w:val="en-GB"/>
              </w:rPr>
              <w:t>Construction cost</w:t>
            </w:r>
            <w:r w:rsidRPr="00790EEF">
              <w:rPr>
                <w:rFonts w:hint="cs"/>
                <w:sz w:val="24"/>
                <w:szCs w:val="24"/>
                <w:rtl/>
                <w:lang w:val="en-GB"/>
              </w:rPr>
              <w:t>.</w:t>
            </w:r>
          </w:p>
        </w:tc>
      </w:tr>
      <w:tr w:rsidR="00C15FF5" w:rsidRPr="00790EEF" w14:paraId="0EC49F5C" w14:textId="77777777" w:rsidTr="00C15FF5">
        <w:trPr>
          <w:trHeight w:val="70"/>
        </w:trPr>
        <w:tc>
          <w:tcPr>
            <w:tcW w:w="0" w:type="auto"/>
          </w:tcPr>
          <w:p w14:paraId="142A8418"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C</m:t>
                  </m:r>
                </m:e>
                <m:sub>
                  <m:r>
                    <w:rPr>
                      <w:rFonts w:ascii="Cambria Math" w:hAnsi="Cambria Math"/>
                      <w:sz w:val="24"/>
                      <w:szCs w:val="24"/>
                      <w:lang w:val="en-GB"/>
                    </w:rPr>
                    <m:t>PV</m:t>
                  </m:r>
                </m:sub>
              </m:sSub>
            </m:oMath>
            <w:r w:rsidR="00C15FF5" w:rsidRPr="00790EEF">
              <w:rPr>
                <w:sz w:val="24"/>
                <w:szCs w:val="24"/>
                <w:lang w:val="en-GB"/>
              </w:rPr>
              <w:t>:</w:t>
            </w:r>
          </w:p>
        </w:tc>
        <w:tc>
          <w:tcPr>
            <w:tcW w:w="0" w:type="auto"/>
          </w:tcPr>
          <w:p w14:paraId="3E1A3734" w14:textId="77777777" w:rsidR="00C15FF5" w:rsidRPr="00790EEF" w:rsidRDefault="00C15FF5" w:rsidP="004F2F13">
            <w:pPr>
              <w:spacing w:line="360" w:lineRule="auto"/>
              <w:ind w:firstLine="0"/>
              <w:rPr>
                <w:sz w:val="24"/>
                <w:szCs w:val="24"/>
                <w:lang w:val="en-GB"/>
              </w:rPr>
            </w:pPr>
            <w:r w:rsidRPr="00790EEF">
              <w:rPr>
                <w:sz w:val="24"/>
                <w:szCs w:val="24"/>
                <w:lang w:val="en-GB"/>
              </w:rPr>
              <w:t>PV module cost.</w:t>
            </w:r>
          </w:p>
        </w:tc>
      </w:tr>
      <w:tr w:rsidR="00C15FF5" w:rsidRPr="00790EEF" w14:paraId="1771E13E" w14:textId="77777777" w:rsidTr="00C15FF5">
        <w:tc>
          <w:tcPr>
            <w:tcW w:w="0" w:type="auto"/>
          </w:tcPr>
          <w:p w14:paraId="28223B41"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N</m:t>
                  </m:r>
                </m:e>
                <m:sub>
                  <m:r>
                    <w:rPr>
                      <w:rFonts w:ascii="Cambria Math" w:hAnsi="Cambria Math"/>
                      <w:sz w:val="24"/>
                      <w:szCs w:val="24"/>
                      <w:lang w:val="en-GB"/>
                    </w:rPr>
                    <m:t>PV</m:t>
                  </m:r>
                </m:sub>
              </m:sSub>
            </m:oMath>
            <w:r w:rsidR="00C15FF5" w:rsidRPr="00790EEF">
              <w:rPr>
                <w:sz w:val="24"/>
                <w:szCs w:val="24"/>
                <w:lang w:val="en-GB"/>
              </w:rPr>
              <w:t>:</w:t>
            </w:r>
          </w:p>
        </w:tc>
        <w:tc>
          <w:tcPr>
            <w:tcW w:w="0" w:type="auto"/>
          </w:tcPr>
          <w:p w14:paraId="4447F43F" w14:textId="77777777" w:rsidR="00C15FF5" w:rsidRPr="00790EEF" w:rsidRDefault="00C15FF5" w:rsidP="004F2F13">
            <w:pPr>
              <w:spacing w:line="360" w:lineRule="auto"/>
              <w:ind w:firstLine="0"/>
              <w:rPr>
                <w:sz w:val="24"/>
                <w:szCs w:val="24"/>
                <w:lang w:val="en-GB"/>
              </w:rPr>
            </w:pPr>
            <w:r w:rsidRPr="00790EEF">
              <w:rPr>
                <w:sz w:val="24"/>
                <w:szCs w:val="24"/>
                <w:lang w:val="en-GB"/>
              </w:rPr>
              <w:t>PV module number.</w:t>
            </w:r>
          </w:p>
        </w:tc>
      </w:tr>
      <w:tr w:rsidR="00C15FF5" w:rsidRPr="00790EEF" w14:paraId="778DD0BB" w14:textId="77777777" w:rsidTr="00C15FF5">
        <w:tc>
          <w:tcPr>
            <w:tcW w:w="0" w:type="auto"/>
          </w:tcPr>
          <w:p w14:paraId="06DABE86"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C</m:t>
                  </m:r>
                </m:e>
                <m:sub>
                  <m:r>
                    <w:rPr>
                      <w:rFonts w:ascii="Cambria Math" w:hAnsi="Cambria Math"/>
                      <w:sz w:val="24"/>
                      <w:szCs w:val="24"/>
                      <w:lang w:val="en-GB"/>
                    </w:rPr>
                    <m:t>INVERTER</m:t>
                  </m:r>
                </m:sub>
              </m:sSub>
            </m:oMath>
            <w:r w:rsidR="00C15FF5" w:rsidRPr="00790EEF">
              <w:rPr>
                <w:sz w:val="24"/>
                <w:szCs w:val="24"/>
                <w:lang w:val="en-GB"/>
              </w:rPr>
              <w:t>:</w:t>
            </w:r>
          </w:p>
        </w:tc>
        <w:tc>
          <w:tcPr>
            <w:tcW w:w="0" w:type="auto"/>
          </w:tcPr>
          <w:p w14:paraId="10CBDA99" w14:textId="77777777" w:rsidR="00C15FF5" w:rsidRPr="00790EEF" w:rsidRDefault="00C15FF5" w:rsidP="004F2F13">
            <w:pPr>
              <w:spacing w:line="360" w:lineRule="auto"/>
              <w:ind w:firstLine="0"/>
              <w:rPr>
                <w:sz w:val="24"/>
                <w:szCs w:val="24"/>
                <w:lang w:val="en-GB"/>
              </w:rPr>
            </w:pPr>
            <w:r w:rsidRPr="00790EEF">
              <w:rPr>
                <w:sz w:val="24"/>
                <w:szCs w:val="24"/>
                <w:lang w:val="en-GB"/>
              </w:rPr>
              <w:t>PV inverter cost.</w:t>
            </w:r>
          </w:p>
        </w:tc>
      </w:tr>
      <w:tr w:rsidR="00C15FF5" w:rsidRPr="00790EEF" w14:paraId="3BF83C7B" w14:textId="77777777" w:rsidTr="00C15FF5">
        <w:tc>
          <w:tcPr>
            <w:tcW w:w="0" w:type="auto"/>
          </w:tcPr>
          <w:p w14:paraId="168D9C22"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N</m:t>
                  </m:r>
                </m:e>
                <m:sub>
                  <m:r>
                    <w:rPr>
                      <w:rFonts w:ascii="Cambria Math" w:hAnsi="Cambria Math"/>
                      <w:sz w:val="24"/>
                      <w:szCs w:val="24"/>
                      <w:lang w:val="en-GB"/>
                    </w:rPr>
                    <m:t>INVERTER</m:t>
                  </m:r>
                </m:sub>
              </m:sSub>
            </m:oMath>
            <w:r w:rsidR="00C15FF5" w:rsidRPr="00790EEF">
              <w:rPr>
                <w:sz w:val="24"/>
                <w:szCs w:val="24"/>
                <w:lang w:val="en-GB"/>
              </w:rPr>
              <w:t>:</w:t>
            </w:r>
          </w:p>
        </w:tc>
        <w:tc>
          <w:tcPr>
            <w:tcW w:w="0" w:type="auto"/>
          </w:tcPr>
          <w:p w14:paraId="51AB841D" w14:textId="77777777" w:rsidR="00C15FF5" w:rsidRPr="00790EEF" w:rsidRDefault="00C15FF5" w:rsidP="004F2F13">
            <w:pPr>
              <w:spacing w:line="360" w:lineRule="auto"/>
              <w:ind w:firstLine="0"/>
              <w:rPr>
                <w:sz w:val="24"/>
                <w:szCs w:val="24"/>
                <w:lang w:val="en-GB"/>
              </w:rPr>
            </w:pPr>
            <w:r w:rsidRPr="00790EEF">
              <w:rPr>
                <w:sz w:val="24"/>
                <w:szCs w:val="24"/>
                <w:lang w:val="en-GB"/>
              </w:rPr>
              <w:t>PV inverter number.</w:t>
            </w:r>
          </w:p>
        </w:tc>
      </w:tr>
      <w:tr w:rsidR="00C15FF5" w:rsidRPr="00790EEF" w14:paraId="4E11674A" w14:textId="77777777" w:rsidTr="00C15FF5">
        <w:tc>
          <w:tcPr>
            <w:tcW w:w="0" w:type="auto"/>
          </w:tcPr>
          <w:p w14:paraId="3D34FC65"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C</m:t>
                  </m:r>
                </m:e>
                <m:sub>
                  <m:r>
                    <w:rPr>
                      <w:rFonts w:ascii="Cambria Math" w:hAnsi="Cambria Math"/>
                      <w:sz w:val="24"/>
                      <w:szCs w:val="24"/>
                      <w:lang w:val="en-GB"/>
                    </w:rPr>
                    <m:t>BATTERY</m:t>
                  </m:r>
                </m:sub>
              </m:sSub>
            </m:oMath>
            <w:r w:rsidR="00C15FF5" w:rsidRPr="00790EEF">
              <w:rPr>
                <w:sz w:val="24"/>
                <w:szCs w:val="24"/>
                <w:lang w:val="en-GB"/>
              </w:rPr>
              <w:t>:</w:t>
            </w:r>
          </w:p>
        </w:tc>
        <w:tc>
          <w:tcPr>
            <w:tcW w:w="0" w:type="auto"/>
          </w:tcPr>
          <w:p w14:paraId="34C393FF" w14:textId="77777777" w:rsidR="00C15FF5" w:rsidRPr="00790EEF" w:rsidRDefault="00C15FF5" w:rsidP="004F2F13">
            <w:pPr>
              <w:spacing w:line="360" w:lineRule="auto"/>
              <w:ind w:firstLine="0"/>
              <w:rPr>
                <w:sz w:val="24"/>
                <w:szCs w:val="24"/>
                <w:lang w:val="en-GB"/>
              </w:rPr>
            </w:pPr>
            <w:r w:rsidRPr="00790EEF">
              <w:rPr>
                <w:sz w:val="24"/>
                <w:szCs w:val="24"/>
                <w:lang w:val="en-GB"/>
              </w:rPr>
              <w:t>PV battery cost.</w:t>
            </w:r>
          </w:p>
        </w:tc>
      </w:tr>
      <w:tr w:rsidR="00C15FF5" w:rsidRPr="00790EEF" w14:paraId="6B06352F" w14:textId="77777777" w:rsidTr="00C15FF5">
        <w:tc>
          <w:tcPr>
            <w:tcW w:w="0" w:type="auto"/>
          </w:tcPr>
          <w:p w14:paraId="0CB470EE"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N</m:t>
                  </m:r>
                </m:e>
                <m:sub>
                  <m:r>
                    <w:rPr>
                      <w:rFonts w:ascii="Cambria Math" w:hAnsi="Cambria Math"/>
                      <w:sz w:val="24"/>
                      <w:szCs w:val="24"/>
                      <w:lang w:val="en-GB"/>
                    </w:rPr>
                    <m:t>BATTERY</m:t>
                  </m:r>
                </m:sub>
              </m:sSub>
            </m:oMath>
            <w:r w:rsidR="00C15FF5" w:rsidRPr="00790EEF">
              <w:rPr>
                <w:sz w:val="24"/>
                <w:szCs w:val="24"/>
                <w:lang w:val="en-GB"/>
              </w:rPr>
              <w:t>:</w:t>
            </w:r>
          </w:p>
        </w:tc>
        <w:tc>
          <w:tcPr>
            <w:tcW w:w="0" w:type="auto"/>
          </w:tcPr>
          <w:p w14:paraId="015D1549" w14:textId="77777777" w:rsidR="00C15FF5" w:rsidRPr="00790EEF" w:rsidRDefault="00C15FF5" w:rsidP="004F2F13">
            <w:pPr>
              <w:spacing w:line="360" w:lineRule="auto"/>
              <w:ind w:firstLine="0"/>
              <w:rPr>
                <w:sz w:val="24"/>
                <w:szCs w:val="24"/>
                <w:lang w:val="en-GB"/>
              </w:rPr>
            </w:pPr>
            <w:r w:rsidRPr="00790EEF">
              <w:rPr>
                <w:sz w:val="24"/>
                <w:szCs w:val="24"/>
                <w:lang w:val="en-GB"/>
              </w:rPr>
              <w:t>PV battery number.</w:t>
            </w:r>
          </w:p>
        </w:tc>
      </w:tr>
    </w:tbl>
    <w:p w14:paraId="68333798" w14:textId="77777777" w:rsidR="00C15FF5" w:rsidRPr="00790EEF" w:rsidRDefault="00C15FF5" w:rsidP="004F2F13">
      <w:pPr>
        <w:spacing w:after="0" w:line="360" w:lineRule="auto"/>
        <w:ind w:left="0" w:firstLine="0"/>
        <w:rPr>
          <w:sz w:val="24"/>
          <w:szCs w:val="24"/>
          <w:lang w:val="en-GB"/>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525"/>
      </w:tblGrid>
      <w:tr w:rsidR="00C15FF5" w:rsidRPr="00790EEF" w14:paraId="5BA5D613" w14:textId="77777777" w:rsidTr="00C15FF5">
        <w:trPr>
          <w:trHeight w:val="864"/>
        </w:trPr>
        <w:tc>
          <w:tcPr>
            <w:tcW w:w="7105" w:type="dxa"/>
            <w:vAlign w:val="center"/>
          </w:tcPr>
          <w:p w14:paraId="0FE8C0C7" w14:textId="77777777" w:rsidR="00C15FF5" w:rsidRPr="005471A6" w:rsidRDefault="00AB797C" w:rsidP="004F2F13">
            <w:pPr>
              <w:spacing w:line="360" w:lineRule="auto"/>
              <w:ind w:firstLine="0"/>
              <w:rPr>
                <w:sz w:val="23"/>
                <w:szCs w:val="23"/>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C</m:t>
                    </m:r>
                    <m:r>
                      <m:rPr>
                        <m:sty m:val="p"/>
                      </m:rPr>
                      <w:rPr>
                        <w:rFonts w:ascii="Cambria Math" w:hAnsi="Cambria Math"/>
                        <w:sz w:val="23"/>
                        <w:szCs w:val="23"/>
                        <w:lang w:val="en-GB"/>
                      </w:rPr>
                      <m:t>1</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o</m:t>
                    </m:r>
                    <m:r>
                      <m:rPr>
                        <m:sty m:val="p"/>
                      </m:rPr>
                      <w:rPr>
                        <w:rFonts w:ascii="Cambria Math" w:hAnsi="Cambria Math"/>
                        <w:sz w:val="23"/>
                        <w:szCs w:val="23"/>
                        <w:lang w:val="en-GB"/>
                      </w:rPr>
                      <m:t>-</m:t>
                    </m:r>
                    <m:r>
                      <w:rPr>
                        <w:rFonts w:ascii="Cambria Math" w:hAnsi="Cambria Math"/>
                        <w:sz w:val="23"/>
                        <w:szCs w:val="23"/>
                        <w:lang w:val="en-GB"/>
                      </w:rPr>
                      <m:t>PV</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N</m:t>
                    </m:r>
                  </m:e>
                  <m:sub>
                    <m:r>
                      <w:rPr>
                        <w:rFonts w:ascii="Cambria Math" w:hAnsi="Cambria Math"/>
                        <w:sz w:val="23"/>
                        <w:szCs w:val="23"/>
                        <w:lang w:val="en-GB"/>
                      </w:rPr>
                      <m:t>PV</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o</m:t>
                        </m:r>
                        <m:r>
                          <m:rPr>
                            <m:sty m:val="p"/>
                          </m:rPr>
                          <w:rPr>
                            <w:rFonts w:ascii="Cambria Math" w:hAnsi="Cambria Math"/>
                            <w:sz w:val="23"/>
                            <w:szCs w:val="23"/>
                            <w:lang w:val="en-GB"/>
                          </w:rPr>
                          <m:t>-</m:t>
                        </m:r>
                        <m:r>
                          <w:rPr>
                            <w:rFonts w:ascii="Cambria Math" w:hAnsi="Cambria Math"/>
                            <w:sz w:val="23"/>
                            <w:szCs w:val="23"/>
                            <w:lang w:val="en-GB"/>
                          </w:rPr>
                          <m:t>INVERTER</m:t>
                        </m:r>
                      </m:sub>
                    </m:sSub>
                    <m:r>
                      <m:rPr>
                        <m:sty m:val="p"/>
                      </m:rPr>
                      <w:rPr>
                        <w:rFonts w:ascii="Cambria Math" w:hAnsi="Cambria Math"/>
                        <w:sz w:val="23"/>
                        <w:szCs w:val="23"/>
                        <w:lang w:val="en-GB"/>
                      </w:rPr>
                      <m:t>*</m:t>
                    </m:r>
                    <m:r>
                      <w:rPr>
                        <w:rFonts w:ascii="Cambria Math" w:hAnsi="Cambria Math"/>
                        <w:sz w:val="23"/>
                        <w:szCs w:val="23"/>
                        <w:lang w:val="en-GB"/>
                      </w:rPr>
                      <m:t>N</m:t>
                    </m:r>
                  </m:e>
                  <m:sub>
                    <m:r>
                      <w:rPr>
                        <w:rFonts w:ascii="Cambria Math" w:hAnsi="Cambria Math"/>
                        <w:sz w:val="23"/>
                        <w:szCs w:val="23"/>
                        <w:lang w:val="en-GB"/>
                      </w:rPr>
                      <m:t>INVERTER</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o</m:t>
                        </m:r>
                        <m:r>
                          <m:rPr>
                            <m:sty m:val="p"/>
                          </m:rPr>
                          <w:rPr>
                            <w:rFonts w:ascii="Cambria Math" w:hAnsi="Cambria Math"/>
                            <w:sz w:val="23"/>
                            <w:szCs w:val="23"/>
                            <w:lang w:val="en-GB"/>
                          </w:rPr>
                          <m:t>-</m:t>
                        </m:r>
                        <m:r>
                          <w:rPr>
                            <w:rFonts w:ascii="Cambria Math" w:hAnsi="Cambria Math"/>
                            <w:sz w:val="23"/>
                            <w:szCs w:val="23"/>
                            <w:lang w:val="en-GB"/>
                          </w:rPr>
                          <m:t>BATTERY</m:t>
                        </m:r>
                      </m:sub>
                    </m:sSub>
                    <m:r>
                      <m:rPr>
                        <m:sty m:val="p"/>
                      </m:rPr>
                      <w:rPr>
                        <w:rFonts w:ascii="Cambria Math" w:hAnsi="Cambria Math"/>
                        <w:sz w:val="23"/>
                        <w:szCs w:val="23"/>
                        <w:lang w:val="en-GB"/>
                      </w:rPr>
                      <m:t>*</m:t>
                    </m:r>
                    <m:r>
                      <w:rPr>
                        <w:rFonts w:ascii="Cambria Math" w:hAnsi="Cambria Math"/>
                        <w:sz w:val="23"/>
                        <w:szCs w:val="23"/>
                        <w:lang w:val="en-GB"/>
                      </w:rPr>
                      <m:t>N</m:t>
                    </m:r>
                  </m:e>
                  <m:sub>
                    <m:r>
                      <w:rPr>
                        <w:rFonts w:ascii="Cambria Math" w:hAnsi="Cambria Math"/>
                        <w:sz w:val="23"/>
                        <w:szCs w:val="23"/>
                        <w:lang w:val="en-GB"/>
                      </w:rPr>
                      <m:t>BATTERY</m:t>
                    </m:r>
                  </m:sub>
                </m:sSub>
              </m:oMath>
            </m:oMathPara>
          </w:p>
        </w:tc>
        <w:tc>
          <w:tcPr>
            <w:tcW w:w="1525" w:type="dxa"/>
            <w:vAlign w:val="center"/>
          </w:tcPr>
          <w:p w14:paraId="6F383DC0" w14:textId="16FF5712"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-9)</w:t>
            </w:r>
          </w:p>
        </w:tc>
      </w:tr>
    </w:tbl>
    <w:p w14:paraId="04128354" w14:textId="77777777" w:rsidR="00C15FF5" w:rsidRPr="00790EEF" w:rsidRDefault="00C15FF5" w:rsidP="004F2F13">
      <w:pPr>
        <w:spacing w:line="360" w:lineRule="auto"/>
        <w:ind w:firstLine="0"/>
        <w:rPr>
          <w:sz w:val="24"/>
          <w:szCs w:val="24"/>
          <w:lang w:val="en-GB"/>
        </w:rPr>
      </w:pPr>
      <w:r w:rsidRPr="00790EEF">
        <w:rPr>
          <w:sz w:val="24"/>
          <w:szCs w:val="24"/>
          <w:lang w:val="en-GB"/>
        </w:rPr>
        <w:t>Where:</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5329"/>
      </w:tblGrid>
      <w:tr w:rsidR="00C15FF5" w:rsidRPr="00790EEF" w14:paraId="59259199" w14:textId="77777777" w:rsidTr="00C15FF5">
        <w:trPr>
          <w:trHeight w:val="440"/>
        </w:trPr>
        <w:tc>
          <w:tcPr>
            <w:tcW w:w="0" w:type="auto"/>
          </w:tcPr>
          <w:p w14:paraId="5544DA9F"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R</m:t>
                  </m:r>
                </m:e>
                <m:sub>
                  <m:r>
                    <w:rPr>
                      <w:rFonts w:ascii="Cambria Math" w:hAnsi="Cambria Math"/>
                      <w:sz w:val="24"/>
                      <w:szCs w:val="24"/>
                      <w:lang w:val="en-GB"/>
                    </w:rPr>
                    <m:t>C</m:t>
                  </m:r>
                  <m:r>
                    <m:rPr>
                      <m:sty m:val="p"/>
                    </m:rPr>
                    <w:rPr>
                      <w:rFonts w:ascii="Cambria Math" w:hAnsi="Cambria Math"/>
                      <w:sz w:val="24"/>
                      <w:szCs w:val="24"/>
                      <w:lang w:val="en-GB"/>
                    </w:rPr>
                    <m:t>1</m:t>
                  </m:r>
                </m:sub>
              </m:sSub>
            </m:oMath>
            <w:r w:rsidR="00C15FF5" w:rsidRPr="00790EEF">
              <w:rPr>
                <w:sz w:val="24"/>
                <w:szCs w:val="24"/>
                <w:lang w:val="en-GB"/>
              </w:rPr>
              <w:t>:</w:t>
            </w:r>
          </w:p>
        </w:tc>
        <w:tc>
          <w:tcPr>
            <w:tcW w:w="0" w:type="auto"/>
          </w:tcPr>
          <w:p w14:paraId="4D83ECF0" w14:textId="77777777" w:rsidR="00C15FF5" w:rsidRPr="00790EEF" w:rsidRDefault="00C15FF5" w:rsidP="004F2F13">
            <w:pPr>
              <w:spacing w:line="360" w:lineRule="auto"/>
              <w:ind w:firstLine="0"/>
              <w:rPr>
                <w:sz w:val="24"/>
                <w:szCs w:val="24"/>
                <w:lang w:val="en-GB"/>
              </w:rPr>
            </w:pPr>
            <w:r w:rsidRPr="00790EEF">
              <w:rPr>
                <w:sz w:val="24"/>
                <w:szCs w:val="24"/>
                <w:lang w:val="en-GB"/>
              </w:rPr>
              <w:t>Annual maintenance cost of the system components</w:t>
            </w:r>
          </w:p>
        </w:tc>
      </w:tr>
      <w:tr w:rsidR="00C15FF5" w:rsidRPr="00790EEF" w14:paraId="440A911B" w14:textId="77777777" w:rsidTr="00C15FF5">
        <w:trPr>
          <w:trHeight w:val="70"/>
        </w:trPr>
        <w:tc>
          <w:tcPr>
            <w:tcW w:w="0" w:type="auto"/>
          </w:tcPr>
          <w:p w14:paraId="114F6F54"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C</m:t>
                  </m:r>
                </m:e>
                <m:sub>
                  <m:r>
                    <w:rPr>
                      <w:rFonts w:ascii="Cambria Math" w:hAnsi="Cambria Math"/>
                      <w:sz w:val="24"/>
                      <w:szCs w:val="24"/>
                      <w:lang w:val="en-GB"/>
                    </w:rPr>
                    <m:t>o</m:t>
                  </m:r>
                  <m:r>
                    <m:rPr>
                      <m:sty m:val="p"/>
                    </m:rPr>
                    <w:rPr>
                      <w:rFonts w:ascii="Cambria Math" w:hAnsi="Cambria Math"/>
                      <w:sz w:val="24"/>
                      <w:szCs w:val="24"/>
                      <w:lang w:val="en-GB"/>
                    </w:rPr>
                    <m:t>-</m:t>
                  </m:r>
                  <m:r>
                    <w:rPr>
                      <w:rFonts w:ascii="Cambria Math" w:hAnsi="Cambria Math"/>
                      <w:sz w:val="24"/>
                      <w:szCs w:val="24"/>
                      <w:lang w:val="en-GB"/>
                    </w:rPr>
                    <m:t>PV</m:t>
                  </m:r>
                </m:sub>
              </m:sSub>
            </m:oMath>
            <w:r w:rsidR="00C15FF5" w:rsidRPr="00790EEF">
              <w:rPr>
                <w:sz w:val="24"/>
                <w:szCs w:val="24"/>
                <w:lang w:val="en-GB"/>
              </w:rPr>
              <w:t>:</w:t>
            </w:r>
          </w:p>
        </w:tc>
        <w:tc>
          <w:tcPr>
            <w:tcW w:w="0" w:type="auto"/>
          </w:tcPr>
          <w:p w14:paraId="2F6EADB4" w14:textId="77777777" w:rsidR="00C15FF5" w:rsidRPr="00790EEF" w:rsidRDefault="00C15FF5" w:rsidP="004F2F13">
            <w:pPr>
              <w:spacing w:line="360" w:lineRule="auto"/>
              <w:ind w:firstLine="0"/>
              <w:rPr>
                <w:sz w:val="24"/>
                <w:szCs w:val="24"/>
                <w:lang w:val="en-GB"/>
              </w:rPr>
            </w:pPr>
            <w:r w:rsidRPr="00790EEF">
              <w:rPr>
                <w:sz w:val="24"/>
                <w:szCs w:val="24"/>
                <w:lang w:val="en-GB"/>
              </w:rPr>
              <w:t>PV maintenance cost.</w:t>
            </w:r>
          </w:p>
        </w:tc>
      </w:tr>
      <w:tr w:rsidR="00C15FF5" w:rsidRPr="00790EEF" w14:paraId="0FA8475B" w14:textId="77777777" w:rsidTr="00C15FF5">
        <w:tc>
          <w:tcPr>
            <w:tcW w:w="0" w:type="auto"/>
          </w:tcPr>
          <w:p w14:paraId="646D93EB"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C</m:t>
                  </m:r>
                </m:e>
                <m:sub>
                  <m:r>
                    <w:rPr>
                      <w:rFonts w:ascii="Cambria Math" w:hAnsi="Cambria Math"/>
                      <w:sz w:val="24"/>
                      <w:szCs w:val="24"/>
                      <w:lang w:val="en-GB"/>
                    </w:rPr>
                    <m:t>o</m:t>
                  </m:r>
                  <m:r>
                    <m:rPr>
                      <m:sty m:val="p"/>
                    </m:rPr>
                    <w:rPr>
                      <w:rFonts w:ascii="Cambria Math" w:hAnsi="Cambria Math"/>
                      <w:sz w:val="24"/>
                      <w:szCs w:val="24"/>
                      <w:lang w:val="en-GB"/>
                    </w:rPr>
                    <m:t>-</m:t>
                  </m:r>
                  <m:r>
                    <w:rPr>
                      <w:rFonts w:ascii="Cambria Math" w:hAnsi="Cambria Math"/>
                      <w:sz w:val="24"/>
                      <w:szCs w:val="24"/>
                      <w:lang w:val="en-GB"/>
                    </w:rPr>
                    <m:t>INVERTER</m:t>
                  </m:r>
                </m:sub>
              </m:sSub>
            </m:oMath>
            <w:r w:rsidR="00C15FF5" w:rsidRPr="00790EEF">
              <w:rPr>
                <w:sz w:val="24"/>
                <w:szCs w:val="24"/>
                <w:lang w:val="en-GB"/>
              </w:rPr>
              <w:t>:</w:t>
            </w:r>
          </w:p>
        </w:tc>
        <w:tc>
          <w:tcPr>
            <w:tcW w:w="0" w:type="auto"/>
          </w:tcPr>
          <w:p w14:paraId="5AD099C7" w14:textId="77777777" w:rsidR="00C15FF5" w:rsidRPr="00790EEF" w:rsidRDefault="00C15FF5" w:rsidP="004F2F13">
            <w:pPr>
              <w:spacing w:line="360" w:lineRule="auto"/>
              <w:ind w:firstLine="0"/>
              <w:rPr>
                <w:sz w:val="24"/>
                <w:szCs w:val="24"/>
                <w:lang w:val="en-GB"/>
              </w:rPr>
            </w:pPr>
            <w:r w:rsidRPr="00790EEF">
              <w:rPr>
                <w:sz w:val="24"/>
                <w:szCs w:val="24"/>
                <w:lang w:val="en-GB"/>
              </w:rPr>
              <w:t>inverter maintenance cost.</w:t>
            </w:r>
          </w:p>
        </w:tc>
      </w:tr>
      <w:tr w:rsidR="00C15FF5" w:rsidRPr="00790EEF" w14:paraId="701D1217" w14:textId="77777777" w:rsidTr="00C15FF5">
        <w:tc>
          <w:tcPr>
            <w:tcW w:w="0" w:type="auto"/>
          </w:tcPr>
          <w:p w14:paraId="45C61C4A"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C</m:t>
                  </m:r>
                </m:e>
                <m:sub>
                  <m:r>
                    <w:rPr>
                      <w:rFonts w:ascii="Cambria Math" w:hAnsi="Cambria Math"/>
                      <w:sz w:val="24"/>
                      <w:szCs w:val="24"/>
                      <w:lang w:val="en-GB"/>
                    </w:rPr>
                    <m:t>o</m:t>
                  </m:r>
                  <m:r>
                    <m:rPr>
                      <m:sty m:val="p"/>
                    </m:rPr>
                    <w:rPr>
                      <w:rFonts w:ascii="Cambria Math" w:hAnsi="Cambria Math"/>
                      <w:sz w:val="24"/>
                      <w:szCs w:val="24"/>
                      <w:lang w:val="en-GB"/>
                    </w:rPr>
                    <m:t>-</m:t>
                  </m:r>
                  <m:r>
                    <w:rPr>
                      <w:rFonts w:ascii="Cambria Math" w:hAnsi="Cambria Math"/>
                      <w:sz w:val="24"/>
                      <w:szCs w:val="24"/>
                      <w:lang w:val="en-GB"/>
                    </w:rPr>
                    <m:t>BATTERY</m:t>
                  </m:r>
                </m:sub>
              </m:sSub>
            </m:oMath>
            <w:r w:rsidR="00C15FF5" w:rsidRPr="00790EEF">
              <w:rPr>
                <w:sz w:val="24"/>
                <w:szCs w:val="24"/>
                <w:lang w:val="en-GB"/>
              </w:rPr>
              <w:t>:</w:t>
            </w:r>
          </w:p>
        </w:tc>
        <w:tc>
          <w:tcPr>
            <w:tcW w:w="0" w:type="auto"/>
          </w:tcPr>
          <w:p w14:paraId="5C381F7E" w14:textId="77777777" w:rsidR="00C15FF5" w:rsidRPr="00790EEF" w:rsidRDefault="00C15FF5" w:rsidP="004F2F13">
            <w:pPr>
              <w:spacing w:line="360" w:lineRule="auto"/>
              <w:ind w:firstLine="0"/>
              <w:rPr>
                <w:sz w:val="24"/>
                <w:szCs w:val="24"/>
                <w:lang w:val="en-GB"/>
              </w:rPr>
            </w:pPr>
            <w:r w:rsidRPr="00790EEF">
              <w:rPr>
                <w:sz w:val="24"/>
                <w:szCs w:val="24"/>
                <w:lang w:val="en-GB"/>
              </w:rPr>
              <w:t>Battery maintenance cost.</w:t>
            </w:r>
          </w:p>
        </w:tc>
      </w:tr>
    </w:tbl>
    <w:p w14:paraId="264BFD16" w14:textId="61CCF8C4" w:rsidR="00C15FF5" w:rsidRPr="00790EEF" w:rsidRDefault="00C15FF5" w:rsidP="004F2F13">
      <w:pPr>
        <w:spacing w:line="360" w:lineRule="auto"/>
        <w:ind w:firstLine="0"/>
        <w:rPr>
          <w:sz w:val="24"/>
          <w:szCs w:val="24"/>
          <w:lang w:val="en-GB"/>
        </w:rPr>
      </w:pPr>
      <w:r w:rsidRPr="00790EEF">
        <w:rPr>
          <w:sz w:val="24"/>
          <w:szCs w:val="24"/>
          <w:lang w:val="en-GB"/>
        </w:rPr>
        <w:t>The total cost of inverters replacing, and the total cost of batteries replacing is giving as equations (</w:t>
      </w:r>
      <w:r w:rsidR="00B84FAE" w:rsidRPr="00790EEF">
        <w:rPr>
          <w:sz w:val="24"/>
          <w:szCs w:val="24"/>
          <w:lang w:val="en-GB"/>
        </w:rPr>
        <w:t>4</w:t>
      </w:r>
      <w:r w:rsidRPr="00790EEF">
        <w:rPr>
          <w:sz w:val="24"/>
          <w:szCs w:val="24"/>
          <w:lang w:val="en-GB"/>
        </w:rPr>
        <w:t>-10) &amp; (</w:t>
      </w:r>
      <w:r w:rsidR="00B84FAE" w:rsidRPr="00790EEF">
        <w:rPr>
          <w:sz w:val="24"/>
          <w:szCs w:val="24"/>
          <w:lang w:val="en-GB"/>
        </w:rPr>
        <w:t>4</w:t>
      </w:r>
      <w:r w:rsidRPr="00790EEF">
        <w:rPr>
          <w:sz w:val="24"/>
          <w:szCs w:val="24"/>
          <w:lang w:val="en-GB"/>
        </w:rPr>
        <w:t>-11):</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525"/>
      </w:tblGrid>
      <w:tr w:rsidR="00C15FF5" w:rsidRPr="00790EEF" w14:paraId="4478E798" w14:textId="77777777" w:rsidTr="00C15FF5">
        <w:trPr>
          <w:trHeight w:val="864"/>
        </w:trPr>
        <w:tc>
          <w:tcPr>
            <w:tcW w:w="7105" w:type="dxa"/>
            <w:vAlign w:val="center"/>
          </w:tcPr>
          <w:p w14:paraId="4C38EADD" w14:textId="77777777" w:rsidR="00C15FF5" w:rsidRPr="005471A6" w:rsidRDefault="00AB797C" w:rsidP="004F2F13">
            <w:pPr>
              <w:spacing w:line="360" w:lineRule="auto"/>
              <w:ind w:firstLine="0"/>
              <w:rPr>
                <w:sz w:val="23"/>
                <w:szCs w:val="23"/>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F</m:t>
                    </m:r>
                  </m:e>
                  <m:sub>
                    <m:r>
                      <w:rPr>
                        <w:rFonts w:ascii="Cambria Math" w:hAnsi="Cambria Math"/>
                        <w:sz w:val="23"/>
                        <w:szCs w:val="23"/>
                        <w:lang w:val="en-GB"/>
                      </w:rPr>
                      <m:t>C</m:t>
                    </m:r>
                    <m:r>
                      <m:rPr>
                        <m:sty m:val="p"/>
                      </m:rPr>
                      <w:rPr>
                        <w:rFonts w:ascii="Cambria Math" w:hAnsi="Cambria Math"/>
                        <w:sz w:val="23"/>
                        <w:szCs w:val="23"/>
                        <w:lang w:val="en-GB"/>
                      </w:rPr>
                      <m:t>2</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rep</m:t>
                    </m:r>
                    <m:r>
                      <m:rPr>
                        <m:sty m:val="p"/>
                      </m:rPr>
                      <w:rPr>
                        <w:rFonts w:ascii="Cambria Math" w:hAnsi="Cambria Math"/>
                        <w:sz w:val="23"/>
                        <w:szCs w:val="23"/>
                        <w:lang w:val="en-GB"/>
                      </w:rPr>
                      <m:t>-</m:t>
                    </m:r>
                    <m:r>
                      <w:rPr>
                        <w:rFonts w:ascii="Cambria Math" w:hAnsi="Cambria Math"/>
                        <w:sz w:val="23"/>
                        <w:szCs w:val="23"/>
                        <w:lang w:val="en-GB"/>
                      </w:rPr>
                      <m:t>INVERTER</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N</m:t>
                    </m:r>
                  </m:e>
                  <m:sub>
                    <m:r>
                      <w:rPr>
                        <w:rFonts w:ascii="Cambria Math" w:hAnsi="Cambria Math"/>
                        <w:sz w:val="23"/>
                        <w:szCs w:val="23"/>
                        <w:lang w:val="en-GB"/>
                      </w:rPr>
                      <m:t>INVERTER</m:t>
                    </m:r>
                  </m:sub>
                </m:sSub>
              </m:oMath>
            </m:oMathPara>
          </w:p>
        </w:tc>
        <w:tc>
          <w:tcPr>
            <w:tcW w:w="1525" w:type="dxa"/>
            <w:vAlign w:val="center"/>
          </w:tcPr>
          <w:p w14:paraId="3E971121" w14:textId="36068B07"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-10)</w:t>
            </w:r>
          </w:p>
        </w:tc>
      </w:tr>
      <w:tr w:rsidR="00C15FF5" w:rsidRPr="00790EEF" w14:paraId="3F1BA92E" w14:textId="77777777" w:rsidTr="00C15FF5">
        <w:trPr>
          <w:trHeight w:val="864"/>
        </w:trPr>
        <w:tc>
          <w:tcPr>
            <w:tcW w:w="7105" w:type="dxa"/>
            <w:vAlign w:val="center"/>
          </w:tcPr>
          <w:p w14:paraId="6D598C6E" w14:textId="77777777" w:rsidR="00C15FF5" w:rsidRPr="005471A6" w:rsidRDefault="00AB797C" w:rsidP="004F2F13">
            <w:pPr>
              <w:spacing w:line="360" w:lineRule="auto"/>
              <w:ind w:firstLine="0"/>
              <w:rPr>
                <w:sz w:val="23"/>
                <w:szCs w:val="23"/>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C</m:t>
                    </m:r>
                    <m:r>
                      <m:rPr>
                        <m:sty m:val="p"/>
                      </m:rPr>
                      <w:rPr>
                        <w:rFonts w:ascii="Cambria Math" w:hAnsi="Cambria Math"/>
                        <w:sz w:val="23"/>
                        <w:szCs w:val="23"/>
                        <w:lang w:val="en-GB"/>
                      </w:rPr>
                      <m:t>2</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rep</m:t>
                    </m:r>
                    <m:r>
                      <m:rPr>
                        <m:sty m:val="p"/>
                      </m:rPr>
                      <w:rPr>
                        <w:rFonts w:ascii="Cambria Math" w:hAnsi="Cambria Math"/>
                        <w:sz w:val="23"/>
                        <w:szCs w:val="23"/>
                        <w:lang w:val="en-GB"/>
                      </w:rPr>
                      <m:t>-</m:t>
                    </m:r>
                    <m:r>
                      <w:rPr>
                        <w:rFonts w:ascii="Cambria Math" w:hAnsi="Cambria Math"/>
                        <w:sz w:val="23"/>
                        <w:szCs w:val="23"/>
                        <w:lang w:val="en-GB"/>
                      </w:rPr>
                      <m:t>BATTERY</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N</m:t>
                    </m:r>
                  </m:e>
                  <m:sub>
                    <m:r>
                      <w:rPr>
                        <w:rFonts w:ascii="Cambria Math" w:hAnsi="Cambria Math"/>
                        <w:sz w:val="23"/>
                        <w:szCs w:val="23"/>
                        <w:lang w:val="en-GB"/>
                      </w:rPr>
                      <m:t>BATTERY</m:t>
                    </m:r>
                  </m:sub>
                </m:sSub>
              </m:oMath>
            </m:oMathPara>
          </w:p>
        </w:tc>
        <w:tc>
          <w:tcPr>
            <w:tcW w:w="1525" w:type="dxa"/>
            <w:vAlign w:val="center"/>
          </w:tcPr>
          <w:p w14:paraId="1F6D4C7A" w14:textId="7302DE4C"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-11)</w:t>
            </w:r>
          </w:p>
        </w:tc>
      </w:tr>
    </w:tbl>
    <w:p w14:paraId="233620C8" w14:textId="77777777" w:rsidR="00C15FF5" w:rsidRPr="00790EEF" w:rsidRDefault="00C15FF5" w:rsidP="004F2F13">
      <w:pPr>
        <w:spacing w:line="360" w:lineRule="auto"/>
        <w:ind w:firstLine="0"/>
        <w:rPr>
          <w:sz w:val="24"/>
          <w:szCs w:val="24"/>
          <w:lang w:val="en-GB"/>
        </w:rPr>
      </w:pPr>
      <w:r w:rsidRPr="00790EEF">
        <w:rPr>
          <w:sz w:val="24"/>
          <w:szCs w:val="24"/>
          <w:lang w:val="en-GB"/>
        </w:rPr>
        <w:t>Where:</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3727"/>
      </w:tblGrid>
      <w:tr w:rsidR="00C15FF5" w:rsidRPr="00790EEF" w14:paraId="41317DDA" w14:textId="77777777" w:rsidTr="00C15FF5">
        <w:trPr>
          <w:trHeight w:val="432"/>
        </w:trPr>
        <w:tc>
          <w:tcPr>
            <w:tcW w:w="0" w:type="auto"/>
          </w:tcPr>
          <w:p w14:paraId="6E944EAD"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C</m:t>
                  </m:r>
                </m:e>
                <m:sub>
                  <m:r>
                    <w:rPr>
                      <w:rFonts w:ascii="Cambria Math" w:hAnsi="Cambria Math"/>
                      <w:sz w:val="24"/>
                      <w:szCs w:val="24"/>
                      <w:lang w:val="en-GB"/>
                    </w:rPr>
                    <m:t>rep</m:t>
                  </m:r>
                  <m:r>
                    <m:rPr>
                      <m:sty m:val="p"/>
                    </m:rPr>
                    <w:rPr>
                      <w:rFonts w:ascii="Cambria Math" w:hAnsi="Cambria Math"/>
                      <w:sz w:val="24"/>
                      <w:szCs w:val="24"/>
                      <w:lang w:val="en-GB"/>
                    </w:rPr>
                    <m:t>-</m:t>
                  </m:r>
                  <m:r>
                    <w:rPr>
                      <w:rFonts w:ascii="Cambria Math" w:hAnsi="Cambria Math"/>
                      <w:sz w:val="24"/>
                      <w:szCs w:val="24"/>
                      <w:lang w:val="en-GB"/>
                    </w:rPr>
                    <m:t>INVERTER</m:t>
                  </m:r>
                </m:sub>
              </m:sSub>
            </m:oMath>
            <w:r w:rsidR="00C15FF5" w:rsidRPr="00790EEF">
              <w:rPr>
                <w:sz w:val="24"/>
                <w:szCs w:val="24"/>
                <w:lang w:val="en-GB"/>
              </w:rPr>
              <w:t>:</w:t>
            </w:r>
          </w:p>
        </w:tc>
        <w:tc>
          <w:tcPr>
            <w:tcW w:w="0" w:type="auto"/>
          </w:tcPr>
          <w:p w14:paraId="4A9B41A0" w14:textId="77777777" w:rsidR="00C15FF5" w:rsidRPr="00790EEF" w:rsidRDefault="00C15FF5" w:rsidP="004F2F13">
            <w:pPr>
              <w:spacing w:line="360" w:lineRule="auto"/>
              <w:ind w:firstLine="0"/>
              <w:rPr>
                <w:sz w:val="24"/>
                <w:szCs w:val="24"/>
                <w:lang w:val="en-GB"/>
              </w:rPr>
            </w:pPr>
            <w:r w:rsidRPr="00790EEF">
              <w:rPr>
                <w:sz w:val="24"/>
                <w:szCs w:val="24"/>
                <w:lang w:val="en-GB"/>
              </w:rPr>
              <w:t>The cost of one inverter replacing.</w:t>
            </w:r>
          </w:p>
        </w:tc>
      </w:tr>
      <w:tr w:rsidR="00C15FF5" w:rsidRPr="00790EEF" w14:paraId="23404B4D" w14:textId="77777777" w:rsidTr="00C15FF5">
        <w:trPr>
          <w:trHeight w:val="432"/>
        </w:trPr>
        <w:tc>
          <w:tcPr>
            <w:tcW w:w="0" w:type="auto"/>
          </w:tcPr>
          <w:p w14:paraId="22B5EF29"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C</m:t>
                  </m:r>
                </m:e>
                <m:sub>
                  <m:r>
                    <w:rPr>
                      <w:rFonts w:ascii="Cambria Math" w:hAnsi="Cambria Math"/>
                      <w:sz w:val="24"/>
                      <w:szCs w:val="24"/>
                      <w:lang w:val="en-GB"/>
                    </w:rPr>
                    <m:t>rep</m:t>
                  </m:r>
                  <m:r>
                    <m:rPr>
                      <m:sty m:val="p"/>
                    </m:rPr>
                    <w:rPr>
                      <w:rFonts w:ascii="Cambria Math" w:hAnsi="Cambria Math"/>
                      <w:sz w:val="24"/>
                      <w:szCs w:val="24"/>
                      <w:lang w:val="en-GB"/>
                    </w:rPr>
                    <m:t>-</m:t>
                  </m:r>
                  <m:r>
                    <w:rPr>
                      <w:rFonts w:ascii="Cambria Math" w:hAnsi="Cambria Math"/>
                      <w:sz w:val="24"/>
                      <w:szCs w:val="24"/>
                      <w:lang w:val="en-GB"/>
                    </w:rPr>
                    <m:t>BATTERY</m:t>
                  </m:r>
                </m:sub>
              </m:sSub>
            </m:oMath>
            <w:r w:rsidR="00C15FF5" w:rsidRPr="00790EEF">
              <w:rPr>
                <w:sz w:val="24"/>
                <w:szCs w:val="24"/>
                <w:lang w:val="en-GB"/>
              </w:rPr>
              <w:t>:</w:t>
            </w:r>
          </w:p>
        </w:tc>
        <w:tc>
          <w:tcPr>
            <w:tcW w:w="0" w:type="auto"/>
          </w:tcPr>
          <w:p w14:paraId="38A4BF01" w14:textId="77777777" w:rsidR="00C15FF5" w:rsidRPr="00790EEF" w:rsidRDefault="00C15FF5" w:rsidP="004F2F13">
            <w:pPr>
              <w:spacing w:line="360" w:lineRule="auto"/>
              <w:ind w:firstLine="0"/>
              <w:rPr>
                <w:sz w:val="24"/>
                <w:szCs w:val="24"/>
                <w:lang w:val="en-GB"/>
              </w:rPr>
            </w:pPr>
            <w:r w:rsidRPr="00790EEF">
              <w:rPr>
                <w:sz w:val="24"/>
                <w:szCs w:val="24"/>
                <w:lang w:val="en-GB"/>
              </w:rPr>
              <w:t>The cost of one battery replacing.</w:t>
            </w:r>
          </w:p>
        </w:tc>
      </w:tr>
      <w:tr w:rsidR="00C15FF5" w:rsidRPr="00790EEF" w14:paraId="6BB3DB15" w14:textId="77777777" w:rsidTr="00C15FF5">
        <w:trPr>
          <w:trHeight w:val="432"/>
        </w:trPr>
        <w:tc>
          <w:tcPr>
            <w:tcW w:w="0" w:type="auto"/>
          </w:tcPr>
          <w:p w14:paraId="74959CD1"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F</m:t>
                  </m:r>
                </m:e>
                <m:sub>
                  <m:r>
                    <w:rPr>
                      <w:rFonts w:ascii="Cambria Math" w:hAnsi="Cambria Math"/>
                      <w:sz w:val="24"/>
                      <w:szCs w:val="24"/>
                      <w:lang w:val="en-GB"/>
                    </w:rPr>
                    <m:t>C</m:t>
                  </m:r>
                  <m:r>
                    <m:rPr>
                      <m:sty m:val="p"/>
                    </m:rPr>
                    <w:rPr>
                      <w:rFonts w:ascii="Cambria Math" w:hAnsi="Cambria Math"/>
                      <w:sz w:val="24"/>
                      <w:szCs w:val="24"/>
                      <w:lang w:val="en-GB"/>
                    </w:rPr>
                    <m:t>2</m:t>
                  </m:r>
                </m:sub>
              </m:sSub>
            </m:oMath>
            <w:r w:rsidR="00C15FF5" w:rsidRPr="00790EEF">
              <w:rPr>
                <w:sz w:val="24"/>
                <w:szCs w:val="24"/>
                <w:lang w:val="en-GB"/>
              </w:rPr>
              <w:t>:</w:t>
            </w:r>
          </w:p>
        </w:tc>
        <w:tc>
          <w:tcPr>
            <w:tcW w:w="0" w:type="auto"/>
          </w:tcPr>
          <w:p w14:paraId="2AADE195" w14:textId="77777777" w:rsidR="00C15FF5" w:rsidRPr="00790EEF" w:rsidRDefault="00C15FF5" w:rsidP="004F2F13">
            <w:pPr>
              <w:spacing w:line="360" w:lineRule="auto"/>
              <w:ind w:firstLine="0"/>
              <w:rPr>
                <w:sz w:val="24"/>
                <w:szCs w:val="24"/>
                <w:lang w:val="en-GB"/>
              </w:rPr>
            </w:pPr>
            <w:r w:rsidRPr="00790EEF">
              <w:rPr>
                <w:sz w:val="24"/>
                <w:szCs w:val="24"/>
                <w:lang w:val="en-GB"/>
              </w:rPr>
              <w:t>The total cost of inverters replacing.</w:t>
            </w:r>
          </w:p>
        </w:tc>
      </w:tr>
      <w:tr w:rsidR="00C15FF5" w:rsidRPr="00790EEF" w14:paraId="0F7DE747" w14:textId="77777777" w:rsidTr="00C15FF5">
        <w:trPr>
          <w:trHeight w:val="432"/>
        </w:trPr>
        <w:tc>
          <w:tcPr>
            <w:tcW w:w="0" w:type="auto"/>
          </w:tcPr>
          <w:p w14:paraId="6DE8992E"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R</m:t>
                  </m:r>
                </m:e>
                <m:sub>
                  <m:r>
                    <w:rPr>
                      <w:rFonts w:ascii="Cambria Math" w:hAnsi="Cambria Math"/>
                      <w:sz w:val="24"/>
                      <w:szCs w:val="24"/>
                      <w:lang w:val="en-GB"/>
                    </w:rPr>
                    <m:t>C</m:t>
                  </m:r>
                  <m:r>
                    <m:rPr>
                      <m:sty m:val="p"/>
                    </m:rPr>
                    <w:rPr>
                      <w:rFonts w:ascii="Cambria Math" w:hAnsi="Cambria Math"/>
                      <w:sz w:val="24"/>
                      <w:szCs w:val="24"/>
                      <w:lang w:val="en-GB"/>
                    </w:rPr>
                    <m:t>2</m:t>
                  </m:r>
                </m:sub>
              </m:sSub>
            </m:oMath>
            <w:r w:rsidR="00C15FF5" w:rsidRPr="00790EEF">
              <w:rPr>
                <w:sz w:val="24"/>
                <w:szCs w:val="24"/>
                <w:lang w:val="en-GB"/>
              </w:rPr>
              <w:t>:</w:t>
            </w:r>
          </w:p>
        </w:tc>
        <w:tc>
          <w:tcPr>
            <w:tcW w:w="0" w:type="auto"/>
          </w:tcPr>
          <w:p w14:paraId="0F4970ED" w14:textId="77777777" w:rsidR="00C15FF5" w:rsidRPr="00790EEF" w:rsidRDefault="00C15FF5" w:rsidP="004F2F13">
            <w:pPr>
              <w:spacing w:line="360" w:lineRule="auto"/>
              <w:ind w:firstLine="0"/>
              <w:rPr>
                <w:sz w:val="24"/>
                <w:szCs w:val="24"/>
                <w:lang w:val="en-GB"/>
              </w:rPr>
            </w:pPr>
            <w:r w:rsidRPr="00790EEF">
              <w:rPr>
                <w:sz w:val="24"/>
                <w:szCs w:val="24"/>
                <w:lang w:val="en-GB"/>
              </w:rPr>
              <w:t>The total cost of batteries replacing.</w:t>
            </w:r>
          </w:p>
        </w:tc>
      </w:tr>
    </w:tbl>
    <w:p w14:paraId="6C1E4497" w14:textId="4CDFEA99" w:rsidR="00C15FF5" w:rsidRPr="00790EEF" w:rsidRDefault="00C15FF5" w:rsidP="004F2F13">
      <w:pPr>
        <w:spacing w:line="360" w:lineRule="auto"/>
        <w:ind w:firstLine="0"/>
        <w:rPr>
          <w:sz w:val="24"/>
          <w:szCs w:val="24"/>
          <w:lang w:val="en-GB"/>
        </w:rPr>
      </w:pPr>
      <w:r w:rsidRPr="00790EEF">
        <w:rPr>
          <w:sz w:val="24"/>
          <w:szCs w:val="24"/>
          <w:lang w:val="en-GB"/>
        </w:rPr>
        <w:t>The annual cost of power withdrawn from the network, the annual revenue, and the rescue package are given in the equations (</w:t>
      </w:r>
      <w:r w:rsidR="00C96523" w:rsidRPr="00790EEF">
        <w:rPr>
          <w:sz w:val="24"/>
          <w:szCs w:val="24"/>
          <w:lang w:val="en-GB"/>
        </w:rPr>
        <w:t>4</w:t>
      </w:r>
      <w:r w:rsidRPr="00790EEF">
        <w:rPr>
          <w:sz w:val="24"/>
          <w:szCs w:val="24"/>
          <w:lang w:val="en-GB"/>
        </w:rPr>
        <w:t>-12), (</w:t>
      </w:r>
      <w:r w:rsidR="00C96523" w:rsidRPr="00790EEF">
        <w:rPr>
          <w:sz w:val="24"/>
          <w:szCs w:val="24"/>
          <w:lang w:val="en-GB"/>
        </w:rPr>
        <w:t>4</w:t>
      </w:r>
      <w:r w:rsidRPr="00790EEF">
        <w:rPr>
          <w:sz w:val="24"/>
          <w:szCs w:val="24"/>
          <w:lang w:val="en-GB"/>
        </w:rPr>
        <w:t>-13) and (</w:t>
      </w:r>
      <w:r w:rsidR="00C96523" w:rsidRPr="00790EEF">
        <w:rPr>
          <w:sz w:val="24"/>
          <w:szCs w:val="24"/>
          <w:lang w:val="en-GB"/>
        </w:rPr>
        <w:t>4</w:t>
      </w:r>
      <w:r w:rsidRPr="00790EEF">
        <w:rPr>
          <w:sz w:val="24"/>
          <w:szCs w:val="24"/>
          <w:lang w:val="en-GB"/>
        </w:rPr>
        <w:t>-14) respectively.</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525"/>
      </w:tblGrid>
      <w:tr w:rsidR="00C15FF5" w:rsidRPr="00790EEF" w14:paraId="57AA051A" w14:textId="77777777" w:rsidTr="00C15FF5">
        <w:trPr>
          <w:trHeight w:val="530"/>
        </w:trPr>
        <w:tc>
          <w:tcPr>
            <w:tcW w:w="7105" w:type="dxa"/>
            <w:vAlign w:val="center"/>
          </w:tcPr>
          <w:p w14:paraId="603A3EBA" w14:textId="77777777" w:rsidR="00C15FF5" w:rsidRPr="005471A6" w:rsidRDefault="00AB797C" w:rsidP="004F2F13">
            <w:pPr>
              <w:spacing w:line="360" w:lineRule="auto"/>
              <w:ind w:firstLine="0"/>
              <w:rPr>
                <w:sz w:val="23"/>
                <w:szCs w:val="23"/>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R</m:t>
                    </m:r>
                  </m:e>
                  <m:sub>
                    <m:r>
                      <w:rPr>
                        <w:rFonts w:ascii="Cambria Math" w:hAnsi="Cambria Math"/>
                        <w:sz w:val="23"/>
                        <w:szCs w:val="23"/>
                        <w:lang w:val="en-GB"/>
                      </w:rPr>
                      <m:t>C</m:t>
                    </m:r>
                    <m:r>
                      <m:rPr>
                        <m:sty m:val="p"/>
                      </m:rPr>
                      <w:rPr>
                        <w:rFonts w:ascii="Cambria Math" w:hAnsi="Cambria Math"/>
                        <w:sz w:val="23"/>
                        <w:szCs w:val="23"/>
                        <w:lang w:val="en-GB"/>
                      </w:rPr>
                      <m:t>3</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g</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g</m:t>
                    </m:r>
                  </m:sub>
                </m:sSub>
              </m:oMath>
            </m:oMathPara>
          </w:p>
        </w:tc>
        <w:tc>
          <w:tcPr>
            <w:tcW w:w="1525" w:type="dxa"/>
            <w:vAlign w:val="center"/>
          </w:tcPr>
          <w:p w14:paraId="358558BC" w14:textId="062EBD51"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-12)</w:t>
            </w:r>
          </w:p>
        </w:tc>
      </w:tr>
      <w:tr w:rsidR="00C15FF5" w:rsidRPr="00790EEF" w14:paraId="289CAD25" w14:textId="77777777" w:rsidTr="00C15FF5">
        <w:trPr>
          <w:trHeight w:val="530"/>
        </w:trPr>
        <w:tc>
          <w:tcPr>
            <w:tcW w:w="7105" w:type="dxa"/>
            <w:vAlign w:val="center"/>
          </w:tcPr>
          <w:p w14:paraId="3092AA5C" w14:textId="77777777" w:rsidR="00C15FF5" w:rsidRPr="005471A6" w:rsidRDefault="00AB797C" w:rsidP="004F2F13">
            <w:pPr>
              <w:spacing w:line="360" w:lineRule="auto"/>
              <w:ind w:firstLine="0"/>
              <w:rPr>
                <w:sz w:val="23"/>
                <w:szCs w:val="23"/>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A</m:t>
                    </m:r>
                  </m:e>
                  <m:sub>
                    <m:r>
                      <w:rPr>
                        <w:rFonts w:ascii="Cambria Math" w:hAnsi="Cambria Math"/>
                        <w:sz w:val="23"/>
                        <w:szCs w:val="23"/>
                        <w:lang w:val="en-GB"/>
                      </w:rPr>
                      <m:t>R</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C</m:t>
                    </m:r>
                  </m:e>
                  <m:sub>
                    <m:r>
                      <w:rPr>
                        <w:rFonts w:ascii="Cambria Math" w:hAnsi="Cambria Math"/>
                        <w:sz w:val="23"/>
                        <w:szCs w:val="23"/>
                        <w:lang w:val="en-GB"/>
                      </w:rPr>
                      <m:t>E</m:t>
                    </m:r>
                    <m:r>
                      <m:rPr>
                        <m:sty m:val="p"/>
                      </m:rPr>
                      <w:rPr>
                        <w:rFonts w:ascii="Cambria Math" w:hAnsi="Cambria Math"/>
                        <w:sz w:val="23"/>
                        <w:szCs w:val="23"/>
                        <w:lang w:val="en-GB"/>
                      </w:rPr>
                      <m:t>-</m:t>
                    </m:r>
                    <m:r>
                      <w:rPr>
                        <w:rFonts w:ascii="Cambria Math" w:hAnsi="Cambria Math"/>
                        <w:sz w:val="23"/>
                        <w:szCs w:val="23"/>
                        <w:lang w:val="en-GB"/>
                      </w:rPr>
                      <m:t>SELL</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S</m:t>
                    </m:r>
                  </m:sub>
                </m:sSub>
              </m:oMath>
            </m:oMathPara>
          </w:p>
        </w:tc>
        <w:tc>
          <w:tcPr>
            <w:tcW w:w="1525" w:type="dxa"/>
            <w:vAlign w:val="center"/>
          </w:tcPr>
          <w:p w14:paraId="059E6531" w14:textId="04AFD603"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-13)</w:t>
            </w:r>
          </w:p>
        </w:tc>
      </w:tr>
      <w:tr w:rsidR="00C15FF5" w:rsidRPr="00790EEF" w14:paraId="7CA21806" w14:textId="77777777" w:rsidTr="00C15FF5">
        <w:trPr>
          <w:trHeight w:val="530"/>
        </w:trPr>
        <w:tc>
          <w:tcPr>
            <w:tcW w:w="7105" w:type="dxa"/>
            <w:vAlign w:val="center"/>
          </w:tcPr>
          <w:p w14:paraId="1DAB1B97" w14:textId="77777777" w:rsidR="00C15FF5" w:rsidRPr="005471A6" w:rsidRDefault="00AB797C" w:rsidP="004F2F13">
            <w:pPr>
              <w:spacing w:line="360" w:lineRule="auto"/>
              <w:ind w:firstLine="0"/>
              <w:rPr>
                <w:sz w:val="23"/>
                <w:szCs w:val="23"/>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S</m:t>
                    </m:r>
                  </m:e>
                  <m:sub>
                    <m:r>
                      <w:rPr>
                        <w:rFonts w:ascii="Cambria Math" w:hAnsi="Cambria Math"/>
                        <w:sz w:val="23"/>
                        <w:szCs w:val="23"/>
                        <w:lang w:val="en-GB"/>
                      </w:rPr>
                      <m:t>O</m:t>
                    </m:r>
                  </m:sub>
                </m:sSub>
                <m:r>
                  <m:rPr>
                    <m:sty m:val="p"/>
                  </m:rPr>
                  <w:rPr>
                    <w:rFonts w:ascii="Cambria Math" w:hAnsi="Cambria Math"/>
                    <w:sz w:val="23"/>
                    <w:szCs w:val="23"/>
                    <w:lang w:val="en-GB"/>
                  </w:rPr>
                  <m:t>=0.2*</m:t>
                </m:r>
                <m:sSub>
                  <m:sSubPr>
                    <m:ctrlPr>
                      <w:rPr>
                        <w:rFonts w:ascii="Cambria Math" w:hAnsi="Cambria Math"/>
                        <w:sz w:val="23"/>
                        <w:szCs w:val="23"/>
                        <w:lang w:val="en-GB"/>
                      </w:rPr>
                    </m:ctrlPr>
                  </m:sSubPr>
                  <m:e>
                    <m:r>
                      <w:rPr>
                        <w:rFonts w:ascii="Cambria Math" w:hAnsi="Cambria Math"/>
                        <w:sz w:val="23"/>
                        <w:szCs w:val="23"/>
                        <w:lang w:val="en-GB"/>
                      </w:rPr>
                      <m:t>F</m:t>
                    </m:r>
                  </m:e>
                  <m:sub>
                    <m:r>
                      <w:rPr>
                        <w:rFonts w:ascii="Cambria Math" w:hAnsi="Cambria Math"/>
                        <w:sz w:val="23"/>
                        <w:szCs w:val="23"/>
                        <w:lang w:val="en-GB"/>
                      </w:rPr>
                      <m:t>C</m:t>
                    </m:r>
                    <m:r>
                      <m:rPr>
                        <m:sty m:val="p"/>
                      </m:rPr>
                      <w:rPr>
                        <w:rFonts w:ascii="Cambria Math" w:hAnsi="Cambria Math"/>
                        <w:sz w:val="23"/>
                        <w:szCs w:val="23"/>
                        <w:lang w:val="en-GB"/>
                      </w:rPr>
                      <m:t>1</m:t>
                    </m:r>
                  </m:sub>
                </m:sSub>
              </m:oMath>
            </m:oMathPara>
          </w:p>
        </w:tc>
        <w:tc>
          <w:tcPr>
            <w:tcW w:w="1525" w:type="dxa"/>
            <w:vAlign w:val="center"/>
          </w:tcPr>
          <w:p w14:paraId="484E3DB5" w14:textId="0D076FED"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-14)</w:t>
            </w:r>
          </w:p>
        </w:tc>
      </w:tr>
    </w:tbl>
    <w:p w14:paraId="7180A51F" w14:textId="77777777" w:rsidR="00C15FF5" w:rsidRPr="00790EEF" w:rsidRDefault="00C15FF5" w:rsidP="004F2F13">
      <w:pPr>
        <w:spacing w:line="360" w:lineRule="auto"/>
        <w:ind w:firstLine="0"/>
        <w:rPr>
          <w:sz w:val="24"/>
          <w:szCs w:val="24"/>
          <w:lang w:val="en-GB"/>
        </w:rPr>
      </w:pPr>
      <w:r w:rsidRPr="00790EEF">
        <w:rPr>
          <w:sz w:val="24"/>
          <w:szCs w:val="24"/>
          <w:lang w:val="en-GB"/>
        </w:rPr>
        <w:t>Where:</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7318"/>
      </w:tblGrid>
      <w:tr w:rsidR="00C15FF5" w:rsidRPr="00790EEF" w14:paraId="43505F99" w14:textId="77777777" w:rsidTr="00C15FF5">
        <w:trPr>
          <w:trHeight w:val="432"/>
        </w:trPr>
        <w:tc>
          <w:tcPr>
            <w:tcW w:w="1197" w:type="dxa"/>
          </w:tcPr>
          <w:p w14:paraId="6F4B9BB5"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R</m:t>
                  </m:r>
                </m:e>
                <m:sub>
                  <m:r>
                    <w:rPr>
                      <w:rFonts w:ascii="Cambria Math" w:hAnsi="Cambria Math"/>
                      <w:sz w:val="24"/>
                      <w:szCs w:val="24"/>
                      <w:lang w:val="en-GB"/>
                    </w:rPr>
                    <m:t>C</m:t>
                  </m:r>
                  <m:r>
                    <m:rPr>
                      <m:sty m:val="p"/>
                    </m:rPr>
                    <w:rPr>
                      <w:rFonts w:ascii="Cambria Math" w:hAnsi="Cambria Math"/>
                      <w:sz w:val="24"/>
                      <w:szCs w:val="24"/>
                      <w:lang w:val="en-GB"/>
                    </w:rPr>
                    <m:t>3</m:t>
                  </m:r>
                </m:sub>
              </m:sSub>
            </m:oMath>
            <w:r w:rsidR="00C15FF5" w:rsidRPr="00790EEF">
              <w:rPr>
                <w:sz w:val="24"/>
                <w:szCs w:val="24"/>
                <w:lang w:val="en-GB"/>
              </w:rPr>
              <w:t>:</w:t>
            </w:r>
          </w:p>
        </w:tc>
        <w:tc>
          <w:tcPr>
            <w:tcW w:w="7318" w:type="dxa"/>
          </w:tcPr>
          <w:p w14:paraId="42A15BED" w14:textId="77777777" w:rsidR="00C15FF5" w:rsidRPr="00790EEF" w:rsidRDefault="00C15FF5" w:rsidP="004F2F13">
            <w:pPr>
              <w:spacing w:line="360" w:lineRule="auto"/>
              <w:ind w:firstLine="0"/>
              <w:rPr>
                <w:sz w:val="24"/>
                <w:szCs w:val="24"/>
                <w:lang w:val="en-GB"/>
              </w:rPr>
            </w:pPr>
            <w:r w:rsidRPr="00790EEF">
              <w:rPr>
                <w:sz w:val="24"/>
                <w:szCs w:val="24"/>
                <w:lang w:val="en-GB"/>
              </w:rPr>
              <w:t>The annual cost of power withdrawn from the network.</w:t>
            </w:r>
          </w:p>
        </w:tc>
      </w:tr>
      <w:tr w:rsidR="00C15FF5" w:rsidRPr="00790EEF" w14:paraId="3A9B1845" w14:textId="77777777" w:rsidTr="00C15FF5">
        <w:trPr>
          <w:trHeight w:val="432"/>
        </w:trPr>
        <w:tc>
          <w:tcPr>
            <w:tcW w:w="1197" w:type="dxa"/>
          </w:tcPr>
          <w:p w14:paraId="7D705BE0"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C</m:t>
                  </m:r>
                </m:e>
                <m:sub>
                  <m:r>
                    <w:rPr>
                      <w:rFonts w:ascii="Cambria Math" w:hAnsi="Cambria Math"/>
                      <w:sz w:val="24"/>
                      <w:szCs w:val="24"/>
                      <w:lang w:val="en-GB"/>
                    </w:rPr>
                    <m:t>g</m:t>
                  </m:r>
                </m:sub>
              </m:sSub>
            </m:oMath>
            <w:r w:rsidR="00C15FF5" w:rsidRPr="00790EEF">
              <w:rPr>
                <w:sz w:val="24"/>
                <w:szCs w:val="24"/>
                <w:lang w:val="en-GB"/>
              </w:rPr>
              <w:t>:</w:t>
            </w:r>
          </w:p>
        </w:tc>
        <w:tc>
          <w:tcPr>
            <w:tcW w:w="7318" w:type="dxa"/>
          </w:tcPr>
          <w:p w14:paraId="5A81A4C6" w14:textId="77777777" w:rsidR="00C15FF5" w:rsidRPr="00790EEF" w:rsidRDefault="00C15FF5" w:rsidP="004F2F13">
            <w:pPr>
              <w:spacing w:line="360" w:lineRule="auto"/>
              <w:ind w:firstLine="0"/>
              <w:rPr>
                <w:sz w:val="24"/>
                <w:szCs w:val="24"/>
                <w:lang w:val="en-GB"/>
              </w:rPr>
            </w:pPr>
            <w:r w:rsidRPr="00790EEF">
              <w:rPr>
                <w:sz w:val="24"/>
                <w:szCs w:val="24"/>
                <w:lang w:val="en-GB"/>
              </w:rPr>
              <w:t>The price of 1 Kw taken from the grid.</w:t>
            </w:r>
          </w:p>
        </w:tc>
      </w:tr>
      <w:tr w:rsidR="00C15FF5" w:rsidRPr="00790EEF" w14:paraId="5EBF6077" w14:textId="77777777" w:rsidTr="00C15FF5">
        <w:trPr>
          <w:trHeight w:val="432"/>
        </w:trPr>
        <w:tc>
          <w:tcPr>
            <w:tcW w:w="1197" w:type="dxa"/>
          </w:tcPr>
          <w:p w14:paraId="6AFEEED3"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g</m:t>
                  </m:r>
                </m:sub>
              </m:sSub>
            </m:oMath>
            <w:r w:rsidR="00C15FF5" w:rsidRPr="00790EEF">
              <w:rPr>
                <w:sz w:val="24"/>
                <w:szCs w:val="24"/>
                <w:lang w:val="en-GB"/>
              </w:rPr>
              <w:t>:</w:t>
            </w:r>
          </w:p>
        </w:tc>
        <w:tc>
          <w:tcPr>
            <w:tcW w:w="7318" w:type="dxa"/>
          </w:tcPr>
          <w:p w14:paraId="511CF3BC" w14:textId="77777777" w:rsidR="00C15FF5" w:rsidRPr="00790EEF" w:rsidRDefault="00C15FF5" w:rsidP="004F2F13">
            <w:pPr>
              <w:spacing w:line="360" w:lineRule="auto"/>
              <w:ind w:firstLine="0"/>
              <w:rPr>
                <w:sz w:val="24"/>
                <w:szCs w:val="24"/>
                <w:lang w:val="en-GB"/>
              </w:rPr>
            </w:pPr>
            <w:r w:rsidRPr="00790EEF">
              <w:rPr>
                <w:sz w:val="24"/>
                <w:szCs w:val="24"/>
                <w:lang w:val="en-GB"/>
              </w:rPr>
              <w:t>Power taken from the grid.</w:t>
            </w:r>
          </w:p>
        </w:tc>
      </w:tr>
      <w:tr w:rsidR="00C15FF5" w:rsidRPr="00790EEF" w14:paraId="2EEEE9AC" w14:textId="77777777" w:rsidTr="00C15FF5">
        <w:trPr>
          <w:trHeight w:val="432"/>
        </w:trPr>
        <w:tc>
          <w:tcPr>
            <w:tcW w:w="1197" w:type="dxa"/>
          </w:tcPr>
          <w:p w14:paraId="6EE4A805"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A</m:t>
                  </m:r>
                </m:e>
                <m:sub>
                  <m:r>
                    <w:rPr>
                      <w:rFonts w:ascii="Cambria Math" w:hAnsi="Cambria Math"/>
                      <w:sz w:val="24"/>
                      <w:szCs w:val="24"/>
                      <w:lang w:val="en-GB"/>
                    </w:rPr>
                    <m:t>R</m:t>
                  </m:r>
                </m:sub>
              </m:sSub>
            </m:oMath>
            <w:r w:rsidR="00C15FF5" w:rsidRPr="00790EEF">
              <w:rPr>
                <w:sz w:val="24"/>
                <w:szCs w:val="24"/>
                <w:lang w:val="en-GB"/>
              </w:rPr>
              <w:t>:</w:t>
            </w:r>
          </w:p>
        </w:tc>
        <w:tc>
          <w:tcPr>
            <w:tcW w:w="7318" w:type="dxa"/>
          </w:tcPr>
          <w:p w14:paraId="550EAC25" w14:textId="77777777" w:rsidR="00C15FF5" w:rsidRPr="00790EEF" w:rsidRDefault="00C15FF5" w:rsidP="004F2F13">
            <w:pPr>
              <w:spacing w:line="360" w:lineRule="auto"/>
              <w:ind w:firstLine="0"/>
              <w:rPr>
                <w:sz w:val="24"/>
                <w:szCs w:val="24"/>
                <w:lang w:val="en-GB"/>
              </w:rPr>
            </w:pPr>
            <w:r w:rsidRPr="00790EEF">
              <w:rPr>
                <w:sz w:val="24"/>
                <w:szCs w:val="24"/>
                <w:lang w:val="en-GB"/>
              </w:rPr>
              <w:t>Annual revenue</w:t>
            </w:r>
          </w:p>
        </w:tc>
      </w:tr>
      <w:tr w:rsidR="00C15FF5" w:rsidRPr="00790EEF" w14:paraId="6092F8B7" w14:textId="77777777" w:rsidTr="00C15FF5">
        <w:trPr>
          <w:trHeight w:val="432"/>
        </w:trPr>
        <w:tc>
          <w:tcPr>
            <w:tcW w:w="1197" w:type="dxa"/>
          </w:tcPr>
          <w:p w14:paraId="1E874A59"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C</m:t>
                  </m:r>
                </m:e>
                <m:sub>
                  <m:r>
                    <w:rPr>
                      <w:rFonts w:ascii="Cambria Math" w:hAnsi="Cambria Math"/>
                      <w:sz w:val="24"/>
                      <w:szCs w:val="24"/>
                      <w:lang w:val="en-GB"/>
                    </w:rPr>
                    <m:t>E</m:t>
                  </m:r>
                  <m:r>
                    <m:rPr>
                      <m:sty m:val="p"/>
                    </m:rPr>
                    <w:rPr>
                      <w:rFonts w:ascii="Cambria Math" w:hAnsi="Cambria Math"/>
                      <w:sz w:val="24"/>
                      <w:szCs w:val="24"/>
                      <w:lang w:val="en-GB"/>
                    </w:rPr>
                    <m:t>-</m:t>
                  </m:r>
                  <m:r>
                    <w:rPr>
                      <w:rFonts w:ascii="Cambria Math" w:hAnsi="Cambria Math"/>
                      <w:sz w:val="24"/>
                      <w:szCs w:val="24"/>
                      <w:lang w:val="en-GB"/>
                    </w:rPr>
                    <m:t>SELL</m:t>
                  </m:r>
                </m:sub>
              </m:sSub>
            </m:oMath>
            <w:r w:rsidR="00C15FF5" w:rsidRPr="00790EEF">
              <w:rPr>
                <w:sz w:val="24"/>
                <w:szCs w:val="24"/>
                <w:lang w:val="en-GB"/>
              </w:rPr>
              <w:t>:</w:t>
            </w:r>
          </w:p>
        </w:tc>
        <w:tc>
          <w:tcPr>
            <w:tcW w:w="7318" w:type="dxa"/>
          </w:tcPr>
          <w:p w14:paraId="473BEA29" w14:textId="77777777" w:rsidR="00C15FF5" w:rsidRPr="00790EEF" w:rsidRDefault="00C15FF5" w:rsidP="004F2F13">
            <w:pPr>
              <w:spacing w:line="360" w:lineRule="auto"/>
              <w:ind w:firstLine="0"/>
              <w:rPr>
                <w:sz w:val="24"/>
                <w:szCs w:val="24"/>
                <w:lang w:val="en-GB"/>
              </w:rPr>
            </w:pPr>
            <w:r w:rsidRPr="00790EEF">
              <w:rPr>
                <w:sz w:val="24"/>
                <w:szCs w:val="24"/>
                <w:lang w:val="en-GB"/>
              </w:rPr>
              <w:t>The price of 1 Kw selling to the grid.</w:t>
            </w:r>
          </w:p>
        </w:tc>
      </w:tr>
      <w:tr w:rsidR="00C15FF5" w:rsidRPr="00790EEF" w14:paraId="1BAD9994" w14:textId="77777777" w:rsidTr="00C15FF5">
        <w:trPr>
          <w:trHeight w:val="432"/>
        </w:trPr>
        <w:tc>
          <w:tcPr>
            <w:tcW w:w="1197" w:type="dxa"/>
          </w:tcPr>
          <w:p w14:paraId="015C6BD0"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oMath>
            <w:r w:rsidR="00C15FF5" w:rsidRPr="00790EEF">
              <w:rPr>
                <w:sz w:val="24"/>
                <w:szCs w:val="24"/>
                <w:lang w:val="en-GB"/>
              </w:rPr>
              <w:t>:</w:t>
            </w:r>
          </w:p>
        </w:tc>
        <w:tc>
          <w:tcPr>
            <w:tcW w:w="7318" w:type="dxa"/>
          </w:tcPr>
          <w:p w14:paraId="51A0AA2E" w14:textId="77777777" w:rsidR="00C15FF5" w:rsidRPr="00790EEF" w:rsidRDefault="00C15FF5" w:rsidP="004F2F13">
            <w:pPr>
              <w:spacing w:line="360" w:lineRule="auto"/>
              <w:ind w:firstLine="0"/>
              <w:rPr>
                <w:sz w:val="24"/>
                <w:szCs w:val="24"/>
                <w:lang w:val="en-GB"/>
              </w:rPr>
            </w:pPr>
            <w:r w:rsidRPr="00790EEF">
              <w:rPr>
                <w:sz w:val="24"/>
                <w:szCs w:val="24"/>
                <w:lang w:val="en-GB"/>
              </w:rPr>
              <w:t>Power injected to the grid.</w:t>
            </w:r>
          </w:p>
        </w:tc>
      </w:tr>
      <w:tr w:rsidR="00C15FF5" w:rsidRPr="00790EEF" w14:paraId="32DBD35A" w14:textId="77777777" w:rsidTr="00C15FF5">
        <w:trPr>
          <w:trHeight w:val="432"/>
        </w:trPr>
        <w:tc>
          <w:tcPr>
            <w:tcW w:w="1197" w:type="dxa"/>
          </w:tcPr>
          <w:p w14:paraId="6DE99329"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S</m:t>
                  </m:r>
                </m:e>
                <m:sub>
                  <m:r>
                    <w:rPr>
                      <w:rFonts w:ascii="Cambria Math" w:hAnsi="Cambria Math"/>
                      <w:sz w:val="24"/>
                      <w:szCs w:val="24"/>
                      <w:lang w:val="en-GB"/>
                    </w:rPr>
                    <m:t>O</m:t>
                  </m:r>
                </m:sub>
              </m:sSub>
            </m:oMath>
            <w:r w:rsidR="00C15FF5" w:rsidRPr="00790EEF">
              <w:rPr>
                <w:sz w:val="24"/>
                <w:szCs w:val="24"/>
                <w:lang w:val="en-GB"/>
              </w:rPr>
              <w:t>:</w:t>
            </w:r>
          </w:p>
        </w:tc>
        <w:tc>
          <w:tcPr>
            <w:tcW w:w="7318" w:type="dxa"/>
          </w:tcPr>
          <w:p w14:paraId="34BF8847" w14:textId="77777777" w:rsidR="00C15FF5" w:rsidRPr="00790EEF" w:rsidRDefault="00C15FF5" w:rsidP="004F2F13">
            <w:pPr>
              <w:spacing w:line="360" w:lineRule="auto"/>
              <w:ind w:firstLine="0"/>
              <w:rPr>
                <w:sz w:val="24"/>
                <w:szCs w:val="24"/>
                <w:lang w:val="en-GB"/>
              </w:rPr>
            </w:pPr>
            <w:r w:rsidRPr="00790EEF">
              <w:rPr>
                <w:sz w:val="24"/>
                <w:szCs w:val="24"/>
                <w:lang w:val="en-GB"/>
              </w:rPr>
              <w:t>Rescue package.</w:t>
            </w:r>
          </w:p>
        </w:tc>
      </w:tr>
    </w:tbl>
    <w:p w14:paraId="3647E914" w14:textId="77777777" w:rsidR="00C15FF5" w:rsidRPr="00790EEF" w:rsidRDefault="00C15FF5" w:rsidP="004F2F13">
      <w:pPr>
        <w:spacing w:line="360" w:lineRule="auto"/>
        <w:ind w:firstLine="0"/>
        <w:rPr>
          <w:sz w:val="24"/>
          <w:szCs w:val="24"/>
          <w:lang w:val="en-GB"/>
        </w:rPr>
      </w:pPr>
      <w:r w:rsidRPr="00790EEF">
        <w:rPr>
          <w:sz w:val="24"/>
          <w:szCs w:val="24"/>
          <w:lang w:val="en-GB"/>
        </w:rPr>
        <w:t>The working status of the system has been clarified by documenting these relationships, which help determine whether the system is selling the network or renting from it.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
        <w:gridCol w:w="3799"/>
        <w:gridCol w:w="699"/>
        <w:gridCol w:w="24"/>
        <w:gridCol w:w="3376"/>
      </w:tblGrid>
      <w:tr w:rsidR="00C15FF5" w:rsidRPr="00790EEF" w14:paraId="6342EF61" w14:textId="77777777" w:rsidTr="00C15FF5">
        <w:tc>
          <w:tcPr>
            <w:tcW w:w="467" w:type="dxa"/>
          </w:tcPr>
          <w:p w14:paraId="7FC585BE" w14:textId="77777777" w:rsidR="00C15FF5" w:rsidRPr="005471A6" w:rsidRDefault="00C15FF5" w:rsidP="004F2F13">
            <w:pPr>
              <w:spacing w:line="360" w:lineRule="auto"/>
              <w:ind w:firstLine="0"/>
              <w:rPr>
                <w:sz w:val="23"/>
                <w:szCs w:val="23"/>
                <w:lang w:val="en-GB"/>
              </w:rPr>
            </w:pPr>
            <m:oMathPara>
              <m:oMath>
                <m:r>
                  <w:rPr>
                    <w:rFonts w:ascii="Cambria Math" w:hAnsi="Cambria Math"/>
                    <w:sz w:val="23"/>
                    <w:szCs w:val="23"/>
                    <w:lang w:val="en-GB"/>
                  </w:rPr>
                  <m:t>if</m:t>
                </m:r>
              </m:oMath>
            </m:oMathPara>
          </w:p>
        </w:tc>
        <w:tc>
          <w:tcPr>
            <w:tcW w:w="3799" w:type="dxa"/>
          </w:tcPr>
          <w:p w14:paraId="57A8D64A" w14:textId="77777777" w:rsidR="00C15FF5" w:rsidRPr="005471A6" w:rsidRDefault="00AB797C" w:rsidP="004F2F13">
            <w:pPr>
              <w:spacing w:line="360" w:lineRule="auto"/>
              <w:ind w:firstLine="0"/>
              <w:rPr>
                <w:sz w:val="23"/>
                <w:szCs w:val="23"/>
                <w:lang w:val="en-GB"/>
              </w:rPr>
            </w:pPr>
            <m:oMathPara>
              <m:oMath>
                <m:d>
                  <m:dPr>
                    <m:ctrlPr>
                      <w:rPr>
                        <w:rFonts w:ascii="Cambria Math" w:hAnsi="Cambria Math"/>
                        <w:sz w:val="23"/>
                        <w:szCs w:val="23"/>
                        <w:lang w:val="en-GB"/>
                      </w:rPr>
                    </m:ctrlPr>
                  </m:dPr>
                  <m:e>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PV</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BATTERY</m:t>
                        </m:r>
                      </m:sub>
                    </m:sSub>
                  </m:e>
                </m:d>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load</m:t>
                    </m:r>
                  </m:sub>
                </m:sSub>
                <m:r>
                  <m:rPr>
                    <m:sty m:val="p"/>
                  </m:rPr>
                  <w:rPr>
                    <w:rFonts w:ascii="Cambria Math" w:hAnsi="Cambria Math"/>
                    <w:sz w:val="23"/>
                    <w:szCs w:val="23"/>
                    <w:lang w:val="en-GB"/>
                  </w:rPr>
                  <m:t>&lt;0</m:t>
                </m:r>
              </m:oMath>
            </m:oMathPara>
          </w:p>
        </w:tc>
        <w:tc>
          <w:tcPr>
            <w:tcW w:w="723" w:type="dxa"/>
            <w:gridSpan w:val="2"/>
          </w:tcPr>
          <w:p w14:paraId="0331AFED" w14:textId="77777777" w:rsidR="00C15FF5" w:rsidRPr="005471A6" w:rsidRDefault="00C15FF5" w:rsidP="004F2F13">
            <w:pPr>
              <w:spacing w:line="360" w:lineRule="auto"/>
              <w:ind w:firstLine="0"/>
              <w:rPr>
                <w:sz w:val="23"/>
                <w:szCs w:val="23"/>
                <w:lang w:val="en-GB"/>
              </w:rPr>
            </w:pPr>
            <w:r w:rsidRPr="005471A6">
              <w:rPr>
                <w:sz w:val="23"/>
                <w:szCs w:val="23"/>
                <w:lang w:val="en-GB"/>
              </w:rPr>
              <w:t>then</w:t>
            </w:r>
          </w:p>
        </w:tc>
        <w:tc>
          <w:tcPr>
            <w:tcW w:w="3376" w:type="dxa"/>
          </w:tcPr>
          <w:p w14:paraId="2436BED0" w14:textId="77777777" w:rsidR="00C15FF5" w:rsidRPr="005471A6" w:rsidRDefault="00C15FF5" w:rsidP="004F2F13">
            <w:pPr>
              <w:spacing w:line="360" w:lineRule="auto"/>
              <w:ind w:firstLine="0"/>
              <w:rPr>
                <w:sz w:val="23"/>
                <w:szCs w:val="23"/>
                <w:lang w:val="en-GB"/>
              </w:rPr>
            </w:pPr>
            <m:oMathPara>
              <m:oMath>
                <m:r>
                  <w:rPr>
                    <w:rFonts w:ascii="Cambria Math" w:hAnsi="Cambria Math"/>
                    <w:sz w:val="23"/>
                    <w:szCs w:val="23"/>
                    <w:lang w:val="en-GB"/>
                  </w:rPr>
                  <m:t>the</m:t>
                </m:r>
                <m:r>
                  <m:rPr>
                    <m:sty m:val="p"/>
                  </m:rPr>
                  <w:rPr>
                    <w:rFonts w:ascii="Cambria Math" w:hAnsi="Cambria Math"/>
                    <w:sz w:val="23"/>
                    <w:szCs w:val="23"/>
                    <w:lang w:val="en-GB"/>
                  </w:rPr>
                  <m:t xml:space="preserve"> </m:t>
                </m:r>
                <m:r>
                  <w:rPr>
                    <w:rFonts w:ascii="Cambria Math" w:hAnsi="Cambria Math"/>
                    <w:sz w:val="23"/>
                    <w:szCs w:val="23"/>
                    <w:lang w:val="en-GB"/>
                  </w:rPr>
                  <m:t>result</m:t>
                </m:r>
                <m:r>
                  <m:rPr>
                    <m:sty m:val="p"/>
                  </m:rPr>
                  <w:rPr>
                    <w:rFonts w:ascii="Cambria Math" w:hAnsi="Cambria Math"/>
                    <w:sz w:val="23"/>
                    <w:szCs w:val="23"/>
                    <w:lang w:val="en-GB"/>
                  </w:rPr>
                  <m:t xml:space="preserve"> </m:t>
                </m:r>
                <m:r>
                  <w:rPr>
                    <w:rFonts w:ascii="Cambria Math" w:hAnsi="Cambria Math"/>
                    <w:sz w:val="23"/>
                    <w:szCs w:val="23"/>
                    <w:lang w:val="en-GB"/>
                  </w:rPr>
                  <m:t>is</m:t>
                </m:r>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g</m:t>
                    </m:r>
                  </m:sub>
                </m:sSub>
              </m:oMath>
            </m:oMathPara>
          </w:p>
        </w:tc>
      </w:tr>
      <w:tr w:rsidR="00C15FF5" w:rsidRPr="00790EEF" w14:paraId="31909909" w14:textId="77777777" w:rsidTr="00C15FF5">
        <w:tc>
          <w:tcPr>
            <w:tcW w:w="467" w:type="dxa"/>
          </w:tcPr>
          <w:p w14:paraId="19E64777" w14:textId="77777777" w:rsidR="00C15FF5" w:rsidRPr="005471A6" w:rsidRDefault="00C15FF5" w:rsidP="004F2F13">
            <w:pPr>
              <w:spacing w:line="360" w:lineRule="auto"/>
              <w:ind w:firstLine="0"/>
              <w:rPr>
                <w:sz w:val="23"/>
                <w:szCs w:val="23"/>
                <w:lang w:val="en-GB"/>
              </w:rPr>
            </w:pPr>
          </w:p>
        </w:tc>
        <w:tc>
          <w:tcPr>
            <w:tcW w:w="3799" w:type="dxa"/>
          </w:tcPr>
          <w:p w14:paraId="325050EF" w14:textId="77777777" w:rsidR="00C15FF5" w:rsidRPr="005471A6" w:rsidRDefault="00C15FF5" w:rsidP="004F2F13">
            <w:pPr>
              <w:spacing w:line="360" w:lineRule="auto"/>
              <w:ind w:firstLine="0"/>
              <w:rPr>
                <w:sz w:val="23"/>
                <w:szCs w:val="23"/>
                <w:lang w:val="en-GB"/>
              </w:rPr>
            </w:pPr>
          </w:p>
        </w:tc>
        <w:tc>
          <w:tcPr>
            <w:tcW w:w="4099" w:type="dxa"/>
            <w:gridSpan w:val="3"/>
          </w:tcPr>
          <w:p w14:paraId="4E3DBD36" w14:textId="77777777" w:rsidR="00C15FF5" w:rsidRPr="005471A6" w:rsidRDefault="00AB797C" w:rsidP="004F2F13">
            <w:pPr>
              <w:spacing w:line="360" w:lineRule="auto"/>
              <w:ind w:firstLine="0"/>
              <w:rPr>
                <w:sz w:val="23"/>
                <w:szCs w:val="23"/>
                <w:lang w:val="en-GB"/>
              </w:rPr>
            </w:pPr>
            <m:oMathPara>
              <m:oMath>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g</m:t>
                    </m:r>
                  </m:sub>
                </m:sSub>
                <m:r>
                  <m:rPr>
                    <m:sty m:val="p"/>
                  </m:rPr>
                  <w:rPr>
                    <w:rFonts w:ascii="Cambria Math" w:hAnsi="Cambria Math"/>
                    <w:sz w:val="23"/>
                    <w:szCs w:val="23"/>
                    <w:lang w:val="en-GB"/>
                  </w:rPr>
                  <m:t>=</m:t>
                </m:r>
                <m:d>
                  <m:dPr>
                    <m:begChr m:val="|"/>
                    <m:endChr m:val="|"/>
                    <m:ctrlPr>
                      <w:rPr>
                        <w:rFonts w:ascii="Cambria Math" w:hAnsi="Cambria Math"/>
                        <w:sz w:val="23"/>
                        <w:szCs w:val="23"/>
                        <w:lang w:val="en-GB"/>
                      </w:rPr>
                    </m:ctrlPr>
                  </m:dPr>
                  <m:e>
                    <m:d>
                      <m:dPr>
                        <m:ctrlPr>
                          <w:rPr>
                            <w:rFonts w:ascii="Cambria Math" w:hAnsi="Cambria Math"/>
                            <w:sz w:val="23"/>
                            <w:szCs w:val="23"/>
                            <w:lang w:val="en-GB"/>
                          </w:rPr>
                        </m:ctrlPr>
                      </m:dPr>
                      <m:e>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PV</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BATTERY</m:t>
                            </m:r>
                          </m:sub>
                        </m:sSub>
                      </m:e>
                    </m:d>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load</m:t>
                        </m:r>
                      </m:sub>
                    </m:sSub>
                  </m:e>
                </m:d>
              </m:oMath>
            </m:oMathPara>
          </w:p>
        </w:tc>
      </w:tr>
      <w:tr w:rsidR="00C15FF5" w:rsidRPr="00790EEF" w14:paraId="4297E819" w14:textId="77777777" w:rsidTr="00C15FF5">
        <w:tc>
          <w:tcPr>
            <w:tcW w:w="467" w:type="dxa"/>
          </w:tcPr>
          <w:p w14:paraId="134BAEA3" w14:textId="77777777" w:rsidR="00C15FF5" w:rsidRPr="005471A6" w:rsidRDefault="00C15FF5" w:rsidP="004F2F13">
            <w:pPr>
              <w:spacing w:line="360" w:lineRule="auto"/>
              <w:ind w:firstLine="0"/>
              <w:rPr>
                <w:sz w:val="23"/>
                <w:szCs w:val="23"/>
                <w:lang w:val="en-GB"/>
              </w:rPr>
            </w:pPr>
            <m:oMathPara>
              <m:oMath>
                <m:r>
                  <w:rPr>
                    <w:rFonts w:ascii="Cambria Math" w:hAnsi="Cambria Math"/>
                    <w:sz w:val="23"/>
                    <w:szCs w:val="23"/>
                    <w:lang w:val="en-GB"/>
                  </w:rPr>
                  <m:t>if</m:t>
                </m:r>
              </m:oMath>
            </m:oMathPara>
          </w:p>
        </w:tc>
        <w:tc>
          <w:tcPr>
            <w:tcW w:w="3799" w:type="dxa"/>
          </w:tcPr>
          <w:p w14:paraId="597757D0" w14:textId="77777777" w:rsidR="00C15FF5" w:rsidRPr="005471A6" w:rsidRDefault="00AB797C" w:rsidP="004F2F13">
            <w:pPr>
              <w:spacing w:line="360" w:lineRule="auto"/>
              <w:ind w:firstLine="0"/>
              <w:rPr>
                <w:sz w:val="23"/>
                <w:szCs w:val="23"/>
                <w:lang w:val="en-GB"/>
              </w:rPr>
            </w:pPr>
            <m:oMathPara>
              <m:oMath>
                <m:d>
                  <m:dPr>
                    <m:ctrlPr>
                      <w:rPr>
                        <w:rFonts w:ascii="Cambria Math" w:hAnsi="Cambria Math"/>
                        <w:sz w:val="23"/>
                        <w:szCs w:val="23"/>
                        <w:lang w:val="en-GB"/>
                      </w:rPr>
                    </m:ctrlPr>
                  </m:dPr>
                  <m:e>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PV</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BATTERY</m:t>
                        </m:r>
                      </m:sub>
                    </m:sSub>
                  </m:e>
                </m:d>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load</m:t>
                    </m:r>
                  </m:sub>
                </m:sSub>
                <m:r>
                  <m:rPr>
                    <m:sty m:val="p"/>
                  </m:rPr>
                  <w:rPr>
                    <w:rFonts w:ascii="Cambria Math" w:hAnsi="Cambria Math"/>
                    <w:sz w:val="23"/>
                    <w:szCs w:val="23"/>
                    <w:lang w:val="en-GB"/>
                  </w:rPr>
                  <m:t>&gt;0</m:t>
                </m:r>
              </m:oMath>
            </m:oMathPara>
          </w:p>
        </w:tc>
        <w:tc>
          <w:tcPr>
            <w:tcW w:w="699" w:type="dxa"/>
          </w:tcPr>
          <w:p w14:paraId="5270B408" w14:textId="77777777" w:rsidR="00C15FF5" w:rsidRPr="005471A6" w:rsidRDefault="00C15FF5" w:rsidP="004F2F13">
            <w:pPr>
              <w:spacing w:line="360" w:lineRule="auto"/>
              <w:ind w:firstLine="0"/>
              <w:rPr>
                <w:sz w:val="23"/>
                <w:szCs w:val="23"/>
                <w:lang w:val="en-GB"/>
              </w:rPr>
            </w:pPr>
            <w:r w:rsidRPr="005471A6">
              <w:rPr>
                <w:sz w:val="23"/>
                <w:szCs w:val="23"/>
                <w:lang w:val="en-GB"/>
              </w:rPr>
              <w:t>then</w:t>
            </w:r>
          </w:p>
        </w:tc>
        <w:tc>
          <w:tcPr>
            <w:tcW w:w="3400" w:type="dxa"/>
            <w:gridSpan w:val="2"/>
          </w:tcPr>
          <w:p w14:paraId="48B77F35" w14:textId="77777777" w:rsidR="00C15FF5" w:rsidRPr="005471A6" w:rsidRDefault="00C15FF5" w:rsidP="004F2F13">
            <w:pPr>
              <w:spacing w:line="360" w:lineRule="auto"/>
              <w:ind w:firstLine="0"/>
              <w:rPr>
                <w:sz w:val="23"/>
                <w:szCs w:val="23"/>
                <w:lang w:val="en-GB"/>
              </w:rPr>
            </w:pPr>
            <m:oMathPara>
              <m:oMath>
                <m:r>
                  <w:rPr>
                    <w:rFonts w:ascii="Cambria Math" w:hAnsi="Cambria Math"/>
                    <w:sz w:val="23"/>
                    <w:szCs w:val="23"/>
                    <w:lang w:val="en-GB"/>
                  </w:rPr>
                  <m:t>the</m:t>
                </m:r>
                <m:r>
                  <m:rPr>
                    <m:sty m:val="p"/>
                  </m:rPr>
                  <w:rPr>
                    <w:rFonts w:ascii="Cambria Math" w:hAnsi="Cambria Math"/>
                    <w:sz w:val="23"/>
                    <w:szCs w:val="23"/>
                    <w:lang w:val="en-GB"/>
                  </w:rPr>
                  <m:t xml:space="preserve"> </m:t>
                </m:r>
                <m:r>
                  <w:rPr>
                    <w:rFonts w:ascii="Cambria Math" w:hAnsi="Cambria Math"/>
                    <w:sz w:val="23"/>
                    <w:szCs w:val="23"/>
                    <w:lang w:val="en-GB"/>
                  </w:rPr>
                  <m:t>result</m:t>
                </m:r>
                <m:r>
                  <m:rPr>
                    <m:sty m:val="p"/>
                  </m:rPr>
                  <w:rPr>
                    <w:rFonts w:ascii="Cambria Math" w:hAnsi="Cambria Math"/>
                    <w:sz w:val="23"/>
                    <w:szCs w:val="23"/>
                    <w:lang w:val="en-GB"/>
                  </w:rPr>
                  <m:t xml:space="preserve"> </m:t>
                </m:r>
                <m:r>
                  <w:rPr>
                    <w:rFonts w:ascii="Cambria Math" w:hAnsi="Cambria Math"/>
                    <w:sz w:val="23"/>
                    <w:szCs w:val="23"/>
                    <w:lang w:val="en-GB"/>
                  </w:rPr>
                  <m:t>is</m:t>
                </m:r>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s</m:t>
                    </m:r>
                  </m:sub>
                </m:sSub>
              </m:oMath>
            </m:oMathPara>
          </w:p>
        </w:tc>
      </w:tr>
      <w:tr w:rsidR="00C15FF5" w:rsidRPr="00790EEF" w14:paraId="1BE60AC6" w14:textId="77777777" w:rsidTr="00C15FF5">
        <w:tc>
          <w:tcPr>
            <w:tcW w:w="467" w:type="dxa"/>
          </w:tcPr>
          <w:p w14:paraId="58AFEABC" w14:textId="77777777" w:rsidR="00C15FF5" w:rsidRPr="005471A6" w:rsidRDefault="00C15FF5" w:rsidP="004F2F13">
            <w:pPr>
              <w:spacing w:line="360" w:lineRule="auto"/>
              <w:ind w:firstLine="0"/>
              <w:rPr>
                <w:sz w:val="23"/>
                <w:szCs w:val="23"/>
                <w:lang w:val="en-GB"/>
              </w:rPr>
            </w:pPr>
          </w:p>
        </w:tc>
        <w:tc>
          <w:tcPr>
            <w:tcW w:w="3799" w:type="dxa"/>
          </w:tcPr>
          <w:p w14:paraId="6FCD1E76" w14:textId="77777777" w:rsidR="00C15FF5" w:rsidRPr="005471A6" w:rsidRDefault="00C15FF5" w:rsidP="004F2F13">
            <w:pPr>
              <w:spacing w:line="360" w:lineRule="auto"/>
              <w:ind w:firstLine="0"/>
              <w:rPr>
                <w:sz w:val="23"/>
                <w:szCs w:val="23"/>
                <w:lang w:val="en-GB"/>
              </w:rPr>
            </w:pPr>
          </w:p>
        </w:tc>
        <w:tc>
          <w:tcPr>
            <w:tcW w:w="4099" w:type="dxa"/>
            <w:gridSpan w:val="3"/>
          </w:tcPr>
          <w:p w14:paraId="2B1691D9" w14:textId="77777777" w:rsidR="00C15FF5" w:rsidRPr="005471A6" w:rsidRDefault="00AB797C" w:rsidP="004F2F13">
            <w:pPr>
              <w:spacing w:line="360" w:lineRule="auto"/>
              <w:ind w:firstLine="0"/>
              <w:rPr>
                <w:sz w:val="23"/>
                <w:szCs w:val="23"/>
                <w:lang w:val="en-GB"/>
              </w:rPr>
            </w:pPr>
            <m:oMathPara>
              <m:oMath>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s</m:t>
                    </m:r>
                  </m:sub>
                </m:sSub>
                <m:r>
                  <m:rPr>
                    <m:sty m:val="p"/>
                  </m:rPr>
                  <w:rPr>
                    <w:rFonts w:ascii="Cambria Math" w:hAnsi="Cambria Math"/>
                    <w:sz w:val="23"/>
                    <w:szCs w:val="23"/>
                    <w:lang w:val="en-GB"/>
                  </w:rPr>
                  <m:t>=</m:t>
                </m:r>
                <m:d>
                  <m:dPr>
                    <m:begChr m:val="|"/>
                    <m:endChr m:val="|"/>
                    <m:ctrlPr>
                      <w:rPr>
                        <w:rFonts w:ascii="Cambria Math" w:hAnsi="Cambria Math"/>
                        <w:sz w:val="23"/>
                        <w:szCs w:val="23"/>
                        <w:lang w:val="en-GB"/>
                      </w:rPr>
                    </m:ctrlPr>
                  </m:dPr>
                  <m:e>
                    <m:d>
                      <m:dPr>
                        <m:ctrlPr>
                          <w:rPr>
                            <w:rFonts w:ascii="Cambria Math" w:hAnsi="Cambria Math"/>
                            <w:sz w:val="23"/>
                            <w:szCs w:val="23"/>
                            <w:lang w:val="en-GB"/>
                          </w:rPr>
                        </m:ctrlPr>
                      </m:dPr>
                      <m:e>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PV</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BATTERY</m:t>
                            </m:r>
                          </m:sub>
                        </m:sSub>
                      </m:e>
                    </m:d>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load</m:t>
                        </m:r>
                      </m:sub>
                    </m:sSub>
                  </m:e>
                </m:d>
              </m:oMath>
            </m:oMathPara>
          </w:p>
        </w:tc>
      </w:tr>
    </w:tbl>
    <w:p w14:paraId="633818B5" w14:textId="77777777" w:rsidR="00C15FF5" w:rsidRPr="00790EEF" w:rsidRDefault="00C15FF5" w:rsidP="004F2F13">
      <w:pPr>
        <w:spacing w:line="360" w:lineRule="auto"/>
        <w:ind w:firstLine="0"/>
        <w:rPr>
          <w:sz w:val="24"/>
          <w:szCs w:val="24"/>
          <w:lang w:val="en-GB"/>
        </w:rPr>
      </w:pPr>
      <w:r w:rsidRPr="00790EEF">
        <w:rPr>
          <w:sz w:val="24"/>
          <w:szCs w:val="24"/>
          <w:lang w:val="en-GB"/>
        </w:rPr>
        <w:t>Where:</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3323"/>
      </w:tblGrid>
      <w:tr w:rsidR="00C15FF5" w:rsidRPr="00790EEF" w14:paraId="11CBF1B2" w14:textId="77777777" w:rsidTr="00C15FF5">
        <w:trPr>
          <w:trHeight w:val="432"/>
        </w:trPr>
        <w:tc>
          <w:tcPr>
            <w:tcW w:w="0" w:type="auto"/>
          </w:tcPr>
          <w:p w14:paraId="7A18BC3B" w14:textId="77777777" w:rsidR="00C15FF5" w:rsidRPr="00790EEF" w:rsidRDefault="00AB797C" w:rsidP="004F2F13">
            <w:pPr>
              <w:spacing w:line="360" w:lineRule="auto"/>
              <w:ind w:firstLine="0"/>
              <w:rPr>
                <w:sz w:val="24"/>
                <w:szCs w:val="24"/>
                <w:lang w:val="en-GB"/>
              </w:rPr>
            </w:pPr>
            <m:oMath>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PV</m:t>
                  </m:r>
                </m:sub>
              </m:sSub>
            </m:oMath>
            <w:r w:rsidR="00C15FF5" w:rsidRPr="00790EEF">
              <w:rPr>
                <w:sz w:val="24"/>
                <w:szCs w:val="24"/>
                <w:lang w:val="en-GB"/>
              </w:rPr>
              <w:t>:</w:t>
            </w:r>
          </w:p>
        </w:tc>
        <w:tc>
          <w:tcPr>
            <w:tcW w:w="0" w:type="auto"/>
          </w:tcPr>
          <w:p w14:paraId="21FA1387" w14:textId="77777777" w:rsidR="00C15FF5" w:rsidRPr="00790EEF" w:rsidRDefault="00C15FF5" w:rsidP="004F2F13">
            <w:pPr>
              <w:spacing w:line="360" w:lineRule="auto"/>
              <w:ind w:firstLine="0"/>
              <w:rPr>
                <w:sz w:val="24"/>
                <w:szCs w:val="24"/>
                <w:lang w:val="en-GB"/>
              </w:rPr>
            </w:pPr>
            <w:r w:rsidRPr="00790EEF">
              <w:rPr>
                <w:sz w:val="24"/>
                <w:szCs w:val="24"/>
                <w:lang w:val="en-GB"/>
              </w:rPr>
              <w:t>Power taken from the batteries.</w:t>
            </w:r>
          </w:p>
        </w:tc>
      </w:tr>
      <w:tr w:rsidR="00C15FF5" w:rsidRPr="00790EEF" w14:paraId="7EAD1B6F" w14:textId="77777777" w:rsidTr="00C15FF5">
        <w:trPr>
          <w:trHeight w:val="432"/>
        </w:trPr>
        <w:tc>
          <w:tcPr>
            <w:tcW w:w="0" w:type="auto"/>
          </w:tcPr>
          <w:p w14:paraId="5803F05C" w14:textId="77777777" w:rsidR="00C15FF5" w:rsidRPr="00790EEF" w:rsidRDefault="00AB797C" w:rsidP="004F2F13">
            <w:pPr>
              <w:spacing w:line="360" w:lineRule="auto"/>
              <w:ind w:firstLine="0"/>
              <w:rPr>
                <w:sz w:val="24"/>
                <w:szCs w:val="24"/>
                <w:lang w:val="en-GB"/>
              </w:rPr>
            </w:pPr>
            <m:oMathPara>
              <m:oMath>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BATTERY</m:t>
                    </m:r>
                  </m:sub>
                </m:sSub>
              </m:oMath>
            </m:oMathPara>
          </w:p>
        </w:tc>
        <w:tc>
          <w:tcPr>
            <w:tcW w:w="0" w:type="auto"/>
          </w:tcPr>
          <w:p w14:paraId="2A28EA31" w14:textId="77777777" w:rsidR="00C15FF5" w:rsidRPr="00790EEF" w:rsidRDefault="00C15FF5" w:rsidP="004F2F13">
            <w:pPr>
              <w:spacing w:line="360" w:lineRule="auto"/>
              <w:ind w:firstLine="0"/>
              <w:rPr>
                <w:sz w:val="24"/>
                <w:szCs w:val="24"/>
                <w:lang w:val="en-GB"/>
              </w:rPr>
            </w:pPr>
            <w:r w:rsidRPr="00790EEF">
              <w:rPr>
                <w:sz w:val="24"/>
                <w:szCs w:val="24"/>
                <w:lang w:val="en-GB"/>
              </w:rPr>
              <w:t>Power taken from the batteries.</w:t>
            </w:r>
          </w:p>
        </w:tc>
      </w:tr>
      <w:tr w:rsidR="00C15FF5" w:rsidRPr="00790EEF" w14:paraId="36CD0C2E" w14:textId="77777777" w:rsidTr="00C15FF5">
        <w:trPr>
          <w:trHeight w:val="432"/>
        </w:trPr>
        <w:tc>
          <w:tcPr>
            <w:tcW w:w="0" w:type="auto"/>
          </w:tcPr>
          <w:p w14:paraId="52027605" w14:textId="77777777" w:rsidR="00C15FF5" w:rsidRPr="00790EEF" w:rsidRDefault="00AB797C" w:rsidP="004F2F13">
            <w:pPr>
              <w:spacing w:line="360" w:lineRule="auto"/>
              <w:ind w:firstLine="0"/>
              <w:rPr>
                <w:sz w:val="24"/>
                <w:szCs w:val="24"/>
                <w:lang w:val="en-GB"/>
              </w:rPr>
            </w:pPr>
            <m:oMathPara>
              <m:oMath>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load</m:t>
                    </m:r>
                  </m:sub>
                </m:sSub>
              </m:oMath>
            </m:oMathPara>
          </w:p>
        </w:tc>
        <w:tc>
          <w:tcPr>
            <w:tcW w:w="0" w:type="auto"/>
          </w:tcPr>
          <w:p w14:paraId="43769208" w14:textId="77777777" w:rsidR="00C15FF5" w:rsidRPr="00790EEF" w:rsidRDefault="00C15FF5" w:rsidP="004F2F13">
            <w:pPr>
              <w:spacing w:line="360" w:lineRule="auto"/>
              <w:ind w:firstLine="0"/>
              <w:rPr>
                <w:sz w:val="24"/>
                <w:szCs w:val="24"/>
                <w:lang w:val="en-GB"/>
              </w:rPr>
            </w:pPr>
            <w:r w:rsidRPr="00790EEF">
              <w:rPr>
                <w:sz w:val="24"/>
                <w:szCs w:val="24"/>
                <w:lang w:val="en-GB"/>
              </w:rPr>
              <w:t>Load power demand.</w:t>
            </w:r>
          </w:p>
        </w:tc>
      </w:tr>
    </w:tbl>
    <w:p w14:paraId="7359214A" w14:textId="7C993D65" w:rsidR="00C15FF5" w:rsidRPr="00790EEF" w:rsidRDefault="0023663D" w:rsidP="004F2F13">
      <w:pPr>
        <w:pStyle w:val="4"/>
        <w:spacing w:line="360" w:lineRule="auto"/>
        <w:rPr>
          <w:rFonts w:asciiTheme="majorBidi" w:eastAsia="Times New Roman" w:hAnsiTheme="majorBidi"/>
          <w:i/>
          <w:iCs/>
          <w:sz w:val="28"/>
          <w:szCs w:val="28"/>
        </w:rPr>
      </w:pPr>
      <w:r w:rsidRPr="00790EEF">
        <w:rPr>
          <w:rFonts w:asciiTheme="majorBidi" w:eastAsia="Times New Roman" w:hAnsiTheme="majorBidi"/>
          <w:i/>
          <w:iCs/>
          <w:sz w:val="28"/>
          <w:szCs w:val="28"/>
        </w:rPr>
        <w:t>3</w:t>
      </w:r>
      <w:r w:rsidR="00C15FF5" w:rsidRPr="00790EEF">
        <w:rPr>
          <w:rFonts w:asciiTheme="majorBidi" w:eastAsia="Times New Roman" w:hAnsiTheme="majorBidi"/>
          <w:i/>
          <w:iCs/>
          <w:sz w:val="28"/>
          <w:szCs w:val="28"/>
        </w:rPr>
        <w:t>.3.2</w:t>
      </w:r>
      <w:r w:rsidRPr="00790EEF">
        <w:rPr>
          <w:rFonts w:asciiTheme="majorBidi" w:eastAsia="Times New Roman" w:hAnsiTheme="majorBidi"/>
          <w:i/>
          <w:iCs/>
          <w:sz w:val="28"/>
          <w:szCs w:val="28"/>
        </w:rPr>
        <w:t>.</w:t>
      </w:r>
      <w:r w:rsidR="00C15FF5" w:rsidRPr="00790EEF">
        <w:rPr>
          <w:rFonts w:asciiTheme="majorBidi" w:eastAsia="Times New Roman" w:hAnsiTheme="majorBidi"/>
          <w:i/>
          <w:iCs/>
          <w:sz w:val="28"/>
          <w:szCs w:val="28"/>
        </w:rPr>
        <w:t xml:space="preserve"> The Second Objective Function</w:t>
      </w:r>
    </w:p>
    <w:p w14:paraId="3D5F1941" w14:textId="2E96C42F" w:rsidR="00C15FF5" w:rsidRPr="00790EEF" w:rsidRDefault="00C15FF5" w:rsidP="004F2F13">
      <w:pPr>
        <w:spacing w:line="360" w:lineRule="auto"/>
        <w:ind w:firstLine="0"/>
        <w:rPr>
          <w:sz w:val="24"/>
          <w:szCs w:val="24"/>
          <w:lang w:val="en-GB"/>
        </w:rPr>
      </w:pPr>
      <w:r w:rsidRPr="00790EEF">
        <w:rPr>
          <w:sz w:val="24"/>
          <w:szCs w:val="24"/>
          <w:lang w:val="en-GB"/>
        </w:rPr>
        <w:t>During the study period, LPSP, given in equation (</w:t>
      </w:r>
      <w:r w:rsidR="00C96523" w:rsidRPr="00790EEF">
        <w:rPr>
          <w:sz w:val="24"/>
          <w:szCs w:val="24"/>
          <w:lang w:val="en-GB"/>
        </w:rPr>
        <w:t>4</w:t>
      </w:r>
      <w:r w:rsidRPr="00790EEF">
        <w:rPr>
          <w:sz w:val="24"/>
          <w:szCs w:val="24"/>
          <w:lang w:val="en-GB"/>
        </w:rPr>
        <w:t>-15), represents the ratio of the load that cannot be fulfilled by the system to the total load.</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525"/>
      </w:tblGrid>
      <w:tr w:rsidR="00C15FF5" w:rsidRPr="00790EEF" w14:paraId="63229B1E" w14:textId="77777777" w:rsidTr="00C15FF5">
        <w:trPr>
          <w:trHeight w:val="530"/>
        </w:trPr>
        <w:tc>
          <w:tcPr>
            <w:tcW w:w="7105" w:type="dxa"/>
            <w:vAlign w:val="center"/>
          </w:tcPr>
          <w:p w14:paraId="0458B8BF" w14:textId="77777777" w:rsidR="00C15FF5" w:rsidRPr="005471A6" w:rsidRDefault="00C15FF5" w:rsidP="004F2F13">
            <w:pPr>
              <w:spacing w:line="360" w:lineRule="auto"/>
              <w:ind w:firstLine="0"/>
              <w:rPr>
                <w:sz w:val="23"/>
                <w:szCs w:val="23"/>
                <w:lang w:val="en-GB"/>
              </w:rPr>
            </w:pPr>
            <m:oMathPara>
              <m:oMathParaPr>
                <m:jc m:val="left"/>
              </m:oMathParaPr>
              <m:oMath>
                <m:r>
                  <w:rPr>
                    <w:rFonts w:ascii="Cambria Math" w:hAnsi="Cambria Math"/>
                    <w:sz w:val="23"/>
                    <w:szCs w:val="23"/>
                    <w:lang w:val="en-GB"/>
                  </w:rPr>
                  <m:t>LPSP</m:t>
                </m:r>
                <m:r>
                  <m:rPr>
                    <m:sty m:val="p"/>
                  </m:rPr>
                  <w:rPr>
                    <w:rFonts w:ascii="Cambria Math" w:hAnsi="Cambria Math"/>
                    <w:sz w:val="23"/>
                    <w:szCs w:val="23"/>
                    <w:lang w:val="en-GB"/>
                  </w:rPr>
                  <m:t>=</m:t>
                </m:r>
                <m:f>
                  <m:fPr>
                    <m:ctrlPr>
                      <w:rPr>
                        <w:rFonts w:ascii="Cambria Math" w:hAnsi="Cambria Math"/>
                        <w:sz w:val="23"/>
                        <w:szCs w:val="23"/>
                        <w:lang w:val="en-GB"/>
                      </w:rPr>
                    </m:ctrlPr>
                  </m:fPr>
                  <m:num>
                    <m:nary>
                      <m:naryPr>
                        <m:chr m:val="∑"/>
                        <m:limLoc m:val="undOvr"/>
                        <m:ctrlPr>
                          <w:rPr>
                            <w:rFonts w:ascii="Cambria Math" w:hAnsi="Cambria Math"/>
                            <w:sz w:val="23"/>
                            <w:szCs w:val="23"/>
                            <w:lang w:val="en-GB"/>
                          </w:rPr>
                        </m:ctrlPr>
                      </m:naryPr>
                      <m:sub>
                        <m:r>
                          <w:rPr>
                            <w:rFonts w:ascii="Cambria Math" w:hAnsi="Cambria Math"/>
                            <w:sz w:val="23"/>
                            <w:szCs w:val="23"/>
                            <w:lang w:val="en-GB"/>
                          </w:rPr>
                          <m:t>i</m:t>
                        </m:r>
                        <m:r>
                          <m:rPr>
                            <m:sty m:val="p"/>
                          </m:rPr>
                          <w:rPr>
                            <w:rFonts w:ascii="Cambria Math" w:hAnsi="Cambria Math"/>
                            <w:sz w:val="23"/>
                            <w:szCs w:val="23"/>
                            <w:lang w:val="en-GB"/>
                          </w:rPr>
                          <m:t>=1</m:t>
                        </m:r>
                      </m:sub>
                      <m:sup>
                        <m:r>
                          <w:rPr>
                            <w:rFonts w:ascii="Cambria Math" w:hAnsi="Cambria Math"/>
                            <w:sz w:val="23"/>
                            <w:szCs w:val="23"/>
                            <w:lang w:val="en-GB"/>
                          </w:rPr>
                          <m:t>N</m:t>
                        </m:r>
                      </m:sup>
                      <m:e>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load</m:t>
                            </m:r>
                          </m:sub>
                        </m:sSub>
                        <m:d>
                          <m:dPr>
                            <m:ctrlPr>
                              <w:rPr>
                                <w:rFonts w:ascii="Cambria Math" w:hAnsi="Cambria Math"/>
                                <w:sz w:val="23"/>
                                <w:szCs w:val="23"/>
                                <w:lang w:val="en-GB"/>
                              </w:rPr>
                            </m:ctrlPr>
                          </m:dPr>
                          <m:e>
                            <m:r>
                              <w:rPr>
                                <w:rFonts w:ascii="Cambria Math" w:hAnsi="Cambria Math"/>
                                <w:sz w:val="23"/>
                                <w:szCs w:val="23"/>
                                <w:lang w:val="en-GB"/>
                              </w:rPr>
                              <m:t>ti</m:t>
                            </m:r>
                          </m:e>
                        </m:d>
                        <m:r>
                          <m:rPr>
                            <m:sty m:val="p"/>
                          </m:rPr>
                          <w:rPr>
                            <w:rFonts w:ascii="Cambria Math" w:hAnsi="Cambria Math"/>
                            <w:sz w:val="23"/>
                            <w:szCs w:val="23"/>
                            <w:lang w:val="en-GB"/>
                          </w:rPr>
                          <m:t>-</m:t>
                        </m:r>
                        <m:d>
                          <m:dPr>
                            <m:ctrlPr>
                              <w:rPr>
                                <w:rFonts w:ascii="Cambria Math" w:hAnsi="Cambria Math"/>
                                <w:sz w:val="23"/>
                                <w:szCs w:val="23"/>
                                <w:lang w:val="en-GB"/>
                              </w:rPr>
                            </m:ctrlPr>
                          </m:dPr>
                          <m:e>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PV</m:t>
                                </m:r>
                              </m:sub>
                            </m:sSub>
                            <m:d>
                              <m:dPr>
                                <m:ctrlPr>
                                  <w:rPr>
                                    <w:rFonts w:ascii="Cambria Math" w:hAnsi="Cambria Math"/>
                                    <w:sz w:val="23"/>
                                    <w:szCs w:val="23"/>
                                    <w:lang w:val="en-GB"/>
                                  </w:rPr>
                                </m:ctrlPr>
                              </m:dPr>
                              <m:e>
                                <m:r>
                                  <w:rPr>
                                    <w:rFonts w:ascii="Cambria Math" w:hAnsi="Cambria Math"/>
                                    <w:sz w:val="23"/>
                                    <w:szCs w:val="23"/>
                                    <w:lang w:val="en-GB"/>
                                  </w:rPr>
                                  <m:t>ti</m:t>
                                </m:r>
                              </m:e>
                            </m:d>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BATTERY</m:t>
                                </m:r>
                              </m:sub>
                            </m:sSub>
                            <m:d>
                              <m:dPr>
                                <m:ctrlPr>
                                  <w:rPr>
                                    <w:rFonts w:ascii="Cambria Math" w:hAnsi="Cambria Math"/>
                                    <w:sz w:val="23"/>
                                    <w:szCs w:val="23"/>
                                    <w:lang w:val="en-GB"/>
                                  </w:rPr>
                                </m:ctrlPr>
                              </m:dPr>
                              <m:e>
                                <m:r>
                                  <w:rPr>
                                    <w:rFonts w:ascii="Cambria Math" w:hAnsi="Cambria Math"/>
                                    <w:sz w:val="23"/>
                                    <w:szCs w:val="23"/>
                                    <w:lang w:val="en-GB"/>
                                  </w:rPr>
                                  <m:t>ti</m:t>
                                </m:r>
                              </m:e>
                            </m:d>
                          </m:e>
                        </m:d>
                        <m:r>
                          <m:rPr>
                            <m:sty m:val="p"/>
                          </m:rPr>
                          <w:rPr>
                            <w:rFonts w:ascii="Cambria Math" w:hAnsi="Cambria Math"/>
                            <w:sz w:val="23"/>
                            <w:szCs w:val="23"/>
                            <w:lang w:val="en-GB"/>
                          </w:rPr>
                          <m:t>)</m:t>
                        </m:r>
                      </m:e>
                    </m:nary>
                  </m:num>
                  <m:den>
                    <m:nary>
                      <m:naryPr>
                        <m:chr m:val="∑"/>
                        <m:limLoc m:val="undOvr"/>
                        <m:ctrlPr>
                          <w:rPr>
                            <w:rFonts w:ascii="Cambria Math" w:hAnsi="Cambria Math"/>
                            <w:sz w:val="23"/>
                            <w:szCs w:val="23"/>
                            <w:lang w:val="en-GB"/>
                          </w:rPr>
                        </m:ctrlPr>
                      </m:naryPr>
                      <m:sub>
                        <m:r>
                          <w:rPr>
                            <w:rFonts w:ascii="Cambria Math" w:hAnsi="Cambria Math"/>
                            <w:sz w:val="23"/>
                            <w:szCs w:val="23"/>
                            <w:lang w:val="en-GB"/>
                          </w:rPr>
                          <m:t>i</m:t>
                        </m:r>
                        <m:r>
                          <m:rPr>
                            <m:sty m:val="p"/>
                          </m:rPr>
                          <w:rPr>
                            <w:rFonts w:ascii="Cambria Math" w:hAnsi="Cambria Math"/>
                            <w:sz w:val="23"/>
                            <w:szCs w:val="23"/>
                            <w:lang w:val="en-GB"/>
                          </w:rPr>
                          <m:t>=1</m:t>
                        </m:r>
                      </m:sub>
                      <m:sup>
                        <m:r>
                          <w:rPr>
                            <w:rFonts w:ascii="Cambria Math" w:hAnsi="Cambria Math"/>
                            <w:sz w:val="23"/>
                            <w:szCs w:val="23"/>
                            <w:lang w:val="en-GB"/>
                          </w:rPr>
                          <m:t>N</m:t>
                        </m:r>
                      </m:sup>
                      <m:e>
                        <m:sSub>
                          <m:sSubPr>
                            <m:ctrlPr>
                              <w:rPr>
                                <w:rFonts w:ascii="Cambria Math" w:hAnsi="Cambria Math"/>
                                <w:sz w:val="23"/>
                                <w:szCs w:val="23"/>
                                <w:lang w:val="en-GB"/>
                              </w:rPr>
                            </m:ctrlPr>
                          </m:sSubPr>
                          <m:e>
                            <m:r>
                              <w:rPr>
                                <w:rFonts w:ascii="Cambria Math" w:hAnsi="Cambria Math"/>
                                <w:sz w:val="23"/>
                                <w:szCs w:val="23"/>
                                <w:lang w:val="en-GB"/>
                              </w:rPr>
                              <m:t>P</m:t>
                            </m:r>
                          </m:e>
                          <m:sub>
                            <m:r>
                              <w:rPr>
                                <w:rFonts w:ascii="Cambria Math" w:hAnsi="Cambria Math"/>
                                <w:sz w:val="23"/>
                                <w:szCs w:val="23"/>
                                <w:lang w:val="en-GB"/>
                              </w:rPr>
                              <m:t>load</m:t>
                            </m:r>
                          </m:sub>
                        </m:sSub>
                        <m:d>
                          <m:dPr>
                            <m:ctrlPr>
                              <w:rPr>
                                <w:rFonts w:ascii="Cambria Math" w:hAnsi="Cambria Math"/>
                                <w:sz w:val="23"/>
                                <w:szCs w:val="23"/>
                                <w:lang w:val="en-GB"/>
                              </w:rPr>
                            </m:ctrlPr>
                          </m:dPr>
                          <m:e>
                            <m:r>
                              <w:rPr>
                                <w:rFonts w:ascii="Cambria Math" w:hAnsi="Cambria Math"/>
                                <w:sz w:val="23"/>
                                <w:szCs w:val="23"/>
                                <w:lang w:val="en-GB"/>
                              </w:rPr>
                              <m:t>ti</m:t>
                            </m:r>
                          </m:e>
                        </m:d>
                      </m:e>
                    </m:nary>
                  </m:den>
                </m:f>
              </m:oMath>
            </m:oMathPara>
          </w:p>
          <w:p w14:paraId="5AB41A9A" w14:textId="77777777" w:rsidR="00C15FF5" w:rsidRPr="00790EEF" w:rsidRDefault="00C15FF5" w:rsidP="004F2F13">
            <w:pPr>
              <w:spacing w:after="0" w:line="360" w:lineRule="auto"/>
              <w:ind w:firstLine="0"/>
              <w:rPr>
                <w:sz w:val="24"/>
                <w:szCs w:val="24"/>
                <w:lang w:val="en-GB"/>
              </w:rPr>
            </w:pPr>
          </w:p>
        </w:tc>
        <w:tc>
          <w:tcPr>
            <w:tcW w:w="1525" w:type="dxa"/>
            <w:vAlign w:val="center"/>
          </w:tcPr>
          <w:p w14:paraId="4A6D6E05" w14:textId="04331C3C"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-15)</w:t>
            </w:r>
          </w:p>
        </w:tc>
      </w:tr>
    </w:tbl>
    <w:p w14:paraId="41A5BDEB" w14:textId="77777777" w:rsidR="00C15FF5" w:rsidRPr="00790EEF" w:rsidRDefault="00C15FF5" w:rsidP="004F2F13">
      <w:pPr>
        <w:spacing w:line="360" w:lineRule="auto"/>
        <w:ind w:firstLine="0"/>
        <w:rPr>
          <w:sz w:val="24"/>
          <w:szCs w:val="24"/>
          <w:lang w:val="en-GB"/>
        </w:rPr>
      </w:pPr>
      <w:r w:rsidRPr="00790EEF">
        <w:rPr>
          <w:sz w:val="24"/>
          <w:szCs w:val="24"/>
          <w:lang w:val="en-GB"/>
        </w:rPr>
        <w:t>Where i is the hour, and N is the number of hours working.</w:t>
      </w:r>
    </w:p>
    <w:p w14:paraId="0E73A90E" w14:textId="77777777" w:rsidR="00C15FF5" w:rsidRPr="00790EEF" w:rsidRDefault="00C15FF5" w:rsidP="004F2F13">
      <w:pPr>
        <w:spacing w:line="360" w:lineRule="auto"/>
        <w:ind w:firstLine="0"/>
        <w:rPr>
          <w:sz w:val="24"/>
          <w:szCs w:val="24"/>
          <w:lang w:val="en-GB"/>
        </w:rPr>
      </w:pPr>
      <w:r w:rsidRPr="00790EEF">
        <w:rPr>
          <w:sz w:val="24"/>
          <w:szCs w:val="24"/>
          <w:lang w:val="en-GB"/>
        </w:rPr>
        <w:t>If LPSP equals zero, it indicates complete satisfaction of the load. Conversely, if LPSP equals one, it indicates dissatisfaction of the load.</w:t>
      </w:r>
    </w:p>
    <w:p w14:paraId="062938E9" w14:textId="7B5484FF" w:rsidR="00C15FF5" w:rsidRPr="00790EEF" w:rsidRDefault="00607F10" w:rsidP="004F2F13">
      <w:pPr>
        <w:pStyle w:val="4"/>
        <w:spacing w:line="360" w:lineRule="auto"/>
        <w:rPr>
          <w:rFonts w:asciiTheme="majorBidi" w:eastAsia="Times New Roman" w:hAnsiTheme="majorBidi"/>
          <w:i/>
          <w:iCs/>
          <w:sz w:val="28"/>
          <w:szCs w:val="28"/>
        </w:rPr>
      </w:pPr>
      <w:bookmarkStart w:id="423" w:name="_Toc146531602"/>
      <w:r w:rsidRPr="00790EEF">
        <w:rPr>
          <w:rFonts w:asciiTheme="majorBidi" w:eastAsia="Times New Roman" w:hAnsiTheme="majorBidi"/>
          <w:i/>
          <w:iCs/>
          <w:sz w:val="28"/>
          <w:szCs w:val="28"/>
        </w:rPr>
        <w:t>3.3.3.</w:t>
      </w:r>
      <w:r w:rsidR="00C15FF5" w:rsidRPr="00790EEF">
        <w:rPr>
          <w:rFonts w:asciiTheme="majorBidi" w:eastAsia="Times New Roman" w:hAnsiTheme="majorBidi"/>
          <w:i/>
          <w:iCs/>
          <w:sz w:val="28"/>
          <w:szCs w:val="28"/>
        </w:rPr>
        <w:t xml:space="preserve"> The Optimization constraint</w:t>
      </w:r>
      <w:bookmarkEnd w:id="423"/>
    </w:p>
    <w:p w14:paraId="7678E64F" w14:textId="77777777" w:rsidR="00C15FF5" w:rsidRPr="00790EEF" w:rsidRDefault="00C15FF5" w:rsidP="004F2F13">
      <w:pPr>
        <w:spacing w:line="360" w:lineRule="auto"/>
        <w:ind w:firstLine="0"/>
        <w:rPr>
          <w:sz w:val="24"/>
          <w:szCs w:val="24"/>
          <w:lang w:val="en-GB"/>
        </w:rPr>
      </w:pPr>
      <w:r w:rsidRPr="00790EEF">
        <w:rPr>
          <w:sz w:val="24"/>
          <w:szCs w:val="24"/>
          <w:lang w:val="en-GB"/>
        </w:rPr>
        <w:t>The economic sizing optimization process of the system under study must adhere to the following constraints.</w:t>
      </w:r>
    </w:p>
    <w:p w14:paraId="17285039" w14:textId="77777777" w:rsidR="00C15FF5" w:rsidRPr="00790EEF" w:rsidRDefault="00C15FF5" w:rsidP="004F2F13">
      <w:pPr>
        <w:spacing w:line="360" w:lineRule="auto"/>
        <w:ind w:firstLine="0"/>
        <w:rPr>
          <w:sz w:val="24"/>
          <w:szCs w:val="24"/>
          <w:lang w:val="en-GB"/>
        </w:rPr>
      </w:pPr>
      <w:r w:rsidRPr="00790EEF">
        <w:rPr>
          <w:sz w:val="24"/>
          <w:szCs w:val="24"/>
          <w:lang w:val="en-GB"/>
        </w:rPr>
        <w:t>PV module number:</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525"/>
      </w:tblGrid>
      <w:tr w:rsidR="00C15FF5" w:rsidRPr="00790EEF" w14:paraId="37309E0B" w14:textId="77777777" w:rsidTr="00C15FF5">
        <w:trPr>
          <w:trHeight w:val="530"/>
        </w:trPr>
        <w:tc>
          <w:tcPr>
            <w:tcW w:w="7105" w:type="dxa"/>
            <w:vAlign w:val="center"/>
          </w:tcPr>
          <w:p w14:paraId="009A675D" w14:textId="77777777" w:rsidR="00C15FF5" w:rsidRPr="005471A6" w:rsidRDefault="00AB797C" w:rsidP="004F2F13">
            <w:pPr>
              <w:spacing w:line="360" w:lineRule="auto"/>
              <w:ind w:firstLine="0"/>
              <w:rPr>
                <w:sz w:val="23"/>
                <w:szCs w:val="23"/>
                <w:lang w:val="en-GB"/>
              </w:rPr>
            </w:pPr>
            <m:oMathPara>
              <m:oMathParaPr>
                <m:jc m:val="left"/>
              </m:oMathParaPr>
              <m:oMath>
                <m:sSub>
                  <m:sSubPr>
                    <m:ctrlPr>
                      <w:rPr>
                        <w:rFonts w:ascii="Cambria Math" w:hAnsi="Cambria Math"/>
                        <w:sz w:val="23"/>
                        <w:szCs w:val="23"/>
                        <w:lang w:val="en-GB"/>
                      </w:rPr>
                    </m:ctrlPr>
                  </m:sSubPr>
                  <m:e>
                    <m:r>
                      <m:rPr>
                        <m:sty m:val="p"/>
                      </m:rPr>
                      <w:rPr>
                        <w:rFonts w:ascii="Cambria Math" w:hAnsi="Cambria Math"/>
                        <w:sz w:val="23"/>
                        <w:szCs w:val="23"/>
                        <w:lang w:val="en-GB"/>
                      </w:rPr>
                      <m:t xml:space="preserve"> </m:t>
                    </m:r>
                    <m:r>
                      <w:rPr>
                        <w:rFonts w:ascii="Cambria Math" w:hAnsi="Cambria Math"/>
                        <w:sz w:val="23"/>
                        <w:szCs w:val="23"/>
                        <w:lang w:val="en-GB"/>
                      </w:rPr>
                      <m:t>N</m:t>
                    </m:r>
                  </m:e>
                  <m:sub>
                    <m:r>
                      <w:rPr>
                        <w:rFonts w:ascii="Cambria Math" w:hAnsi="Cambria Math"/>
                        <w:sz w:val="23"/>
                        <w:szCs w:val="23"/>
                        <w:lang w:val="en-GB"/>
                      </w:rPr>
                      <m:t>PV</m:t>
                    </m:r>
                    <m:r>
                      <m:rPr>
                        <m:sty m:val="p"/>
                      </m:rPr>
                      <w:rPr>
                        <w:rFonts w:ascii="Cambria Math" w:hAnsi="Cambria Math"/>
                        <w:sz w:val="23"/>
                        <w:szCs w:val="23"/>
                        <w:lang w:val="en-GB"/>
                      </w:rPr>
                      <m:t>-</m:t>
                    </m:r>
                    <m:r>
                      <w:rPr>
                        <w:rFonts w:ascii="Cambria Math" w:hAnsi="Cambria Math"/>
                        <w:sz w:val="23"/>
                        <w:szCs w:val="23"/>
                        <w:lang w:val="en-GB"/>
                      </w:rPr>
                      <m:t>min</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m:rPr>
                        <m:sty m:val="p"/>
                      </m:rPr>
                      <w:rPr>
                        <w:rFonts w:ascii="Cambria Math" w:hAnsi="Cambria Math"/>
                        <w:sz w:val="23"/>
                        <w:szCs w:val="23"/>
                        <w:lang w:val="en-GB"/>
                      </w:rPr>
                      <m:t xml:space="preserve"> </m:t>
                    </m:r>
                    <m:r>
                      <w:rPr>
                        <w:rFonts w:ascii="Cambria Math" w:hAnsi="Cambria Math"/>
                        <w:sz w:val="23"/>
                        <w:szCs w:val="23"/>
                        <w:lang w:val="en-GB"/>
                      </w:rPr>
                      <m:t>N</m:t>
                    </m:r>
                  </m:e>
                  <m:sub>
                    <m:r>
                      <w:rPr>
                        <w:rFonts w:ascii="Cambria Math" w:hAnsi="Cambria Math"/>
                        <w:sz w:val="23"/>
                        <w:szCs w:val="23"/>
                        <w:lang w:val="en-GB"/>
                      </w:rPr>
                      <m:t>PV</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m:rPr>
                        <m:sty m:val="p"/>
                      </m:rPr>
                      <w:rPr>
                        <w:rFonts w:ascii="Cambria Math" w:hAnsi="Cambria Math"/>
                        <w:sz w:val="23"/>
                        <w:szCs w:val="23"/>
                        <w:lang w:val="en-GB"/>
                      </w:rPr>
                      <m:t xml:space="preserve"> </m:t>
                    </m:r>
                    <m:r>
                      <w:rPr>
                        <w:rFonts w:ascii="Cambria Math" w:hAnsi="Cambria Math"/>
                        <w:sz w:val="23"/>
                        <w:szCs w:val="23"/>
                        <w:lang w:val="en-GB"/>
                      </w:rPr>
                      <m:t>N</m:t>
                    </m:r>
                  </m:e>
                  <m:sub>
                    <m:r>
                      <w:rPr>
                        <w:rFonts w:ascii="Cambria Math" w:hAnsi="Cambria Math"/>
                        <w:sz w:val="23"/>
                        <w:szCs w:val="23"/>
                        <w:lang w:val="en-GB"/>
                      </w:rPr>
                      <m:t>PV</m:t>
                    </m:r>
                    <m:r>
                      <m:rPr>
                        <m:sty m:val="p"/>
                      </m:rPr>
                      <w:rPr>
                        <w:rFonts w:ascii="Cambria Math" w:hAnsi="Cambria Math"/>
                        <w:sz w:val="23"/>
                        <w:szCs w:val="23"/>
                        <w:lang w:val="en-GB"/>
                      </w:rPr>
                      <m:t>-</m:t>
                    </m:r>
                    <m:r>
                      <w:rPr>
                        <w:rFonts w:ascii="Cambria Math" w:hAnsi="Cambria Math"/>
                        <w:sz w:val="23"/>
                        <w:szCs w:val="23"/>
                        <w:lang w:val="en-GB"/>
                      </w:rPr>
                      <m:t>max</m:t>
                    </m:r>
                  </m:sub>
                </m:sSub>
              </m:oMath>
            </m:oMathPara>
          </w:p>
        </w:tc>
        <w:tc>
          <w:tcPr>
            <w:tcW w:w="1525" w:type="dxa"/>
            <w:vAlign w:val="center"/>
          </w:tcPr>
          <w:p w14:paraId="3E7C074B" w14:textId="17A3C5BD"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-16)</w:t>
            </w:r>
          </w:p>
        </w:tc>
      </w:tr>
    </w:tbl>
    <w:p w14:paraId="5F2BCA1C" w14:textId="77777777" w:rsidR="00C15FF5" w:rsidRPr="00790EEF" w:rsidRDefault="00C15FF5" w:rsidP="004F2F13">
      <w:pPr>
        <w:spacing w:line="360" w:lineRule="auto"/>
        <w:ind w:firstLine="0"/>
        <w:rPr>
          <w:sz w:val="24"/>
          <w:szCs w:val="24"/>
          <w:lang w:val="en-GB"/>
        </w:rPr>
      </w:pPr>
      <w:r w:rsidRPr="00790EEF">
        <w:rPr>
          <w:sz w:val="24"/>
          <w:szCs w:val="24"/>
          <w:lang w:val="en-GB"/>
        </w:rPr>
        <w:t>Battery number:</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525"/>
      </w:tblGrid>
      <w:tr w:rsidR="00C15FF5" w:rsidRPr="00790EEF" w14:paraId="30ADFDC2" w14:textId="77777777" w:rsidTr="00C15FF5">
        <w:trPr>
          <w:trHeight w:val="530"/>
        </w:trPr>
        <w:tc>
          <w:tcPr>
            <w:tcW w:w="7105" w:type="dxa"/>
            <w:vAlign w:val="center"/>
          </w:tcPr>
          <w:p w14:paraId="2DF58444" w14:textId="77777777" w:rsidR="00C15FF5" w:rsidRPr="005471A6" w:rsidRDefault="00AB797C" w:rsidP="004F2F13">
            <w:pPr>
              <w:spacing w:line="360" w:lineRule="auto"/>
              <w:ind w:firstLine="0"/>
              <w:rPr>
                <w:sz w:val="23"/>
                <w:szCs w:val="23"/>
                <w:lang w:val="en-GB"/>
              </w:rPr>
            </w:pPr>
            <m:oMathPara>
              <m:oMathParaPr>
                <m:jc m:val="left"/>
              </m:oMathParaPr>
              <m:oMath>
                <m:sSub>
                  <m:sSubPr>
                    <m:ctrlPr>
                      <w:rPr>
                        <w:rFonts w:ascii="Cambria Math" w:hAnsi="Cambria Math"/>
                        <w:sz w:val="23"/>
                        <w:szCs w:val="23"/>
                        <w:lang w:val="en-GB"/>
                      </w:rPr>
                    </m:ctrlPr>
                  </m:sSubPr>
                  <m:e>
                    <m:r>
                      <m:rPr>
                        <m:sty m:val="p"/>
                      </m:rPr>
                      <w:rPr>
                        <w:rFonts w:ascii="Cambria Math" w:hAnsi="Cambria Math"/>
                        <w:sz w:val="23"/>
                        <w:szCs w:val="23"/>
                        <w:lang w:val="en-GB"/>
                      </w:rPr>
                      <m:t xml:space="preserve"> </m:t>
                    </m:r>
                    <m:r>
                      <w:rPr>
                        <w:rFonts w:ascii="Cambria Math" w:hAnsi="Cambria Math"/>
                        <w:sz w:val="23"/>
                        <w:szCs w:val="23"/>
                        <w:lang w:val="en-GB"/>
                      </w:rPr>
                      <m:t>N</m:t>
                    </m:r>
                  </m:e>
                  <m:sub>
                    <m:r>
                      <w:rPr>
                        <w:rFonts w:ascii="Cambria Math" w:hAnsi="Cambria Math"/>
                        <w:sz w:val="23"/>
                        <w:szCs w:val="23"/>
                        <w:lang w:val="en-GB"/>
                      </w:rPr>
                      <m:t>BATTERY</m:t>
                    </m:r>
                    <m:r>
                      <m:rPr>
                        <m:sty m:val="p"/>
                      </m:rPr>
                      <w:rPr>
                        <w:rFonts w:ascii="Cambria Math" w:hAnsi="Cambria Math"/>
                        <w:sz w:val="23"/>
                        <w:szCs w:val="23"/>
                        <w:lang w:val="en-GB"/>
                      </w:rPr>
                      <m:t>-</m:t>
                    </m:r>
                    <m:r>
                      <w:rPr>
                        <w:rFonts w:ascii="Cambria Math" w:hAnsi="Cambria Math"/>
                        <w:sz w:val="23"/>
                        <w:szCs w:val="23"/>
                        <w:lang w:val="en-GB"/>
                      </w:rPr>
                      <m:t>min</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m:rPr>
                        <m:sty m:val="p"/>
                      </m:rPr>
                      <w:rPr>
                        <w:rFonts w:ascii="Cambria Math" w:hAnsi="Cambria Math"/>
                        <w:sz w:val="23"/>
                        <w:szCs w:val="23"/>
                        <w:lang w:val="en-GB"/>
                      </w:rPr>
                      <m:t xml:space="preserve"> </m:t>
                    </m:r>
                    <m:r>
                      <w:rPr>
                        <w:rFonts w:ascii="Cambria Math" w:hAnsi="Cambria Math"/>
                        <w:sz w:val="23"/>
                        <w:szCs w:val="23"/>
                        <w:lang w:val="en-GB"/>
                      </w:rPr>
                      <m:t>N</m:t>
                    </m:r>
                  </m:e>
                  <m:sub>
                    <m:r>
                      <w:rPr>
                        <w:rFonts w:ascii="Cambria Math" w:hAnsi="Cambria Math"/>
                        <w:sz w:val="23"/>
                        <w:szCs w:val="23"/>
                        <w:lang w:val="en-GB"/>
                      </w:rPr>
                      <m:t>BATTERY</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m:rPr>
                        <m:sty m:val="p"/>
                      </m:rPr>
                      <w:rPr>
                        <w:rFonts w:ascii="Cambria Math" w:hAnsi="Cambria Math"/>
                        <w:sz w:val="23"/>
                        <w:szCs w:val="23"/>
                        <w:lang w:val="en-GB"/>
                      </w:rPr>
                      <m:t xml:space="preserve"> </m:t>
                    </m:r>
                    <m:r>
                      <w:rPr>
                        <w:rFonts w:ascii="Cambria Math" w:hAnsi="Cambria Math"/>
                        <w:sz w:val="23"/>
                        <w:szCs w:val="23"/>
                        <w:lang w:val="en-GB"/>
                      </w:rPr>
                      <m:t>N</m:t>
                    </m:r>
                  </m:e>
                  <m:sub>
                    <m:r>
                      <w:rPr>
                        <w:rFonts w:ascii="Cambria Math" w:hAnsi="Cambria Math"/>
                        <w:sz w:val="23"/>
                        <w:szCs w:val="23"/>
                        <w:lang w:val="en-GB"/>
                      </w:rPr>
                      <m:t>BATTERY</m:t>
                    </m:r>
                    <m:r>
                      <m:rPr>
                        <m:sty m:val="p"/>
                      </m:rPr>
                      <w:rPr>
                        <w:rFonts w:ascii="Cambria Math" w:hAnsi="Cambria Math"/>
                        <w:sz w:val="23"/>
                        <w:szCs w:val="23"/>
                        <w:lang w:val="en-GB"/>
                      </w:rPr>
                      <m:t>-</m:t>
                    </m:r>
                    <m:r>
                      <w:rPr>
                        <w:rFonts w:ascii="Cambria Math" w:hAnsi="Cambria Math"/>
                        <w:sz w:val="23"/>
                        <w:szCs w:val="23"/>
                        <w:lang w:val="en-GB"/>
                      </w:rPr>
                      <m:t>max</m:t>
                    </m:r>
                  </m:sub>
                </m:sSub>
              </m:oMath>
            </m:oMathPara>
          </w:p>
        </w:tc>
        <w:tc>
          <w:tcPr>
            <w:tcW w:w="1525" w:type="dxa"/>
            <w:vAlign w:val="center"/>
          </w:tcPr>
          <w:p w14:paraId="3EDFF45A" w14:textId="071CBAC4"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-17)</w:t>
            </w:r>
          </w:p>
        </w:tc>
      </w:tr>
    </w:tbl>
    <w:p w14:paraId="1DECC5E2" w14:textId="77777777" w:rsidR="00C15FF5" w:rsidRPr="00790EEF" w:rsidRDefault="00C15FF5" w:rsidP="004F2F13">
      <w:pPr>
        <w:spacing w:line="360" w:lineRule="auto"/>
        <w:ind w:firstLine="0"/>
        <w:rPr>
          <w:sz w:val="24"/>
          <w:szCs w:val="24"/>
          <w:lang w:val="en-GB"/>
        </w:rPr>
      </w:pPr>
      <w:r w:rsidRPr="00790EEF">
        <w:rPr>
          <w:sz w:val="24"/>
          <w:szCs w:val="24"/>
          <w:lang w:val="en-GB"/>
        </w:rPr>
        <w:t>Inverter number:</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525"/>
      </w:tblGrid>
      <w:tr w:rsidR="00C15FF5" w:rsidRPr="00790EEF" w14:paraId="68CF2469" w14:textId="77777777" w:rsidTr="00C15FF5">
        <w:trPr>
          <w:trHeight w:val="530"/>
        </w:trPr>
        <w:tc>
          <w:tcPr>
            <w:tcW w:w="7105" w:type="dxa"/>
            <w:vAlign w:val="center"/>
          </w:tcPr>
          <w:p w14:paraId="1F7030BE" w14:textId="77777777" w:rsidR="00C15FF5" w:rsidRPr="005471A6" w:rsidRDefault="00AB797C" w:rsidP="005471A6">
            <w:pPr>
              <w:spacing w:line="360" w:lineRule="auto"/>
              <w:ind w:firstLine="0"/>
              <w:jc w:val="left"/>
              <w:rPr>
                <w:sz w:val="23"/>
                <w:szCs w:val="23"/>
                <w:lang w:val="en-GB"/>
              </w:rPr>
            </w:pPr>
            <m:oMathPara>
              <m:oMathParaPr>
                <m:jc m:val="left"/>
              </m:oMathParaPr>
              <m:oMath>
                <m:sSub>
                  <m:sSubPr>
                    <m:ctrlPr>
                      <w:rPr>
                        <w:rFonts w:ascii="Cambria Math" w:hAnsi="Cambria Math"/>
                        <w:sz w:val="23"/>
                        <w:szCs w:val="23"/>
                        <w:lang w:val="en-GB"/>
                      </w:rPr>
                    </m:ctrlPr>
                  </m:sSubPr>
                  <m:e>
                    <m:r>
                      <w:rPr>
                        <w:rFonts w:ascii="Cambria Math" w:hAnsi="Cambria Math"/>
                        <w:sz w:val="23"/>
                        <w:szCs w:val="23"/>
                        <w:lang w:val="en-GB"/>
                      </w:rPr>
                      <m:t>N</m:t>
                    </m:r>
                  </m:e>
                  <m:sub>
                    <m:r>
                      <w:rPr>
                        <w:rFonts w:ascii="Cambria Math" w:hAnsi="Cambria Math"/>
                        <w:sz w:val="23"/>
                        <w:szCs w:val="23"/>
                        <w:lang w:val="en-GB"/>
                      </w:rPr>
                      <m:t>INV</m:t>
                    </m:r>
                    <m:r>
                      <m:rPr>
                        <m:sty m:val="p"/>
                      </m:rPr>
                      <w:rPr>
                        <w:rFonts w:ascii="Cambria Math" w:hAnsi="Cambria Math"/>
                        <w:sz w:val="23"/>
                        <w:szCs w:val="23"/>
                        <w:lang w:val="en-GB"/>
                      </w:rPr>
                      <m:t>-</m:t>
                    </m:r>
                    <m:r>
                      <w:rPr>
                        <w:rFonts w:ascii="Cambria Math" w:hAnsi="Cambria Math"/>
                        <w:sz w:val="23"/>
                        <w:szCs w:val="23"/>
                        <w:lang w:val="en-GB"/>
                      </w:rPr>
                      <m:t>min</m:t>
                    </m:r>
                  </m:sub>
                </m:sSub>
                <m:r>
                  <m:rPr>
                    <m:sty m:val="p"/>
                  </m:rPr>
                  <w:rPr>
                    <w:rFonts w:ascii="Cambria Math" w:hAnsi="Cambria Math"/>
                    <w:sz w:val="23"/>
                    <w:szCs w:val="23"/>
                    <w:lang w:val="en-GB"/>
                  </w:rPr>
                  <m:t xml:space="preserve">≤ </m:t>
                </m:r>
                <m:sSub>
                  <m:sSubPr>
                    <m:ctrlPr>
                      <w:rPr>
                        <w:rFonts w:ascii="Cambria Math" w:hAnsi="Cambria Math"/>
                        <w:sz w:val="23"/>
                        <w:szCs w:val="23"/>
                        <w:lang w:val="en-GB"/>
                      </w:rPr>
                    </m:ctrlPr>
                  </m:sSubPr>
                  <m:e>
                    <m:r>
                      <w:rPr>
                        <w:rFonts w:ascii="Cambria Math" w:hAnsi="Cambria Math"/>
                        <w:sz w:val="23"/>
                        <w:szCs w:val="23"/>
                        <w:lang w:val="en-GB"/>
                      </w:rPr>
                      <m:t>N</m:t>
                    </m:r>
                  </m:e>
                  <m:sub>
                    <m:r>
                      <w:rPr>
                        <w:rFonts w:ascii="Cambria Math" w:hAnsi="Cambria Math"/>
                        <w:sz w:val="23"/>
                        <w:szCs w:val="23"/>
                        <w:lang w:val="en-GB"/>
                      </w:rPr>
                      <m:t>INV</m:t>
                    </m:r>
                  </m:sub>
                </m:sSub>
                <m:r>
                  <m:rPr>
                    <m:sty m:val="p"/>
                  </m:rPr>
                  <w:rPr>
                    <w:rFonts w:ascii="Cambria Math" w:hAnsi="Cambria Math"/>
                    <w:sz w:val="23"/>
                    <w:szCs w:val="23"/>
                    <w:lang w:val="en-GB"/>
                  </w:rPr>
                  <m:t>≤</m:t>
                </m:r>
                <m:sSub>
                  <m:sSubPr>
                    <m:ctrlPr>
                      <w:rPr>
                        <w:rFonts w:ascii="Cambria Math" w:hAnsi="Cambria Math"/>
                        <w:sz w:val="23"/>
                        <w:szCs w:val="23"/>
                        <w:lang w:val="en-GB"/>
                      </w:rPr>
                    </m:ctrlPr>
                  </m:sSubPr>
                  <m:e>
                    <m:r>
                      <w:rPr>
                        <w:rFonts w:ascii="Cambria Math" w:hAnsi="Cambria Math"/>
                        <w:sz w:val="23"/>
                        <w:szCs w:val="23"/>
                        <w:lang w:val="en-GB"/>
                      </w:rPr>
                      <m:t>N</m:t>
                    </m:r>
                  </m:e>
                  <m:sub>
                    <m:r>
                      <w:rPr>
                        <w:rFonts w:ascii="Cambria Math" w:hAnsi="Cambria Math"/>
                        <w:sz w:val="23"/>
                        <w:szCs w:val="23"/>
                        <w:lang w:val="en-GB"/>
                      </w:rPr>
                      <m:t>INV</m:t>
                    </m:r>
                    <m:r>
                      <m:rPr>
                        <m:sty m:val="p"/>
                      </m:rPr>
                      <w:rPr>
                        <w:rFonts w:ascii="Cambria Math" w:hAnsi="Cambria Math"/>
                        <w:sz w:val="23"/>
                        <w:szCs w:val="23"/>
                        <w:lang w:val="en-GB"/>
                      </w:rPr>
                      <m:t>-</m:t>
                    </m:r>
                    <m:r>
                      <w:rPr>
                        <w:rFonts w:ascii="Cambria Math" w:hAnsi="Cambria Math"/>
                        <w:sz w:val="23"/>
                        <w:szCs w:val="23"/>
                        <w:lang w:val="en-GB"/>
                      </w:rPr>
                      <m:t>max</m:t>
                    </m:r>
                  </m:sub>
                </m:sSub>
              </m:oMath>
            </m:oMathPara>
          </w:p>
        </w:tc>
        <w:tc>
          <w:tcPr>
            <w:tcW w:w="1525" w:type="dxa"/>
            <w:vAlign w:val="center"/>
          </w:tcPr>
          <w:p w14:paraId="2E0AA0FF" w14:textId="46AB5F06"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-18)</w:t>
            </w:r>
          </w:p>
        </w:tc>
      </w:tr>
    </w:tbl>
    <w:p w14:paraId="6DB4BED0" w14:textId="77777777" w:rsidR="00C15FF5" w:rsidRPr="00790EEF" w:rsidRDefault="00C15FF5" w:rsidP="004F2F13">
      <w:pPr>
        <w:spacing w:line="360" w:lineRule="auto"/>
        <w:ind w:firstLine="0"/>
        <w:rPr>
          <w:sz w:val="24"/>
          <w:szCs w:val="24"/>
          <w:lang w:val="en-GB"/>
        </w:rPr>
      </w:pPr>
      <w:r w:rsidRPr="00790EEF">
        <w:rPr>
          <w:sz w:val="24"/>
          <w:szCs w:val="24"/>
          <w:lang w:val="en-GB"/>
        </w:rPr>
        <w:t>LPSP:</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525"/>
      </w:tblGrid>
      <w:tr w:rsidR="00C15FF5" w:rsidRPr="00790EEF" w14:paraId="1F1485E5" w14:textId="77777777" w:rsidTr="00C15FF5">
        <w:trPr>
          <w:trHeight w:val="530"/>
        </w:trPr>
        <w:tc>
          <w:tcPr>
            <w:tcW w:w="7105" w:type="dxa"/>
            <w:vAlign w:val="center"/>
          </w:tcPr>
          <w:p w14:paraId="4A091644" w14:textId="77777777" w:rsidR="00C15FF5" w:rsidRPr="00790EEF" w:rsidRDefault="00C15FF5" w:rsidP="004F2F13">
            <w:pPr>
              <w:spacing w:line="360" w:lineRule="auto"/>
              <w:ind w:firstLine="0"/>
              <w:rPr>
                <w:sz w:val="24"/>
                <w:szCs w:val="24"/>
                <w:lang w:val="en-GB"/>
              </w:rPr>
            </w:pPr>
            <m:oMathPara>
              <m:oMath>
                <m:r>
                  <m:rPr>
                    <m:sty m:val="p"/>
                  </m:rPr>
                  <w:rPr>
                    <w:rFonts w:ascii="Cambria Math" w:hAnsi="Cambria Math"/>
                    <w:sz w:val="24"/>
                    <w:szCs w:val="24"/>
                    <w:lang w:val="en-GB"/>
                  </w:rPr>
                  <m:t>0≤LPSP≤1</m:t>
                </m:r>
              </m:oMath>
            </m:oMathPara>
          </w:p>
        </w:tc>
        <w:tc>
          <w:tcPr>
            <w:tcW w:w="1525" w:type="dxa"/>
            <w:vAlign w:val="center"/>
          </w:tcPr>
          <w:p w14:paraId="59A80D56" w14:textId="5F1CC761" w:rsidR="00C15FF5" w:rsidRPr="00790EEF" w:rsidRDefault="00C15FF5" w:rsidP="004F2F13">
            <w:pPr>
              <w:spacing w:line="360" w:lineRule="auto"/>
              <w:ind w:firstLine="0"/>
              <w:rPr>
                <w:sz w:val="24"/>
                <w:szCs w:val="24"/>
                <w:lang w:val="en-GB"/>
              </w:rPr>
            </w:pPr>
            <w:r w:rsidRPr="00790EEF">
              <w:rPr>
                <w:sz w:val="24"/>
                <w:szCs w:val="24"/>
                <w:lang w:val="en-GB"/>
              </w:rPr>
              <w:t>(</w:t>
            </w:r>
            <w:r w:rsidR="00C96523" w:rsidRPr="00790EEF">
              <w:rPr>
                <w:sz w:val="24"/>
                <w:szCs w:val="24"/>
                <w:lang w:val="en-GB"/>
              </w:rPr>
              <w:t>4</w:t>
            </w:r>
            <w:r w:rsidRPr="00790EEF">
              <w:rPr>
                <w:sz w:val="24"/>
                <w:szCs w:val="24"/>
                <w:lang w:val="en-GB"/>
              </w:rPr>
              <w:t>-19)</w:t>
            </w:r>
          </w:p>
        </w:tc>
      </w:tr>
    </w:tbl>
    <w:p w14:paraId="71615A03" w14:textId="61D414AB" w:rsidR="00C15FF5" w:rsidRPr="00790EEF" w:rsidRDefault="006D2F96" w:rsidP="004F2F13">
      <w:pPr>
        <w:pStyle w:val="2"/>
        <w:spacing w:line="360" w:lineRule="auto"/>
      </w:pPr>
      <w:bookmarkStart w:id="424" w:name="_Toc146531603"/>
      <w:bookmarkStart w:id="425" w:name="_Toc160099194"/>
      <w:bookmarkStart w:id="426" w:name="_Toc177491069"/>
      <w:r w:rsidRPr="00790EEF">
        <w:t xml:space="preserve">4. </w:t>
      </w:r>
      <w:r w:rsidR="00C15FF5" w:rsidRPr="00790EEF">
        <w:t>The Optimization Algorithms</w:t>
      </w:r>
      <w:bookmarkEnd w:id="424"/>
      <w:bookmarkEnd w:id="425"/>
      <w:bookmarkEnd w:id="426"/>
    </w:p>
    <w:p w14:paraId="3EC70B4B" w14:textId="7FE2B2CD" w:rsidR="00C15FF5" w:rsidRPr="00790EEF" w:rsidRDefault="00607F10" w:rsidP="004F2F13">
      <w:pPr>
        <w:pStyle w:val="3"/>
        <w:spacing w:line="360" w:lineRule="auto"/>
        <w:rPr>
          <w:rtl/>
          <w:lang w:val="en-GB"/>
        </w:rPr>
      </w:pPr>
      <w:bookmarkStart w:id="427" w:name="_Toc160099195"/>
      <w:bookmarkStart w:id="428" w:name="_Toc177491070"/>
      <w:r w:rsidRPr="00790EEF">
        <w:rPr>
          <w:lang w:val="en-GB"/>
        </w:rPr>
        <w:t>4.1.</w:t>
      </w:r>
      <w:r w:rsidR="00C15FF5" w:rsidRPr="00790EEF">
        <w:rPr>
          <w:lang w:val="en-GB"/>
        </w:rPr>
        <w:t xml:space="preserve"> Grey Wolf Optimization GWO</w:t>
      </w:r>
      <w:bookmarkEnd w:id="427"/>
      <w:bookmarkEnd w:id="428"/>
    </w:p>
    <w:p w14:paraId="75090CCB" w14:textId="3AC0E4F7" w:rsidR="00C15FF5" w:rsidRPr="00790EEF" w:rsidRDefault="00C15FF5" w:rsidP="004F2F13">
      <w:pPr>
        <w:spacing w:line="360" w:lineRule="auto"/>
        <w:ind w:firstLine="0"/>
        <w:rPr>
          <w:sz w:val="24"/>
          <w:szCs w:val="24"/>
          <w:rtl/>
          <w:lang w:val="en-GB"/>
        </w:rPr>
      </w:pPr>
      <w:r w:rsidRPr="00790EEF">
        <w:rPr>
          <w:sz w:val="24"/>
          <w:szCs w:val="24"/>
          <w:lang w:val="en-GB"/>
        </w:rPr>
        <w:t>The Grey Wolf Optimization (GWO) algorithm, developed by Mirjalili et al. (2014), is a promising and novel optimization technique that draws inspiration from the social hierarchy and hunting behavior of grey wolves. This algorithm has garnered considerable interest in the optimization community for its ability to efficiently and accurately solve intricate optimization problems [</w:t>
      </w:r>
      <w:r w:rsidR="009827E0" w:rsidRPr="00790EEF">
        <w:rPr>
          <w:sz w:val="24"/>
          <w:szCs w:val="24"/>
          <w:lang w:val="en-GB"/>
        </w:rPr>
        <w:t>131</w:t>
      </w:r>
      <w:r w:rsidRPr="00790EEF">
        <w:rPr>
          <w:sz w:val="24"/>
          <w:szCs w:val="24"/>
          <w:lang w:val="en-GB"/>
        </w:rPr>
        <w:t xml:space="preserve">]. The </w:t>
      </w:r>
      <w:r w:rsidR="0047554B" w:rsidRPr="00790EEF">
        <w:rPr>
          <w:b/>
          <w:bCs/>
          <w:i/>
          <w:iCs/>
          <w:sz w:val="24"/>
          <w:szCs w:val="24"/>
          <w:lang w:val="en-GB"/>
        </w:rPr>
        <w:t>F</w:t>
      </w:r>
      <w:r w:rsidRPr="00790EEF">
        <w:rPr>
          <w:b/>
          <w:bCs/>
          <w:i/>
          <w:iCs/>
          <w:sz w:val="24"/>
          <w:szCs w:val="24"/>
          <w:lang w:val="en-GB"/>
        </w:rPr>
        <w:t xml:space="preserve">igure </w:t>
      </w:r>
      <w:r w:rsidR="001C10F7" w:rsidRPr="00790EEF">
        <w:rPr>
          <w:rFonts w:hint="cs"/>
          <w:b/>
          <w:bCs/>
          <w:i/>
          <w:iCs/>
          <w:sz w:val="24"/>
          <w:szCs w:val="24"/>
          <w:rtl/>
          <w:lang w:val="en-GB"/>
        </w:rPr>
        <w:t>80</w:t>
      </w:r>
      <w:r w:rsidR="0047554B" w:rsidRPr="00790EEF">
        <w:rPr>
          <w:sz w:val="24"/>
          <w:szCs w:val="24"/>
          <w:lang w:val="en-GB"/>
        </w:rPr>
        <w:t xml:space="preserve"> </w:t>
      </w:r>
      <w:r w:rsidRPr="00790EEF">
        <w:rPr>
          <w:sz w:val="24"/>
          <w:szCs w:val="24"/>
          <w:lang w:val="en-GB"/>
        </w:rPr>
        <w:t>shows the GWO steps.</w:t>
      </w:r>
    </w:p>
    <w:p w14:paraId="55CE5EEB" w14:textId="77777777" w:rsidR="00607F10" w:rsidRPr="00790EEF" w:rsidRDefault="00C15FF5" w:rsidP="004F2F13">
      <w:pPr>
        <w:keepNext/>
        <w:spacing w:line="360" w:lineRule="auto"/>
        <w:ind w:firstLine="0"/>
        <w:jc w:val="center"/>
      </w:pPr>
      <w:r w:rsidRPr="00790EEF">
        <w:rPr>
          <w:noProof/>
          <w:sz w:val="23"/>
          <w:lang w:val="en-GB"/>
        </w:rPr>
        <w:drawing>
          <wp:inline distT="0" distB="0" distL="0" distR="0" wp14:anchorId="53C1BC0A" wp14:editId="7B7948F3">
            <wp:extent cx="4902741" cy="2887917"/>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45286" cy="2912978"/>
                    </a:xfrm>
                    <a:prstGeom prst="rect">
                      <a:avLst/>
                    </a:prstGeom>
                    <a:noFill/>
                    <a:ln>
                      <a:noFill/>
                    </a:ln>
                  </pic:spPr>
                </pic:pic>
              </a:graphicData>
            </a:graphic>
          </wp:inline>
        </w:drawing>
      </w:r>
    </w:p>
    <w:p w14:paraId="773CABB3" w14:textId="6AD6BFCB" w:rsidR="00C15FF5" w:rsidRPr="00790EEF" w:rsidRDefault="00607F10" w:rsidP="004F2F13">
      <w:pPr>
        <w:pStyle w:val="ae"/>
        <w:spacing w:line="360" w:lineRule="auto"/>
        <w:jc w:val="left"/>
        <w:rPr>
          <w:sz w:val="23"/>
          <w:rtl/>
          <w:lang w:val="en-GB"/>
        </w:rPr>
      </w:pPr>
      <w:bookmarkStart w:id="429" w:name="_Toc160791194"/>
      <w:bookmarkStart w:id="430" w:name="_Toc178073934"/>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80</w:t>
      </w:r>
      <w:r w:rsidRPr="00790EEF">
        <w:rPr>
          <w:b/>
          <w:bCs/>
          <w:sz w:val="22"/>
          <w:szCs w:val="22"/>
        </w:rPr>
        <w:fldChar w:fldCharType="end"/>
      </w:r>
      <w:r w:rsidR="00110BFD" w:rsidRPr="00790EEF">
        <w:rPr>
          <w:b/>
          <w:bCs/>
          <w:sz w:val="22"/>
          <w:szCs w:val="22"/>
        </w:rPr>
        <w:t>.</w:t>
      </w:r>
      <w:r w:rsidRPr="00790EEF">
        <w:rPr>
          <w:sz w:val="22"/>
          <w:szCs w:val="22"/>
        </w:rPr>
        <w:t xml:space="preserve"> The hunting behaviour of grey wolves involves (A) chasing, approaching, and tracking prey, as well as (B-D) pursuiting, harassing, and encircling, and finally, (E) a stationary situation and attack</w:t>
      </w:r>
      <w:r w:rsidRPr="00790EEF">
        <w:t>.</w:t>
      </w:r>
      <w:bookmarkEnd w:id="429"/>
      <w:bookmarkEnd w:id="430"/>
    </w:p>
    <w:p w14:paraId="5BCCC0B4" w14:textId="6F61803D" w:rsidR="00C15FF5" w:rsidRPr="00790EEF" w:rsidRDefault="00C15FF5" w:rsidP="004F2F13">
      <w:pPr>
        <w:spacing w:line="360" w:lineRule="auto"/>
        <w:ind w:firstLine="0"/>
        <w:rPr>
          <w:sz w:val="24"/>
          <w:szCs w:val="24"/>
          <w:rtl/>
          <w:lang w:val="en-GB"/>
        </w:rPr>
      </w:pPr>
      <w:r w:rsidRPr="00790EEF">
        <w:rPr>
          <w:sz w:val="24"/>
          <w:szCs w:val="24"/>
          <w:lang w:val="en-GB"/>
        </w:rPr>
        <w:lastRenderedPageBreak/>
        <w:t>GWO is based on the hierarchical organization of a wolf pack, comprising of alpha, beta, delta, and omega wolves. These exceptional individuals are entrusted with exploring and exploiting the problem space. The algorithm commences by randomly assigning positions to the wolves within the search space. Subsequently, the fitness of each wolf is assessed, reflecting the excellence of the solution it embodies [</w:t>
      </w:r>
      <w:r w:rsidR="009827E0" w:rsidRPr="00790EEF">
        <w:rPr>
          <w:sz w:val="24"/>
          <w:szCs w:val="24"/>
          <w:lang w:val="en-GB"/>
        </w:rPr>
        <w:t>13</w:t>
      </w:r>
      <w:r w:rsidRPr="00790EEF">
        <w:rPr>
          <w:sz w:val="24"/>
          <w:szCs w:val="24"/>
          <w:lang w:val="en-GB"/>
        </w:rPr>
        <w:t>2].</w:t>
      </w:r>
    </w:p>
    <w:p w14:paraId="590992A1" w14:textId="2549167C" w:rsidR="00C15FF5" w:rsidRPr="00790EEF" w:rsidRDefault="00C15FF5" w:rsidP="004F2F13">
      <w:pPr>
        <w:spacing w:line="360" w:lineRule="auto"/>
        <w:ind w:firstLine="0"/>
        <w:rPr>
          <w:sz w:val="28"/>
          <w:szCs w:val="28"/>
          <w:rtl/>
          <w:lang w:val="en-GB"/>
        </w:rPr>
      </w:pPr>
      <w:r w:rsidRPr="00790EEF">
        <w:rPr>
          <w:sz w:val="24"/>
          <w:szCs w:val="24"/>
          <w:lang w:val="en-GB"/>
        </w:rPr>
        <w:t xml:space="preserve">In each iteration, the algorithm updates the positions of the wolves based on three main operations: encircling prey, search ing for prey, and attacking prey. The alpha wolf (the one with the best fitness) helps in driving the pack towards a better solution, while the other wolves adjust </w:t>
      </w:r>
      <w:r w:rsidRPr="00790EEF">
        <w:rPr>
          <w:sz w:val="28"/>
          <w:szCs w:val="28"/>
          <w:lang w:val="en-GB"/>
        </w:rPr>
        <w:t>their positions according to the alpha's search direction. This imitation process is guided by a decreasing linear function representing the progression of the algorithm [</w:t>
      </w:r>
      <w:r w:rsidR="009827E0" w:rsidRPr="00790EEF">
        <w:rPr>
          <w:sz w:val="28"/>
          <w:szCs w:val="28"/>
          <w:lang w:val="en-GB"/>
        </w:rPr>
        <w:t>13</w:t>
      </w:r>
      <w:r w:rsidRPr="00790EEF">
        <w:rPr>
          <w:sz w:val="28"/>
          <w:szCs w:val="28"/>
          <w:lang w:val="en-GB"/>
        </w:rPr>
        <w:t>3].</w:t>
      </w:r>
    </w:p>
    <w:p w14:paraId="5F4B1123" w14:textId="1E892288" w:rsidR="00C15FF5" w:rsidRPr="00790EEF" w:rsidRDefault="00C15FF5" w:rsidP="004F2F13">
      <w:pPr>
        <w:spacing w:line="360" w:lineRule="auto"/>
        <w:ind w:firstLine="0"/>
        <w:rPr>
          <w:sz w:val="28"/>
          <w:szCs w:val="28"/>
          <w:rtl/>
          <w:lang w:val="en-GB"/>
        </w:rPr>
      </w:pPr>
      <w:r w:rsidRPr="00790EEF">
        <w:rPr>
          <w:sz w:val="28"/>
          <w:szCs w:val="28"/>
          <w:lang w:val="en-GB"/>
        </w:rPr>
        <w:t>The GWO search process involves the simultaneous execution of exploration and exploitation, effectively maintaining a balance between the two. Exploration entails searching distant areas from the current position, whereas exploitation concentrates on refining positions near the currently best solution. The algorithm dynamically adjusts the weight assigned to exploration and exploitation, enabling the identification of more optimal solutions while avoiding being stuck in local optima [</w:t>
      </w:r>
      <w:r w:rsidR="009827E0" w:rsidRPr="00790EEF">
        <w:rPr>
          <w:sz w:val="28"/>
          <w:szCs w:val="28"/>
          <w:lang w:val="en-GB"/>
        </w:rPr>
        <w:t>134</w:t>
      </w:r>
      <w:r w:rsidRPr="00790EEF">
        <w:rPr>
          <w:sz w:val="28"/>
          <w:szCs w:val="28"/>
          <w:lang w:val="en-GB"/>
        </w:rPr>
        <w:t>], [</w:t>
      </w:r>
      <w:r w:rsidR="009827E0" w:rsidRPr="00790EEF">
        <w:rPr>
          <w:sz w:val="28"/>
          <w:szCs w:val="28"/>
          <w:lang w:val="en-GB"/>
        </w:rPr>
        <w:t>133</w:t>
      </w:r>
      <w:r w:rsidRPr="00790EEF">
        <w:rPr>
          <w:sz w:val="28"/>
          <w:szCs w:val="28"/>
          <w:lang w:val="en-GB"/>
        </w:rPr>
        <w:t>].</w:t>
      </w:r>
    </w:p>
    <w:p w14:paraId="5DDD6612" w14:textId="62BB2FE8" w:rsidR="00C15FF5" w:rsidRPr="00790EEF" w:rsidRDefault="00C15FF5" w:rsidP="004F2F13">
      <w:pPr>
        <w:spacing w:line="360" w:lineRule="auto"/>
        <w:ind w:firstLine="0"/>
        <w:rPr>
          <w:sz w:val="28"/>
          <w:szCs w:val="28"/>
          <w:lang w:val="en-GB"/>
        </w:rPr>
      </w:pPr>
      <w:r w:rsidRPr="00790EEF">
        <w:rPr>
          <w:sz w:val="28"/>
          <w:szCs w:val="28"/>
          <w:lang w:val="en-GB"/>
        </w:rPr>
        <w:t xml:space="preserve">The GWO algorithm has displayed remarkable promise and has been utilized in a wide range of optimization problems, spanning from engineering design issues to machine learning tasks such as feature selection and parameter estimation. Its capability to tackle intricate, high-dimensional, and non-linear problems showcases its adaptability and effectiveness. Additionally, GWO surpasses various cutting-edge optimization algorithms, such as particle swarm optimization (PSO) and genetic </w:t>
      </w:r>
      <w:r w:rsidRPr="00790EEF">
        <w:rPr>
          <w:sz w:val="28"/>
          <w:szCs w:val="28"/>
          <w:lang w:val="en-GB"/>
        </w:rPr>
        <w:lastRenderedPageBreak/>
        <w:t xml:space="preserve">algorithms (GA), in terms of both solution quality and convergence speed. The flow chart of GWO is shown in </w:t>
      </w:r>
      <w:r w:rsidR="0047554B" w:rsidRPr="00790EEF">
        <w:rPr>
          <w:b/>
          <w:bCs/>
          <w:i/>
          <w:iCs/>
          <w:sz w:val="28"/>
          <w:szCs w:val="28"/>
          <w:lang w:val="en-GB"/>
        </w:rPr>
        <w:t>F</w:t>
      </w:r>
      <w:r w:rsidRPr="00790EEF">
        <w:rPr>
          <w:b/>
          <w:bCs/>
          <w:i/>
          <w:iCs/>
          <w:sz w:val="28"/>
          <w:szCs w:val="28"/>
          <w:lang w:val="en-GB"/>
        </w:rPr>
        <w:t xml:space="preserve">igure </w:t>
      </w:r>
      <w:r w:rsidR="001C10F7" w:rsidRPr="00790EEF">
        <w:rPr>
          <w:rFonts w:hint="cs"/>
          <w:b/>
          <w:bCs/>
          <w:i/>
          <w:iCs/>
          <w:sz w:val="28"/>
          <w:szCs w:val="28"/>
          <w:rtl/>
          <w:lang w:val="en-GB"/>
        </w:rPr>
        <w:t>81</w:t>
      </w:r>
      <w:r w:rsidRPr="00790EEF">
        <w:rPr>
          <w:sz w:val="28"/>
          <w:szCs w:val="28"/>
          <w:lang w:val="en-GB"/>
        </w:rPr>
        <w:t xml:space="preserve"> [</w:t>
      </w:r>
      <w:r w:rsidR="00525FCE" w:rsidRPr="00790EEF">
        <w:rPr>
          <w:sz w:val="28"/>
          <w:szCs w:val="28"/>
          <w:lang w:val="en-GB"/>
        </w:rPr>
        <w:t>134</w:t>
      </w:r>
      <w:r w:rsidRPr="00790EEF">
        <w:rPr>
          <w:sz w:val="28"/>
          <w:szCs w:val="28"/>
          <w:lang w:val="en-GB"/>
        </w:rPr>
        <w:t>].</w:t>
      </w:r>
    </w:p>
    <w:p w14:paraId="4EF44422" w14:textId="77777777" w:rsidR="00607F10" w:rsidRPr="00790EEF" w:rsidRDefault="00C15FF5" w:rsidP="004F2F13">
      <w:pPr>
        <w:keepNext/>
        <w:spacing w:line="360" w:lineRule="auto"/>
        <w:ind w:firstLine="0"/>
        <w:jc w:val="center"/>
        <w:rPr>
          <w:b/>
          <w:bCs/>
          <w:i/>
          <w:iCs/>
          <w:color w:val="44546A" w:themeColor="text2"/>
        </w:rPr>
      </w:pPr>
      <w:r w:rsidRPr="00790EEF">
        <w:rPr>
          <w:b/>
          <w:bCs/>
          <w:i/>
          <w:iCs/>
          <w:noProof/>
          <w:color w:val="44546A" w:themeColor="text2"/>
        </w:rPr>
        <w:drawing>
          <wp:inline distT="0" distB="0" distL="0" distR="0" wp14:anchorId="1E0F74AB" wp14:editId="7BF13438">
            <wp:extent cx="4238367" cy="528029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57517" cy="5304156"/>
                    </a:xfrm>
                    <a:prstGeom prst="rect">
                      <a:avLst/>
                    </a:prstGeom>
                    <a:noFill/>
                    <a:ln>
                      <a:noFill/>
                    </a:ln>
                  </pic:spPr>
                </pic:pic>
              </a:graphicData>
            </a:graphic>
          </wp:inline>
        </w:drawing>
      </w:r>
    </w:p>
    <w:p w14:paraId="11A1B222" w14:textId="7239DC25" w:rsidR="00C15FF5" w:rsidRPr="00790EEF" w:rsidRDefault="00607F10" w:rsidP="004F2F13">
      <w:pPr>
        <w:pStyle w:val="ae"/>
        <w:spacing w:line="360" w:lineRule="auto"/>
        <w:jc w:val="left"/>
        <w:rPr>
          <w:sz w:val="22"/>
          <w:szCs w:val="22"/>
          <w:lang w:val="en-GB"/>
        </w:rPr>
      </w:pPr>
      <w:bookmarkStart w:id="431" w:name="_Toc160791195"/>
      <w:bookmarkStart w:id="432" w:name="_Toc178073935"/>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81</w:t>
      </w:r>
      <w:r w:rsidRPr="00790EEF">
        <w:rPr>
          <w:b/>
          <w:bCs/>
          <w:sz w:val="22"/>
          <w:szCs w:val="22"/>
        </w:rPr>
        <w:fldChar w:fldCharType="end"/>
      </w:r>
      <w:r w:rsidR="00110BFD" w:rsidRPr="00790EEF">
        <w:rPr>
          <w:b/>
          <w:bCs/>
          <w:sz w:val="22"/>
          <w:szCs w:val="22"/>
        </w:rPr>
        <w:t>.</w:t>
      </w:r>
      <w:r w:rsidRPr="00790EEF">
        <w:rPr>
          <w:sz w:val="22"/>
          <w:szCs w:val="22"/>
        </w:rPr>
        <w:t xml:space="preserve"> the flow chart of GWO.</w:t>
      </w:r>
      <w:bookmarkEnd w:id="431"/>
      <w:bookmarkEnd w:id="432"/>
    </w:p>
    <w:p w14:paraId="1D407F60" w14:textId="4BC87238" w:rsidR="00C15FF5" w:rsidRPr="00790EEF" w:rsidRDefault="00C15FF5" w:rsidP="004F2F13">
      <w:pPr>
        <w:spacing w:line="360" w:lineRule="auto"/>
        <w:ind w:firstLine="0"/>
        <w:rPr>
          <w:sz w:val="24"/>
          <w:szCs w:val="24"/>
          <w:lang w:val="en-GB"/>
        </w:rPr>
      </w:pPr>
      <w:r w:rsidRPr="00790EEF">
        <w:rPr>
          <w:sz w:val="24"/>
          <w:szCs w:val="24"/>
          <w:lang w:val="en-GB"/>
        </w:rPr>
        <w:t xml:space="preserve">The GWO&amp; WOA used in both systems, for one house and for residential area, is adjusted as listed in </w:t>
      </w:r>
      <w:r w:rsidR="00695BA3" w:rsidRPr="00790EEF">
        <w:rPr>
          <w:b/>
          <w:bCs/>
          <w:i/>
          <w:iCs/>
          <w:sz w:val="24"/>
          <w:szCs w:val="24"/>
          <w:lang w:val="en-GB"/>
        </w:rPr>
        <w:t>T</w:t>
      </w:r>
      <w:r w:rsidRPr="00790EEF">
        <w:rPr>
          <w:b/>
          <w:bCs/>
          <w:i/>
          <w:iCs/>
          <w:sz w:val="24"/>
          <w:szCs w:val="24"/>
          <w:lang w:val="en-GB"/>
        </w:rPr>
        <w:t xml:space="preserve">able </w:t>
      </w:r>
      <w:r w:rsidR="00695BA3" w:rsidRPr="00790EEF">
        <w:rPr>
          <w:b/>
          <w:bCs/>
          <w:i/>
          <w:iCs/>
          <w:sz w:val="24"/>
          <w:szCs w:val="24"/>
          <w:lang w:val="en-GB"/>
        </w:rPr>
        <w:t>1</w:t>
      </w:r>
      <w:r w:rsidR="001C10F7" w:rsidRPr="00790EEF">
        <w:rPr>
          <w:rFonts w:hint="cs"/>
          <w:b/>
          <w:bCs/>
          <w:i/>
          <w:iCs/>
          <w:sz w:val="24"/>
          <w:szCs w:val="24"/>
          <w:rtl/>
          <w:lang w:val="en-GB"/>
        </w:rPr>
        <w:t>8</w:t>
      </w:r>
      <w:r w:rsidRPr="00790EEF">
        <w:rPr>
          <w:sz w:val="24"/>
          <w:szCs w:val="24"/>
          <w:lang w:val="en-GB"/>
        </w:rPr>
        <w:t xml:space="preserve">, and </w:t>
      </w:r>
      <w:r w:rsidR="00695BA3" w:rsidRPr="00790EEF">
        <w:rPr>
          <w:b/>
          <w:bCs/>
          <w:i/>
          <w:iCs/>
          <w:sz w:val="24"/>
          <w:szCs w:val="24"/>
          <w:lang w:val="en-GB"/>
        </w:rPr>
        <w:t>T</w:t>
      </w:r>
      <w:r w:rsidRPr="00790EEF">
        <w:rPr>
          <w:b/>
          <w:bCs/>
          <w:i/>
          <w:iCs/>
          <w:sz w:val="24"/>
          <w:szCs w:val="24"/>
          <w:lang w:val="en-GB"/>
        </w:rPr>
        <w:t xml:space="preserve">able </w:t>
      </w:r>
      <w:r w:rsidR="00695BA3" w:rsidRPr="00790EEF">
        <w:rPr>
          <w:b/>
          <w:bCs/>
          <w:i/>
          <w:iCs/>
          <w:sz w:val="24"/>
          <w:szCs w:val="24"/>
          <w:lang w:val="en-GB"/>
        </w:rPr>
        <w:t>1</w:t>
      </w:r>
      <w:r w:rsidR="001C10F7" w:rsidRPr="00790EEF">
        <w:rPr>
          <w:rFonts w:hint="cs"/>
          <w:b/>
          <w:bCs/>
          <w:i/>
          <w:iCs/>
          <w:sz w:val="24"/>
          <w:szCs w:val="24"/>
          <w:rtl/>
          <w:lang w:val="en-GB"/>
        </w:rPr>
        <w:t>9</w:t>
      </w:r>
      <w:r w:rsidRPr="00790EEF">
        <w:rPr>
          <w:sz w:val="24"/>
          <w:szCs w:val="24"/>
          <w:lang w:val="en-GB"/>
        </w:rPr>
        <w:t>:</w:t>
      </w:r>
    </w:p>
    <w:p w14:paraId="3B31C955" w14:textId="62966114" w:rsidR="00607F10" w:rsidRPr="00790EEF" w:rsidRDefault="00607F10" w:rsidP="004F2F13">
      <w:pPr>
        <w:pStyle w:val="ae"/>
        <w:keepNext/>
        <w:spacing w:line="360" w:lineRule="auto"/>
        <w:rPr>
          <w:sz w:val="22"/>
          <w:szCs w:val="22"/>
        </w:rPr>
      </w:pPr>
      <w:bookmarkStart w:id="433" w:name="_Toc160791123"/>
      <w:bookmarkStart w:id="434" w:name="_Toc178073964"/>
      <w:r w:rsidRPr="00790EEF">
        <w:rPr>
          <w:sz w:val="22"/>
          <w:szCs w:val="22"/>
        </w:rPr>
        <w:lastRenderedPageBreak/>
        <w:t xml:space="preserve">Table </w:t>
      </w:r>
      <w:r w:rsidRPr="00790EEF">
        <w:rPr>
          <w:sz w:val="22"/>
          <w:szCs w:val="22"/>
        </w:rPr>
        <w:fldChar w:fldCharType="begin"/>
      </w:r>
      <w:r w:rsidRPr="00790EEF">
        <w:rPr>
          <w:sz w:val="22"/>
          <w:szCs w:val="22"/>
        </w:rPr>
        <w:instrText xml:space="preserve"> SEQ Table \* ARABIC </w:instrText>
      </w:r>
      <w:r w:rsidRPr="00790EEF">
        <w:rPr>
          <w:sz w:val="22"/>
          <w:szCs w:val="22"/>
        </w:rPr>
        <w:fldChar w:fldCharType="separate"/>
      </w:r>
      <w:r w:rsidR="004C195D">
        <w:rPr>
          <w:noProof/>
          <w:sz w:val="22"/>
          <w:szCs w:val="22"/>
        </w:rPr>
        <w:t>18</w:t>
      </w:r>
      <w:r w:rsidRPr="00790EEF">
        <w:rPr>
          <w:sz w:val="22"/>
          <w:szCs w:val="22"/>
        </w:rPr>
        <w:fldChar w:fldCharType="end"/>
      </w:r>
      <w:r w:rsidRPr="00790EEF">
        <w:rPr>
          <w:noProof/>
          <w:sz w:val="22"/>
          <w:szCs w:val="22"/>
        </w:rPr>
        <w:t xml:space="preserve"> Optimization Parameters.</w:t>
      </w:r>
      <w:bookmarkEnd w:id="433"/>
      <w:bookmarkEnd w:id="434"/>
    </w:p>
    <w:tbl>
      <w:tblPr>
        <w:tblStyle w:val="10"/>
        <w:tblW w:w="5259" w:type="dxa"/>
        <w:jc w:val="center"/>
        <w:tblLook w:val="04A0" w:firstRow="1" w:lastRow="0" w:firstColumn="1" w:lastColumn="0" w:noHBand="0" w:noVBand="1"/>
      </w:tblPr>
      <w:tblGrid>
        <w:gridCol w:w="4318"/>
        <w:gridCol w:w="941"/>
      </w:tblGrid>
      <w:tr w:rsidR="00C15FF5" w:rsidRPr="00790EEF" w14:paraId="5991D91D" w14:textId="77777777" w:rsidTr="003B75A5">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0" w:type="auto"/>
          </w:tcPr>
          <w:p w14:paraId="542B25DD" w14:textId="77777777" w:rsidR="00C15FF5" w:rsidRPr="00790EEF" w:rsidRDefault="00C15FF5" w:rsidP="004F2F13">
            <w:pPr>
              <w:spacing w:after="0" w:line="360" w:lineRule="auto"/>
              <w:ind w:firstLine="0"/>
              <w:rPr>
                <w:sz w:val="23"/>
              </w:rPr>
            </w:pPr>
            <w:r w:rsidRPr="00790EEF">
              <w:rPr>
                <w:sz w:val="23"/>
              </w:rPr>
              <w:t>GWO &amp; WOA</w:t>
            </w:r>
          </w:p>
        </w:tc>
        <w:tc>
          <w:tcPr>
            <w:tcW w:w="0" w:type="auto"/>
          </w:tcPr>
          <w:p w14:paraId="16586E72" w14:textId="77777777" w:rsidR="00C15FF5" w:rsidRPr="00790EEF" w:rsidRDefault="00C15FF5" w:rsidP="004F2F13">
            <w:pPr>
              <w:spacing w:after="0" w:line="360" w:lineRule="auto"/>
              <w:ind w:firstLine="0"/>
              <w:cnfStyle w:val="100000000000" w:firstRow="1" w:lastRow="0" w:firstColumn="0" w:lastColumn="0" w:oddVBand="0" w:evenVBand="0" w:oddHBand="0" w:evenHBand="0" w:firstRowFirstColumn="0" w:firstRowLastColumn="0" w:lastRowFirstColumn="0" w:lastRowLastColumn="0"/>
              <w:rPr>
                <w:sz w:val="23"/>
              </w:rPr>
            </w:pPr>
            <w:r w:rsidRPr="00790EEF">
              <w:rPr>
                <w:sz w:val="23"/>
              </w:rPr>
              <w:t>Values</w:t>
            </w:r>
          </w:p>
        </w:tc>
      </w:tr>
      <w:tr w:rsidR="00C15FF5" w:rsidRPr="00790EEF" w14:paraId="7B69BD05" w14:textId="77777777" w:rsidTr="003B75A5">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0" w:type="auto"/>
          </w:tcPr>
          <w:p w14:paraId="4B43153C" w14:textId="77777777" w:rsidR="00C15FF5" w:rsidRPr="00790EEF" w:rsidRDefault="00C15FF5" w:rsidP="004F2F13">
            <w:pPr>
              <w:spacing w:after="0" w:line="360" w:lineRule="auto"/>
              <w:ind w:firstLine="0"/>
              <w:rPr>
                <w:sz w:val="23"/>
              </w:rPr>
            </w:pPr>
            <w:r w:rsidRPr="00790EEF">
              <w:rPr>
                <w:sz w:val="23"/>
              </w:rPr>
              <w:t>Number of hunting agents (population)</w:t>
            </w:r>
          </w:p>
        </w:tc>
        <w:tc>
          <w:tcPr>
            <w:tcW w:w="0" w:type="auto"/>
          </w:tcPr>
          <w:p w14:paraId="6792879F" w14:textId="77777777" w:rsidR="00C15FF5" w:rsidRPr="00790EEF" w:rsidRDefault="00C15FF5" w:rsidP="004F2F13">
            <w:pPr>
              <w:spacing w:after="0" w:line="360" w:lineRule="auto"/>
              <w:ind w:firstLine="0"/>
              <w:cnfStyle w:val="000000100000" w:firstRow="0" w:lastRow="0" w:firstColumn="0" w:lastColumn="0" w:oddVBand="0" w:evenVBand="0" w:oddHBand="1" w:evenHBand="0" w:firstRowFirstColumn="0" w:firstRowLastColumn="0" w:lastRowFirstColumn="0" w:lastRowLastColumn="0"/>
              <w:rPr>
                <w:sz w:val="23"/>
              </w:rPr>
            </w:pPr>
            <w:r w:rsidRPr="00790EEF">
              <w:rPr>
                <w:sz w:val="23"/>
              </w:rPr>
              <w:t>1000</w:t>
            </w:r>
          </w:p>
        </w:tc>
      </w:tr>
      <w:tr w:rsidR="00C15FF5" w:rsidRPr="00790EEF" w14:paraId="78FD8270" w14:textId="77777777" w:rsidTr="003B75A5">
        <w:trPr>
          <w:trHeight w:val="425"/>
          <w:jc w:val="center"/>
        </w:trPr>
        <w:tc>
          <w:tcPr>
            <w:cnfStyle w:val="001000000000" w:firstRow="0" w:lastRow="0" w:firstColumn="1" w:lastColumn="0" w:oddVBand="0" w:evenVBand="0" w:oddHBand="0" w:evenHBand="0" w:firstRowFirstColumn="0" w:firstRowLastColumn="0" w:lastRowFirstColumn="0" w:lastRowLastColumn="0"/>
            <w:tcW w:w="0" w:type="auto"/>
          </w:tcPr>
          <w:p w14:paraId="228555FD" w14:textId="77777777" w:rsidR="00C15FF5" w:rsidRPr="00790EEF" w:rsidRDefault="00C15FF5" w:rsidP="004F2F13">
            <w:pPr>
              <w:spacing w:after="0" w:line="360" w:lineRule="auto"/>
              <w:ind w:firstLine="0"/>
              <w:rPr>
                <w:sz w:val="23"/>
              </w:rPr>
            </w:pPr>
            <w:r w:rsidRPr="00790EEF">
              <w:rPr>
                <w:sz w:val="23"/>
              </w:rPr>
              <w:t>Number of unknown variables</w:t>
            </w:r>
          </w:p>
        </w:tc>
        <w:tc>
          <w:tcPr>
            <w:tcW w:w="0" w:type="auto"/>
          </w:tcPr>
          <w:p w14:paraId="70409769" w14:textId="77777777" w:rsidR="00C15FF5" w:rsidRPr="00790EEF" w:rsidRDefault="00C15FF5" w:rsidP="004F2F13">
            <w:pPr>
              <w:spacing w:after="0" w:line="360" w:lineRule="auto"/>
              <w:ind w:firstLine="0"/>
              <w:cnfStyle w:val="000000000000" w:firstRow="0" w:lastRow="0" w:firstColumn="0" w:lastColumn="0" w:oddVBand="0" w:evenVBand="0" w:oddHBand="0" w:evenHBand="0" w:firstRowFirstColumn="0" w:firstRowLastColumn="0" w:lastRowFirstColumn="0" w:lastRowLastColumn="0"/>
              <w:rPr>
                <w:sz w:val="23"/>
              </w:rPr>
            </w:pPr>
            <w:r w:rsidRPr="00790EEF">
              <w:rPr>
                <w:sz w:val="23"/>
              </w:rPr>
              <w:t>3</w:t>
            </w:r>
          </w:p>
        </w:tc>
      </w:tr>
      <w:tr w:rsidR="00C15FF5" w:rsidRPr="00790EEF" w14:paraId="23912FA4" w14:textId="77777777" w:rsidTr="003B75A5">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0" w:type="auto"/>
          </w:tcPr>
          <w:p w14:paraId="30820716" w14:textId="77777777" w:rsidR="00C15FF5" w:rsidRPr="00790EEF" w:rsidRDefault="00C15FF5" w:rsidP="004F2F13">
            <w:pPr>
              <w:spacing w:after="0" w:line="360" w:lineRule="auto"/>
              <w:ind w:firstLine="0"/>
              <w:rPr>
                <w:sz w:val="23"/>
              </w:rPr>
            </w:pPr>
            <w:r w:rsidRPr="00790EEF">
              <w:rPr>
                <w:sz w:val="23"/>
              </w:rPr>
              <w:t>Maximum number of iterations</w:t>
            </w:r>
          </w:p>
        </w:tc>
        <w:tc>
          <w:tcPr>
            <w:tcW w:w="0" w:type="auto"/>
          </w:tcPr>
          <w:p w14:paraId="0756AF56" w14:textId="77777777" w:rsidR="00C15FF5" w:rsidRPr="00790EEF" w:rsidRDefault="00C15FF5" w:rsidP="004F2F13">
            <w:pPr>
              <w:spacing w:after="0" w:line="360" w:lineRule="auto"/>
              <w:ind w:firstLine="0"/>
              <w:cnfStyle w:val="000000100000" w:firstRow="0" w:lastRow="0" w:firstColumn="0" w:lastColumn="0" w:oddVBand="0" w:evenVBand="0" w:oddHBand="1" w:evenHBand="0" w:firstRowFirstColumn="0" w:firstRowLastColumn="0" w:lastRowFirstColumn="0" w:lastRowLastColumn="0"/>
              <w:rPr>
                <w:sz w:val="23"/>
              </w:rPr>
            </w:pPr>
            <w:r w:rsidRPr="00790EEF">
              <w:rPr>
                <w:sz w:val="23"/>
              </w:rPr>
              <w:t>200</w:t>
            </w:r>
          </w:p>
        </w:tc>
      </w:tr>
    </w:tbl>
    <w:p w14:paraId="7042DC11" w14:textId="77777777" w:rsidR="00C15FF5" w:rsidRPr="00790EEF" w:rsidRDefault="00C15FF5" w:rsidP="004F2F13">
      <w:pPr>
        <w:spacing w:line="360" w:lineRule="auto"/>
        <w:ind w:firstLine="0"/>
        <w:rPr>
          <w:sz w:val="23"/>
          <w:lang w:val="en-GB"/>
        </w:rPr>
      </w:pPr>
    </w:p>
    <w:p w14:paraId="07FC2B78" w14:textId="2FA6F2D6" w:rsidR="00607F10" w:rsidRPr="00790EEF" w:rsidRDefault="00607F10" w:rsidP="004F2F13">
      <w:pPr>
        <w:pStyle w:val="ae"/>
        <w:keepNext/>
        <w:spacing w:line="360" w:lineRule="auto"/>
      </w:pPr>
      <w:bookmarkStart w:id="435" w:name="_Toc160791124"/>
      <w:bookmarkStart w:id="436" w:name="_Toc178073965"/>
      <w:r w:rsidRPr="00790EEF">
        <w:rPr>
          <w:sz w:val="22"/>
          <w:szCs w:val="22"/>
        </w:rPr>
        <w:t xml:space="preserve">Table </w:t>
      </w:r>
      <w:r w:rsidRPr="00790EEF">
        <w:rPr>
          <w:sz w:val="22"/>
          <w:szCs w:val="22"/>
        </w:rPr>
        <w:fldChar w:fldCharType="begin"/>
      </w:r>
      <w:r w:rsidRPr="00790EEF">
        <w:rPr>
          <w:sz w:val="22"/>
          <w:szCs w:val="22"/>
        </w:rPr>
        <w:instrText xml:space="preserve"> SEQ Table \* ARABIC </w:instrText>
      </w:r>
      <w:r w:rsidRPr="00790EEF">
        <w:rPr>
          <w:sz w:val="22"/>
          <w:szCs w:val="22"/>
        </w:rPr>
        <w:fldChar w:fldCharType="separate"/>
      </w:r>
      <w:r w:rsidR="004C195D">
        <w:rPr>
          <w:noProof/>
          <w:sz w:val="22"/>
          <w:szCs w:val="22"/>
        </w:rPr>
        <w:t>19</w:t>
      </w:r>
      <w:r w:rsidRPr="00790EEF">
        <w:rPr>
          <w:sz w:val="22"/>
          <w:szCs w:val="22"/>
        </w:rPr>
        <w:fldChar w:fldCharType="end"/>
      </w:r>
      <w:r w:rsidRPr="00790EEF">
        <w:rPr>
          <w:sz w:val="22"/>
          <w:szCs w:val="22"/>
        </w:rPr>
        <w:t xml:space="preserve"> the weights used in the objectives of the algorithms</w:t>
      </w:r>
      <w:r w:rsidRPr="00790EEF">
        <w:t>.</w:t>
      </w:r>
      <w:bookmarkEnd w:id="435"/>
      <w:bookmarkEnd w:id="436"/>
    </w:p>
    <w:tbl>
      <w:tblPr>
        <w:tblStyle w:val="10"/>
        <w:tblW w:w="0" w:type="auto"/>
        <w:jc w:val="center"/>
        <w:tblLook w:val="04A0" w:firstRow="1" w:lastRow="0" w:firstColumn="1" w:lastColumn="0" w:noHBand="0" w:noVBand="1"/>
      </w:tblPr>
      <w:tblGrid>
        <w:gridCol w:w="1806"/>
        <w:gridCol w:w="3229"/>
        <w:gridCol w:w="2250"/>
        <w:gridCol w:w="1345"/>
      </w:tblGrid>
      <w:tr w:rsidR="00C15FF5" w:rsidRPr="00790EEF" w14:paraId="0A0B3579" w14:textId="77777777" w:rsidTr="00C15FF5">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8630" w:type="dxa"/>
            <w:gridSpan w:val="4"/>
            <w:vAlign w:val="center"/>
          </w:tcPr>
          <w:p w14:paraId="6B1E7213" w14:textId="77777777" w:rsidR="00C15FF5" w:rsidRPr="00790EEF" w:rsidRDefault="00C15FF5" w:rsidP="004F2F13">
            <w:pPr>
              <w:spacing w:after="0" w:line="360" w:lineRule="auto"/>
              <w:ind w:firstLine="0"/>
              <w:rPr>
                <w:sz w:val="24"/>
                <w:szCs w:val="24"/>
              </w:rPr>
            </w:pPr>
            <w:r w:rsidRPr="00790EEF">
              <w:rPr>
                <w:sz w:val="24"/>
                <w:szCs w:val="24"/>
              </w:rPr>
              <w:t>The objectives weight in both cases</w:t>
            </w:r>
          </w:p>
        </w:tc>
      </w:tr>
      <w:tr w:rsidR="00C15FF5" w:rsidRPr="00790EEF" w14:paraId="74582F8B" w14:textId="77777777" w:rsidTr="00C15F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6" w:type="dxa"/>
            <w:vAlign w:val="center"/>
          </w:tcPr>
          <w:p w14:paraId="6B0F0C17" w14:textId="77777777" w:rsidR="00C15FF5" w:rsidRPr="00790EEF" w:rsidRDefault="00C15FF5" w:rsidP="004F2F13">
            <w:pPr>
              <w:spacing w:after="0" w:line="360" w:lineRule="auto"/>
              <w:ind w:firstLine="0"/>
              <w:rPr>
                <w:sz w:val="24"/>
                <w:szCs w:val="24"/>
              </w:rPr>
            </w:pPr>
            <w:r w:rsidRPr="00790EEF">
              <w:rPr>
                <w:sz w:val="24"/>
                <w:szCs w:val="24"/>
              </w:rPr>
              <w:t>Case study 1</w:t>
            </w:r>
          </w:p>
        </w:tc>
        <w:tc>
          <w:tcPr>
            <w:tcW w:w="3229" w:type="dxa"/>
            <w:vAlign w:val="center"/>
          </w:tcPr>
          <w:p w14:paraId="3B4FC3D8" w14:textId="77777777" w:rsidR="00C15FF5" w:rsidRPr="00790EEF" w:rsidRDefault="00C15FF5" w:rsidP="004F2F13">
            <w:pPr>
              <w:spacing w:after="0" w:line="360" w:lineRule="auto"/>
              <w:ind w:firstLine="0"/>
              <w:cnfStyle w:val="000000100000" w:firstRow="0" w:lastRow="0" w:firstColumn="0" w:lastColumn="0" w:oddVBand="0" w:evenVBand="0" w:oddHBand="1" w:evenHBand="0" w:firstRowFirstColumn="0" w:firstRowLastColumn="0" w:lastRowFirstColumn="0" w:lastRowLastColumn="0"/>
              <w:rPr>
                <w:sz w:val="24"/>
                <w:szCs w:val="24"/>
              </w:rPr>
            </w:pPr>
            <w:r w:rsidRPr="00790EEF">
              <w:rPr>
                <w:sz w:val="24"/>
                <w:szCs w:val="24"/>
              </w:rPr>
              <w:t>The Residential area weights</w:t>
            </w:r>
          </w:p>
        </w:tc>
        <w:tc>
          <w:tcPr>
            <w:tcW w:w="2250" w:type="dxa"/>
            <w:vAlign w:val="center"/>
          </w:tcPr>
          <w:p w14:paraId="7E19081C" w14:textId="77777777" w:rsidR="00C15FF5" w:rsidRPr="00790EEF" w:rsidRDefault="00AB797C" w:rsidP="004F2F13">
            <w:pPr>
              <w:spacing w:after="0" w:line="360" w:lineRule="auto"/>
              <w:ind w:firstLine="0"/>
              <w:cnfStyle w:val="000000100000" w:firstRow="0" w:lastRow="0" w:firstColumn="0" w:lastColumn="0" w:oddVBand="0" w:evenVBand="0" w:oddHBand="1" w:evenHBand="0" w:firstRowFirstColumn="0" w:firstRowLastColumn="0" w:lastRowFirstColumn="0" w:lastRowLastColumn="0"/>
              <w:rPr>
                <w:sz w:val="24"/>
                <w:szCs w:val="24"/>
              </w:rPr>
            </w:pPr>
            <m:oMathPara>
              <m:oMath>
                <m:sSub>
                  <m:sSubPr>
                    <m:ctrlPr>
                      <w:rPr>
                        <w:rFonts w:ascii="Cambria Math" w:hAnsi="Cambria Math"/>
                        <w:sz w:val="24"/>
                        <w:szCs w:val="24"/>
                      </w:rPr>
                    </m:ctrlPr>
                  </m:sSubPr>
                  <m:e>
                    <m:r>
                      <w:rPr>
                        <w:rFonts w:ascii="Cambria Math" w:hAnsi="Cambria Math"/>
                        <w:sz w:val="24"/>
                        <w:szCs w:val="24"/>
                      </w:rPr>
                      <m:t>w</m:t>
                    </m:r>
                  </m:e>
                  <m:sub>
                    <m:r>
                      <m:rPr>
                        <m:sty m:val="p"/>
                      </m:rPr>
                      <w:rPr>
                        <w:rFonts w:ascii="Cambria Math" w:hAnsi="Cambria Math"/>
                        <w:sz w:val="24"/>
                        <w:szCs w:val="24"/>
                      </w:rPr>
                      <m:t>1</m:t>
                    </m:r>
                  </m:sub>
                </m:sSub>
                <m:r>
                  <m:rPr>
                    <m:sty m:val="p"/>
                  </m:rPr>
                  <w:rPr>
                    <w:rFonts w:ascii="Cambria Math" w:hAnsi="Cambria Math"/>
                    <w:sz w:val="24"/>
                    <w:szCs w:val="24"/>
                  </w:rPr>
                  <m:t>=0.0000003</m:t>
                </m:r>
              </m:oMath>
            </m:oMathPara>
          </w:p>
        </w:tc>
        <w:tc>
          <w:tcPr>
            <w:tcW w:w="1345" w:type="dxa"/>
            <w:vAlign w:val="center"/>
          </w:tcPr>
          <w:p w14:paraId="215927CA" w14:textId="77777777" w:rsidR="00C15FF5" w:rsidRPr="00790EEF" w:rsidRDefault="00AB797C" w:rsidP="004F2F13">
            <w:pPr>
              <w:spacing w:after="0" w:line="360" w:lineRule="auto"/>
              <w:ind w:firstLine="0"/>
              <w:cnfStyle w:val="000000100000" w:firstRow="0" w:lastRow="0" w:firstColumn="0" w:lastColumn="0" w:oddVBand="0" w:evenVBand="0" w:oddHBand="1" w:evenHBand="0" w:firstRowFirstColumn="0" w:firstRowLastColumn="0" w:lastRowFirstColumn="0" w:lastRowLastColumn="0"/>
              <w:rPr>
                <w:sz w:val="24"/>
                <w:szCs w:val="24"/>
              </w:rPr>
            </w:pPr>
            <m:oMathPara>
              <m:oMath>
                <m:sSub>
                  <m:sSubPr>
                    <m:ctrlPr>
                      <w:rPr>
                        <w:rFonts w:ascii="Cambria Math" w:hAnsi="Cambria Math"/>
                        <w:sz w:val="24"/>
                        <w:szCs w:val="24"/>
                      </w:rPr>
                    </m:ctrlPr>
                  </m:sSubPr>
                  <m:e>
                    <m:r>
                      <w:rPr>
                        <w:rFonts w:ascii="Cambria Math" w:hAnsi="Cambria Math"/>
                        <w:sz w:val="24"/>
                        <w:szCs w:val="24"/>
                      </w:rPr>
                      <m:t>w</m:t>
                    </m:r>
                  </m:e>
                  <m:sub>
                    <m:r>
                      <m:rPr>
                        <m:sty m:val="p"/>
                      </m:rPr>
                      <w:rPr>
                        <w:rFonts w:ascii="Cambria Math" w:hAnsi="Cambria Math"/>
                        <w:sz w:val="24"/>
                        <w:szCs w:val="24"/>
                      </w:rPr>
                      <m:t>2</m:t>
                    </m:r>
                  </m:sub>
                </m:sSub>
                <m:r>
                  <m:rPr>
                    <m:sty m:val="p"/>
                  </m:rPr>
                  <w:rPr>
                    <w:rFonts w:ascii="Cambria Math" w:hAnsi="Cambria Math"/>
                    <w:sz w:val="24"/>
                    <w:szCs w:val="24"/>
                  </w:rPr>
                  <m:t>=0.7</m:t>
                </m:r>
              </m:oMath>
            </m:oMathPara>
          </w:p>
        </w:tc>
      </w:tr>
      <w:tr w:rsidR="00C15FF5" w:rsidRPr="00790EEF" w14:paraId="1C0292D8" w14:textId="77777777" w:rsidTr="00C15FF5">
        <w:trPr>
          <w:trHeight w:val="557"/>
          <w:jc w:val="center"/>
        </w:trPr>
        <w:tc>
          <w:tcPr>
            <w:cnfStyle w:val="001000000000" w:firstRow="0" w:lastRow="0" w:firstColumn="1" w:lastColumn="0" w:oddVBand="0" w:evenVBand="0" w:oddHBand="0" w:evenHBand="0" w:firstRowFirstColumn="0" w:firstRowLastColumn="0" w:lastRowFirstColumn="0" w:lastRowLastColumn="0"/>
            <w:tcW w:w="1806" w:type="dxa"/>
            <w:vAlign w:val="center"/>
          </w:tcPr>
          <w:p w14:paraId="7624EC6A" w14:textId="77777777" w:rsidR="00C15FF5" w:rsidRPr="00790EEF" w:rsidRDefault="00C15FF5" w:rsidP="004F2F13">
            <w:pPr>
              <w:spacing w:after="0" w:line="360" w:lineRule="auto"/>
              <w:ind w:firstLine="0"/>
              <w:rPr>
                <w:sz w:val="24"/>
                <w:szCs w:val="24"/>
              </w:rPr>
            </w:pPr>
            <w:r w:rsidRPr="00790EEF">
              <w:rPr>
                <w:sz w:val="24"/>
                <w:szCs w:val="24"/>
              </w:rPr>
              <w:t>Case study 2</w:t>
            </w:r>
          </w:p>
        </w:tc>
        <w:tc>
          <w:tcPr>
            <w:tcW w:w="3229" w:type="dxa"/>
            <w:vAlign w:val="center"/>
          </w:tcPr>
          <w:p w14:paraId="018EA7B5" w14:textId="77777777" w:rsidR="00C15FF5" w:rsidRPr="00790EEF" w:rsidRDefault="00C15FF5" w:rsidP="004F2F13">
            <w:pPr>
              <w:spacing w:after="0" w:line="360" w:lineRule="auto"/>
              <w:ind w:firstLine="0"/>
              <w:cnfStyle w:val="000000000000" w:firstRow="0" w:lastRow="0" w:firstColumn="0" w:lastColumn="0" w:oddVBand="0" w:evenVBand="0" w:oddHBand="0" w:evenHBand="0" w:firstRowFirstColumn="0" w:firstRowLastColumn="0" w:lastRowFirstColumn="0" w:lastRowLastColumn="0"/>
              <w:rPr>
                <w:sz w:val="24"/>
                <w:szCs w:val="24"/>
              </w:rPr>
            </w:pPr>
            <w:r w:rsidRPr="00790EEF">
              <w:rPr>
                <w:sz w:val="24"/>
                <w:szCs w:val="24"/>
              </w:rPr>
              <w:t>The one house weights</w:t>
            </w:r>
          </w:p>
        </w:tc>
        <w:tc>
          <w:tcPr>
            <w:tcW w:w="2250" w:type="dxa"/>
            <w:vAlign w:val="center"/>
          </w:tcPr>
          <w:p w14:paraId="58C46E58" w14:textId="77777777" w:rsidR="00C15FF5" w:rsidRPr="00790EEF" w:rsidRDefault="00AB797C" w:rsidP="004F2F13">
            <w:pPr>
              <w:spacing w:after="0" w:line="360" w:lineRule="auto"/>
              <w:ind w:firstLine="0"/>
              <w:cnfStyle w:val="000000000000" w:firstRow="0" w:lastRow="0" w:firstColumn="0" w:lastColumn="0" w:oddVBand="0" w:evenVBand="0" w:oddHBand="0" w:evenHBand="0" w:firstRowFirstColumn="0" w:firstRowLastColumn="0" w:lastRowFirstColumn="0" w:lastRowLastColumn="0"/>
              <w:rPr>
                <w:sz w:val="24"/>
                <w:szCs w:val="24"/>
              </w:rPr>
            </w:pPr>
            <m:oMathPara>
              <m:oMath>
                <m:sSub>
                  <m:sSubPr>
                    <m:ctrlPr>
                      <w:rPr>
                        <w:rFonts w:ascii="Cambria Math" w:hAnsi="Cambria Math"/>
                        <w:sz w:val="24"/>
                        <w:szCs w:val="24"/>
                      </w:rPr>
                    </m:ctrlPr>
                  </m:sSubPr>
                  <m:e>
                    <m:r>
                      <w:rPr>
                        <w:rFonts w:ascii="Cambria Math" w:hAnsi="Cambria Math"/>
                        <w:sz w:val="24"/>
                        <w:szCs w:val="24"/>
                      </w:rPr>
                      <m:t>w</m:t>
                    </m:r>
                  </m:e>
                  <m:sub>
                    <m:r>
                      <m:rPr>
                        <m:sty m:val="p"/>
                      </m:rPr>
                      <w:rPr>
                        <w:rFonts w:ascii="Cambria Math" w:hAnsi="Cambria Math"/>
                        <w:sz w:val="24"/>
                        <w:szCs w:val="24"/>
                      </w:rPr>
                      <m:t>1</m:t>
                    </m:r>
                  </m:sub>
                </m:sSub>
                <m:r>
                  <m:rPr>
                    <m:sty m:val="p"/>
                  </m:rPr>
                  <w:rPr>
                    <w:rFonts w:ascii="Cambria Math" w:hAnsi="Cambria Math"/>
                    <w:sz w:val="24"/>
                    <w:szCs w:val="24"/>
                  </w:rPr>
                  <m:t>=0.00001</m:t>
                </m:r>
              </m:oMath>
            </m:oMathPara>
          </w:p>
        </w:tc>
        <w:tc>
          <w:tcPr>
            <w:tcW w:w="1345" w:type="dxa"/>
            <w:vAlign w:val="center"/>
          </w:tcPr>
          <w:p w14:paraId="02CA0A87" w14:textId="77777777" w:rsidR="00C15FF5" w:rsidRPr="00790EEF" w:rsidRDefault="00AB797C" w:rsidP="004F2F13">
            <w:pPr>
              <w:spacing w:after="0" w:line="360" w:lineRule="auto"/>
              <w:ind w:firstLine="0"/>
              <w:cnfStyle w:val="000000000000" w:firstRow="0" w:lastRow="0" w:firstColumn="0" w:lastColumn="0" w:oddVBand="0" w:evenVBand="0" w:oddHBand="0" w:evenHBand="0" w:firstRowFirstColumn="0" w:firstRowLastColumn="0" w:lastRowFirstColumn="0" w:lastRowLastColumn="0"/>
              <w:rPr>
                <w:sz w:val="24"/>
                <w:szCs w:val="24"/>
              </w:rPr>
            </w:pPr>
            <m:oMathPara>
              <m:oMath>
                <m:sSub>
                  <m:sSubPr>
                    <m:ctrlPr>
                      <w:rPr>
                        <w:rFonts w:ascii="Cambria Math" w:hAnsi="Cambria Math"/>
                        <w:sz w:val="24"/>
                        <w:szCs w:val="24"/>
                      </w:rPr>
                    </m:ctrlPr>
                  </m:sSubPr>
                  <m:e>
                    <m:r>
                      <w:rPr>
                        <w:rFonts w:ascii="Cambria Math" w:hAnsi="Cambria Math"/>
                        <w:sz w:val="24"/>
                        <w:szCs w:val="24"/>
                      </w:rPr>
                      <m:t>w</m:t>
                    </m:r>
                  </m:e>
                  <m:sub>
                    <m:r>
                      <m:rPr>
                        <m:sty m:val="p"/>
                      </m:rPr>
                      <w:rPr>
                        <w:rFonts w:ascii="Cambria Math" w:hAnsi="Cambria Math"/>
                        <w:sz w:val="24"/>
                        <w:szCs w:val="24"/>
                      </w:rPr>
                      <m:t>2</m:t>
                    </m:r>
                  </m:sub>
                </m:sSub>
                <m:r>
                  <m:rPr>
                    <m:sty m:val="p"/>
                  </m:rPr>
                  <w:rPr>
                    <w:rFonts w:ascii="Cambria Math" w:hAnsi="Cambria Math"/>
                    <w:sz w:val="24"/>
                    <w:szCs w:val="24"/>
                  </w:rPr>
                  <m:t>=0.5</m:t>
                </m:r>
              </m:oMath>
            </m:oMathPara>
          </w:p>
        </w:tc>
      </w:tr>
    </w:tbl>
    <w:p w14:paraId="558BBD25" w14:textId="77777777" w:rsidR="003B75A5" w:rsidRPr="00790EEF" w:rsidRDefault="003B75A5" w:rsidP="004F2F13">
      <w:pPr>
        <w:pStyle w:val="3"/>
        <w:spacing w:line="360" w:lineRule="auto"/>
        <w:ind w:left="0"/>
        <w:rPr>
          <w:rFonts w:asciiTheme="majorBidi" w:hAnsiTheme="majorBidi" w:cstheme="majorBidi"/>
          <w:lang w:val="en-GB"/>
        </w:rPr>
      </w:pPr>
      <w:bookmarkStart w:id="437" w:name="_Toc160099196"/>
    </w:p>
    <w:p w14:paraId="7F4C1FE9" w14:textId="5ECF6613" w:rsidR="00C15FF5" w:rsidRPr="00790EEF" w:rsidRDefault="00607F10" w:rsidP="004F2F13">
      <w:pPr>
        <w:pStyle w:val="3"/>
        <w:spacing w:line="360" w:lineRule="auto"/>
        <w:rPr>
          <w:lang w:val="en-GB"/>
        </w:rPr>
      </w:pPr>
      <w:bookmarkStart w:id="438" w:name="_Toc177491071"/>
      <w:r w:rsidRPr="00790EEF">
        <w:rPr>
          <w:rFonts w:asciiTheme="majorBidi" w:hAnsiTheme="majorBidi" w:cstheme="majorBidi"/>
          <w:lang w:val="en-GB"/>
        </w:rPr>
        <w:t>4.2.</w:t>
      </w:r>
      <w:r w:rsidR="00C15FF5" w:rsidRPr="00790EEF">
        <w:rPr>
          <w:rFonts w:asciiTheme="majorBidi" w:hAnsiTheme="majorBidi" w:cstheme="majorBidi"/>
          <w:lang w:val="en-GB"/>
        </w:rPr>
        <w:t xml:space="preserve"> The Whale Optimization Algorithm WOA</w:t>
      </w:r>
      <w:bookmarkEnd w:id="437"/>
      <w:bookmarkEnd w:id="438"/>
      <w:r w:rsidR="00C15FF5" w:rsidRPr="00790EEF">
        <w:rPr>
          <w:lang w:val="en-GB"/>
        </w:rPr>
        <w:fldChar w:fldCharType="begin"/>
      </w:r>
      <w:r w:rsidR="00C15FF5" w:rsidRPr="00790EEF">
        <w:rPr>
          <w:lang w:val="en-GB"/>
        </w:rPr>
        <w:instrText xml:space="preserve"> HYPERLINK "https://www.sciencedirect.com/science/article/pii/S0965997816300163" \l ":~:text=The%20WOA%20algorithm%20starts%20with,provide%20exploration%20and%20exploitation%2C%20respectively." </w:instrText>
      </w:r>
      <w:r w:rsidR="00C15FF5" w:rsidRPr="00790EEF">
        <w:rPr>
          <w:lang w:val="en-GB"/>
        </w:rPr>
        <w:fldChar w:fldCharType="separate"/>
      </w:r>
    </w:p>
    <w:p w14:paraId="267124C8" w14:textId="39C571F9" w:rsidR="00C15FF5" w:rsidRPr="00790EEF" w:rsidRDefault="00C15FF5" w:rsidP="004F2F13">
      <w:pPr>
        <w:spacing w:line="360" w:lineRule="auto"/>
        <w:ind w:firstLine="0"/>
        <w:rPr>
          <w:sz w:val="24"/>
          <w:szCs w:val="24"/>
          <w:lang w:val="en-GB"/>
        </w:rPr>
      </w:pPr>
      <w:r w:rsidRPr="00790EEF">
        <w:rPr>
          <w:sz w:val="23"/>
          <w:lang w:val="en-GB"/>
        </w:rPr>
        <w:fldChar w:fldCharType="end"/>
      </w:r>
      <w:r w:rsidRPr="00790EEF">
        <w:rPr>
          <w:sz w:val="24"/>
          <w:szCs w:val="24"/>
          <w:lang w:val="en-GB"/>
        </w:rPr>
        <w:t xml:space="preserve">The Whale Optimization Algorithm (WOA) is a novel and powerful optimization technique inspired by the hunting behavior of humpback whales. It was developed by Seyedali Mirjalili, a prominent researcher in the field of nature-inspired algorithms. WOA demonstrates exceptional intelligence and comprehension, making it a valuable tool for solving complex optimization problems. The working principles of WOA show in </w:t>
      </w:r>
      <w:r w:rsidR="00695BA3" w:rsidRPr="00790EEF">
        <w:rPr>
          <w:b/>
          <w:bCs/>
          <w:i/>
          <w:iCs/>
          <w:sz w:val="24"/>
          <w:szCs w:val="24"/>
          <w:lang w:val="en-GB"/>
        </w:rPr>
        <w:t>F</w:t>
      </w:r>
      <w:r w:rsidRPr="00790EEF">
        <w:rPr>
          <w:b/>
          <w:bCs/>
          <w:i/>
          <w:iCs/>
          <w:sz w:val="24"/>
          <w:szCs w:val="24"/>
          <w:lang w:val="en-GB"/>
        </w:rPr>
        <w:t xml:space="preserve">igure </w:t>
      </w:r>
      <w:r w:rsidR="001C10F7" w:rsidRPr="00790EEF">
        <w:rPr>
          <w:rFonts w:hint="cs"/>
          <w:b/>
          <w:bCs/>
          <w:i/>
          <w:iCs/>
          <w:sz w:val="24"/>
          <w:szCs w:val="24"/>
          <w:rtl/>
          <w:lang w:val="en-GB"/>
        </w:rPr>
        <w:t>82</w:t>
      </w:r>
      <w:r w:rsidRPr="00790EEF">
        <w:rPr>
          <w:sz w:val="24"/>
          <w:szCs w:val="24"/>
          <w:lang w:val="en-GB"/>
        </w:rPr>
        <w:t xml:space="preserve"> [</w:t>
      </w:r>
      <w:r w:rsidR="00DC7F0A" w:rsidRPr="00790EEF">
        <w:rPr>
          <w:sz w:val="24"/>
          <w:szCs w:val="24"/>
          <w:lang w:val="en-GB"/>
        </w:rPr>
        <w:t>135</w:t>
      </w:r>
      <w:r w:rsidRPr="00790EEF">
        <w:rPr>
          <w:sz w:val="24"/>
          <w:szCs w:val="24"/>
          <w:lang w:val="en-GB"/>
        </w:rPr>
        <w:t xml:space="preserve">]. </w:t>
      </w:r>
    </w:p>
    <w:p w14:paraId="38C12934" w14:textId="77777777" w:rsidR="00607F10" w:rsidRPr="00790EEF" w:rsidRDefault="00C15FF5" w:rsidP="004F2F13">
      <w:pPr>
        <w:keepNext/>
        <w:spacing w:line="360" w:lineRule="auto"/>
        <w:ind w:firstLine="0"/>
        <w:jc w:val="center"/>
      </w:pPr>
      <w:r w:rsidRPr="00790EEF">
        <w:rPr>
          <w:noProof/>
          <w:sz w:val="23"/>
          <w:lang w:val="en-GB"/>
        </w:rPr>
        <w:lastRenderedPageBreak/>
        <w:drawing>
          <wp:inline distT="0" distB="0" distL="0" distR="0" wp14:anchorId="38EE25D2" wp14:editId="72FDF730">
            <wp:extent cx="3496409" cy="4065373"/>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39859" cy="4115894"/>
                    </a:xfrm>
                    <a:prstGeom prst="rect">
                      <a:avLst/>
                    </a:prstGeom>
                    <a:noFill/>
                    <a:ln>
                      <a:noFill/>
                    </a:ln>
                  </pic:spPr>
                </pic:pic>
              </a:graphicData>
            </a:graphic>
          </wp:inline>
        </w:drawing>
      </w:r>
    </w:p>
    <w:p w14:paraId="5D9CDF4D" w14:textId="21C52D0B" w:rsidR="00C15FF5" w:rsidRPr="00790EEF" w:rsidRDefault="00607F10" w:rsidP="004F2F13">
      <w:pPr>
        <w:pStyle w:val="ae"/>
        <w:spacing w:line="360" w:lineRule="auto"/>
        <w:rPr>
          <w:sz w:val="23"/>
          <w:rtl/>
          <w:lang w:val="en-GB"/>
        </w:rPr>
      </w:pPr>
      <w:bookmarkStart w:id="439" w:name="_Toc160791196"/>
      <w:bookmarkStart w:id="440" w:name="_Toc178073936"/>
      <w:r w:rsidRPr="00790EEF">
        <w:rPr>
          <w:b/>
          <w:bCs/>
          <w:sz w:val="22"/>
          <w:szCs w:val="22"/>
        </w:rPr>
        <w:t xml:space="preserve">Figure </w:t>
      </w:r>
      <w:r w:rsidR="00DC704A" w:rsidRPr="00790EEF">
        <w:rPr>
          <w:b/>
          <w:bCs/>
          <w:sz w:val="22"/>
          <w:szCs w:val="22"/>
        </w:rPr>
        <w:fldChar w:fldCharType="begin"/>
      </w:r>
      <w:r w:rsidR="00DC704A" w:rsidRPr="00790EEF">
        <w:rPr>
          <w:b/>
          <w:bCs/>
          <w:sz w:val="22"/>
          <w:szCs w:val="22"/>
        </w:rPr>
        <w:instrText xml:space="preserve"> SEQ Figure \* ARABIC </w:instrText>
      </w:r>
      <w:r w:rsidR="00DC704A" w:rsidRPr="00790EEF">
        <w:rPr>
          <w:b/>
          <w:bCs/>
          <w:sz w:val="22"/>
          <w:szCs w:val="22"/>
        </w:rPr>
        <w:fldChar w:fldCharType="separate"/>
      </w:r>
      <w:r w:rsidR="004C195D">
        <w:rPr>
          <w:b/>
          <w:bCs/>
          <w:noProof/>
          <w:sz w:val="22"/>
          <w:szCs w:val="22"/>
        </w:rPr>
        <w:t>82</w:t>
      </w:r>
      <w:r w:rsidR="00DC704A" w:rsidRPr="00790EEF">
        <w:rPr>
          <w:b/>
          <w:bCs/>
          <w:sz w:val="22"/>
          <w:szCs w:val="22"/>
        </w:rPr>
        <w:fldChar w:fldCharType="end"/>
      </w:r>
      <w:r w:rsidR="00110BFD" w:rsidRPr="00790EEF">
        <w:rPr>
          <w:b/>
          <w:bCs/>
          <w:sz w:val="22"/>
          <w:szCs w:val="22"/>
        </w:rPr>
        <w:t>.</w:t>
      </w:r>
      <w:r w:rsidRPr="00790EEF">
        <w:rPr>
          <w:noProof/>
        </w:rPr>
        <w:t xml:space="preserve"> The Whale Optimization Algorithm WOA.</w:t>
      </w:r>
      <w:bookmarkEnd w:id="439"/>
      <w:bookmarkEnd w:id="440"/>
    </w:p>
    <w:p w14:paraId="458A9416" w14:textId="2645D8E4" w:rsidR="00C15FF5" w:rsidRPr="00790EEF" w:rsidRDefault="00C15FF5" w:rsidP="004F2F13">
      <w:pPr>
        <w:spacing w:line="360" w:lineRule="auto"/>
        <w:ind w:firstLine="0"/>
        <w:rPr>
          <w:sz w:val="24"/>
          <w:szCs w:val="24"/>
          <w:lang w:val="en-GB"/>
        </w:rPr>
      </w:pPr>
      <w:r w:rsidRPr="00790EEF">
        <w:rPr>
          <w:sz w:val="24"/>
          <w:szCs w:val="24"/>
          <w:lang w:val="en-GB"/>
        </w:rPr>
        <w:t>WOA stands out for its remarkable capability to imitate the intelligent and synchronized actions of a pod of humpback whales. Similar to these magnificent beings, WOA utilizes a cooperative search mechanism to discover the most advantageous solutions. By harnessing diversity and exploration in its search domain, this algorithm adeptly traverses intricate and multidimensional terrains [</w:t>
      </w:r>
      <w:r w:rsidR="00DC7F0A" w:rsidRPr="00790EEF">
        <w:rPr>
          <w:sz w:val="24"/>
          <w:szCs w:val="24"/>
          <w:lang w:val="en-GB"/>
        </w:rPr>
        <w:t>135</w:t>
      </w:r>
      <w:r w:rsidRPr="00790EEF">
        <w:rPr>
          <w:sz w:val="24"/>
          <w:szCs w:val="24"/>
          <w:lang w:val="en-GB"/>
        </w:rPr>
        <w:t>], [</w:t>
      </w:r>
      <w:r w:rsidR="00DC7F0A" w:rsidRPr="00790EEF">
        <w:rPr>
          <w:sz w:val="24"/>
          <w:szCs w:val="24"/>
          <w:lang w:val="en-GB"/>
        </w:rPr>
        <w:t>136</w:t>
      </w:r>
      <w:r w:rsidRPr="00790EEF">
        <w:rPr>
          <w:sz w:val="24"/>
          <w:szCs w:val="24"/>
          <w:lang w:val="en-GB"/>
        </w:rPr>
        <w:t>].</w:t>
      </w:r>
    </w:p>
    <w:p w14:paraId="705FE09D" w14:textId="6CFBB064" w:rsidR="00C15FF5" w:rsidRPr="00790EEF" w:rsidRDefault="00C15FF5" w:rsidP="004F2F13">
      <w:pPr>
        <w:spacing w:line="360" w:lineRule="auto"/>
        <w:ind w:firstLine="0"/>
        <w:rPr>
          <w:sz w:val="24"/>
          <w:szCs w:val="24"/>
          <w:lang w:val="en-GB"/>
        </w:rPr>
      </w:pPr>
      <w:r w:rsidRPr="00790EEF">
        <w:rPr>
          <w:sz w:val="24"/>
          <w:szCs w:val="24"/>
          <w:lang w:val="en-GB"/>
        </w:rPr>
        <w:t xml:space="preserve">The intelligence of WOA lies in its three main operators: search, encircling, and bubble-net attacking. These operators simulate various hunting tactics employed by humpback whales. The search operator allows the algorithm to explore the search space, randomly moving towards potential solutions. The encircling operator imitates the way whales surround their prey, gradually converging towards promising solutions. Finally, the bubble-net attacking operator </w:t>
      </w:r>
      <w:r w:rsidRPr="00790EEF">
        <w:rPr>
          <w:sz w:val="24"/>
          <w:szCs w:val="24"/>
          <w:lang w:val="en-GB"/>
        </w:rPr>
        <w:lastRenderedPageBreak/>
        <w:t>mimics the whales' strategic bubble-net feeding behavior, facilitating an intensive search around the best solution [</w:t>
      </w:r>
      <w:r w:rsidR="003E3778" w:rsidRPr="00790EEF">
        <w:rPr>
          <w:sz w:val="24"/>
          <w:szCs w:val="24"/>
          <w:lang w:val="en-GB"/>
        </w:rPr>
        <w:t>136</w:t>
      </w:r>
      <w:r w:rsidRPr="00790EEF">
        <w:rPr>
          <w:sz w:val="24"/>
          <w:szCs w:val="24"/>
          <w:lang w:val="en-GB"/>
        </w:rPr>
        <w:t>].</w:t>
      </w:r>
    </w:p>
    <w:p w14:paraId="2938D1F6" w14:textId="2BAF0DC7" w:rsidR="00C15FF5" w:rsidRPr="00790EEF" w:rsidRDefault="00C15FF5" w:rsidP="004F2F13">
      <w:pPr>
        <w:spacing w:line="360" w:lineRule="auto"/>
        <w:ind w:firstLine="0"/>
        <w:rPr>
          <w:sz w:val="24"/>
          <w:szCs w:val="24"/>
          <w:lang w:val="en-GB"/>
        </w:rPr>
      </w:pPr>
      <w:r w:rsidRPr="00790EEF">
        <w:rPr>
          <w:sz w:val="24"/>
          <w:szCs w:val="24"/>
          <w:lang w:val="en-GB"/>
        </w:rPr>
        <w:t>WOA demonstrates its understanding by dynamically adapting and adjusting its exploration and exploitation rates. Throughout the optimization process, the algorithm maintains a harmonious equilibrium between exploration and exploitation, enabling it to efficiently converge towards the global optimum without falling into premature convergence. This adaptable nature of WOA allows it to effectively tackle problems of varying characteristics and complexities, making it a versatile technique suitable for a broad spectrum of optimization scenarios [</w:t>
      </w:r>
      <w:r w:rsidR="003E3778" w:rsidRPr="00790EEF">
        <w:rPr>
          <w:sz w:val="24"/>
          <w:szCs w:val="24"/>
          <w:lang w:val="en-GB"/>
        </w:rPr>
        <w:t>136</w:t>
      </w:r>
      <w:r w:rsidRPr="00790EEF">
        <w:rPr>
          <w:sz w:val="24"/>
          <w:szCs w:val="24"/>
          <w:lang w:val="en-GB"/>
        </w:rPr>
        <w:t>], [</w:t>
      </w:r>
      <w:r w:rsidR="003E3778" w:rsidRPr="00790EEF">
        <w:rPr>
          <w:sz w:val="24"/>
          <w:szCs w:val="24"/>
          <w:lang w:val="en-GB"/>
        </w:rPr>
        <w:t>137</w:t>
      </w:r>
      <w:r w:rsidRPr="00790EEF">
        <w:rPr>
          <w:sz w:val="24"/>
          <w:szCs w:val="24"/>
          <w:lang w:val="en-GB"/>
        </w:rPr>
        <w:t>].</w:t>
      </w:r>
    </w:p>
    <w:p w14:paraId="03DB85A4" w14:textId="5E8B206C" w:rsidR="00C15FF5" w:rsidRPr="00790EEF" w:rsidRDefault="00C15FF5" w:rsidP="004F2F13">
      <w:pPr>
        <w:spacing w:line="360" w:lineRule="auto"/>
        <w:ind w:firstLine="0"/>
        <w:rPr>
          <w:sz w:val="24"/>
          <w:szCs w:val="24"/>
          <w:lang w:val="en-GB"/>
        </w:rPr>
      </w:pPr>
      <w:r w:rsidRPr="00790EEF">
        <w:rPr>
          <w:sz w:val="24"/>
          <w:szCs w:val="24"/>
          <w:lang w:val="en-GB"/>
        </w:rPr>
        <w:t xml:space="preserve">Furthermore, WOA demonstrates an exceptional level of comprehension by incorporating solution updating mechanisms inspired by the social behavior of humpback whales. The algorithm encourages communication and information sharing among individuals, allowing them to learn from each other's experiences and collectively improve the overall search performance. This social communication mechanism enhances the convergence speed and overall effectiveness of the algorithm, making it a reliable tool for solving real-world optimization problems. </w:t>
      </w:r>
      <w:r w:rsidRPr="00790EEF">
        <w:rPr>
          <w:b/>
          <w:bCs/>
          <w:i/>
          <w:iCs/>
          <w:sz w:val="24"/>
          <w:szCs w:val="24"/>
          <w:lang w:val="en-GB"/>
        </w:rPr>
        <w:t xml:space="preserve">Figure </w:t>
      </w:r>
      <w:r w:rsidR="001C10F7" w:rsidRPr="00790EEF">
        <w:rPr>
          <w:rFonts w:hint="cs"/>
          <w:b/>
          <w:bCs/>
          <w:i/>
          <w:iCs/>
          <w:sz w:val="24"/>
          <w:szCs w:val="24"/>
          <w:rtl/>
          <w:lang w:val="en-GB"/>
        </w:rPr>
        <w:t>83</w:t>
      </w:r>
      <w:r w:rsidRPr="00790EEF">
        <w:rPr>
          <w:sz w:val="24"/>
          <w:szCs w:val="24"/>
          <w:lang w:val="en-GB"/>
        </w:rPr>
        <w:t xml:space="preserve"> shows the flow chart of WOA [</w:t>
      </w:r>
      <w:r w:rsidR="0079254D" w:rsidRPr="00790EEF">
        <w:rPr>
          <w:sz w:val="24"/>
          <w:szCs w:val="24"/>
          <w:lang w:val="en-GB"/>
        </w:rPr>
        <w:t>138</w:t>
      </w:r>
      <w:r w:rsidRPr="00790EEF">
        <w:rPr>
          <w:sz w:val="24"/>
          <w:szCs w:val="24"/>
          <w:lang w:val="en-GB"/>
        </w:rPr>
        <w:t>].</w:t>
      </w:r>
    </w:p>
    <w:p w14:paraId="139580A3" w14:textId="77777777" w:rsidR="00607F10" w:rsidRPr="00790EEF" w:rsidRDefault="00C15FF5" w:rsidP="004F2F13">
      <w:pPr>
        <w:keepNext/>
        <w:spacing w:line="360" w:lineRule="auto"/>
        <w:ind w:firstLine="0"/>
        <w:jc w:val="center"/>
      </w:pPr>
      <w:r w:rsidRPr="00790EEF">
        <w:rPr>
          <w:noProof/>
          <w:sz w:val="23"/>
          <w:lang w:val="en-GB"/>
        </w:rPr>
        <w:lastRenderedPageBreak/>
        <w:drawing>
          <wp:inline distT="0" distB="0" distL="0" distR="0" wp14:anchorId="2DBA99A1" wp14:editId="45D25836">
            <wp:extent cx="2946400" cy="4189434"/>
            <wp:effectExtent l="0" t="0" r="635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68836" cy="4221335"/>
                    </a:xfrm>
                    <a:prstGeom prst="rect">
                      <a:avLst/>
                    </a:prstGeom>
                    <a:noFill/>
                    <a:ln>
                      <a:noFill/>
                    </a:ln>
                  </pic:spPr>
                </pic:pic>
              </a:graphicData>
            </a:graphic>
          </wp:inline>
        </w:drawing>
      </w:r>
    </w:p>
    <w:p w14:paraId="17A28BB2" w14:textId="63B3ABB1" w:rsidR="00C15FF5" w:rsidRPr="00790EEF" w:rsidRDefault="00607F10" w:rsidP="004F2F13">
      <w:pPr>
        <w:pStyle w:val="ae"/>
        <w:spacing w:line="360" w:lineRule="auto"/>
        <w:rPr>
          <w:sz w:val="22"/>
          <w:szCs w:val="22"/>
          <w:rtl/>
          <w:lang w:val="en-GB"/>
        </w:rPr>
      </w:pPr>
      <w:bookmarkStart w:id="441" w:name="_Toc160791197"/>
      <w:bookmarkStart w:id="442" w:name="_Toc178073937"/>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83</w:t>
      </w:r>
      <w:r w:rsidRPr="00790EEF">
        <w:rPr>
          <w:b/>
          <w:bCs/>
          <w:sz w:val="22"/>
          <w:szCs w:val="22"/>
        </w:rPr>
        <w:fldChar w:fldCharType="end"/>
      </w:r>
      <w:r w:rsidR="00B11CB4" w:rsidRPr="00790EEF">
        <w:rPr>
          <w:b/>
          <w:bCs/>
          <w:sz w:val="22"/>
          <w:szCs w:val="22"/>
        </w:rPr>
        <w:t>.</w:t>
      </w:r>
      <w:r w:rsidRPr="00790EEF">
        <w:rPr>
          <w:sz w:val="22"/>
          <w:szCs w:val="22"/>
        </w:rPr>
        <w:t xml:space="preserve"> The flow chart of whale optimization algorithm.</w:t>
      </w:r>
      <w:bookmarkEnd w:id="441"/>
      <w:bookmarkEnd w:id="442"/>
    </w:p>
    <w:p w14:paraId="13D005E9" w14:textId="052DB37F" w:rsidR="00C15FF5" w:rsidRPr="00790EEF" w:rsidRDefault="00A41B39" w:rsidP="004F2F13">
      <w:pPr>
        <w:pStyle w:val="4"/>
        <w:spacing w:line="360" w:lineRule="auto"/>
        <w:rPr>
          <w:rFonts w:asciiTheme="majorBidi" w:hAnsiTheme="majorBidi" w:cstheme="majorBidi"/>
          <w:i/>
          <w:iCs/>
          <w:sz w:val="28"/>
          <w:szCs w:val="20"/>
          <w:lang w:val="en-GB"/>
        </w:rPr>
      </w:pPr>
      <w:bookmarkStart w:id="443" w:name="_Toc146531604"/>
      <w:r w:rsidRPr="00790EEF">
        <w:rPr>
          <w:rFonts w:asciiTheme="majorBidi" w:hAnsiTheme="majorBidi" w:cstheme="majorBidi"/>
          <w:i/>
          <w:iCs/>
          <w:sz w:val="28"/>
          <w:szCs w:val="20"/>
          <w:lang w:val="en-GB"/>
        </w:rPr>
        <w:t>4.2.1.</w:t>
      </w:r>
      <w:r w:rsidR="00C15FF5" w:rsidRPr="00790EEF">
        <w:rPr>
          <w:rFonts w:asciiTheme="majorBidi" w:hAnsiTheme="majorBidi" w:cstheme="majorBidi"/>
          <w:i/>
          <w:iCs/>
          <w:sz w:val="28"/>
          <w:szCs w:val="20"/>
          <w:lang w:val="en-GB"/>
        </w:rPr>
        <w:t xml:space="preserve"> The System Parameters</w:t>
      </w:r>
      <w:bookmarkEnd w:id="443"/>
    </w:p>
    <w:p w14:paraId="2E7F726B" w14:textId="74771187" w:rsidR="00C15FF5" w:rsidRPr="00790EEF" w:rsidRDefault="00C15FF5" w:rsidP="004F2F13">
      <w:pPr>
        <w:spacing w:line="360" w:lineRule="auto"/>
        <w:ind w:firstLine="0"/>
        <w:rPr>
          <w:sz w:val="24"/>
          <w:szCs w:val="24"/>
          <w:lang w:val="en-GB"/>
        </w:rPr>
      </w:pPr>
      <w:r w:rsidRPr="00790EEF">
        <w:rPr>
          <w:sz w:val="24"/>
          <w:szCs w:val="24"/>
          <w:lang w:val="en-GB"/>
        </w:rPr>
        <w:t xml:space="preserve">The different elements used in this work are presented in the </w:t>
      </w:r>
      <w:r w:rsidR="00695BA3" w:rsidRPr="00790EEF">
        <w:rPr>
          <w:b/>
          <w:bCs/>
          <w:i/>
          <w:iCs/>
          <w:sz w:val="24"/>
          <w:szCs w:val="24"/>
          <w:lang w:val="en-GB"/>
        </w:rPr>
        <w:t xml:space="preserve">Table </w:t>
      </w:r>
      <w:r w:rsidR="001C10F7" w:rsidRPr="00790EEF">
        <w:rPr>
          <w:rFonts w:hint="cs"/>
          <w:b/>
          <w:bCs/>
          <w:i/>
          <w:iCs/>
          <w:sz w:val="24"/>
          <w:szCs w:val="24"/>
          <w:rtl/>
          <w:lang w:val="en-GB"/>
        </w:rPr>
        <w:t>20</w:t>
      </w:r>
      <w:r w:rsidRPr="00790EEF">
        <w:rPr>
          <w:sz w:val="24"/>
          <w:szCs w:val="24"/>
          <w:lang w:val="en-GB"/>
        </w:rPr>
        <w:t xml:space="preserve">, and </w:t>
      </w:r>
      <w:r w:rsidR="00695BA3" w:rsidRPr="00790EEF">
        <w:rPr>
          <w:b/>
          <w:bCs/>
          <w:i/>
          <w:iCs/>
          <w:sz w:val="24"/>
          <w:szCs w:val="24"/>
          <w:lang w:val="en-GB"/>
        </w:rPr>
        <w:t xml:space="preserve">Table </w:t>
      </w:r>
      <w:r w:rsidR="001C10F7" w:rsidRPr="00790EEF">
        <w:rPr>
          <w:rFonts w:hint="cs"/>
          <w:b/>
          <w:bCs/>
          <w:i/>
          <w:iCs/>
          <w:sz w:val="24"/>
          <w:szCs w:val="24"/>
          <w:rtl/>
          <w:lang w:val="en-GB"/>
        </w:rPr>
        <w:t>21</w:t>
      </w:r>
      <w:r w:rsidR="00695BA3" w:rsidRPr="00790EEF">
        <w:rPr>
          <w:sz w:val="24"/>
          <w:szCs w:val="24"/>
          <w:lang w:val="en-GB"/>
        </w:rPr>
        <w:t xml:space="preserve"> </w:t>
      </w:r>
      <w:r w:rsidRPr="00790EEF">
        <w:rPr>
          <w:sz w:val="24"/>
          <w:szCs w:val="24"/>
          <w:lang w:val="en-GB"/>
        </w:rPr>
        <w:t>shows the cost value for each component in the system.</w:t>
      </w:r>
    </w:p>
    <w:p w14:paraId="45D9412A" w14:textId="2F3B426D" w:rsidR="00607F10" w:rsidRPr="00790EEF" w:rsidRDefault="00607F10" w:rsidP="004F2F13">
      <w:pPr>
        <w:pStyle w:val="ae"/>
        <w:keepNext/>
        <w:spacing w:line="360" w:lineRule="auto"/>
        <w:rPr>
          <w:sz w:val="22"/>
          <w:szCs w:val="22"/>
        </w:rPr>
      </w:pPr>
      <w:bookmarkStart w:id="444" w:name="_Toc160791125"/>
      <w:bookmarkStart w:id="445" w:name="_Toc178073966"/>
      <w:r w:rsidRPr="00790EEF">
        <w:rPr>
          <w:b/>
          <w:bCs/>
          <w:sz w:val="22"/>
          <w:szCs w:val="22"/>
        </w:rPr>
        <w:t xml:space="preserve">Table </w:t>
      </w:r>
      <w:r w:rsidRPr="00790EEF">
        <w:rPr>
          <w:b/>
          <w:bCs/>
          <w:sz w:val="22"/>
          <w:szCs w:val="22"/>
        </w:rPr>
        <w:fldChar w:fldCharType="begin"/>
      </w:r>
      <w:r w:rsidRPr="00790EEF">
        <w:rPr>
          <w:b/>
          <w:bCs/>
          <w:sz w:val="22"/>
          <w:szCs w:val="22"/>
        </w:rPr>
        <w:instrText xml:space="preserve"> SEQ Table \* ARABIC </w:instrText>
      </w:r>
      <w:r w:rsidRPr="00790EEF">
        <w:rPr>
          <w:b/>
          <w:bCs/>
          <w:sz w:val="22"/>
          <w:szCs w:val="22"/>
        </w:rPr>
        <w:fldChar w:fldCharType="separate"/>
      </w:r>
      <w:r w:rsidR="004C195D">
        <w:rPr>
          <w:b/>
          <w:bCs/>
          <w:noProof/>
          <w:sz w:val="22"/>
          <w:szCs w:val="22"/>
        </w:rPr>
        <w:t>20</w:t>
      </w:r>
      <w:r w:rsidRPr="00790EEF">
        <w:rPr>
          <w:b/>
          <w:bCs/>
          <w:sz w:val="22"/>
          <w:szCs w:val="22"/>
        </w:rPr>
        <w:fldChar w:fldCharType="end"/>
      </w:r>
      <w:r w:rsidR="00B11CB4" w:rsidRPr="00790EEF">
        <w:rPr>
          <w:b/>
          <w:bCs/>
          <w:sz w:val="22"/>
          <w:szCs w:val="22"/>
        </w:rPr>
        <w:t>.</w:t>
      </w:r>
      <w:r w:rsidRPr="00790EEF">
        <w:rPr>
          <w:sz w:val="22"/>
          <w:szCs w:val="22"/>
        </w:rPr>
        <w:t xml:space="preserve"> </w:t>
      </w:r>
      <w:r w:rsidRPr="00790EEF">
        <w:rPr>
          <w:noProof/>
          <w:sz w:val="22"/>
          <w:szCs w:val="22"/>
        </w:rPr>
        <w:t>system parameters.</w:t>
      </w:r>
      <w:bookmarkEnd w:id="444"/>
      <w:bookmarkEnd w:id="445"/>
    </w:p>
    <w:tbl>
      <w:tblPr>
        <w:tblStyle w:val="10"/>
        <w:tblW w:w="0" w:type="auto"/>
        <w:jc w:val="center"/>
        <w:tblLook w:val="04A0" w:firstRow="1" w:lastRow="0" w:firstColumn="1" w:lastColumn="0" w:noHBand="0" w:noVBand="1"/>
      </w:tblPr>
      <w:tblGrid>
        <w:gridCol w:w="1764"/>
        <w:gridCol w:w="1684"/>
        <w:gridCol w:w="1435"/>
        <w:gridCol w:w="1435"/>
        <w:gridCol w:w="1189"/>
      </w:tblGrid>
      <w:tr w:rsidR="00C15FF5" w:rsidRPr="00790EEF" w14:paraId="69256820" w14:textId="77777777" w:rsidTr="002866DC">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7507" w:type="dxa"/>
            <w:gridSpan w:val="5"/>
            <w:vAlign w:val="center"/>
          </w:tcPr>
          <w:p w14:paraId="6427E267" w14:textId="77777777" w:rsidR="00C15FF5" w:rsidRPr="00790EEF" w:rsidRDefault="00C15FF5" w:rsidP="004F2F13">
            <w:pPr>
              <w:spacing w:after="0" w:line="360" w:lineRule="auto"/>
              <w:ind w:firstLine="0"/>
              <w:jc w:val="center"/>
              <w:rPr>
                <w:sz w:val="24"/>
                <w:szCs w:val="24"/>
              </w:rPr>
            </w:pPr>
            <w:r w:rsidRPr="00790EEF">
              <w:rPr>
                <w:sz w:val="24"/>
                <w:szCs w:val="24"/>
              </w:rPr>
              <w:t>System parameters</w:t>
            </w:r>
          </w:p>
        </w:tc>
      </w:tr>
      <w:tr w:rsidR="00C15FF5" w:rsidRPr="00790EEF" w14:paraId="3AAE23CE" w14:textId="77777777" w:rsidTr="002866DC">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764" w:type="dxa"/>
            <w:vAlign w:val="center"/>
          </w:tcPr>
          <w:p w14:paraId="5B18843E" w14:textId="77777777" w:rsidR="00C15FF5" w:rsidRPr="00790EEF" w:rsidRDefault="00C15FF5" w:rsidP="004F2F13">
            <w:pPr>
              <w:spacing w:after="0" w:line="360" w:lineRule="auto"/>
              <w:ind w:firstLine="0"/>
              <w:jc w:val="center"/>
              <w:rPr>
                <w:sz w:val="24"/>
                <w:szCs w:val="24"/>
              </w:rPr>
            </w:pPr>
            <w:r w:rsidRPr="00790EEF">
              <w:rPr>
                <w:sz w:val="24"/>
                <w:szCs w:val="24"/>
              </w:rPr>
              <w:t>Parameter</w:t>
            </w:r>
          </w:p>
        </w:tc>
        <w:tc>
          <w:tcPr>
            <w:tcW w:w="1684" w:type="dxa"/>
            <w:vAlign w:val="center"/>
          </w:tcPr>
          <w:p w14:paraId="56961896"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tl/>
              </w:rPr>
            </w:pPr>
            <w:r w:rsidRPr="00790EEF">
              <w:rPr>
                <w:sz w:val="24"/>
                <w:szCs w:val="24"/>
              </w:rPr>
              <w:t>N(years)</w:t>
            </w:r>
          </w:p>
        </w:tc>
        <w:tc>
          <w:tcPr>
            <w:tcW w:w="1435" w:type="dxa"/>
            <w:vAlign w:val="center"/>
          </w:tcPr>
          <w:p w14:paraId="573A1911"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r w:rsidRPr="00790EEF">
              <w:rPr>
                <w:sz w:val="24"/>
                <w:szCs w:val="24"/>
              </w:rPr>
              <w:t>Cg</w:t>
            </w:r>
          </w:p>
        </w:tc>
        <w:tc>
          <w:tcPr>
            <w:tcW w:w="1435" w:type="dxa"/>
            <w:vAlign w:val="center"/>
          </w:tcPr>
          <w:p w14:paraId="6AE09490"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r w:rsidRPr="00790EEF">
              <w:rPr>
                <w:sz w:val="24"/>
                <w:szCs w:val="24"/>
              </w:rPr>
              <w:t>Ce-sell</w:t>
            </w:r>
          </w:p>
        </w:tc>
        <w:tc>
          <w:tcPr>
            <w:tcW w:w="1189" w:type="dxa"/>
            <w:vAlign w:val="center"/>
          </w:tcPr>
          <w:p w14:paraId="44B04E06"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m:oMathPara>
              <m:oMath>
                <m:r>
                  <w:rPr>
                    <w:rFonts w:ascii="Cambria Math" w:hAnsi="Cambria Math"/>
                    <w:sz w:val="24"/>
                    <w:szCs w:val="24"/>
                  </w:rPr>
                  <m:t>i</m:t>
                </m:r>
              </m:oMath>
            </m:oMathPara>
          </w:p>
        </w:tc>
      </w:tr>
      <w:tr w:rsidR="00C15FF5" w:rsidRPr="00790EEF" w14:paraId="3C3A5B28" w14:textId="77777777" w:rsidTr="002866DC">
        <w:trPr>
          <w:trHeight w:val="393"/>
          <w:jc w:val="center"/>
        </w:trPr>
        <w:tc>
          <w:tcPr>
            <w:cnfStyle w:val="001000000000" w:firstRow="0" w:lastRow="0" w:firstColumn="1" w:lastColumn="0" w:oddVBand="0" w:evenVBand="0" w:oddHBand="0" w:evenHBand="0" w:firstRowFirstColumn="0" w:firstRowLastColumn="0" w:lastRowFirstColumn="0" w:lastRowLastColumn="0"/>
            <w:tcW w:w="1764" w:type="dxa"/>
            <w:vAlign w:val="center"/>
          </w:tcPr>
          <w:p w14:paraId="45A077B1" w14:textId="77777777" w:rsidR="00C15FF5" w:rsidRPr="00790EEF" w:rsidRDefault="00C15FF5" w:rsidP="004F2F13">
            <w:pPr>
              <w:spacing w:after="0" w:line="360" w:lineRule="auto"/>
              <w:ind w:firstLine="0"/>
              <w:jc w:val="center"/>
              <w:rPr>
                <w:sz w:val="24"/>
                <w:szCs w:val="24"/>
              </w:rPr>
            </w:pPr>
            <w:r w:rsidRPr="00790EEF">
              <w:rPr>
                <w:sz w:val="24"/>
                <w:szCs w:val="24"/>
              </w:rPr>
              <w:t>Value</w:t>
            </w:r>
          </w:p>
        </w:tc>
        <w:tc>
          <w:tcPr>
            <w:tcW w:w="1684" w:type="dxa"/>
            <w:vAlign w:val="center"/>
          </w:tcPr>
          <w:p w14:paraId="381CA3AF" w14:textId="77777777" w:rsidR="00C15FF5" w:rsidRPr="00790EEF" w:rsidRDefault="00C15FF5" w:rsidP="004F2F13">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sidRPr="00790EEF">
              <w:rPr>
                <w:sz w:val="24"/>
                <w:szCs w:val="24"/>
              </w:rPr>
              <w:t>20</w:t>
            </w:r>
          </w:p>
        </w:tc>
        <w:tc>
          <w:tcPr>
            <w:tcW w:w="1435" w:type="dxa"/>
            <w:vAlign w:val="center"/>
          </w:tcPr>
          <w:p w14:paraId="3DC03702" w14:textId="77777777" w:rsidR="00C15FF5" w:rsidRPr="00790EEF" w:rsidRDefault="00C15FF5" w:rsidP="004F2F13">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sidRPr="00790EEF">
              <w:rPr>
                <w:sz w:val="24"/>
                <w:szCs w:val="24"/>
              </w:rPr>
              <w:t>0.14</w:t>
            </w:r>
          </w:p>
        </w:tc>
        <w:tc>
          <w:tcPr>
            <w:tcW w:w="1435" w:type="dxa"/>
            <w:vAlign w:val="center"/>
          </w:tcPr>
          <w:p w14:paraId="120B17AE" w14:textId="77777777" w:rsidR="00C15FF5" w:rsidRPr="00790EEF" w:rsidRDefault="00C15FF5" w:rsidP="004F2F13">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sidRPr="00790EEF">
              <w:rPr>
                <w:sz w:val="24"/>
                <w:szCs w:val="24"/>
              </w:rPr>
              <w:t>0.16</w:t>
            </w:r>
          </w:p>
        </w:tc>
        <w:tc>
          <w:tcPr>
            <w:tcW w:w="1189" w:type="dxa"/>
            <w:vAlign w:val="center"/>
          </w:tcPr>
          <w:p w14:paraId="4E981A6B" w14:textId="77777777" w:rsidR="00C15FF5" w:rsidRPr="00790EEF" w:rsidRDefault="00C15FF5" w:rsidP="004F2F13">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sidRPr="00790EEF">
              <w:rPr>
                <w:sz w:val="24"/>
                <w:szCs w:val="24"/>
              </w:rPr>
              <w:t>14%</w:t>
            </w:r>
          </w:p>
        </w:tc>
      </w:tr>
    </w:tbl>
    <w:p w14:paraId="0C3C20AB" w14:textId="77777777" w:rsidR="002866DC" w:rsidRPr="00790EEF" w:rsidRDefault="002866DC" w:rsidP="004F2F13">
      <w:pPr>
        <w:spacing w:line="360" w:lineRule="auto"/>
      </w:pPr>
    </w:p>
    <w:p w14:paraId="0BA9116C" w14:textId="384BD0ED" w:rsidR="000B6665" w:rsidRPr="00790EEF" w:rsidRDefault="000B6665" w:rsidP="004F2F13">
      <w:pPr>
        <w:pStyle w:val="ae"/>
        <w:keepNext/>
        <w:spacing w:line="360" w:lineRule="auto"/>
        <w:ind w:left="0" w:firstLine="0"/>
        <w:rPr>
          <w:sz w:val="22"/>
          <w:szCs w:val="22"/>
        </w:rPr>
      </w:pPr>
      <w:bookmarkStart w:id="446" w:name="_Toc178073967"/>
      <w:r w:rsidRPr="00790EEF">
        <w:rPr>
          <w:b/>
          <w:bCs/>
          <w:sz w:val="22"/>
          <w:szCs w:val="22"/>
        </w:rPr>
        <w:lastRenderedPageBreak/>
        <w:t xml:space="preserve">Table </w:t>
      </w:r>
      <w:r w:rsidRPr="00790EEF">
        <w:rPr>
          <w:b/>
          <w:bCs/>
          <w:sz w:val="22"/>
          <w:szCs w:val="22"/>
        </w:rPr>
        <w:fldChar w:fldCharType="begin"/>
      </w:r>
      <w:r w:rsidRPr="00790EEF">
        <w:rPr>
          <w:b/>
          <w:bCs/>
          <w:sz w:val="22"/>
          <w:szCs w:val="22"/>
        </w:rPr>
        <w:instrText xml:space="preserve"> SEQ Table \* ARABIC </w:instrText>
      </w:r>
      <w:r w:rsidRPr="00790EEF">
        <w:rPr>
          <w:b/>
          <w:bCs/>
          <w:sz w:val="22"/>
          <w:szCs w:val="22"/>
        </w:rPr>
        <w:fldChar w:fldCharType="separate"/>
      </w:r>
      <w:r w:rsidR="004C195D">
        <w:rPr>
          <w:b/>
          <w:bCs/>
          <w:noProof/>
          <w:sz w:val="22"/>
          <w:szCs w:val="22"/>
        </w:rPr>
        <w:t>21</w:t>
      </w:r>
      <w:r w:rsidRPr="00790EEF">
        <w:rPr>
          <w:b/>
          <w:bCs/>
          <w:sz w:val="22"/>
          <w:szCs w:val="22"/>
        </w:rPr>
        <w:fldChar w:fldCharType="end"/>
      </w:r>
      <w:r w:rsidR="00B11CB4" w:rsidRPr="00790EEF">
        <w:rPr>
          <w:b/>
          <w:bCs/>
          <w:sz w:val="22"/>
          <w:szCs w:val="22"/>
        </w:rPr>
        <w:t>.</w:t>
      </w:r>
      <w:r w:rsidRPr="00790EEF">
        <w:rPr>
          <w:sz w:val="22"/>
          <w:szCs w:val="22"/>
        </w:rPr>
        <w:t xml:space="preserve"> System cost parameters.</w:t>
      </w:r>
      <w:bookmarkEnd w:id="446"/>
    </w:p>
    <w:tbl>
      <w:tblPr>
        <w:tblStyle w:val="10"/>
        <w:tblW w:w="8910" w:type="dxa"/>
        <w:jc w:val="center"/>
        <w:tblLook w:val="04A0" w:firstRow="1" w:lastRow="0" w:firstColumn="1" w:lastColumn="0" w:noHBand="0" w:noVBand="1"/>
      </w:tblPr>
      <w:tblGrid>
        <w:gridCol w:w="2096"/>
        <w:gridCol w:w="1212"/>
        <w:gridCol w:w="1977"/>
        <w:gridCol w:w="1972"/>
        <w:gridCol w:w="1653"/>
      </w:tblGrid>
      <w:tr w:rsidR="00C15FF5" w:rsidRPr="00790EEF" w14:paraId="0B240499" w14:textId="77777777" w:rsidTr="00C605AE">
        <w:trPr>
          <w:cnfStyle w:val="100000000000" w:firstRow="1" w:lastRow="0" w:firstColumn="0" w:lastColumn="0" w:oddVBand="0" w:evenVBand="0" w:oddHBand="0"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7D9D005E" w14:textId="77777777" w:rsidR="00C15FF5" w:rsidRPr="00790EEF" w:rsidRDefault="00C15FF5" w:rsidP="004F2F13">
            <w:pPr>
              <w:spacing w:after="0" w:line="360" w:lineRule="auto"/>
              <w:ind w:firstLine="0"/>
              <w:jc w:val="center"/>
              <w:rPr>
                <w:sz w:val="24"/>
                <w:szCs w:val="24"/>
              </w:rPr>
            </w:pPr>
            <w:r w:rsidRPr="00790EEF">
              <w:rPr>
                <w:sz w:val="24"/>
                <w:szCs w:val="24"/>
              </w:rPr>
              <w:t>System cost parameters</w:t>
            </w:r>
          </w:p>
        </w:tc>
      </w:tr>
      <w:tr w:rsidR="00C15FF5" w:rsidRPr="00790EEF" w14:paraId="0E7398A6" w14:textId="77777777" w:rsidTr="00C605AE">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D10B2A" w14:textId="77777777" w:rsidR="00C15FF5" w:rsidRPr="00790EEF" w:rsidRDefault="00C15FF5" w:rsidP="004F2F13">
            <w:pPr>
              <w:spacing w:after="0" w:line="360" w:lineRule="auto"/>
              <w:ind w:firstLine="0"/>
              <w:jc w:val="center"/>
              <w:rPr>
                <w:sz w:val="24"/>
                <w:szCs w:val="24"/>
              </w:rPr>
            </w:pPr>
            <w:r w:rsidRPr="00790EEF">
              <w:rPr>
                <w:sz w:val="24"/>
                <w:szCs w:val="24"/>
              </w:rPr>
              <w:t>Component</w:t>
            </w:r>
          </w:p>
        </w:tc>
        <w:tc>
          <w:tcPr>
            <w:tcW w:w="0" w:type="auto"/>
            <w:vAlign w:val="center"/>
          </w:tcPr>
          <w:p w14:paraId="11A64332"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r w:rsidRPr="00790EEF">
              <w:rPr>
                <w:sz w:val="24"/>
                <w:szCs w:val="24"/>
              </w:rPr>
              <w:t>Cost</w:t>
            </w:r>
          </w:p>
        </w:tc>
        <w:tc>
          <w:tcPr>
            <w:tcW w:w="0" w:type="auto"/>
            <w:vAlign w:val="center"/>
          </w:tcPr>
          <w:p w14:paraId="326C8F3C"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r w:rsidRPr="00790EEF">
              <w:rPr>
                <w:sz w:val="24"/>
                <w:szCs w:val="24"/>
              </w:rPr>
              <w:t>Maintenance cost</w:t>
            </w:r>
          </w:p>
        </w:tc>
        <w:tc>
          <w:tcPr>
            <w:tcW w:w="0" w:type="auto"/>
            <w:vAlign w:val="center"/>
          </w:tcPr>
          <w:p w14:paraId="09BFC1DF"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r w:rsidRPr="00790EEF">
              <w:rPr>
                <w:sz w:val="24"/>
                <w:szCs w:val="24"/>
              </w:rPr>
              <w:t>Replacement cost</w:t>
            </w:r>
          </w:p>
        </w:tc>
        <w:tc>
          <w:tcPr>
            <w:tcW w:w="0" w:type="auto"/>
            <w:vAlign w:val="center"/>
          </w:tcPr>
          <w:p w14:paraId="1C7D5005"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r w:rsidRPr="00790EEF">
              <w:rPr>
                <w:sz w:val="24"/>
                <w:szCs w:val="24"/>
              </w:rPr>
              <w:t>Lifetime (year)</w:t>
            </w:r>
          </w:p>
        </w:tc>
      </w:tr>
      <w:tr w:rsidR="00C15FF5" w:rsidRPr="00790EEF" w14:paraId="6FD8B696" w14:textId="77777777" w:rsidTr="00C605AE">
        <w:trPr>
          <w:trHeight w:val="472"/>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03B3E110" w14:textId="77777777" w:rsidR="00C15FF5" w:rsidRPr="00790EEF" w:rsidRDefault="00C15FF5" w:rsidP="004F2F13">
            <w:pPr>
              <w:spacing w:after="0" w:line="360" w:lineRule="auto"/>
              <w:ind w:firstLine="0"/>
              <w:jc w:val="center"/>
              <w:rPr>
                <w:sz w:val="24"/>
                <w:szCs w:val="24"/>
              </w:rPr>
            </w:pPr>
            <w:r w:rsidRPr="00790EEF">
              <w:rPr>
                <w:sz w:val="24"/>
                <w:szCs w:val="24"/>
              </w:rPr>
              <w:t>Bifacial PV module</w:t>
            </w:r>
          </w:p>
        </w:tc>
        <w:tc>
          <w:tcPr>
            <w:tcW w:w="0" w:type="auto"/>
            <w:vAlign w:val="center"/>
          </w:tcPr>
          <w:p w14:paraId="26CDE49A" w14:textId="77777777" w:rsidR="00C15FF5" w:rsidRPr="00790EEF" w:rsidRDefault="00AB797C" w:rsidP="004F2F13">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PV</m:t>
                    </m:r>
                  </m:sub>
                </m:sSub>
              </m:oMath>
            </m:oMathPara>
          </w:p>
        </w:tc>
        <w:tc>
          <w:tcPr>
            <w:tcW w:w="0" w:type="auto"/>
            <w:vAlign w:val="center"/>
          </w:tcPr>
          <w:p w14:paraId="43C7ADDA" w14:textId="77777777" w:rsidR="00C15FF5" w:rsidRPr="00790EEF" w:rsidRDefault="00AB797C" w:rsidP="004F2F13">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o</m:t>
                    </m:r>
                    <m:r>
                      <m:rPr>
                        <m:sty m:val="p"/>
                      </m:rPr>
                      <w:rPr>
                        <w:rFonts w:ascii="Cambria Math" w:hAnsi="Cambria Math"/>
                        <w:sz w:val="24"/>
                        <w:szCs w:val="24"/>
                      </w:rPr>
                      <m:t>-</m:t>
                    </m:r>
                    <m:r>
                      <w:rPr>
                        <w:rFonts w:ascii="Cambria Math" w:hAnsi="Cambria Math"/>
                        <w:sz w:val="24"/>
                        <w:szCs w:val="24"/>
                      </w:rPr>
                      <m:t>PV</m:t>
                    </m:r>
                  </m:sub>
                </m:sSub>
              </m:oMath>
            </m:oMathPara>
          </w:p>
        </w:tc>
        <w:tc>
          <w:tcPr>
            <w:tcW w:w="0" w:type="auto"/>
            <w:vAlign w:val="center"/>
          </w:tcPr>
          <w:p w14:paraId="5E657017" w14:textId="77777777" w:rsidR="00C15FF5" w:rsidRPr="00790EEF" w:rsidRDefault="00C15FF5" w:rsidP="004F2F13">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sidRPr="00790EEF">
              <w:rPr>
                <w:sz w:val="24"/>
                <w:szCs w:val="24"/>
              </w:rPr>
              <w:t>------</w:t>
            </w:r>
          </w:p>
        </w:tc>
        <w:tc>
          <w:tcPr>
            <w:tcW w:w="0" w:type="auto"/>
            <w:vMerge w:val="restart"/>
            <w:vAlign w:val="center"/>
          </w:tcPr>
          <w:p w14:paraId="748A11C5" w14:textId="77777777" w:rsidR="00C15FF5" w:rsidRPr="00790EEF" w:rsidRDefault="00C15FF5" w:rsidP="004F2F13">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sidRPr="00790EEF">
              <w:rPr>
                <w:sz w:val="24"/>
                <w:szCs w:val="24"/>
              </w:rPr>
              <w:t>20</w:t>
            </w:r>
          </w:p>
        </w:tc>
      </w:tr>
      <w:tr w:rsidR="00C15FF5" w:rsidRPr="00790EEF" w14:paraId="2225328C" w14:textId="77777777" w:rsidTr="00C605AE">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7E19ACA" w14:textId="77777777" w:rsidR="00C15FF5" w:rsidRPr="00790EEF" w:rsidRDefault="00C15FF5" w:rsidP="004F2F13">
            <w:pPr>
              <w:spacing w:after="0" w:line="360" w:lineRule="auto"/>
              <w:ind w:firstLine="0"/>
              <w:jc w:val="center"/>
              <w:rPr>
                <w:sz w:val="24"/>
                <w:szCs w:val="24"/>
              </w:rPr>
            </w:pPr>
          </w:p>
        </w:tc>
        <w:tc>
          <w:tcPr>
            <w:tcW w:w="0" w:type="auto"/>
            <w:vAlign w:val="center"/>
          </w:tcPr>
          <w:p w14:paraId="54FC32CA"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r w:rsidRPr="00790EEF">
              <w:rPr>
                <w:rFonts w:hint="cs"/>
                <w:sz w:val="24"/>
                <w:szCs w:val="24"/>
                <w:rtl/>
              </w:rPr>
              <w:t>217.63</w:t>
            </w:r>
          </w:p>
        </w:tc>
        <w:tc>
          <w:tcPr>
            <w:tcW w:w="0" w:type="auto"/>
            <w:vAlign w:val="center"/>
          </w:tcPr>
          <w:p w14:paraId="6A354F70"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r w:rsidRPr="00790EEF">
              <w:rPr>
                <w:rFonts w:hint="cs"/>
                <w:sz w:val="24"/>
                <w:szCs w:val="24"/>
                <w:rtl/>
              </w:rPr>
              <w:t>2.66</w:t>
            </w:r>
          </w:p>
        </w:tc>
        <w:tc>
          <w:tcPr>
            <w:tcW w:w="0" w:type="auto"/>
            <w:vAlign w:val="center"/>
          </w:tcPr>
          <w:p w14:paraId="1A3576A6"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r w:rsidRPr="00790EEF">
              <w:rPr>
                <w:sz w:val="24"/>
                <w:szCs w:val="24"/>
              </w:rPr>
              <w:t>------</w:t>
            </w:r>
          </w:p>
        </w:tc>
        <w:tc>
          <w:tcPr>
            <w:tcW w:w="0" w:type="auto"/>
            <w:vMerge/>
            <w:vAlign w:val="center"/>
          </w:tcPr>
          <w:p w14:paraId="1015748E"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C15FF5" w:rsidRPr="00790EEF" w14:paraId="0F1338F8" w14:textId="77777777" w:rsidTr="00C605AE">
        <w:trPr>
          <w:trHeight w:val="472"/>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0810D8DD" w14:textId="77777777" w:rsidR="00C15FF5" w:rsidRPr="00790EEF" w:rsidRDefault="00C15FF5" w:rsidP="004F2F13">
            <w:pPr>
              <w:spacing w:after="0" w:line="360" w:lineRule="auto"/>
              <w:ind w:firstLine="0"/>
              <w:jc w:val="center"/>
              <w:rPr>
                <w:sz w:val="24"/>
                <w:szCs w:val="24"/>
              </w:rPr>
            </w:pPr>
            <w:r w:rsidRPr="00790EEF">
              <w:rPr>
                <w:sz w:val="24"/>
                <w:szCs w:val="24"/>
              </w:rPr>
              <w:t>Battery</w:t>
            </w:r>
          </w:p>
        </w:tc>
        <w:tc>
          <w:tcPr>
            <w:tcW w:w="0" w:type="auto"/>
            <w:vAlign w:val="center"/>
          </w:tcPr>
          <w:p w14:paraId="095C4C03" w14:textId="77777777" w:rsidR="00C15FF5" w:rsidRPr="00790EEF" w:rsidRDefault="00AB797C" w:rsidP="004F2F13">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BATTERY</m:t>
                    </m:r>
                  </m:sub>
                </m:sSub>
              </m:oMath>
            </m:oMathPara>
          </w:p>
        </w:tc>
        <w:tc>
          <w:tcPr>
            <w:tcW w:w="0" w:type="auto"/>
            <w:vAlign w:val="center"/>
          </w:tcPr>
          <w:p w14:paraId="34DCCBA2" w14:textId="77777777" w:rsidR="00C15FF5" w:rsidRPr="00790EEF" w:rsidRDefault="00AB797C" w:rsidP="004F2F13">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o</m:t>
                    </m:r>
                    <m:r>
                      <m:rPr>
                        <m:sty m:val="p"/>
                      </m:rPr>
                      <w:rPr>
                        <w:rFonts w:ascii="Cambria Math" w:hAnsi="Cambria Math"/>
                        <w:sz w:val="24"/>
                        <w:szCs w:val="24"/>
                      </w:rPr>
                      <m:t>-</m:t>
                    </m:r>
                    <m:r>
                      <w:rPr>
                        <w:rFonts w:ascii="Cambria Math" w:hAnsi="Cambria Math"/>
                        <w:sz w:val="24"/>
                        <w:szCs w:val="24"/>
                      </w:rPr>
                      <m:t>BATTERY</m:t>
                    </m:r>
                  </m:sub>
                </m:sSub>
              </m:oMath>
            </m:oMathPara>
          </w:p>
        </w:tc>
        <w:tc>
          <w:tcPr>
            <w:tcW w:w="0" w:type="auto"/>
            <w:vAlign w:val="center"/>
          </w:tcPr>
          <w:p w14:paraId="157CD6B4" w14:textId="77777777" w:rsidR="00C15FF5" w:rsidRPr="00790EEF" w:rsidRDefault="00AB797C" w:rsidP="004F2F13">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rep</m:t>
                    </m:r>
                    <m:r>
                      <m:rPr>
                        <m:sty m:val="p"/>
                      </m:rPr>
                      <w:rPr>
                        <w:rFonts w:ascii="Cambria Math" w:hAnsi="Cambria Math"/>
                        <w:sz w:val="24"/>
                        <w:szCs w:val="24"/>
                      </w:rPr>
                      <m:t>-</m:t>
                    </m:r>
                    <m:r>
                      <w:rPr>
                        <w:rFonts w:ascii="Cambria Math" w:hAnsi="Cambria Math"/>
                        <w:sz w:val="24"/>
                        <w:szCs w:val="24"/>
                      </w:rPr>
                      <m:t>BATTERY</m:t>
                    </m:r>
                  </m:sub>
                </m:sSub>
              </m:oMath>
            </m:oMathPara>
          </w:p>
        </w:tc>
        <w:tc>
          <w:tcPr>
            <w:tcW w:w="0" w:type="auto"/>
            <w:vMerge w:val="restart"/>
            <w:vAlign w:val="center"/>
          </w:tcPr>
          <w:p w14:paraId="71456A7D" w14:textId="77777777" w:rsidR="00C15FF5" w:rsidRPr="00790EEF" w:rsidRDefault="00C15FF5" w:rsidP="004F2F13">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sidRPr="00790EEF">
              <w:rPr>
                <w:sz w:val="24"/>
                <w:szCs w:val="24"/>
              </w:rPr>
              <w:t>5</w:t>
            </w:r>
          </w:p>
        </w:tc>
      </w:tr>
      <w:tr w:rsidR="00C15FF5" w:rsidRPr="00790EEF" w14:paraId="5EBA15A6" w14:textId="77777777" w:rsidTr="00C605AE">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F7D49CC" w14:textId="77777777" w:rsidR="00C15FF5" w:rsidRPr="00790EEF" w:rsidRDefault="00C15FF5" w:rsidP="004F2F13">
            <w:pPr>
              <w:spacing w:after="0" w:line="360" w:lineRule="auto"/>
              <w:ind w:firstLine="0"/>
              <w:jc w:val="center"/>
              <w:rPr>
                <w:sz w:val="24"/>
                <w:szCs w:val="24"/>
              </w:rPr>
            </w:pPr>
          </w:p>
        </w:tc>
        <w:tc>
          <w:tcPr>
            <w:tcW w:w="0" w:type="auto"/>
            <w:vAlign w:val="center"/>
          </w:tcPr>
          <w:p w14:paraId="348510CB"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r w:rsidRPr="00790EEF">
              <w:rPr>
                <w:rFonts w:hint="cs"/>
                <w:sz w:val="24"/>
                <w:szCs w:val="24"/>
                <w:rtl/>
              </w:rPr>
              <w:t>250</w:t>
            </w:r>
          </w:p>
        </w:tc>
        <w:tc>
          <w:tcPr>
            <w:tcW w:w="0" w:type="auto"/>
            <w:vAlign w:val="center"/>
          </w:tcPr>
          <w:p w14:paraId="6FE214FC"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r w:rsidRPr="00790EEF">
              <w:rPr>
                <w:rFonts w:hint="cs"/>
                <w:sz w:val="24"/>
                <w:szCs w:val="24"/>
                <w:rtl/>
              </w:rPr>
              <w:t>3</w:t>
            </w:r>
          </w:p>
        </w:tc>
        <w:tc>
          <w:tcPr>
            <w:tcW w:w="0" w:type="auto"/>
            <w:vAlign w:val="center"/>
          </w:tcPr>
          <w:p w14:paraId="4F4BEE33"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r w:rsidRPr="00790EEF">
              <w:rPr>
                <w:rFonts w:hint="cs"/>
                <w:sz w:val="24"/>
                <w:szCs w:val="24"/>
                <w:rtl/>
              </w:rPr>
              <w:t>250</w:t>
            </w:r>
          </w:p>
        </w:tc>
        <w:tc>
          <w:tcPr>
            <w:tcW w:w="0" w:type="auto"/>
            <w:vMerge/>
            <w:vAlign w:val="center"/>
          </w:tcPr>
          <w:p w14:paraId="2EFDEEAC"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C15FF5" w:rsidRPr="00790EEF" w14:paraId="75CD4ED9" w14:textId="77777777" w:rsidTr="00C605AE">
        <w:trPr>
          <w:trHeight w:val="472"/>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23DD60FD" w14:textId="77777777" w:rsidR="00C15FF5" w:rsidRPr="00790EEF" w:rsidRDefault="00C15FF5" w:rsidP="004F2F13">
            <w:pPr>
              <w:spacing w:after="0" w:line="360" w:lineRule="auto"/>
              <w:ind w:firstLine="0"/>
              <w:jc w:val="center"/>
              <w:rPr>
                <w:sz w:val="24"/>
                <w:szCs w:val="24"/>
              </w:rPr>
            </w:pPr>
            <w:r w:rsidRPr="00790EEF">
              <w:rPr>
                <w:sz w:val="24"/>
                <w:szCs w:val="24"/>
              </w:rPr>
              <w:t>Inverter</w:t>
            </w:r>
          </w:p>
        </w:tc>
        <w:tc>
          <w:tcPr>
            <w:tcW w:w="0" w:type="auto"/>
            <w:vAlign w:val="center"/>
          </w:tcPr>
          <w:p w14:paraId="7EDEA206" w14:textId="77777777" w:rsidR="00C15FF5" w:rsidRPr="00790EEF" w:rsidRDefault="00AB797C" w:rsidP="004F2F13">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INVERTER</m:t>
                    </m:r>
                  </m:sub>
                </m:sSub>
              </m:oMath>
            </m:oMathPara>
          </w:p>
        </w:tc>
        <w:tc>
          <w:tcPr>
            <w:tcW w:w="0" w:type="auto"/>
            <w:vAlign w:val="center"/>
          </w:tcPr>
          <w:p w14:paraId="3DFAB166" w14:textId="77777777" w:rsidR="00C15FF5" w:rsidRPr="00790EEF" w:rsidRDefault="00AB797C" w:rsidP="004F2F13">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o</m:t>
                    </m:r>
                    <m:r>
                      <m:rPr>
                        <m:sty m:val="p"/>
                      </m:rPr>
                      <w:rPr>
                        <w:rFonts w:ascii="Cambria Math" w:hAnsi="Cambria Math"/>
                        <w:sz w:val="24"/>
                        <w:szCs w:val="24"/>
                      </w:rPr>
                      <m:t>-</m:t>
                    </m:r>
                    <m:r>
                      <w:rPr>
                        <w:rFonts w:ascii="Cambria Math" w:hAnsi="Cambria Math"/>
                        <w:sz w:val="24"/>
                        <w:szCs w:val="24"/>
                      </w:rPr>
                      <m:t>INVERTER</m:t>
                    </m:r>
                  </m:sub>
                </m:sSub>
              </m:oMath>
            </m:oMathPara>
          </w:p>
        </w:tc>
        <w:tc>
          <w:tcPr>
            <w:tcW w:w="0" w:type="auto"/>
            <w:vAlign w:val="center"/>
          </w:tcPr>
          <w:p w14:paraId="55745B36" w14:textId="77777777" w:rsidR="00C15FF5" w:rsidRPr="00790EEF" w:rsidRDefault="00AB797C" w:rsidP="004F2F13">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rep</m:t>
                    </m:r>
                    <m:r>
                      <m:rPr>
                        <m:sty m:val="p"/>
                      </m:rPr>
                      <w:rPr>
                        <w:rFonts w:ascii="Cambria Math" w:hAnsi="Cambria Math"/>
                        <w:sz w:val="24"/>
                        <w:szCs w:val="24"/>
                      </w:rPr>
                      <m:t>-</m:t>
                    </m:r>
                    <m:r>
                      <w:rPr>
                        <w:rFonts w:ascii="Cambria Math" w:hAnsi="Cambria Math"/>
                        <w:sz w:val="24"/>
                        <w:szCs w:val="24"/>
                      </w:rPr>
                      <m:t>INVERTER</m:t>
                    </m:r>
                  </m:sub>
                </m:sSub>
              </m:oMath>
            </m:oMathPara>
          </w:p>
        </w:tc>
        <w:tc>
          <w:tcPr>
            <w:tcW w:w="0" w:type="auto"/>
            <w:vMerge w:val="restart"/>
            <w:vAlign w:val="center"/>
          </w:tcPr>
          <w:p w14:paraId="6BDC198E" w14:textId="77777777" w:rsidR="00C15FF5" w:rsidRPr="00790EEF" w:rsidRDefault="00C15FF5" w:rsidP="004F2F13">
            <w:pPr>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sidRPr="00790EEF">
              <w:rPr>
                <w:sz w:val="24"/>
                <w:szCs w:val="24"/>
              </w:rPr>
              <w:t>15</w:t>
            </w:r>
          </w:p>
        </w:tc>
      </w:tr>
      <w:tr w:rsidR="00C15FF5" w:rsidRPr="00790EEF" w14:paraId="172AB5AC" w14:textId="77777777" w:rsidTr="00C605AE">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056DB2F" w14:textId="77777777" w:rsidR="00C15FF5" w:rsidRPr="00790EEF" w:rsidRDefault="00C15FF5" w:rsidP="004F2F13">
            <w:pPr>
              <w:spacing w:after="0" w:line="360" w:lineRule="auto"/>
              <w:ind w:firstLine="0"/>
              <w:jc w:val="center"/>
              <w:rPr>
                <w:sz w:val="24"/>
                <w:szCs w:val="24"/>
              </w:rPr>
            </w:pPr>
          </w:p>
        </w:tc>
        <w:tc>
          <w:tcPr>
            <w:tcW w:w="0" w:type="auto"/>
            <w:vAlign w:val="center"/>
          </w:tcPr>
          <w:p w14:paraId="7F2379C1"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r w:rsidRPr="00790EEF">
              <w:rPr>
                <w:rFonts w:hint="cs"/>
                <w:sz w:val="24"/>
                <w:szCs w:val="24"/>
                <w:rtl/>
              </w:rPr>
              <w:t>1942</w:t>
            </w:r>
          </w:p>
        </w:tc>
        <w:tc>
          <w:tcPr>
            <w:tcW w:w="0" w:type="auto"/>
            <w:vAlign w:val="center"/>
          </w:tcPr>
          <w:p w14:paraId="0F02DF98"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r w:rsidRPr="00790EEF">
              <w:rPr>
                <w:rFonts w:hint="cs"/>
                <w:sz w:val="24"/>
                <w:szCs w:val="24"/>
                <w:rtl/>
              </w:rPr>
              <w:t>17</w:t>
            </w:r>
          </w:p>
        </w:tc>
        <w:tc>
          <w:tcPr>
            <w:tcW w:w="0" w:type="auto"/>
            <w:vAlign w:val="center"/>
          </w:tcPr>
          <w:p w14:paraId="7C489512"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r w:rsidRPr="00790EEF">
              <w:rPr>
                <w:rFonts w:hint="cs"/>
                <w:sz w:val="24"/>
                <w:szCs w:val="24"/>
                <w:rtl/>
              </w:rPr>
              <w:t>1942</w:t>
            </w:r>
          </w:p>
        </w:tc>
        <w:tc>
          <w:tcPr>
            <w:tcW w:w="0" w:type="auto"/>
            <w:vMerge/>
            <w:vAlign w:val="center"/>
          </w:tcPr>
          <w:p w14:paraId="078BBEFD" w14:textId="77777777" w:rsidR="00C15FF5" w:rsidRPr="00790EEF" w:rsidRDefault="00C15FF5" w:rsidP="004F2F13">
            <w:pPr>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4"/>
                <w:szCs w:val="24"/>
              </w:rPr>
            </w:pPr>
          </w:p>
        </w:tc>
      </w:tr>
    </w:tbl>
    <w:p w14:paraId="09257003" w14:textId="77777777" w:rsidR="002866DC" w:rsidRPr="00790EEF" w:rsidRDefault="002866DC" w:rsidP="004F2F13">
      <w:pPr>
        <w:spacing w:after="0" w:line="360" w:lineRule="auto"/>
        <w:ind w:firstLine="0"/>
        <w:rPr>
          <w:sz w:val="24"/>
          <w:szCs w:val="24"/>
          <w:lang w:val="en-GB"/>
        </w:rPr>
      </w:pPr>
    </w:p>
    <w:p w14:paraId="5C883F14" w14:textId="3D954CAA" w:rsidR="00C15FF5" w:rsidRPr="00790EEF" w:rsidRDefault="00C15FF5" w:rsidP="004F2F13">
      <w:pPr>
        <w:spacing w:after="0" w:line="360" w:lineRule="auto"/>
        <w:ind w:firstLine="0"/>
        <w:rPr>
          <w:sz w:val="24"/>
          <w:szCs w:val="24"/>
          <w:lang w:val="en-GB"/>
        </w:rPr>
      </w:pPr>
      <w:r w:rsidRPr="00790EEF">
        <w:rPr>
          <w:sz w:val="24"/>
          <w:szCs w:val="24"/>
          <w:lang w:val="en-GB"/>
        </w:rPr>
        <w:t xml:space="preserve">The constraints limits for both residential area and one house case are listed in the </w:t>
      </w:r>
      <w:r w:rsidR="00580FDE" w:rsidRPr="00790EEF">
        <w:rPr>
          <w:b/>
          <w:bCs/>
          <w:i/>
          <w:iCs/>
          <w:sz w:val="24"/>
          <w:szCs w:val="24"/>
          <w:lang w:val="en-GB"/>
        </w:rPr>
        <w:t xml:space="preserve">Table </w:t>
      </w:r>
      <w:r w:rsidR="001C10F7" w:rsidRPr="00790EEF">
        <w:rPr>
          <w:rFonts w:hint="cs"/>
          <w:b/>
          <w:bCs/>
          <w:i/>
          <w:iCs/>
          <w:sz w:val="24"/>
          <w:szCs w:val="24"/>
          <w:rtl/>
          <w:lang w:val="en-GB"/>
        </w:rPr>
        <w:t>22</w:t>
      </w:r>
      <w:r w:rsidR="00580FDE" w:rsidRPr="00790EEF">
        <w:rPr>
          <w:sz w:val="24"/>
          <w:szCs w:val="24"/>
          <w:lang w:val="en-GB"/>
        </w:rPr>
        <w:t xml:space="preserve"> </w:t>
      </w:r>
      <w:r w:rsidRPr="00790EEF">
        <w:rPr>
          <w:sz w:val="24"/>
          <w:szCs w:val="24"/>
          <w:lang w:val="en-GB"/>
        </w:rPr>
        <w:t xml:space="preserve">&amp; </w:t>
      </w:r>
      <w:r w:rsidR="00580FDE" w:rsidRPr="00790EEF">
        <w:rPr>
          <w:b/>
          <w:bCs/>
          <w:i/>
          <w:iCs/>
          <w:sz w:val="24"/>
          <w:szCs w:val="24"/>
          <w:lang w:val="en-GB"/>
        </w:rPr>
        <w:t xml:space="preserve">Table </w:t>
      </w:r>
      <w:r w:rsidR="001C10F7" w:rsidRPr="00790EEF">
        <w:rPr>
          <w:rFonts w:hint="cs"/>
          <w:b/>
          <w:bCs/>
          <w:i/>
          <w:iCs/>
          <w:sz w:val="24"/>
          <w:szCs w:val="24"/>
          <w:rtl/>
          <w:lang w:val="en-GB"/>
        </w:rPr>
        <w:t>23</w:t>
      </w:r>
      <w:r w:rsidR="00580FDE" w:rsidRPr="00790EEF">
        <w:rPr>
          <w:sz w:val="24"/>
          <w:szCs w:val="24"/>
          <w:lang w:val="en-GB"/>
        </w:rPr>
        <w:t xml:space="preserve"> </w:t>
      </w:r>
      <w:r w:rsidRPr="00790EEF">
        <w:rPr>
          <w:sz w:val="24"/>
          <w:szCs w:val="24"/>
          <w:lang w:val="en-GB"/>
        </w:rPr>
        <w:t>respectively.</w:t>
      </w:r>
    </w:p>
    <w:p w14:paraId="7A03E6F6" w14:textId="77777777" w:rsidR="002866DC" w:rsidRPr="00790EEF" w:rsidRDefault="002866DC" w:rsidP="004F2F13">
      <w:pPr>
        <w:spacing w:after="0" w:line="360" w:lineRule="auto"/>
        <w:ind w:firstLine="0"/>
        <w:rPr>
          <w:sz w:val="12"/>
          <w:szCs w:val="12"/>
          <w:lang w:val="en-GB"/>
        </w:rPr>
      </w:pPr>
    </w:p>
    <w:p w14:paraId="085C5EC1" w14:textId="5AF0FC8A" w:rsidR="00AD6696" w:rsidRPr="00790EEF" w:rsidRDefault="00AD6696" w:rsidP="004F2F13">
      <w:pPr>
        <w:pStyle w:val="ae"/>
        <w:keepNext/>
        <w:spacing w:line="360" w:lineRule="auto"/>
        <w:rPr>
          <w:sz w:val="22"/>
          <w:szCs w:val="22"/>
        </w:rPr>
      </w:pPr>
      <w:bookmarkStart w:id="447" w:name="_Toc160791127"/>
      <w:bookmarkStart w:id="448" w:name="_Toc178073968"/>
      <w:r w:rsidRPr="00790EEF">
        <w:rPr>
          <w:b/>
          <w:bCs/>
          <w:sz w:val="22"/>
          <w:szCs w:val="22"/>
        </w:rPr>
        <w:t xml:space="preserve">Table </w:t>
      </w:r>
      <w:r w:rsidRPr="00790EEF">
        <w:rPr>
          <w:b/>
          <w:bCs/>
          <w:sz w:val="22"/>
          <w:szCs w:val="22"/>
        </w:rPr>
        <w:fldChar w:fldCharType="begin"/>
      </w:r>
      <w:r w:rsidRPr="00790EEF">
        <w:rPr>
          <w:b/>
          <w:bCs/>
          <w:sz w:val="22"/>
          <w:szCs w:val="22"/>
        </w:rPr>
        <w:instrText xml:space="preserve"> SEQ Table \* ARABIC </w:instrText>
      </w:r>
      <w:r w:rsidRPr="00790EEF">
        <w:rPr>
          <w:b/>
          <w:bCs/>
          <w:sz w:val="22"/>
          <w:szCs w:val="22"/>
        </w:rPr>
        <w:fldChar w:fldCharType="separate"/>
      </w:r>
      <w:r w:rsidR="004C195D">
        <w:rPr>
          <w:b/>
          <w:bCs/>
          <w:noProof/>
          <w:sz w:val="22"/>
          <w:szCs w:val="22"/>
        </w:rPr>
        <w:t>22</w:t>
      </w:r>
      <w:r w:rsidRPr="00790EEF">
        <w:rPr>
          <w:b/>
          <w:bCs/>
          <w:sz w:val="22"/>
          <w:szCs w:val="22"/>
        </w:rPr>
        <w:fldChar w:fldCharType="end"/>
      </w:r>
      <w:r w:rsidR="00B11CB4" w:rsidRPr="00790EEF">
        <w:rPr>
          <w:b/>
          <w:bCs/>
          <w:sz w:val="22"/>
          <w:szCs w:val="22"/>
        </w:rPr>
        <w:t>.</w:t>
      </w:r>
      <w:r w:rsidRPr="00790EEF">
        <w:rPr>
          <w:sz w:val="22"/>
          <w:szCs w:val="22"/>
        </w:rPr>
        <w:t xml:space="preserve"> the constraints limits in case of residential area.</w:t>
      </w:r>
      <w:bookmarkEnd w:id="447"/>
      <w:bookmarkEnd w:id="448"/>
    </w:p>
    <w:tbl>
      <w:tblPr>
        <w:tblStyle w:val="a4"/>
        <w:tblW w:w="0" w:type="auto"/>
        <w:jc w:val="center"/>
        <w:tblLook w:val="04A0" w:firstRow="1" w:lastRow="0" w:firstColumn="1" w:lastColumn="0" w:noHBand="0" w:noVBand="1"/>
      </w:tblPr>
      <w:tblGrid>
        <w:gridCol w:w="2881"/>
        <w:gridCol w:w="2882"/>
        <w:gridCol w:w="2882"/>
      </w:tblGrid>
      <w:tr w:rsidR="00C15FF5" w:rsidRPr="00790EEF" w14:paraId="29F3929A" w14:textId="77777777" w:rsidTr="00C605AE">
        <w:trPr>
          <w:trHeight w:val="487"/>
          <w:jc w:val="center"/>
        </w:trPr>
        <w:tc>
          <w:tcPr>
            <w:tcW w:w="2881" w:type="dxa"/>
            <w:vAlign w:val="center"/>
          </w:tcPr>
          <w:p w14:paraId="0CFD3603"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m:rPr>
                        <m:sty m:val="p"/>
                      </m:rPr>
                      <w:rPr>
                        <w:rFonts w:ascii="Cambria Math" w:hAnsi="Cambria Math"/>
                        <w:sz w:val="24"/>
                        <w:szCs w:val="24"/>
                        <w:lang w:val="en-GB"/>
                      </w:rPr>
                      <m:t xml:space="preserve"> </m:t>
                    </m:r>
                    <m:r>
                      <w:rPr>
                        <w:rFonts w:ascii="Cambria Math" w:hAnsi="Cambria Math"/>
                        <w:sz w:val="24"/>
                        <w:szCs w:val="24"/>
                        <w:lang w:val="en-GB"/>
                      </w:rPr>
                      <m:t>N</m:t>
                    </m:r>
                  </m:e>
                  <m:sub>
                    <m:r>
                      <w:rPr>
                        <w:rFonts w:ascii="Cambria Math" w:hAnsi="Cambria Math"/>
                        <w:sz w:val="24"/>
                        <w:szCs w:val="24"/>
                        <w:lang w:val="en-GB"/>
                      </w:rPr>
                      <m:t>min</m:t>
                    </m:r>
                  </m:sub>
                </m:sSub>
              </m:oMath>
            </m:oMathPara>
          </w:p>
        </w:tc>
        <w:tc>
          <w:tcPr>
            <w:tcW w:w="2882" w:type="dxa"/>
            <w:vAlign w:val="center"/>
          </w:tcPr>
          <w:p w14:paraId="690DCD8E" w14:textId="77777777" w:rsidR="00C15FF5" w:rsidRPr="00790EEF" w:rsidRDefault="00C15FF5" w:rsidP="004F2F13">
            <w:pPr>
              <w:spacing w:after="0" w:line="360" w:lineRule="auto"/>
              <w:ind w:firstLine="0"/>
              <w:jc w:val="center"/>
              <w:rPr>
                <w:sz w:val="24"/>
                <w:szCs w:val="24"/>
                <w:rtl/>
                <w:lang w:val="en-GB"/>
              </w:rPr>
            </w:pPr>
            <m:oMathPara>
              <m:oMath>
                <m:r>
                  <w:rPr>
                    <w:rFonts w:ascii="Cambria Math" w:hAnsi="Cambria Math"/>
                    <w:sz w:val="24"/>
                    <w:szCs w:val="24"/>
                    <w:lang w:val="en-GB"/>
                  </w:rPr>
                  <m:t>N</m:t>
                </m:r>
              </m:oMath>
            </m:oMathPara>
          </w:p>
        </w:tc>
        <w:tc>
          <w:tcPr>
            <w:tcW w:w="2882" w:type="dxa"/>
            <w:vAlign w:val="center"/>
          </w:tcPr>
          <w:p w14:paraId="5193B0D4"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m:rPr>
                        <m:sty m:val="p"/>
                      </m:rPr>
                      <w:rPr>
                        <w:rFonts w:ascii="Cambria Math" w:hAnsi="Cambria Math"/>
                        <w:sz w:val="24"/>
                        <w:szCs w:val="24"/>
                        <w:lang w:val="en-GB"/>
                      </w:rPr>
                      <m:t xml:space="preserve"> </m:t>
                    </m:r>
                    <m:r>
                      <w:rPr>
                        <w:rFonts w:ascii="Cambria Math" w:hAnsi="Cambria Math"/>
                        <w:sz w:val="24"/>
                        <w:szCs w:val="24"/>
                        <w:lang w:val="en-GB"/>
                      </w:rPr>
                      <m:t>N</m:t>
                    </m:r>
                  </m:e>
                  <m:sub>
                    <m:r>
                      <w:rPr>
                        <w:rFonts w:ascii="Cambria Math" w:hAnsi="Cambria Math"/>
                        <w:sz w:val="24"/>
                        <w:szCs w:val="24"/>
                        <w:lang w:val="en-GB"/>
                      </w:rPr>
                      <m:t>max</m:t>
                    </m:r>
                  </m:sub>
                </m:sSub>
              </m:oMath>
            </m:oMathPara>
          </w:p>
        </w:tc>
      </w:tr>
      <w:tr w:rsidR="00C15FF5" w:rsidRPr="00790EEF" w14:paraId="7AF02B53" w14:textId="77777777" w:rsidTr="00C605AE">
        <w:trPr>
          <w:trHeight w:val="487"/>
          <w:jc w:val="center"/>
        </w:trPr>
        <w:tc>
          <w:tcPr>
            <w:tcW w:w="2881" w:type="dxa"/>
            <w:vAlign w:val="center"/>
          </w:tcPr>
          <w:p w14:paraId="004BF2C5"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m:rPr>
                        <m:sty m:val="p"/>
                      </m:rPr>
                      <w:rPr>
                        <w:rFonts w:ascii="Cambria Math" w:hAnsi="Cambria Math"/>
                        <w:sz w:val="24"/>
                        <w:szCs w:val="24"/>
                        <w:lang w:val="en-GB"/>
                      </w:rPr>
                      <m:t xml:space="preserve"> </m:t>
                    </m:r>
                    <m:r>
                      <w:rPr>
                        <w:rFonts w:ascii="Cambria Math" w:hAnsi="Cambria Math"/>
                        <w:sz w:val="24"/>
                        <w:szCs w:val="24"/>
                        <w:lang w:val="en-GB"/>
                      </w:rPr>
                      <m:t>N</m:t>
                    </m:r>
                  </m:e>
                  <m:sub>
                    <m:r>
                      <w:rPr>
                        <w:rFonts w:ascii="Cambria Math" w:hAnsi="Cambria Math"/>
                        <w:sz w:val="24"/>
                        <w:szCs w:val="24"/>
                        <w:lang w:val="en-GB"/>
                      </w:rPr>
                      <m:t>PV</m:t>
                    </m:r>
                    <m:r>
                      <m:rPr>
                        <m:sty m:val="p"/>
                      </m:rPr>
                      <w:rPr>
                        <w:rFonts w:ascii="Cambria Math" w:hAnsi="Cambria Math"/>
                        <w:sz w:val="24"/>
                        <w:szCs w:val="24"/>
                        <w:lang w:val="en-GB"/>
                      </w:rPr>
                      <m:t>-</m:t>
                    </m:r>
                    <m:r>
                      <w:rPr>
                        <w:rFonts w:ascii="Cambria Math" w:hAnsi="Cambria Math"/>
                        <w:sz w:val="24"/>
                        <w:szCs w:val="24"/>
                        <w:lang w:val="en-GB"/>
                      </w:rPr>
                      <m:t>min</m:t>
                    </m:r>
                  </m:sub>
                </m:sSub>
              </m:oMath>
            </m:oMathPara>
          </w:p>
        </w:tc>
        <w:tc>
          <w:tcPr>
            <w:tcW w:w="2882" w:type="dxa"/>
            <w:vAlign w:val="center"/>
          </w:tcPr>
          <w:p w14:paraId="7CAD145A"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m:rPr>
                        <m:sty m:val="p"/>
                      </m:rPr>
                      <w:rPr>
                        <w:rFonts w:ascii="Cambria Math" w:hAnsi="Cambria Math"/>
                        <w:sz w:val="24"/>
                        <w:szCs w:val="24"/>
                        <w:lang w:val="en-GB"/>
                      </w:rPr>
                      <m:t xml:space="preserve"> </m:t>
                    </m:r>
                    <m:r>
                      <w:rPr>
                        <w:rFonts w:ascii="Cambria Math" w:hAnsi="Cambria Math"/>
                        <w:sz w:val="24"/>
                        <w:szCs w:val="24"/>
                        <w:lang w:val="en-GB"/>
                      </w:rPr>
                      <m:t>N</m:t>
                    </m:r>
                  </m:e>
                  <m:sub>
                    <m:r>
                      <w:rPr>
                        <w:rFonts w:ascii="Cambria Math" w:hAnsi="Cambria Math"/>
                        <w:sz w:val="24"/>
                        <w:szCs w:val="24"/>
                        <w:lang w:val="en-GB"/>
                      </w:rPr>
                      <m:t>PV</m:t>
                    </m:r>
                  </m:sub>
                </m:sSub>
              </m:oMath>
            </m:oMathPara>
          </w:p>
        </w:tc>
        <w:tc>
          <w:tcPr>
            <w:tcW w:w="2882" w:type="dxa"/>
            <w:vAlign w:val="center"/>
          </w:tcPr>
          <w:p w14:paraId="16F2C805"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m:rPr>
                        <m:sty m:val="p"/>
                      </m:rPr>
                      <w:rPr>
                        <w:rFonts w:ascii="Cambria Math" w:hAnsi="Cambria Math"/>
                        <w:sz w:val="24"/>
                        <w:szCs w:val="24"/>
                        <w:lang w:val="en-GB"/>
                      </w:rPr>
                      <m:t xml:space="preserve"> </m:t>
                    </m:r>
                    <m:r>
                      <w:rPr>
                        <w:rFonts w:ascii="Cambria Math" w:hAnsi="Cambria Math"/>
                        <w:sz w:val="24"/>
                        <w:szCs w:val="24"/>
                        <w:lang w:val="en-GB"/>
                      </w:rPr>
                      <m:t>N</m:t>
                    </m:r>
                  </m:e>
                  <m:sub>
                    <m:r>
                      <w:rPr>
                        <w:rFonts w:ascii="Cambria Math" w:hAnsi="Cambria Math"/>
                        <w:sz w:val="24"/>
                        <w:szCs w:val="24"/>
                        <w:lang w:val="en-GB"/>
                      </w:rPr>
                      <m:t>PV</m:t>
                    </m:r>
                    <m:r>
                      <m:rPr>
                        <m:sty m:val="p"/>
                      </m:rPr>
                      <w:rPr>
                        <w:rFonts w:ascii="Cambria Math" w:hAnsi="Cambria Math"/>
                        <w:sz w:val="24"/>
                        <w:szCs w:val="24"/>
                        <w:lang w:val="en-GB"/>
                      </w:rPr>
                      <m:t>-</m:t>
                    </m:r>
                    <m:r>
                      <w:rPr>
                        <w:rFonts w:ascii="Cambria Math" w:hAnsi="Cambria Math"/>
                        <w:sz w:val="24"/>
                        <w:szCs w:val="24"/>
                        <w:lang w:val="en-GB"/>
                      </w:rPr>
                      <m:t>max</m:t>
                    </m:r>
                  </m:sub>
                </m:sSub>
              </m:oMath>
            </m:oMathPara>
          </w:p>
        </w:tc>
      </w:tr>
      <w:tr w:rsidR="00C15FF5" w:rsidRPr="00790EEF" w14:paraId="3AA9CCE5" w14:textId="77777777" w:rsidTr="00C605AE">
        <w:trPr>
          <w:trHeight w:val="487"/>
          <w:jc w:val="center"/>
        </w:trPr>
        <w:tc>
          <w:tcPr>
            <w:tcW w:w="2881" w:type="dxa"/>
            <w:vAlign w:val="center"/>
          </w:tcPr>
          <w:p w14:paraId="6ABB023D" w14:textId="77777777" w:rsidR="00C15FF5" w:rsidRPr="00790EEF" w:rsidRDefault="00C15FF5" w:rsidP="004F2F13">
            <w:pPr>
              <w:spacing w:after="0" w:line="360" w:lineRule="auto"/>
              <w:ind w:firstLine="0"/>
              <w:jc w:val="center"/>
              <w:rPr>
                <w:sz w:val="24"/>
                <w:szCs w:val="24"/>
                <w:lang w:val="en-GB"/>
              </w:rPr>
            </w:pPr>
            <w:r w:rsidRPr="00790EEF">
              <w:rPr>
                <w:sz w:val="24"/>
                <w:szCs w:val="24"/>
                <w:lang w:val="en-GB"/>
              </w:rPr>
              <w:t>750</w:t>
            </w:r>
          </w:p>
        </w:tc>
        <w:tc>
          <w:tcPr>
            <w:tcW w:w="2882" w:type="dxa"/>
            <w:vAlign w:val="center"/>
          </w:tcPr>
          <w:p w14:paraId="2351DE5D" w14:textId="77777777" w:rsidR="00C15FF5" w:rsidRPr="00790EEF" w:rsidRDefault="00C15FF5" w:rsidP="004F2F13">
            <w:pPr>
              <w:spacing w:after="0" w:line="360" w:lineRule="auto"/>
              <w:ind w:firstLine="0"/>
              <w:jc w:val="center"/>
              <w:rPr>
                <w:sz w:val="24"/>
                <w:szCs w:val="24"/>
                <w:lang w:val="en-GB"/>
              </w:rPr>
            </w:pPr>
          </w:p>
        </w:tc>
        <w:tc>
          <w:tcPr>
            <w:tcW w:w="2882" w:type="dxa"/>
            <w:vAlign w:val="center"/>
          </w:tcPr>
          <w:p w14:paraId="16CC6776" w14:textId="77777777" w:rsidR="00C15FF5" w:rsidRPr="00790EEF" w:rsidRDefault="00C15FF5" w:rsidP="004F2F13">
            <w:pPr>
              <w:spacing w:after="0" w:line="360" w:lineRule="auto"/>
              <w:ind w:firstLine="0"/>
              <w:jc w:val="center"/>
              <w:rPr>
                <w:sz w:val="24"/>
                <w:szCs w:val="24"/>
                <w:lang w:val="en-GB"/>
              </w:rPr>
            </w:pPr>
            <w:r w:rsidRPr="00790EEF">
              <w:rPr>
                <w:sz w:val="24"/>
                <w:szCs w:val="24"/>
                <w:lang w:val="en-GB"/>
              </w:rPr>
              <w:t>900</w:t>
            </w:r>
          </w:p>
        </w:tc>
      </w:tr>
      <w:tr w:rsidR="00C15FF5" w:rsidRPr="00790EEF" w14:paraId="45CE4F54" w14:textId="77777777" w:rsidTr="00C605AE">
        <w:trPr>
          <w:trHeight w:val="487"/>
          <w:jc w:val="center"/>
        </w:trPr>
        <w:tc>
          <w:tcPr>
            <w:tcW w:w="2881" w:type="dxa"/>
            <w:vAlign w:val="center"/>
          </w:tcPr>
          <w:p w14:paraId="1F263B6B"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m:rPr>
                        <m:sty m:val="p"/>
                      </m:rPr>
                      <w:rPr>
                        <w:rFonts w:ascii="Cambria Math" w:hAnsi="Cambria Math"/>
                        <w:sz w:val="24"/>
                        <w:szCs w:val="24"/>
                        <w:lang w:val="en-GB"/>
                      </w:rPr>
                      <m:t xml:space="preserve"> </m:t>
                    </m:r>
                    <m:r>
                      <w:rPr>
                        <w:rFonts w:ascii="Cambria Math" w:hAnsi="Cambria Math"/>
                        <w:sz w:val="24"/>
                        <w:szCs w:val="24"/>
                        <w:lang w:val="en-GB"/>
                      </w:rPr>
                      <m:t>N</m:t>
                    </m:r>
                  </m:e>
                  <m:sub>
                    <m:r>
                      <w:rPr>
                        <w:rFonts w:ascii="Cambria Math" w:hAnsi="Cambria Math"/>
                        <w:sz w:val="24"/>
                        <w:szCs w:val="24"/>
                        <w:lang w:val="en-GB"/>
                      </w:rPr>
                      <m:t>BATTERY</m:t>
                    </m:r>
                    <m:r>
                      <m:rPr>
                        <m:sty m:val="p"/>
                      </m:rPr>
                      <w:rPr>
                        <w:rFonts w:ascii="Cambria Math" w:hAnsi="Cambria Math"/>
                        <w:sz w:val="24"/>
                        <w:szCs w:val="24"/>
                        <w:lang w:val="en-GB"/>
                      </w:rPr>
                      <m:t>-</m:t>
                    </m:r>
                    <m:r>
                      <w:rPr>
                        <w:rFonts w:ascii="Cambria Math" w:hAnsi="Cambria Math"/>
                        <w:sz w:val="24"/>
                        <w:szCs w:val="24"/>
                        <w:lang w:val="en-GB"/>
                      </w:rPr>
                      <m:t>min</m:t>
                    </m:r>
                  </m:sub>
                </m:sSub>
              </m:oMath>
            </m:oMathPara>
          </w:p>
        </w:tc>
        <w:tc>
          <w:tcPr>
            <w:tcW w:w="2882" w:type="dxa"/>
            <w:vAlign w:val="center"/>
          </w:tcPr>
          <w:p w14:paraId="18C243A0"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m:rPr>
                        <m:sty m:val="p"/>
                      </m:rPr>
                      <w:rPr>
                        <w:rFonts w:ascii="Cambria Math" w:hAnsi="Cambria Math"/>
                        <w:sz w:val="24"/>
                        <w:szCs w:val="24"/>
                        <w:lang w:val="en-GB"/>
                      </w:rPr>
                      <m:t xml:space="preserve"> </m:t>
                    </m:r>
                    <m:r>
                      <w:rPr>
                        <w:rFonts w:ascii="Cambria Math" w:hAnsi="Cambria Math"/>
                        <w:sz w:val="24"/>
                        <w:szCs w:val="24"/>
                        <w:lang w:val="en-GB"/>
                      </w:rPr>
                      <m:t>N</m:t>
                    </m:r>
                  </m:e>
                  <m:sub>
                    <m:r>
                      <w:rPr>
                        <w:rFonts w:ascii="Cambria Math" w:hAnsi="Cambria Math"/>
                        <w:sz w:val="24"/>
                        <w:szCs w:val="24"/>
                        <w:lang w:val="en-GB"/>
                      </w:rPr>
                      <m:t>BATTERY</m:t>
                    </m:r>
                  </m:sub>
                </m:sSub>
              </m:oMath>
            </m:oMathPara>
          </w:p>
        </w:tc>
        <w:tc>
          <w:tcPr>
            <w:tcW w:w="2882" w:type="dxa"/>
            <w:vAlign w:val="center"/>
          </w:tcPr>
          <w:p w14:paraId="6FA91D1A"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m:rPr>
                        <m:sty m:val="p"/>
                      </m:rPr>
                      <w:rPr>
                        <w:rFonts w:ascii="Cambria Math" w:hAnsi="Cambria Math"/>
                        <w:sz w:val="24"/>
                        <w:szCs w:val="24"/>
                        <w:lang w:val="en-GB"/>
                      </w:rPr>
                      <m:t xml:space="preserve"> </m:t>
                    </m:r>
                    <m:r>
                      <w:rPr>
                        <w:rFonts w:ascii="Cambria Math" w:hAnsi="Cambria Math"/>
                        <w:sz w:val="24"/>
                        <w:szCs w:val="24"/>
                        <w:lang w:val="en-GB"/>
                      </w:rPr>
                      <m:t>N</m:t>
                    </m:r>
                  </m:e>
                  <m:sub>
                    <m:r>
                      <w:rPr>
                        <w:rFonts w:ascii="Cambria Math" w:hAnsi="Cambria Math"/>
                        <w:sz w:val="24"/>
                        <w:szCs w:val="24"/>
                        <w:lang w:val="en-GB"/>
                      </w:rPr>
                      <m:t>BATTERY</m:t>
                    </m:r>
                    <m:r>
                      <m:rPr>
                        <m:sty m:val="p"/>
                      </m:rPr>
                      <w:rPr>
                        <w:rFonts w:ascii="Cambria Math" w:hAnsi="Cambria Math"/>
                        <w:sz w:val="24"/>
                        <w:szCs w:val="24"/>
                        <w:lang w:val="en-GB"/>
                      </w:rPr>
                      <m:t>-</m:t>
                    </m:r>
                    <m:r>
                      <w:rPr>
                        <w:rFonts w:ascii="Cambria Math" w:hAnsi="Cambria Math"/>
                        <w:sz w:val="24"/>
                        <w:szCs w:val="24"/>
                        <w:lang w:val="en-GB"/>
                      </w:rPr>
                      <m:t>max</m:t>
                    </m:r>
                  </m:sub>
                </m:sSub>
              </m:oMath>
            </m:oMathPara>
          </w:p>
        </w:tc>
      </w:tr>
      <w:tr w:rsidR="00C15FF5" w:rsidRPr="00790EEF" w14:paraId="14CE1630" w14:textId="77777777" w:rsidTr="00C605AE">
        <w:trPr>
          <w:trHeight w:val="487"/>
          <w:jc w:val="center"/>
        </w:trPr>
        <w:tc>
          <w:tcPr>
            <w:tcW w:w="2881" w:type="dxa"/>
            <w:vAlign w:val="center"/>
          </w:tcPr>
          <w:p w14:paraId="16C61E1D" w14:textId="77777777" w:rsidR="00C15FF5" w:rsidRPr="00790EEF" w:rsidRDefault="00C15FF5" w:rsidP="004F2F13">
            <w:pPr>
              <w:spacing w:after="0" w:line="360" w:lineRule="auto"/>
              <w:ind w:firstLine="0"/>
              <w:jc w:val="center"/>
              <w:rPr>
                <w:sz w:val="24"/>
                <w:szCs w:val="24"/>
                <w:lang w:val="en-GB"/>
              </w:rPr>
            </w:pPr>
            <w:r w:rsidRPr="00790EEF">
              <w:rPr>
                <w:sz w:val="24"/>
                <w:szCs w:val="24"/>
                <w:lang w:val="en-GB"/>
              </w:rPr>
              <w:t>100</w:t>
            </w:r>
          </w:p>
        </w:tc>
        <w:tc>
          <w:tcPr>
            <w:tcW w:w="2882" w:type="dxa"/>
            <w:vAlign w:val="center"/>
          </w:tcPr>
          <w:p w14:paraId="497DF4C8" w14:textId="77777777" w:rsidR="00C15FF5" w:rsidRPr="00790EEF" w:rsidRDefault="00C15FF5" w:rsidP="004F2F13">
            <w:pPr>
              <w:spacing w:after="0" w:line="360" w:lineRule="auto"/>
              <w:ind w:firstLine="0"/>
              <w:jc w:val="center"/>
              <w:rPr>
                <w:sz w:val="24"/>
                <w:szCs w:val="24"/>
                <w:lang w:val="en-GB"/>
              </w:rPr>
            </w:pPr>
          </w:p>
        </w:tc>
        <w:tc>
          <w:tcPr>
            <w:tcW w:w="2882" w:type="dxa"/>
            <w:vAlign w:val="center"/>
          </w:tcPr>
          <w:p w14:paraId="002489FB" w14:textId="77777777" w:rsidR="00C15FF5" w:rsidRPr="00790EEF" w:rsidRDefault="00C15FF5" w:rsidP="004F2F13">
            <w:pPr>
              <w:spacing w:after="0" w:line="360" w:lineRule="auto"/>
              <w:ind w:firstLine="0"/>
              <w:jc w:val="center"/>
              <w:rPr>
                <w:sz w:val="24"/>
                <w:szCs w:val="24"/>
                <w:lang w:val="en-GB"/>
              </w:rPr>
            </w:pPr>
            <w:r w:rsidRPr="00790EEF">
              <w:rPr>
                <w:sz w:val="24"/>
                <w:szCs w:val="24"/>
                <w:lang w:val="en-GB"/>
              </w:rPr>
              <w:t>400</w:t>
            </w:r>
          </w:p>
        </w:tc>
      </w:tr>
      <w:tr w:rsidR="00C15FF5" w:rsidRPr="00790EEF" w14:paraId="308F68C2" w14:textId="77777777" w:rsidTr="00C605AE">
        <w:trPr>
          <w:trHeight w:val="487"/>
          <w:jc w:val="center"/>
        </w:trPr>
        <w:tc>
          <w:tcPr>
            <w:tcW w:w="2881" w:type="dxa"/>
            <w:vAlign w:val="center"/>
          </w:tcPr>
          <w:p w14:paraId="4135E52A"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w:rPr>
                        <w:rFonts w:ascii="Cambria Math" w:hAnsi="Cambria Math"/>
                        <w:sz w:val="24"/>
                        <w:szCs w:val="24"/>
                        <w:lang w:val="en-GB"/>
                      </w:rPr>
                      <m:t>N</m:t>
                    </m:r>
                  </m:e>
                  <m:sub>
                    <m:r>
                      <w:rPr>
                        <w:rFonts w:ascii="Cambria Math" w:hAnsi="Cambria Math"/>
                        <w:sz w:val="24"/>
                        <w:szCs w:val="24"/>
                        <w:lang w:val="en-GB"/>
                      </w:rPr>
                      <m:t>INV</m:t>
                    </m:r>
                    <m:r>
                      <m:rPr>
                        <m:sty m:val="p"/>
                      </m:rPr>
                      <w:rPr>
                        <w:rFonts w:ascii="Cambria Math" w:hAnsi="Cambria Math"/>
                        <w:sz w:val="24"/>
                        <w:szCs w:val="24"/>
                        <w:lang w:val="en-GB"/>
                      </w:rPr>
                      <m:t>-</m:t>
                    </m:r>
                    <m:r>
                      <w:rPr>
                        <w:rFonts w:ascii="Cambria Math" w:hAnsi="Cambria Math"/>
                        <w:sz w:val="24"/>
                        <w:szCs w:val="24"/>
                        <w:lang w:val="en-GB"/>
                      </w:rPr>
                      <m:t>min</m:t>
                    </m:r>
                  </m:sub>
                </m:sSub>
              </m:oMath>
            </m:oMathPara>
          </w:p>
        </w:tc>
        <w:tc>
          <w:tcPr>
            <w:tcW w:w="2882" w:type="dxa"/>
            <w:vAlign w:val="center"/>
          </w:tcPr>
          <w:p w14:paraId="4BA5472B" w14:textId="77777777" w:rsidR="00C15FF5" w:rsidRPr="00790EEF" w:rsidRDefault="00AB797C" w:rsidP="004F2F13">
            <w:pPr>
              <w:spacing w:after="0" w:line="360" w:lineRule="auto"/>
              <w:ind w:firstLine="0"/>
              <w:jc w:val="center"/>
              <w:rPr>
                <w:sz w:val="24"/>
                <w:szCs w:val="24"/>
                <w:lang w:val="en-GB"/>
              </w:rPr>
            </w:pPr>
            <m:oMathPara>
              <m:oMathParaPr>
                <m:jc m:val="center"/>
              </m:oMathParaPr>
              <m:oMath>
                <m:sSub>
                  <m:sSubPr>
                    <m:ctrlPr>
                      <w:rPr>
                        <w:rFonts w:ascii="Cambria Math" w:hAnsi="Cambria Math"/>
                        <w:sz w:val="24"/>
                        <w:szCs w:val="24"/>
                        <w:lang w:val="en-GB"/>
                      </w:rPr>
                    </m:ctrlPr>
                  </m:sSubPr>
                  <m:e>
                    <m:r>
                      <w:rPr>
                        <w:rFonts w:ascii="Cambria Math" w:hAnsi="Cambria Math"/>
                        <w:sz w:val="24"/>
                        <w:szCs w:val="24"/>
                        <w:lang w:val="en-GB"/>
                      </w:rPr>
                      <m:t>N</m:t>
                    </m:r>
                  </m:e>
                  <m:sub>
                    <m:r>
                      <w:rPr>
                        <w:rFonts w:ascii="Cambria Math" w:hAnsi="Cambria Math"/>
                        <w:sz w:val="24"/>
                        <w:szCs w:val="24"/>
                        <w:lang w:val="en-GB"/>
                      </w:rPr>
                      <m:t>INV</m:t>
                    </m:r>
                  </m:sub>
                </m:sSub>
              </m:oMath>
            </m:oMathPara>
          </w:p>
        </w:tc>
        <w:tc>
          <w:tcPr>
            <w:tcW w:w="2882" w:type="dxa"/>
            <w:vAlign w:val="center"/>
          </w:tcPr>
          <w:p w14:paraId="1EA8108B"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w:rPr>
                        <w:rFonts w:ascii="Cambria Math" w:hAnsi="Cambria Math"/>
                        <w:sz w:val="24"/>
                        <w:szCs w:val="24"/>
                        <w:lang w:val="en-GB"/>
                      </w:rPr>
                      <m:t>N</m:t>
                    </m:r>
                  </m:e>
                  <m:sub>
                    <m:r>
                      <w:rPr>
                        <w:rFonts w:ascii="Cambria Math" w:hAnsi="Cambria Math"/>
                        <w:sz w:val="24"/>
                        <w:szCs w:val="24"/>
                        <w:lang w:val="en-GB"/>
                      </w:rPr>
                      <m:t>INV</m:t>
                    </m:r>
                    <m:r>
                      <m:rPr>
                        <m:sty m:val="p"/>
                      </m:rPr>
                      <w:rPr>
                        <w:rFonts w:ascii="Cambria Math" w:hAnsi="Cambria Math"/>
                        <w:sz w:val="24"/>
                        <w:szCs w:val="24"/>
                        <w:lang w:val="en-GB"/>
                      </w:rPr>
                      <m:t>-</m:t>
                    </m:r>
                    <m:r>
                      <w:rPr>
                        <w:rFonts w:ascii="Cambria Math" w:hAnsi="Cambria Math"/>
                        <w:sz w:val="24"/>
                        <w:szCs w:val="24"/>
                        <w:lang w:val="en-GB"/>
                      </w:rPr>
                      <m:t>max</m:t>
                    </m:r>
                  </m:sub>
                </m:sSub>
              </m:oMath>
            </m:oMathPara>
          </w:p>
        </w:tc>
      </w:tr>
      <w:tr w:rsidR="00C15FF5" w:rsidRPr="00790EEF" w14:paraId="121CC2A4" w14:textId="77777777" w:rsidTr="00C605AE">
        <w:trPr>
          <w:trHeight w:val="487"/>
          <w:jc w:val="center"/>
        </w:trPr>
        <w:tc>
          <w:tcPr>
            <w:tcW w:w="2881" w:type="dxa"/>
            <w:vAlign w:val="center"/>
          </w:tcPr>
          <w:p w14:paraId="08B2A02A" w14:textId="77777777" w:rsidR="00C15FF5" w:rsidRPr="00790EEF" w:rsidRDefault="00C15FF5" w:rsidP="004F2F13">
            <w:pPr>
              <w:spacing w:after="0" w:line="360" w:lineRule="auto"/>
              <w:ind w:firstLine="0"/>
              <w:jc w:val="center"/>
              <w:rPr>
                <w:sz w:val="24"/>
                <w:szCs w:val="24"/>
                <w:lang w:val="en-GB"/>
              </w:rPr>
            </w:pPr>
            <w:r w:rsidRPr="00790EEF">
              <w:rPr>
                <w:sz w:val="24"/>
                <w:szCs w:val="24"/>
                <w:lang w:val="en-GB"/>
              </w:rPr>
              <w:t>4</w:t>
            </w:r>
          </w:p>
        </w:tc>
        <w:tc>
          <w:tcPr>
            <w:tcW w:w="2882" w:type="dxa"/>
            <w:vAlign w:val="center"/>
          </w:tcPr>
          <w:p w14:paraId="47B71BE3" w14:textId="77777777" w:rsidR="00C15FF5" w:rsidRPr="00790EEF" w:rsidRDefault="00C15FF5" w:rsidP="004F2F13">
            <w:pPr>
              <w:spacing w:after="0" w:line="360" w:lineRule="auto"/>
              <w:ind w:firstLine="0"/>
              <w:jc w:val="center"/>
              <w:rPr>
                <w:sz w:val="24"/>
                <w:szCs w:val="24"/>
                <w:lang w:val="en-GB"/>
              </w:rPr>
            </w:pPr>
          </w:p>
        </w:tc>
        <w:tc>
          <w:tcPr>
            <w:tcW w:w="2882" w:type="dxa"/>
            <w:vAlign w:val="center"/>
          </w:tcPr>
          <w:p w14:paraId="56B5A8E2" w14:textId="77777777" w:rsidR="00C15FF5" w:rsidRPr="00790EEF" w:rsidRDefault="00C15FF5" w:rsidP="004F2F13">
            <w:pPr>
              <w:spacing w:after="0" w:line="360" w:lineRule="auto"/>
              <w:ind w:firstLine="0"/>
              <w:jc w:val="center"/>
              <w:rPr>
                <w:sz w:val="24"/>
                <w:szCs w:val="24"/>
                <w:lang w:val="en-GB"/>
              </w:rPr>
            </w:pPr>
            <w:r w:rsidRPr="00790EEF">
              <w:rPr>
                <w:sz w:val="24"/>
                <w:szCs w:val="24"/>
                <w:lang w:val="en-GB"/>
              </w:rPr>
              <w:t>6</w:t>
            </w:r>
          </w:p>
        </w:tc>
      </w:tr>
    </w:tbl>
    <w:p w14:paraId="1D9E768A" w14:textId="77777777" w:rsidR="002866DC" w:rsidRPr="00790EEF" w:rsidRDefault="002866DC" w:rsidP="004F2F13">
      <w:pPr>
        <w:pStyle w:val="ae"/>
        <w:keepNext/>
        <w:spacing w:line="360" w:lineRule="auto"/>
        <w:rPr>
          <w:sz w:val="22"/>
          <w:szCs w:val="22"/>
        </w:rPr>
      </w:pPr>
      <w:bookmarkStart w:id="449" w:name="_Toc160791128"/>
    </w:p>
    <w:p w14:paraId="0305AEE8" w14:textId="77777777" w:rsidR="00C605AE" w:rsidRPr="00790EEF" w:rsidRDefault="00C605AE" w:rsidP="00C605AE"/>
    <w:p w14:paraId="66EA2095" w14:textId="77777777" w:rsidR="00C605AE" w:rsidRPr="00790EEF" w:rsidRDefault="00C605AE" w:rsidP="00C605AE"/>
    <w:p w14:paraId="19528328" w14:textId="77777777" w:rsidR="00C605AE" w:rsidRPr="00790EEF" w:rsidRDefault="00C605AE" w:rsidP="00C605AE"/>
    <w:p w14:paraId="0E3286C5" w14:textId="1DAFB7DE" w:rsidR="00AD6696" w:rsidRPr="00790EEF" w:rsidRDefault="00AD6696" w:rsidP="004F2F13">
      <w:pPr>
        <w:pStyle w:val="ae"/>
        <w:keepNext/>
        <w:spacing w:line="360" w:lineRule="auto"/>
        <w:rPr>
          <w:sz w:val="22"/>
          <w:szCs w:val="22"/>
        </w:rPr>
      </w:pPr>
      <w:bookmarkStart w:id="450" w:name="_Toc178073969"/>
      <w:r w:rsidRPr="00790EEF">
        <w:rPr>
          <w:b/>
          <w:bCs/>
          <w:sz w:val="22"/>
          <w:szCs w:val="22"/>
        </w:rPr>
        <w:lastRenderedPageBreak/>
        <w:t xml:space="preserve">Table </w:t>
      </w:r>
      <w:r w:rsidRPr="00790EEF">
        <w:rPr>
          <w:b/>
          <w:bCs/>
          <w:sz w:val="22"/>
          <w:szCs w:val="22"/>
        </w:rPr>
        <w:fldChar w:fldCharType="begin"/>
      </w:r>
      <w:r w:rsidRPr="00790EEF">
        <w:rPr>
          <w:b/>
          <w:bCs/>
          <w:sz w:val="22"/>
          <w:szCs w:val="22"/>
        </w:rPr>
        <w:instrText xml:space="preserve"> SEQ Table \* ARABIC </w:instrText>
      </w:r>
      <w:r w:rsidRPr="00790EEF">
        <w:rPr>
          <w:b/>
          <w:bCs/>
          <w:sz w:val="22"/>
          <w:szCs w:val="22"/>
        </w:rPr>
        <w:fldChar w:fldCharType="separate"/>
      </w:r>
      <w:r w:rsidR="004C195D">
        <w:rPr>
          <w:b/>
          <w:bCs/>
          <w:noProof/>
          <w:sz w:val="22"/>
          <w:szCs w:val="22"/>
        </w:rPr>
        <w:t>23</w:t>
      </w:r>
      <w:r w:rsidRPr="00790EEF">
        <w:rPr>
          <w:b/>
          <w:bCs/>
          <w:sz w:val="22"/>
          <w:szCs w:val="22"/>
        </w:rPr>
        <w:fldChar w:fldCharType="end"/>
      </w:r>
      <w:r w:rsidR="00B11CB4" w:rsidRPr="00790EEF">
        <w:rPr>
          <w:b/>
          <w:bCs/>
          <w:sz w:val="22"/>
          <w:szCs w:val="22"/>
        </w:rPr>
        <w:t>.</w:t>
      </w:r>
      <w:r w:rsidRPr="00790EEF">
        <w:rPr>
          <w:sz w:val="22"/>
          <w:szCs w:val="22"/>
        </w:rPr>
        <w:t xml:space="preserve"> the constraints limits in case of one house.</w:t>
      </w:r>
      <w:bookmarkEnd w:id="449"/>
      <w:bookmarkEnd w:id="450"/>
    </w:p>
    <w:tbl>
      <w:tblPr>
        <w:tblStyle w:val="a4"/>
        <w:tblpPr w:leftFromText="180" w:rightFromText="180" w:vertAnchor="text" w:tblpY="1"/>
        <w:tblOverlap w:val="never"/>
        <w:tblW w:w="0" w:type="auto"/>
        <w:tblLook w:val="04A0" w:firstRow="1" w:lastRow="0" w:firstColumn="1" w:lastColumn="0" w:noHBand="0" w:noVBand="1"/>
      </w:tblPr>
      <w:tblGrid>
        <w:gridCol w:w="2876"/>
        <w:gridCol w:w="2877"/>
        <w:gridCol w:w="2877"/>
      </w:tblGrid>
      <w:tr w:rsidR="00C15FF5" w:rsidRPr="00790EEF" w14:paraId="026475A5" w14:textId="77777777" w:rsidTr="00C605AE">
        <w:trPr>
          <w:trHeight w:val="432"/>
        </w:trPr>
        <w:tc>
          <w:tcPr>
            <w:tcW w:w="2876" w:type="dxa"/>
          </w:tcPr>
          <w:p w14:paraId="33D21229" w14:textId="77777777" w:rsidR="00C15FF5" w:rsidRPr="00790EEF" w:rsidRDefault="00AB797C" w:rsidP="00C605AE">
            <w:pPr>
              <w:spacing w:after="0" w:line="360" w:lineRule="auto"/>
              <w:ind w:firstLine="0"/>
              <w:jc w:val="center"/>
              <w:rPr>
                <w:sz w:val="23"/>
                <w:lang w:val="en-GB"/>
              </w:rPr>
            </w:pPr>
            <m:oMathPara>
              <m:oMath>
                <m:sSub>
                  <m:sSubPr>
                    <m:ctrlPr>
                      <w:rPr>
                        <w:rFonts w:ascii="Cambria Math" w:hAnsi="Cambria Math"/>
                        <w:sz w:val="23"/>
                        <w:lang w:val="en-GB"/>
                      </w:rPr>
                    </m:ctrlPr>
                  </m:sSubPr>
                  <m:e>
                    <m:r>
                      <m:rPr>
                        <m:sty m:val="p"/>
                      </m:rPr>
                      <w:rPr>
                        <w:rFonts w:ascii="Cambria Math" w:hAnsi="Cambria Math"/>
                        <w:sz w:val="23"/>
                        <w:lang w:val="en-GB"/>
                      </w:rPr>
                      <m:t xml:space="preserve"> </m:t>
                    </m:r>
                    <m:r>
                      <w:rPr>
                        <w:rFonts w:ascii="Cambria Math" w:hAnsi="Cambria Math"/>
                        <w:sz w:val="23"/>
                        <w:lang w:val="en-GB"/>
                      </w:rPr>
                      <m:t>N</m:t>
                    </m:r>
                  </m:e>
                  <m:sub>
                    <m:r>
                      <w:rPr>
                        <w:rFonts w:ascii="Cambria Math" w:hAnsi="Cambria Math"/>
                        <w:sz w:val="23"/>
                        <w:lang w:val="en-GB"/>
                      </w:rPr>
                      <m:t>min</m:t>
                    </m:r>
                  </m:sub>
                </m:sSub>
              </m:oMath>
            </m:oMathPara>
          </w:p>
        </w:tc>
        <w:tc>
          <w:tcPr>
            <w:tcW w:w="2877" w:type="dxa"/>
          </w:tcPr>
          <w:p w14:paraId="1D0F8AAF" w14:textId="77777777" w:rsidR="00C15FF5" w:rsidRPr="00790EEF" w:rsidRDefault="00C15FF5" w:rsidP="00C605AE">
            <w:pPr>
              <w:spacing w:after="0" w:line="360" w:lineRule="auto"/>
              <w:ind w:firstLine="0"/>
              <w:jc w:val="center"/>
              <w:rPr>
                <w:sz w:val="23"/>
                <w:rtl/>
                <w:lang w:val="en-GB"/>
              </w:rPr>
            </w:pPr>
            <m:oMathPara>
              <m:oMath>
                <m:r>
                  <w:rPr>
                    <w:rFonts w:ascii="Cambria Math" w:hAnsi="Cambria Math"/>
                    <w:sz w:val="23"/>
                    <w:lang w:val="en-GB"/>
                  </w:rPr>
                  <m:t>N</m:t>
                </m:r>
              </m:oMath>
            </m:oMathPara>
          </w:p>
        </w:tc>
        <w:tc>
          <w:tcPr>
            <w:tcW w:w="2877" w:type="dxa"/>
          </w:tcPr>
          <w:p w14:paraId="7848229A" w14:textId="77777777" w:rsidR="00C15FF5" w:rsidRPr="00790EEF" w:rsidRDefault="00AB797C" w:rsidP="00C605AE">
            <w:pPr>
              <w:spacing w:after="0" w:line="360" w:lineRule="auto"/>
              <w:ind w:firstLine="0"/>
              <w:jc w:val="center"/>
              <w:rPr>
                <w:sz w:val="23"/>
                <w:lang w:val="en-GB"/>
              </w:rPr>
            </w:pPr>
            <m:oMathPara>
              <m:oMath>
                <m:sSub>
                  <m:sSubPr>
                    <m:ctrlPr>
                      <w:rPr>
                        <w:rFonts w:ascii="Cambria Math" w:hAnsi="Cambria Math"/>
                        <w:sz w:val="23"/>
                        <w:lang w:val="en-GB"/>
                      </w:rPr>
                    </m:ctrlPr>
                  </m:sSubPr>
                  <m:e>
                    <m:r>
                      <m:rPr>
                        <m:sty m:val="p"/>
                      </m:rPr>
                      <w:rPr>
                        <w:rFonts w:ascii="Cambria Math" w:hAnsi="Cambria Math"/>
                        <w:sz w:val="23"/>
                        <w:lang w:val="en-GB"/>
                      </w:rPr>
                      <m:t xml:space="preserve"> </m:t>
                    </m:r>
                    <m:r>
                      <w:rPr>
                        <w:rFonts w:ascii="Cambria Math" w:hAnsi="Cambria Math"/>
                        <w:sz w:val="23"/>
                        <w:lang w:val="en-GB"/>
                      </w:rPr>
                      <m:t>N</m:t>
                    </m:r>
                  </m:e>
                  <m:sub>
                    <m:r>
                      <w:rPr>
                        <w:rFonts w:ascii="Cambria Math" w:hAnsi="Cambria Math"/>
                        <w:sz w:val="23"/>
                        <w:lang w:val="en-GB"/>
                      </w:rPr>
                      <m:t>max</m:t>
                    </m:r>
                  </m:sub>
                </m:sSub>
              </m:oMath>
            </m:oMathPara>
          </w:p>
        </w:tc>
      </w:tr>
      <w:tr w:rsidR="00C15FF5" w:rsidRPr="00790EEF" w14:paraId="01F66F20" w14:textId="77777777" w:rsidTr="00C605AE">
        <w:trPr>
          <w:trHeight w:val="432"/>
        </w:trPr>
        <w:tc>
          <w:tcPr>
            <w:tcW w:w="2876" w:type="dxa"/>
          </w:tcPr>
          <w:p w14:paraId="6301EC9E" w14:textId="77777777" w:rsidR="00C15FF5" w:rsidRPr="00790EEF" w:rsidRDefault="00AB797C" w:rsidP="00C605AE">
            <w:pPr>
              <w:spacing w:after="0" w:line="360" w:lineRule="auto"/>
              <w:ind w:firstLine="0"/>
              <w:jc w:val="center"/>
              <w:rPr>
                <w:sz w:val="23"/>
                <w:lang w:val="en-GB"/>
              </w:rPr>
            </w:pPr>
            <m:oMathPara>
              <m:oMath>
                <m:sSub>
                  <m:sSubPr>
                    <m:ctrlPr>
                      <w:rPr>
                        <w:rFonts w:ascii="Cambria Math" w:hAnsi="Cambria Math"/>
                        <w:sz w:val="23"/>
                        <w:lang w:val="en-GB"/>
                      </w:rPr>
                    </m:ctrlPr>
                  </m:sSubPr>
                  <m:e>
                    <m:r>
                      <m:rPr>
                        <m:sty m:val="p"/>
                      </m:rPr>
                      <w:rPr>
                        <w:rFonts w:ascii="Cambria Math" w:hAnsi="Cambria Math"/>
                        <w:sz w:val="23"/>
                        <w:lang w:val="en-GB"/>
                      </w:rPr>
                      <m:t xml:space="preserve"> </m:t>
                    </m:r>
                    <m:r>
                      <w:rPr>
                        <w:rFonts w:ascii="Cambria Math" w:hAnsi="Cambria Math"/>
                        <w:sz w:val="23"/>
                        <w:lang w:val="en-GB"/>
                      </w:rPr>
                      <m:t>N</m:t>
                    </m:r>
                  </m:e>
                  <m:sub>
                    <m:r>
                      <w:rPr>
                        <w:rFonts w:ascii="Cambria Math" w:hAnsi="Cambria Math"/>
                        <w:sz w:val="23"/>
                        <w:lang w:val="en-GB"/>
                      </w:rPr>
                      <m:t>PV</m:t>
                    </m:r>
                    <m:r>
                      <m:rPr>
                        <m:sty m:val="p"/>
                      </m:rPr>
                      <w:rPr>
                        <w:rFonts w:ascii="Cambria Math" w:hAnsi="Cambria Math"/>
                        <w:sz w:val="23"/>
                        <w:lang w:val="en-GB"/>
                      </w:rPr>
                      <m:t>-</m:t>
                    </m:r>
                    <m:r>
                      <w:rPr>
                        <w:rFonts w:ascii="Cambria Math" w:hAnsi="Cambria Math"/>
                        <w:sz w:val="23"/>
                        <w:lang w:val="en-GB"/>
                      </w:rPr>
                      <m:t>min</m:t>
                    </m:r>
                  </m:sub>
                </m:sSub>
              </m:oMath>
            </m:oMathPara>
          </w:p>
        </w:tc>
        <w:tc>
          <w:tcPr>
            <w:tcW w:w="2877" w:type="dxa"/>
          </w:tcPr>
          <w:p w14:paraId="5BDF53A6" w14:textId="77777777" w:rsidR="00C15FF5" w:rsidRPr="00790EEF" w:rsidRDefault="00AB797C" w:rsidP="00C605AE">
            <w:pPr>
              <w:spacing w:after="0" w:line="360" w:lineRule="auto"/>
              <w:ind w:firstLine="0"/>
              <w:jc w:val="center"/>
              <w:rPr>
                <w:sz w:val="23"/>
                <w:lang w:val="en-GB"/>
              </w:rPr>
            </w:pPr>
            <m:oMathPara>
              <m:oMath>
                <m:sSub>
                  <m:sSubPr>
                    <m:ctrlPr>
                      <w:rPr>
                        <w:rFonts w:ascii="Cambria Math" w:hAnsi="Cambria Math"/>
                        <w:sz w:val="23"/>
                        <w:lang w:val="en-GB"/>
                      </w:rPr>
                    </m:ctrlPr>
                  </m:sSubPr>
                  <m:e>
                    <m:r>
                      <m:rPr>
                        <m:sty m:val="p"/>
                      </m:rPr>
                      <w:rPr>
                        <w:rFonts w:ascii="Cambria Math" w:hAnsi="Cambria Math"/>
                        <w:sz w:val="23"/>
                        <w:lang w:val="en-GB"/>
                      </w:rPr>
                      <m:t xml:space="preserve"> </m:t>
                    </m:r>
                    <m:r>
                      <w:rPr>
                        <w:rFonts w:ascii="Cambria Math" w:hAnsi="Cambria Math"/>
                        <w:sz w:val="23"/>
                        <w:lang w:val="en-GB"/>
                      </w:rPr>
                      <m:t>N</m:t>
                    </m:r>
                  </m:e>
                  <m:sub>
                    <m:r>
                      <w:rPr>
                        <w:rFonts w:ascii="Cambria Math" w:hAnsi="Cambria Math"/>
                        <w:sz w:val="23"/>
                        <w:lang w:val="en-GB"/>
                      </w:rPr>
                      <m:t>PV</m:t>
                    </m:r>
                  </m:sub>
                </m:sSub>
              </m:oMath>
            </m:oMathPara>
          </w:p>
        </w:tc>
        <w:tc>
          <w:tcPr>
            <w:tcW w:w="2877" w:type="dxa"/>
          </w:tcPr>
          <w:p w14:paraId="2198E784" w14:textId="77777777" w:rsidR="00C15FF5" w:rsidRPr="00790EEF" w:rsidRDefault="00AB797C" w:rsidP="00C605AE">
            <w:pPr>
              <w:spacing w:after="0" w:line="360" w:lineRule="auto"/>
              <w:ind w:firstLine="0"/>
              <w:jc w:val="center"/>
              <w:rPr>
                <w:sz w:val="23"/>
                <w:lang w:val="en-GB"/>
              </w:rPr>
            </w:pPr>
            <m:oMathPara>
              <m:oMath>
                <m:sSub>
                  <m:sSubPr>
                    <m:ctrlPr>
                      <w:rPr>
                        <w:rFonts w:ascii="Cambria Math" w:hAnsi="Cambria Math"/>
                        <w:sz w:val="23"/>
                        <w:lang w:val="en-GB"/>
                      </w:rPr>
                    </m:ctrlPr>
                  </m:sSubPr>
                  <m:e>
                    <m:r>
                      <m:rPr>
                        <m:sty m:val="p"/>
                      </m:rPr>
                      <w:rPr>
                        <w:rFonts w:ascii="Cambria Math" w:hAnsi="Cambria Math"/>
                        <w:sz w:val="23"/>
                        <w:lang w:val="en-GB"/>
                      </w:rPr>
                      <m:t xml:space="preserve"> </m:t>
                    </m:r>
                    <m:r>
                      <w:rPr>
                        <w:rFonts w:ascii="Cambria Math" w:hAnsi="Cambria Math"/>
                        <w:sz w:val="23"/>
                        <w:lang w:val="en-GB"/>
                      </w:rPr>
                      <m:t>N</m:t>
                    </m:r>
                  </m:e>
                  <m:sub>
                    <m:r>
                      <w:rPr>
                        <w:rFonts w:ascii="Cambria Math" w:hAnsi="Cambria Math"/>
                        <w:sz w:val="23"/>
                        <w:lang w:val="en-GB"/>
                      </w:rPr>
                      <m:t>PV</m:t>
                    </m:r>
                    <m:r>
                      <m:rPr>
                        <m:sty m:val="p"/>
                      </m:rPr>
                      <w:rPr>
                        <w:rFonts w:ascii="Cambria Math" w:hAnsi="Cambria Math"/>
                        <w:sz w:val="23"/>
                        <w:lang w:val="en-GB"/>
                      </w:rPr>
                      <m:t>-</m:t>
                    </m:r>
                    <m:r>
                      <w:rPr>
                        <w:rFonts w:ascii="Cambria Math" w:hAnsi="Cambria Math"/>
                        <w:sz w:val="23"/>
                        <w:lang w:val="en-GB"/>
                      </w:rPr>
                      <m:t>max</m:t>
                    </m:r>
                  </m:sub>
                </m:sSub>
              </m:oMath>
            </m:oMathPara>
          </w:p>
        </w:tc>
      </w:tr>
      <w:tr w:rsidR="00C15FF5" w:rsidRPr="00790EEF" w14:paraId="36C83F9B" w14:textId="77777777" w:rsidTr="00C605AE">
        <w:trPr>
          <w:trHeight w:val="432"/>
        </w:trPr>
        <w:tc>
          <w:tcPr>
            <w:tcW w:w="2876" w:type="dxa"/>
          </w:tcPr>
          <w:p w14:paraId="6611CCA1" w14:textId="77777777" w:rsidR="00C15FF5" w:rsidRPr="00790EEF" w:rsidRDefault="00C15FF5" w:rsidP="00C605AE">
            <w:pPr>
              <w:spacing w:after="0" w:line="360" w:lineRule="auto"/>
              <w:ind w:firstLine="0"/>
              <w:jc w:val="center"/>
              <w:rPr>
                <w:sz w:val="23"/>
                <w:lang w:val="en-GB"/>
              </w:rPr>
            </w:pPr>
            <w:r w:rsidRPr="00790EEF">
              <w:rPr>
                <w:sz w:val="23"/>
                <w:lang w:val="en-GB"/>
              </w:rPr>
              <w:t>10</w:t>
            </w:r>
          </w:p>
        </w:tc>
        <w:tc>
          <w:tcPr>
            <w:tcW w:w="2877" w:type="dxa"/>
          </w:tcPr>
          <w:p w14:paraId="53E42A8F" w14:textId="77777777" w:rsidR="00C15FF5" w:rsidRPr="00790EEF" w:rsidRDefault="00C15FF5" w:rsidP="00C605AE">
            <w:pPr>
              <w:spacing w:after="0" w:line="360" w:lineRule="auto"/>
              <w:ind w:firstLine="0"/>
              <w:jc w:val="center"/>
              <w:rPr>
                <w:sz w:val="23"/>
                <w:lang w:val="en-GB"/>
              </w:rPr>
            </w:pPr>
          </w:p>
        </w:tc>
        <w:tc>
          <w:tcPr>
            <w:tcW w:w="2877" w:type="dxa"/>
          </w:tcPr>
          <w:p w14:paraId="73419A45" w14:textId="77777777" w:rsidR="00C15FF5" w:rsidRPr="00790EEF" w:rsidRDefault="00C15FF5" w:rsidP="00C605AE">
            <w:pPr>
              <w:spacing w:after="0" w:line="360" w:lineRule="auto"/>
              <w:ind w:firstLine="0"/>
              <w:jc w:val="center"/>
              <w:rPr>
                <w:sz w:val="23"/>
                <w:lang w:val="en-GB"/>
              </w:rPr>
            </w:pPr>
            <w:r w:rsidRPr="00790EEF">
              <w:rPr>
                <w:sz w:val="23"/>
                <w:lang w:val="en-GB"/>
              </w:rPr>
              <w:t>15</w:t>
            </w:r>
          </w:p>
        </w:tc>
      </w:tr>
      <w:tr w:rsidR="00C15FF5" w:rsidRPr="00790EEF" w14:paraId="61FEFCD5" w14:textId="77777777" w:rsidTr="00C605AE">
        <w:trPr>
          <w:trHeight w:val="432"/>
        </w:trPr>
        <w:tc>
          <w:tcPr>
            <w:tcW w:w="2876" w:type="dxa"/>
          </w:tcPr>
          <w:p w14:paraId="3B3CDE92" w14:textId="77777777" w:rsidR="00C15FF5" w:rsidRPr="00790EEF" w:rsidRDefault="00AB797C" w:rsidP="00C605AE">
            <w:pPr>
              <w:spacing w:after="0" w:line="360" w:lineRule="auto"/>
              <w:ind w:firstLine="0"/>
              <w:jc w:val="center"/>
              <w:rPr>
                <w:sz w:val="23"/>
                <w:lang w:val="en-GB"/>
              </w:rPr>
            </w:pPr>
            <m:oMathPara>
              <m:oMath>
                <m:sSub>
                  <m:sSubPr>
                    <m:ctrlPr>
                      <w:rPr>
                        <w:rFonts w:ascii="Cambria Math" w:hAnsi="Cambria Math"/>
                        <w:sz w:val="23"/>
                        <w:lang w:val="en-GB"/>
                      </w:rPr>
                    </m:ctrlPr>
                  </m:sSubPr>
                  <m:e>
                    <m:r>
                      <m:rPr>
                        <m:sty m:val="p"/>
                      </m:rPr>
                      <w:rPr>
                        <w:rFonts w:ascii="Cambria Math" w:hAnsi="Cambria Math"/>
                        <w:sz w:val="23"/>
                        <w:lang w:val="en-GB"/>
                      </w:rPr>
                      <m:t xml:space="preserve"> </m:t>
                    </m:r>
                    <m:r>
                      <w:rPr>
                        <w:rFonts w:ascii="Cambria Math" w:hAnsi="Cambria Math"/>
                        <w:sz w:val="23"/>
                        <w:lang w:val="en-GB"/>
                      </w:rPr>
                      <m:t>N</m:t>
                    </m:r>
                  </m:e>
                  <m:sub>
                    <m:r>
                      <w:rPr>
                        <w:rFonts w:ascii="Cambria Math" w:hAnsi="Cambria Math"/>
                        <w:sz w:val="23"/>
                        <w:lang w:val="en-GB"/>
                      </w:rPr>
                      <m:t>BATTERY</m:t>
                    </m:r>
                    <m:r>
                      <m:rPr>
                        <m:sty m:val="p"/>
                      </m:rPr>
                      <w:rPr>
                        <w:rFonts w:ascii="Cambria Math" w:hAnsi="Cambria Math"/>
                        <w:sz w:val="23"/>
                        <w:lang w:val="en-GB"/>
                      </w:rPr>
                      <m:t>-</m:t>
                    </m:r>
                    <m:r>
                      <w:rPr>
                        <w:rFonts w:ascii="Cambria Math" w:hAnsi="Cambria Math"/>
                        <w:sz w:val="23"/>
                        <w:lang w:val="en-GB"/>
                      </w:rPr>
                      <m:t>min</m:t>
                    </m:r>
                  </m:sub>
                </m:sSub>
              </m:oMath>
            </m:oMathPara>
          </w:p>
        </w:tc>
        <w:tc>
          <w:tcPr>
            <w:tcW w:w="2877" w:type="dxa"/>
          </w:tcPr>
          <w:p w14:paraId="293368E6" w14:textId="77777777" w:rsidR="00C15FF5" w:rsidRPr="00790EEF" w:rsidRDefault="00AB797C" w:rsidP="00C605AE">
            <w:pPr>
              <w:spacing w:after="0" w:line="360" w:lineRule="auto"/>
              <w:ind w:firstLine="0"/>
              <w:jc w:val="center"/>
              <w:rPr>
                <w:sz w:val="23"/>
                <w:lang w:val="en-GB"/>
              </w:rPr>
            </w:pPr>
            <m:oMathPara>
              <m:oMath>
                <m:sSub>
                  <m:sSubPr>
                    <m:ctrlPr>
                      <w:rPr>
                        <w:rFonts w:ascii="Cambria Math" w:hAnsi="Cambria Math"/>
                        <w:sz w:val="23"/>
                        <w:lang w:val="en-GB"/>
                      </w:rPr>
                    </m:ctrlPr>
                  </m:sSubPr>
                  <m:e>
                    <m:r>
                      <m:rPr>
                        <m:sty m:val="p"/>
                      </m:rPr>
                      <w:rPr>
                        <w:rFonts w:ascii="Cambria Math" w:hAnsi="Cambria Math"/>
                        <w:sz w:val="23"/>
                        <w:lang w:val="en-GB"/>
                      </w:rPr>
                      <m:t xml:space="preserve"> </m:t>
                    </m:r>
                    <m:r>
                      <w:rPr>
                        <w:rFonts w:ascii="Cambria Math" w:hAnsi="Cambria Math"/>
                        <w:sz w:val="23"/>
                        <w:lang w:val="en-GB"/>
                      </w:rPr>
                      <m:t>N</m:t>
                    </m:r>
                  </m:e>
                  <m:sub>
                    <m:r>
                      <w:rPr>
                        <w:rFonts w:ascii="Cambria Math" w:hAnsi="Cambria Math"/>
                        <w:sz w:val="23"/>
                        <w:lang w:val="en-GB"/>
                      </w:rPr>
                      <m:t>BATTERY</m:t>
                    </m:r>
                  </m:sub>
                </m:sSub>
              </m:oMath>
            </m:oMathPara>
          </w:p>
        </w:tc>
        <w:tc>
          <w:tcPr>
            <w:tcW w:w="2877" w:type="dxa"/>
          </w:tcPr>
          <w:p w14:paraId="344BFB93" w14:textId="77777777" w:rsidR="00C15FF5" w:rsidRPr="00790EEF" w:rsidRDefault="00AB797C" w:rsidP="00C605AE">
            <w:pPr>
              <w:spacing w:after="0" w:line="360" w:lineRule="auto"/>
              <w:ind w:firstLine="0"/>
              <w:jc w:val="center"/>
              <w:rPr>
                <w:sz w:val="23"/>
                <w:lang w:val="en-GB"/>
              </w:rPr>
            </w:pPr>
            <m:oMathPara>
              <m:oMath>
                <m:sSub>
                  <m:sSubPr>
                    <m:ctrlPr>
                      <w:rPr>
                        <w:rFonts w:ascii="Cambria Math" w:hAnsi="Cambria Math"/>
                        <w:sz w:val="23"/>
                        <w:lang w:val="en-GB"/>
                      </w:rPr>
                    </m:ctrlPr>
                  </m:sSubPr>
                  <m:e>
                    <m:r>
                      <m:rPr>
                        <m:sty m:val="p"/>
                      </m:rPr>
                      <w:rPr>
                        <w:rFonts w:ascii="Cambria Math" w:hAnsi="Cambria Math"/>
                        <w:sz w:val="23"/>
                        <w:lang w:val="en-GB"/>
                      </w:rPr>
                      <m:t xml:space="preserve"> </m:t>
                    </m:r>
                    <m:r>
                      <w:rPr>
                        <w:rFonts w:ascii="Cambria Math" w:hAnsi="Cambria Math"/>
                        <w:sz w:val="23"/>
                        <w:lang w:val="en-GB"/>
                      </w:rPr>
                      <m:t>N</m:t>
                    </m:r>
                  </m:e>
                  <m:sub>
                    <m:r>
                      <w:rPr>
                        <w:rFonts w:ascii="Cambria Math" w:hAnsi="Cambria Math"/>
                        <w:sz w:val="23"/>
                        <w:lang w:val="en-GB"/>
                      </w:rPr>
                      <m:t>BATTERY</m:t>
                    </m:r>
                    <m:r>
                      <m:rPr>
                        <m:sty m:val="p"/>
                      </m:rPr>
                      <w:rPr>
                        <w:rFonts w:ascii="Cambria Math" w:hAnsi="Cambria Math"/>
                        <w:sz w:val="23"/>
                        <w:lang w:val="en-GB"/>
                      </w:rPr>
                      <m:t>-</m:t>
                    </m:r>
                    <m:r>
                      <w:rPr>
                        <w:rFonts w:ascii="Cambria Math" w:hAnsi="Cambria Math"/>
                        <w:sz w:val="23"/>
                        <w:lang w:val="en-GB"/>
                      </w:rPr>
                      <m:t>max</m:t>
                    </m:r>
                  </m:sub>
                </m:sSub>
              </m:oMath>
            </m:oMathPara>
          </w:p>
        </w:tc>
      </w:tr>
      <w:tr w:rsidR="00C15FF5" w:rsidRPr="00790EEF" w14:paraId="031F9EC0" w14:textId="77777777" w:rsidTr="00C605AE">
        <w:trPr>
          <w:trHeight w:val="432"/>
        </w:trPr>
        <w:tc>
          <w:tcPr>
            <w:tcW w:w="2876" w:type="dxa"/>
          </w:tcPr>
          <w:p w14:paraId="0E366DB2" w14:textId="77777777" w:rsidR="00C15FF5" w:rsidRPr="00790EEF" w:rsidRDefault="00C15FF5" w:rsidP="00C605AE">
            <w:pPr>
              <w:spacing w:after="0" w:line="360" w:lineRule="auto"/>
              <w:ind w:firstLine="0"/>
              <w:jc w:val="center"/>
              <w:rPr>
                <w:sz w:val="23"/>
                <w:lang w:val="en-GB"/>
              </w:rPr>
            </w:pPr>
            <w:r w:rsidRPr="00790EEF">
              <w:rPr>
                <w:sz w:val="23"/>
                <w:lang w:val="en-GB"/>
              </w:rPr>
              <w:t>1</w:t>
            </w:r>
          </w:p>
        </w:tc>
        <w:tc>
          <w:tcPr>
            <w:tcW w:w="2877" w:type="dxa"/>
          </w:tcPr>
          <w:p w14:paraId="591AF1DF" w14:textId="77777777" w:rsidR="00C15FF5" w:rsidRPr="00790EEF" w:rsidRDefault="00C15FF5" w:rsidP="00C605AE">
            <w:pPr>
              <w:spacing w:after="0" w:line="360" w:lineRule="auto"/>
              <w:ind w:firstLine="0"/>
              <w:jc w:val="center"/>
              <w:rPr>
                <w:sz w:val="23"/>
                <w:lang w:val="en-GB"/>
              </w:rPr>
            </w:pPr>
          </w:p>
        </w:tc>
        <w:tc>
          <w:tcPr>
            <w:tcW w:w="2877" w:type="dxa"/>
          </w:tcPr>
          <w:p w14:paraId="79BDD84B" w14:textId="77777777" w:rsidR="00C15FF5" w:rsidRPr="00790EEF" w:rsidRDefault="00C15FF5" w:rsidP="00C605AE">
            <w:pPr>
              <w:spacing w:after="0" w:line="360" w:lineRule="auto"/>
              <w:ind w:firstLine="0"/>
              <w:jc w:val="center"/>
              <w:rPr>
                <w:sz w:val="23"/>
                <w:lang w:val="en-GB"/>
              </w:rPr>
            </w:pPr>
            <w:r w:rsidRPr="00790EEF">
              <w:rPr>
                <w:sz w:val="23"/>
                <w:lang w:val="en-GB"/>
              </w:rPr>
              <w:t>4</w:t>
            </w:r>
          </w:p>
        </w:tc>
      </w:tr>
      <w:tr w:rsidR="00C15FF5" w:rsidRPr="00790EEF" w14:paraId="4A2F25F2" w14:textId="77777777" w:rsidTr="00C605AE">
        <w:trPr>
          <w:trHeight w:val="432"/>
        </w:trPr>
        <w:tc>
          <w:tcPr>
            <w:tcW w:w="2876" w:type="dxa"/>
          </w:tcPr>
          <w:p w14:paraId="6F19D5A2" w14:textId="77777777" w:rsidR="00C15FF5" w:rsidRPr="00790EEF" w:rsidRDefault="00AB797C" w:rsidP="00C605AE">
            <w:pPr>
              <w:spacing w:after="0" w:line="360" w:lineRule="auto"/>
              <w:ind w:firstLine="0"/>
              <w:jc w:val="center"/>
              <w:rPr>
                <w:sz w:val="23"/>
                <w:lang w:val="en-GB"/>
              </w:rPr>
            </w:pPr>
            <m:oMathPara>
              <m:oMath>
                <m:sSub>
                  <m:sSubPr>
                    <m:ctrlPr>
                      <w:rPr>
                        <w:rFonts w:ascii="Cambria Math" w:hAnsi="Cambria Math"/>
                        <w:sz w:val="23"/>
                        <w:lang w:val="en-GB"/>
                      </w:rPr>
                    </m:ctrlPr>
                  </m:sSubPr>
                  <m:e>
                    <m:r>
                      <w:rPr>
                        <w:rFonts w:ascii="Cambria Math" w:hAnsi="Cambria Math"/>
                        <w:sz w:val="23"/>
                        <w:lang w:val="en-GB"/>
                      </w:rPr>
                      <m:t>N</m:t>
                    </m:r>
                  </m:e>
                  <m:sub>
                    <m:r>
                      <w:rPr>
                        <w:rFonts w:ascii="Cambria Math" w:hAnsi="Cambria Math"/>
                        <w:sz w:val="23"/>
                        <w:lang w:val="en-GB"/>
                      </w:rPr>
                      <m:t>INV</m:t>
                    </m:r>
                    <m:r>
                      <m:rPr>
                        <m:sty m:val="p"/>
                      </m:rPr>
                      <w:rPr>
                        <w:rFonts w:ascii="Cambria Math" w:hAnsi="Cambria Math"/>
                        <w:sz w:val="23"/>
                        <w:lang w:val="en-GB"/>
                      </w:rPr>
                      <m:t>-</m:t>
                    </m:r>
                    <m:r>
                      <w:rPr>
                        <w:rFonts w:ascii="Cambria Math" w:hAnsi="Cambria Math"/>
                        <w:sz w:val="23"/>
                        <w:lang w:val="en-GB"/>
                      </w:rPr>
                      <m:t>min</m:t>
                    </m:r>
                  </m:sub>
                </m:sSub>
              </m:oMath>
            </m:oMathPara>
          </w:p>
        </w:tc>
        <w:tc>
          <w:tcPr>
            <w:tcW w:w="2877" w:type="dxa"/>
          </w:tcPr>
          <w:p w14:paraId="4D25964C" w14:textId="77777777" w:rsidR="00C15FF5" w:rsidRPr="00790EEF" w:rsidRDefault="00AB797C" w:rsidP="00C605AE">
            <w:pPr>
              <w:spacing w:after="0" w:line="360" w:lineRule="auto"/>
              <w:ind w:firstLine="0"/>
              <w:jc w:val="center"/>
              <w:rPr>
                <w:sz w:val="23"/>
                <w:lang w:val="en-GB"/>
              </w:rPr>
            </w:pPr>
            <m:oMathPara>
              <m:oMath>
                <m:sSub>
                  <m:sSubPr>
                    <m:ctrlPr>
                      <w:rPr>
                        <w:rFonts w:ascii="Cambria Math" w:hAnsi="Cambria Math"/>
                        <w:sz w:val="23"/>
                        <w:lang w:val="en-GB"/>
                      </w:rPr>
                    </m:ctrlPr>
                  </m:sSubPr>
                  <m:e>
                    <m:r>
                      <w:rPr>
                        <w:rFonts w:ascii="Cambria Math" w:hAnsi="Cambria Math"/>
                        <w:sz w:val="23"/>
                        <w:lang w:val="en-GB"/>
                      </w:rPr>
                      <m:t>N</m:t>
                    </m:r>
                  </m:e>
                  <m:sub>
                    <m:r>
                      <w:rPr>
                        <w:rFonts w:ascii="Cambria Math" w:hAnsi="Cambria Math"/>
                        <w:sz w:val="23"/>
                        <w:lang w:val="en-GB"/>
                      </w:rPr>
                      <m:t>INV</m:t>
                    </m:r>
                  </m:sub>
                </m:sSub>
              </m:oMath>
            </m:oMathPara>
          </w:p>
        </w:tc>
        <w:tc>
          <w:tcPr>
            <w:tcW w:w="2877" w:type="dxa"/>
          </w:tcPr>
          <w:p w14:paraId="3603C87D" w14:textId="77777777" w:rsidR="00C15FF5" w:rsidRPr="00790EEF" w:rsidRDefault="00AB797C" w:rsidP="00C605AE">
            <w:pPr>
              <w:spacing w:after="0" w:line="360" w:lineRule="auto"/>
              <w:ind w:firstLine="0"/>
              <w:jc w:val="center"/>
              <w:rPr>
                <w:sz w:val="23"/>
                <w:lang w:val="en-GB"/>
              </w:rPr>
            </w:pPr>
            <m:oMathPara>
              <m:oMath>
                <m:sSub>
                  <m:sSubPr>
                    <m:ctrlPr>
                      <w:rPr>
                        <w:rFonts w:ascii="Cambria Math" w:hAnsi="Cambria Math"/>
                        <w:sz w:val="23"/>
                        <w:lang w:val="en-GB"/>
                      </w:rPr>
                    </m:ctrlPr>
                  </m:sSubPr>
                  <m:e>
                    <m:r>
                      <w:rPr>
                        <w:rFonts w:ascii="Cambria Math" w:hAnsi="Cambria Math"/>
                        <w:sz w:val="23"/>
                        <w:lang w:val="en-GB"/>
                      </w:rPr>
                      <m:t>N</m:t>
                    </m:r>
                  </m:e>
                  <m:sub>
                    <m:r>
                      <w:rPr>
                        <w:rFonts w:ascii="Cambria Math" w:hAnsi="Cambria Math"/>
                        <w:sz w:val="23"/>
                        <w:lang w:val="en-GB"/>
                      </w:rPr>
                      <m:t>INV</m:t>
                    </m:r>
                    <m:r>
                      <m:rPr>
                        <m:sty m:val="p"/>
                      </m:rPr>
                      <w:rPr>
                        <w:rFonts w:ascii="Cambria Math" w:hAnsi="Cambria Math"/>
                        <w:sz w:val="23"/>
                        <w:lang w:val="en-GB"/>
                      </w:rPr>
                      <m:t>-</m:t>
                    </m:r>
                    <m:r>
                      <w:rPr>
                        <w:rFonts w:ascii="Cambria Math" w:hAnsi="Cambria Math"/>
                        <w:sz w:val="23"/>
                        <w:lang w:val="en-GB"/>
                      </w:rPr>
                      <m:t>max</m:t>
                    </m:r>
                  </m:sub>
                </m:sSub>
              </m:oMath>
            </m:oMathPara>
          </w:p>
        </w:tc>
      </w:tr>
      <w:tr w:rsidR="00C15FF5" w:rsidRPr="00790EEF" w14:paraId="6D246C43" w14:textId="77777777" w:rsidTr="00C605AE">
        <w:trPr>
          <w:trHeight w:val="432"/>
        </w:trPr>
        <w:tc>
          <w:tcPr>
            <w:tcW w:w="2876" w:type="dxa"/>
          </w:tcPr>
          <w:p w14:paraId="0DCF9A25" w14:textId="77777777" w:rsidR="00C15FF5" w:rsidRPr="00790EEF" w:rsidRDefault="00C15FF5" w:rsidP="00C605AE">
            <w:pPr>
              <w:spacing w:after="0" w:line="360" w:lineRule="auto"/>
              <w:ind w:firstLine="0"/>
              <w:jc w:val="center"/>
              <w:rPr>
                <w:sz w:val="23"/>
                <w:lang w:val="en-GB"/>
              </w:rPr>
            </w:pPr>
            <w:r w:rsidRPr="00790EEF">
              <w:rPr>
                <w:sz w:val="23"/>
                <w:lang w:val="en-GB"/>
              </w:rPr>
              <w:t>3</w:t>
            </w:r>
          </w:p>
        </w:tc>
        <w:tc>
          <w:tcPr>
            <w:tcW w:w="2877" w:type="dxa"/>
          </w:tcPr>
          <w:p w14:paraId="70594020" w14:textId="77777777" w:rsidR="00C15FF5" w:rsidRPr="00790EEF" w:rsidRDefault="00C15FF5" w:rsidP="00C605AE">
            <w:pPr>
              <w:spacing w:after="0" w:line="360" w:lineRule="auto"/>
              <w:ind w:firstLine="0"/>
              <w:jc w:val="center"/>
              <w:rPr>
                <w:sz w:val="23"/>
                <w:lang w:val="en-GB"/>
              </w:rPr>
            </w:pPr>
          </w:p>
        </w:tc>
        <w:tc>
          <w:tcPr>
            <w:tcW w:w="2877" w:type="dxa"/>
          </w:tcPr>
          <w:p w14:paraId="2AFDFECB" w14:textId="77777777" w:rsidR="00C15FF5" w:rsidRPr="00790EEF" w:rsidRDefault="00C15FF5" w:rsidP="00C605AE">
            <w:pPr>
              <w:spacing w:after="0" w:line="360" w:lineRule="auto"/>
              <w:ind w:firstLine="0"/>
              <w:jc w:val="center"/>
              <w:rPr>
                <w:sz w:val="23"/>
                <w:lang w:val="en-GB"/>
              </w:rPr>
            </w:pPr>
            <w:r w:rsidRPr="00790EEF">
              <w:rPr>
                <w:sz w:val="23"/>
                <w:lang w:val="en-GB"/>
              </w:rPr>
              <w:t>7</w:t>
            </w:r>
          </w:p>
        </w:tc>
      </w:tr>
    </w:tbl>
    <w:p w14:paraId="2969A43F" w14:textId="77777777" w:rsidR="00C605AE" w:rsidRPr="00790EEF" w:rsidRDefault="00C605AE" w:rsidP="004F2F13">
      <w:pPr>
        <w:pStyle w:val="4"/>
        <w:spacing w:line="360" w:lineRule="auto"/>
        <w:rPr>
          <w:rFonts w:asciiTheme="majorBidi" w:hAnsiTheme="majorBidi" w:cstheme="majorBidi"/>
          <w:sz w:val="28"/>
          <w:szCs w:val="20"/>
          <w:lang w:val="en-GB"/>
        </w:rPr>
      </w:pPr>
      <w:bookmarkStart w:id="451" w:name="_Toc146531605"/>
    </w:p>
    <w:p w14:paraId="19E55510" w14:textId="77777777" w:rsidR="00C605AE" w:rsidRPr="00790EEF" w:rsidRDefault="00C605AE" w:rsidP="00C605AE">
      <w:pPr>
        <w:rPr>
          <w:lang w:val="en-GB"/>
        </w:rPr>
      </w:pPr>
    </w:p>
    <w:p w14:paraId="3F092450" w14:textId="77777777" w:rsidR="00C605AE" w:rsidRPr="00790EEF" w:rsidRDefault="00C605AE" w:rsidP="00C605AE">
      <w:pPr>
        <w:rPr>
          <w:lang w:val="en-GB"/>
        </w:rPr>
      </w:pPr>
    </w:p>
    <w:p w14:paraId="39EBD1EC" w14:textId="77777777" w:rsidR="00C605AE" w:rsidRPr="00790EEF" w:rsidRDefault="00C605AE" w:rsidP="00C605AE">
      <w:pPr>
        <w:rPr>
          <w:lang w:val="en-GB"/>
        </w:rPr>
      </w:pPr>
    </w:p>
    <w:p w14:paraId="255EF76C" w14:textId="77777777" w:rsidR="00C605AE" w:rsidRPr="00790EEF" w:rsidRDefault="00C605AE" w:rsidP="004F2F13">
      <w:pPr>
        <w:pStyle w:val="4"/>
        <w:spacing w:line="360" w:lineRule="auto"/>
        <w:rPr>
          <w:rFonts w:asciiTheme="majorBidi" w:hAnsiTheme="majorBidi" w:cstheme="majorBidi"/>
          <w:sz w:val="28"/>
          <w:szCs w:val="20"/>
          <w:lang w:val="en-GB"/>
        </w:rPr>
      </w:pPr>
    </w:p>
    <w:p w14:paraId="7E75BA3F" w14:textId="77777777" w:rsidR="00C605AE" w:rsidRPr="00790EEF" w:rsidRDefault="00C605AE" w:rsidP="004F2F13">
      <w:pPr>
        <w:pStyle w:val="4"/>
        <w:spacing w:line="360" w:lineRule="auto"/>
        <w:rPr>
          <w:rFonts w:asciiTheme="majorBidi" w:hAnsiTheme="majorBidi" w:cstheme="majorBidi"/>
          <w:sz w:val="28"/>
          <w:szCs w:val="20"/>
          <w:lang w:val="en-GB"/>
        </w:rPr>
      </w:pPr>
    </w:p>
    <w:p w14:paraId="295A4139" w14:textId="7C844283" w:rsidR="00C15FF5" w:rsidRPr="00790EEF" w:rsidRDefault="0074123E" w:rsidP="00C605AE">
      <w:pPr>
        <w:pStyle w:val="4"/>
        <w:spacing w:line="360" w:lineRule="auto"/>
        <w:rPr>
          <w:rFonts w:asciiTheme="majorBidi" w:hAnsiTheme="majorBidi" w:cstheme="majorBidi"/>
          <w:sz w:val="28"/>
          <w:szCs w:val="20"/>
          <w:lang w:val="en-GB"/>
        </w:rPr>
      </w:pPr>
      <w:r w:rsidRPr="00790EEF">
        <w:rPr>
          <w:rFonts w:asciiTheme="majorBidi" w:hAnsiTheme="majorBidi" w:cstheme="majorBidi"/>
          <w:sz w:val="28"/>
          <w:szCs w:val="20"/>
          <w:lang w:val="en-GB"/>
        </w:rPr>
        <w:t>4.2.2.</w:t>
      </w:r>
      <w:r w:rsidR="00C15FF5" w:rsidRPr="00790EEF">
        <w:rPr>
          <w:rFonts w:asciiTheme="majorBidi" w:hAnsiTheme="majorBidi" w:cstheme="majorBidi"/>
          <w:sz w:val="28"/>
          <w:szCs w:val="20"/>
          <w:lang w:val="en-GB"/>
        </w:rPr>
        <w:t xml:space="preserve"> The System Results</w:t>
      </w:r>
      <w:bookmarkEnd w:id="451"/>
    </w:p>
    <w:p w14:paraId="0684FD5B" w14:textId="7EFF328A" w:rsidR="00C15FF5" w:rsidRPr="00790EEF" w:rsidRDefault="00C15FF5" w:rsidP="004F2F13">
      <w:pPr>
        <w:pStyle w:val="5"/>
        <w:spacing w:line="360" w:lineRule="auto"/>
        <w:ind w:left="810" w:hanging="807"/>
      </w:pPr>
      <w:r w:rsidRPr="00790EEF">
        <w:t>Residential Area Results</w:t>
      </w:r>
    </w:p>
    <w:p w14:paraId="36F830C6" w14:textId="56EDE659" w:rsidR="00C15FF5" w:rsidRPr="00790EEF" w:rsidRDefault="00C15FF5" w:rsidP="004F2F13">
      <w:pPr>
        <w:spacing w:line="360" w:lineRule="auto"/>
        <w:ind w:firstLine="0"/>
        <w:rPr>
          <w:sz w:val="23"/>
          <w:lang w:val="en-GB"/>
        </w:rPr>
      </w:pPr>
      <w:r w:rsidRPr="00790EEF">
        <w:rPr>
          <w:sz w:val="24"/>
          <w:szCs w:val="24"/>
          <w:lang w:val="en-GB"/>
        </w:rPr>
        <w:t xml:space="preserve">The </w:t>
      </w:r>
      <w:r w:rsidR="009E3B65" w:rsidRPr="00790EEF">
        <w:rPr>
          <w:b/>
          <w:bCs/>
          <w:i/>
          <w:iCs/>
          <w:sz w:val="24"/>
          <w:szCs w:val="24"/>
          <w:lang w:val="en-GB"/>
        </w:rPr>
        <w:t xml:space="preserve">Figure </w:t>
      </w:r>
      <w:r w:rsidR="001C10F7" w:rsidRPr="00790EEF">
        <w:rPr>
          <w:b/>
          <w:bCs/>
          <w:i/>
          <w:iCs/>
          <w:sz w:val="24"/>
          <w:szCs w:val="24"/>
        </w:rPr>
        <w:t xml:space="preserve">84 </w:t>
      </w:r>
      <w:r w:rsidRPr="00790EEF">
        <w:rPr>
          <w:sz w:val="24"/>
          <w:szCs w:val="24"/>
          <w:lang w:val="en-GB"/>
        </w:rPr>
        <w:t xml:space="preserve"> illustrates the variations in the objective function during iterations while employing the GWO technique for the residential zone. The desired (minimum) value for the initial objective function was 735,000, and for the second objective function, it was 0.32. It is worth mentioning that the desired value reached stability after 100 iterations, with a slight deviation, but it attained its ultimate form starting from the fifth iteration</w:t>
      </w:r>
      <w:r w:rsidRPr="00790EEF">
        <w:rPr>
          <w:sz w:val="23"/>
          <w:lang w:val="en-GB"/>
        </w:rPr>
        <w:t>.</w:t>
      </w:r>
    </w:p>
    <w:p w14:paraId="7AA5D2C5" w14:textId="77777777" w:rsidR="0074123E" w:rsidRPr="00790EEF" w:rsidRDefault="00C15FF5" w:rsidP="00C605AE">
      <w:pPr>
        <w:keepNext/>
        <w:spacing w:after="0" w:line="360" w:lineRule="auto"/>
        <w:ind w:firstLine="0"/>
        <w:jc w:val="center"/>
      </w:pPr>
      <w:r w:rsidRPr="00790EEF">
        <w:rPr>
          <w:noProof/>
          <w:sz w:val="23"/>
          <w:lang w:val="en-GB"/>
        </w:rPr>
        <w:drawing>
          <wp:inline distT="0" distB="0" distL="0" distR="0" wp14:anchorId="411954DE" wp14:editId="57CD7841">
            <wp:extent cx="5053892" cy="2898842"/>
            <wp:effectExtent l="0" t="0" r="0" b="0"/>
            <wp:docPr id="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167212" cy="2963841"/>
                    </a:xfrm>
                    <a:prstGeom prst="rect">
                      <a:avLst/>
                    </a:prstGeom>
                  </pic:spPr>
                </pic:pic>
              </a:graphicData>
            </a:graphic>
          </wp:inline>
        </w:drawing>
      </w:r>
    </w:p>
    <w:p w14:paraId="6A73F5EB" w14:textId="24C7B7A0" w:rsidR="00C15FF5" w:rsidRPr="00790EEF" w:rsidRDefault="0074123E" w:rsidP="004F2F13">
      <w:pPr>
        <w:pStyle w:val="ae"/>
        <w:spacing w:line="360" w:lineRule="auto"/>
        <w:jc w:val="left"/>
        <w:rPr>
          <w:sz w:val="22"/>
          <w:szCs w:val="22"/>
          <w:lang w:val="en-GB"/>
        </w:rPr>
      </w:pPr>
      <w:bookmarkStart w:id="452" w:name="_Toc160791198"/>
      <w:bookmarkStart w:id="453" w:name="_Toc178073938"/>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84</w:t>
      </w:r>
      <w:r w:rsidRPr="00790EEF">
        <w:rPr>
          <w:b/>
          <w:bCs/>
          <w:sz w:val="22"/>
          <w:szCs w:val="22"/>
        </w:rPr>
        <w:fldChar w:fldCharType="end"/>
      </w:r>
      <w:r w:rsidR="00B11CB4" w:rsidRPr="00790EEF">
        <w:rPr>
          <w:b/>
          <w:bCs/>
          <w:sz w:val="22"/>
          <w:szCs w:val="22"/>
        </w:rPr>
        <w:t>.</w:t>
      </w:r>
      <w:r w:rsidRPr="00790EEF">
        <w:rPr>
          <w:noProof/>
          <w:sz w:val="22"/>
          <w:szCs w:val="22"/>
        </w:rPr>
        <w:t xml:space="preserve"> </w:t>
      </w:r>
      <w:r w:rsidR="001C10F7" w:rsidRPr="00790EEF">
        <w:rPr>
          <w:noProof/>
          <w:sz w:val="22"/>
          <w:szCs w:val="22"/>
        </w:rPr>
        <w:t xml:space="preserve">Local </w:t>
      </w:r>
      <w:r w:rsidRPr="00790EEF">
        <w:rPr>
          <w:noProof/>
          <w:sz w:val="22"/>
          <w:szCs w:val="22"/>
        </w:rPr>
        <w:t>objective chart for residential area using GWO algorithm.</w:t>
      </w:r>
      <w:bookmarkEnd w:id="452"/>
      <w:bookmarkEnd w:id="453"/>
    </w:p>
    <w:p w14:paraId="1ADAC955" w14:textId="2D1F73C4" w:rsidR="00C15FF5" w:rsidRPr="00790EEF" w:rsidRDefault="00C15FF5" w:rsidP="004F2F13">
      <w:pPr>
        <w:spacing w:line="360" w:lineRule="auto"/>
        <w:ind w:firstLine="0"/>
        <w:rPr>
          <w:sz w:val="24"/>
          <w:szCs w:val="24"/>
          <w:lang w:val="en-GB"/>
        </w:rPr>
      </w:pPr>
      <w:r w:rsidRPr="00790EEF">
        <w:rPr>
          <w:sz w:val="24"/>
          <w:szCs w:val="24"/>
          <w:lang w:val="en-GB"/>
        </w:rPr>
        <w:lastRenderedPageBreak/>
        <w:t xml:space="preserve">As </w:t>
      </w:r>
      <w:r w:rsidR="009E3B65" w:rsidRPr="00790EEF">
        <w:rPr>
          <w:b/>
          <w:bCs/>
          <w:i/>
          <w:iCs/>
          <w:sz w:val="24"/>
          <w:szCs w:val="24"/>
          <w:lang w:val="en-GB"/>
        </w:rPr>
        <w:t>F</w:t>
      </w:r>
      <w:r w:rsidRPr="00790EEF">
        <w:rPr>
          <w:b/>
          <w:bCs/>
          <w:i/>
          <w:iCs/>
          <w:sz w:val="24"/>
          <w:szCs w:val="24"/>
          <w:lang w:val="en-GB"/>
        </w:rPr>
        <w:t xml:space="preserve">igure </w:t>
      </w:r>
      <w:r w:rsidR="001C10F7" w:rsidRPr="00790EEF">
        <w:rPr>
          <w:b/>
          <w:bCs/>
          <w:i/>
          <w:iCs/>
          <w:sz w:val="24"/>
          <w:szCs w:val="24"/>
          <w:lang w:val="en-GB"/>
        </w:rPr>
        <w:t>85</w:t>
      </w:r>
      <w:r w:rsidRPr="00790EEF">
        <w:rPr>
          <w:sz w:val="24"/>
          <w:szCs w:val="24"/>
          <w:lang w:val="en-GB"/>
        </w:rPr>
        <w:t xml:space="preserve"> shows, the GWO achieved a fitness of 0.450 for the residential area after the fifth iteration.</w:t>
      </w:r>
    </w:p>
    <w:p w14:paraId="2AA8EE10" w14:textId="01939C2D" w:rsidR="005A7C84" w:rsidRPr="00790EEF" w:rsidRDefault="005A7C84" w:rsidP="005471A6">
      <w:pPr>
        <w:spacing w:line="360" w:lineRule="auto"/>
        <w:ind w:firstLine="0"/>
        <w:jc w:val="center"/>
        <w:rPr>
          <w:sz w:val="24"/>
          <w:szCs w:val="24"/>
          <w:lang w:val="en-GB"/>
        </w:rPr>
      </w:pPr>
      <w:r w:rsidRPr="00790EEF">
        <w:rPr>
          <w:noProof/>
          <w:sz w:val="23"/>
          <w:lang w:val="en-GB"/>
        </w:rPr>
        <w:drawing>
          <wp:inline distT="0" distB="0" distL="0" distR="0" wp14:anchorId="16DB095F" wp14:editId="6C033CA1">
            <wp:extent cx="3294993" cy="2473299"/>
            <wp:effectExtent l="0" t="0" r="1270" b="3810"/>
            <wp:docPr id="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307340" cy="2482567"/>
                    </a:xfrm>
                    <a:prstGeom prst="rect">
                      <a:avLst/>
                    </a:prstGeom>
                  </pic:spPr>
                </pic:pic>
              </a:graphicData>
            </a:graphic>
          </wp:inline>
        </w:drawing>
      </w:r>
    </w:p>
    <w:p w14:paraId="566A90ED" w14:textId="4B2327F4" w:rsidR="00C15FF5" w:rsidRPr="00790EEF" w:rsidRDefault="0074123E" w:rsidP="004F2F13">
      <w:pPr>
        <w:pStyle w:val="ae"/>
        <w:spacing w:line="360" w:lineRule="auto"/>
        <w:rPr>
          <w:sz w:val="23"/>
          <w:rtl/>
          <w:lang w:val="en-GB"/>
        </w:rPr>
      </w:pPr>
      <w:bookmarkStart w:id="454" w:name="_Toc160791199"/>
      <w:bookmarkStart w:id="455" w:name="_Toc178073939"/>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85</w:t>
      </w:r>
      <w:r w:rsidRPr="00790EEF">
        <w:rPr>
          <w:b/>
          <w:bCs/>
          <w:sz w:val="22"/>
          <w:szCs w:val="22"/>
        </w:rPr>
        <w:fldChar w:fldCharType="end"/>
      </w:r>
      <w:r w:rsidR="00E1715A" w:rsidRPr="00790EEF">
        <w:rPr>
          <w:b/>
          <w:bCs/>
          <w:sz w:val="22"/>
          <w:szCs w:val="22"/>
        </w:rPr>
        <w:t>.</w:t>
      </w:r>
      <w:r w:rsidRPr="00790EEF">
        <w:rPr>
          <w:sz w:val="22"/>
          <w:szCs w:val="22"/>
        </w:rPr>
        <w:t xml:space="preserve"> global objective fitness for residential area using GWO algorithm</w:t>
      </w:r>
      <w:r w:rsidRPr="00790EEF">
        <w:t>.</w:t>
      </w:r>
      <w:bookmarkEnd w:id="454"/>
      <w:bookmarkEnd w:id="455"/>
    </w:p>
    <w:p w14:paraId="232C1817" w14:textId="24EAC860" w:rsidR="00C15FF5" w:rsidRPr="00790EEF" w:rsidRDefault="00C15FF5" w:rsidP="004F2F13">
      <w:pPr>
        <w:spacing w:line="360" w:lineRule="auto"/>
        <w:ind w:firstLine="0"/>
        <w:rPr>
          <w:sz w:val="24"/>
          <w:szCs w:val="24"/>
          <w:lang w:val="en-GB"/>
        </w:rPr>
      </w:pPr>
      <w:r w:rsidRPr="00790EEF">
        <w:rPr>
          <w:sz w:val="24"/>
          <w:szCs w:val="24"/>
          <w:lang w:val="en-GB"/>
        </w:rPr>
        <w:t xml:space="preserve">The whale algorithm demonstrated its superiority over the GWO in the residential area by assigning a marginally lower value to the initial target, as </w:t>
      </w:r>
      <w:r w:rsidR="009E3B65" w:rsidRPr="00790EEF">
        <w:rPr>
          <w:b/>
          <w:bCs/>
          <w:i/>
          <w:iCs/>
          <w:sz w:val="24"/>
          <w:szCs w:val="24"/>
          <w:lang w:val="en-GB"/>
        </w:rPr>
        <w:t>F</w:t>
      </w:r>
      <w:r w:rsidRPr="00790EEF">
        <w:rPr>
          <w:b/>
          <w:bCs/>
          <w:i/>
          <w:iCs/>
          <w:sz w:val="24"/>
          <w:szCs w:val="24"/>
          <w:lang w:val="en-GB"/>
        </w:rPr>
        <w:t xml:space="preserve">igure </w:t>
      </w:r>
      <w:r w:rsidR="00E403A5" w:rsidRPr="00790EEF">
        <w:rPr>
          <w:b/>
          <w:bCs/>
          <w:i/>
          <w:iCs/>
          <w:sz w:val="24"/>
          <w:szCs w:val="24"/>
          <w:lang w:val="en-GB"/>
        </w:rPr>
        <w:t>86</w:t>
      </w:r>
      <w:r w:rsidRPr="00790EEF">
        <w:rPr>
          <w:sz w:val="24"/>
          <w:szCs w:val="24"/>
          <w:lang w:val="en-GB"/>
        </w:rPr>
        <w:t xml:space="preserve"> show. It maintained stability without requiring any adjustments, thus emphasizing the exceptional performance of the whale optimization algorithm.</w:t>
      </w:r>
    </w:p>
    <w:p w14:paraId="1BC4B3CC" w14:textId="77777777" w:rsidR="0074123E" w:rsidRPr="00790EEF" w:rsidRDefault="00C15FF5" w:rsidP="00C605AE">
      <w:pPr>
        <w:keepNext/>
        <w:spacing w:after="0" w:line="360" w:lineRule="auto"/>
        <w:ind w:firstLine="0"/>
        <w:jc w:val="center"/>
      </w:pPr>
      <w:r w:rsidRPr="00790EEF">
        <w:rPr>
          <w:noProof/>
          <w:sz w:val="23"/>
          <w:lang w:val="en-GB"/>
        </w:rPr>
        <w:lastRenderedPageBreak/>
        <w:drawing>
          <wp:inline distT="0" distB="0" distL="0" distR="0" wp14:anchorId="0DE5C580" wp14:editId="6D49F3CE">
            <wp:extent cx="4494178" cy="2770505"/>
            <wp:effectExtent l="0" t="0" r="1905" b="0"/>
            <wp:docPr id="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597307" cy="2834081"/>
                    </a:xfrm>
                    <a:prstGeom prst="rect">
                      <a:avLst/>
                    </a:prstGeom>
                  </pic:spPr>
                </pic:pic>
              </a:graphicData>
            </a:graphic>
          </wp:inline>
        </w:drawing>
      </w:r>
    </w:p>
    <w:p w14:paraId="6DA4E8FE" w14:textId="70140FAC" w:rsidR="00C15FF5" w:rsidRPr="00790EEF" w:rsidRDefault="0074123E" w:rsidP="004F2F13">
      <w:pPr>
        <w:pStyle w:val="ae"/>
        <w:spacing w:line="360" w:lineRule="auto"/>
        <w:rPr>
          <w:sz w:val="22"/>
          <w:szCs w:val="22"/>
          <w:lang w:val="en-GB"/>
        </w:rPr>
      </w:pPr>
      <w:bookmarkStart w:id="456" w:name="_Toc160791200"/>
      <w:bookmarkStart w:id="457" w:name="_Toc178073940"/>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86</w:t>
      </w:r>
      <w:r w:rsidRPr="00790EEF">
        <w:rPr>
          <w:b/>
          <w:bCs/>
          <w:sz w:val="22"/>
          <w:szCs w:val="22"/>
        </w:rPr>
        <w:fldChar w:fldCharType="end"/>
      </w:r>
      <w:r w:rsidR="00E1715A" w:rsidRPr="00790EEF">
        <w:rPr>
          <w:b/>
          <w:bCs/>
          <w:sz w:val="22"/>
          <w:szCs w:val="22"/>
        </w:rPr>
        <w:t>.</w:t>
      </w:r>
      <w:r w:rsidRPr="00790EEF">
        <w:rPr>
          <w:sz w:val="22"/>
          <w:szCs w:val="22"/>
        </w:rPr>
        <w:t xml:space="preserve"> global objective chart for Whale Optimization Algorithm for Residential Area.</w:t>
      </w:r>
      <w:bookmarkEnd w:id="456"/>
      <w:bookmarkEnd w:id="457"/>
    </w:p>
    <w:p w14:paraId="7DF39BE4" w14:textId="77138A60" w:rsidR="00C15FF5" w:rsidRPr="00790EEF" w:rsidRDefault="00C15FF5" w:rsidP="004F2F13">
      <w:pPr>
        <w:spacing w:line="360" w:lineRule="auto"/>
        <w:ind w:firstLine="0"/>
        <w:rPr>
          <w:sz w:val="24"/>
          <w:szCs w:val="24"/>
          <w:lang w:val="en-GB"/>
        </w:rPr>
      </w:pPr>
      <w:r w:rsidRPr="00790EEF">
        <w:rPr>
          <w:sz w:val="24"/>
          <w:szCs w:val="24"/>
          <w:lang w:val="en-GB"/>
        </w:rPr>
        <w:t xml:space="preserve">From </w:t>
      </w:r>
      <w:r w:rsidR="009E3B65" w:rsidRPr="00790EEF">
        <w:rPr>
          <w:b/>
          <w:bCs/>
          <w:i/>
          <w:iCs/>
          <w:sz w:val="24"/>
          <w:szCs w:val="24"/>
          <w:lang w:val="en-GB"/>
        </w:rPr>
        <w:t>F</w:t>
      </w:r>
      <w:r w:rsidRPr="00790EEF">
        <w:rPr>
          <w:b/>
          <w:bCs/>
          <w:i/>
          <w:iCs/>
          <w:sz w:val="24"/>
          <w:szCs w:val="24"/>
          <w:lang w:val="en-GB"/>
        </w:rPr>
        <w:t xml:space="preserve">igure </w:t>
      </w:r>
      <w:r w:rsidR="00E403A5" w:rsidRPr="00790EEF">
        <w:rPr>
          <w:b/>
          <w:bCs/>
          <w:i/>
          <w:iCs/>
          <w:sz w:val="24"/>
          <w:szCs w:val="24"/>
          <w:lang w:val="en-GB"/>
        </w:rPr>
        <w:t>87</w:t>
      </w:r>
      <w:r w:rsidRPr="00790EEF">
        <w:rPr>
          <w:sz w:val="24"/>
          <w:szCs w:val="24"/>
          <w:lang w:val="en-GB"/>
        </w:rPr>
        <w:t xml:space="preserve"> conclude that no significant changes in the fitness dimension for the residential area were observed from the implementation of the whale algorithm.</w:t>
      </w:r>
    </w:p>
    <w:p w14:paraId="4C9E31E2" w14:textId="77777777" w:rsidR="0074123E" w:rsidRPr="00790EEF" w:rsidRDefault="00C15FF5" w:rsidP="004F2F13">
      <w:pPr>
        <w:keepNext/>
        <w:spacing w:line="360" w:lineRule="auto"/>
        <w:ind w:firstLine="0"/>
        <w:jc w:val="center"/>
      </w:pPr>
      <w:r w:rsidRPr="00790EEF">
        <w:rPr>
          <w:noProof/>
          <w:sz w:val="23"/>
          <w:lang w:val="en-GB"/>
        </w:rPr>
        <w:drawing>
          <wp:inline distT="0" distB="0" distL="0" distR="0" wp14:anchorId="3A5B9798" wp14:editId="5D6E1A21">
            <wp:extent cx="4887474" cy="3262184"/>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913541" cy="3279582"/>
                    </a:xfrm>
                    <a:prstGeom prst="rect">
                      <a:avLst/>
                    </a:prstGeom>
                  </pic:spPr>
                </pic:pic>
              </a:graphicData>
            </a:graphic>
          </wp:inline>
        </w:drawing>
      </w:r>
    </w:p>
    <w:p w14:paraId="05B086D9" w14:textId="0A7E8D1B" w:rsidR="00C15FF5" w:rsidRPr="00790EEF" w:rsidRDefault="0074123E" w:rsidP="004F2F13">
      <w:pPr>
        <w:pStyle w:val="ae"/>
        <w:spacing w:line="360" w:lineRule="auto"/>
        <w:rPr>
          <w:sz w:val="22"/>
          <w:szCs w:val="22"/>
          <w:lang w:val="en-GB"/>
        </w:rPr>
      </w:pPr>
      <w:bookmarkStart w:id="458" w:name="_Toc160791201"/>
      <w:bookmarkStart w:id="459" w:name="_Toc178073941"/>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87</w:t>
      </w:r>
      <w:r w:rsidRPr="00790EEF">
        <w:rPr>
          <w:b/>
          <w:bCs/>
          <w:sz w:val="22"/>
          <w:szCs w:val="22"/>
        </w:rPr>
        <w:fldChar w:fldCharType="end"/>
      </w:r>
      <w:r w:rsidR="00E1715A" w:rsidRPr="00790EEF">
        <w:rPr>
          <w:b/>
          <w:bCs/>
          <w:sz w:val="22"/>
          <w:szCs w:val="22"/>
        </w:rPr>
        <w:t>.</w:t>
      </w:r>
      <w:r w:rsidRPr="00790EEF">
        <w:rPr>
          <w:b/>
          <w:bCs/>
          <w:sz w:val="22"/>
          <w:szCs w:val="22"/>
        </w:rPr>
        <w:t xml:space="preserve"> </w:t>
      </w:r>
      <w:r w:rsidRPr="00790EEF">
        <w:rPr>
          <w:sz w:val="22"/>
          <w:szCs w:val="22"/>
        </w:rPr>
        <w:t>global best fitness for Whale Optimization Algorithm for Residential Area.</w:t>
      </w:r>
      <w:bookmarkEnd w:id="458"/>
      <w:bookmarkEnd w:id="459"/>
    </w:p>
    <w:p w14:paraId="48904485" w14:textId="53B5EC6A" w:rsidR="00FE3853" w:rsidRPr="00790EEF" w:rsidRDefault="00FE3853" w:rsidP="004F2F13">
      <w:pPr>
        <w:pStyle w:val="ae"/>
        <w:keepNext/>
        <w:spacing w:line="360" w:lineRule="auto"/>
        <w:rPr>
          <w:sz w:val="22"/>
          <w:szCs w:val="22"/>
        </w:rPr>
      </w:pPr>
      <w:bookmarkStart w:id="460" w:name="_Toc160791129"/>
      <w:bookmarkStart w:id="461" w:name="_Toc178073970"/>
      <w:r w:rsidRPr="00790EEF">
        <w:rPr>
          <w:b/>
          <w:bCs/>
          <w:sz w:val="22"/>
          <w:szCs w:val="22"/>
        </w:rPr>
        <w:lastRenderedPageBreak/>
        <w:t xml:space="preserve">Table </w:t>
      </w:r>
      <w:r w:rsidRPr="00790EEF">
        <w:rPr>
          <w:b/>
          <w:bCs/>
          <w:sz w:val="22"/>
          <w:szCs w:val="22"/>
        </w:rPr>
        <w:fldChar w:fldCharType="begin"/>
      </w:r>
      <w:r w:rsidRPr="00790EEF">
        <w:rPr>
          <w:b/>
          <w:bCs/>
          <w:sz w:val="22"/>
          <w:szCs w:val="22"/>
        </w:rPr>
        <w:instrText xml:space="preserve"> SEQ Table \* ARABIC </w:instrText>
      </w:r>
      <w:r w:rsidRPr="00790EEF">
        <w:rPr>
          <w:b/>
          <w:bCs/>
          <w:sz w:val="22"/>
          <w:szCs w:val="22"/>
        </w:rPr>
        <w:fldChar w:fldCharType="separate"/>
      </w:r>
      <w:r w:rsidR="004C195D">
        <w:rPr>
          <w:b/>
          <w:bCs/>
          <w:noProof/>
          <w:sz w:val="22"/>
          <w:szCs w:val="22"/>
        </w:rPr>
        <w:t>24</w:t>
      </w:r>
      <w:r w:rsidRPr="00790EEF">
        <w:rPr>
          <w:b/>
          <w:bCs/>
          <w:sz w:val="22"/>
          <w:szCs w:val="22"/>
        </w:rPr>
        <w:fldChar w:fldCharType="end"/>
      </w:r>
      <w:r w:rsidR="00E1715A" w:rsidRPr="00790EEF">
        <w:rPr>
          <w:b/>
          <w:bCs/>
          <w:sz w:val="22"/>
          <w:szCs w:val="22"/>
        </w:rPr>
        <w:t>.</w:t>
      </w:r>
      <w:r w:rsidRPr="00790EEF">
        <w:rPr>
          <w:sz w:val="22"/>
          <w:szCs w:val="22"/>
        </w:rPr>
        <w:t xml:space="preserve"> the best solution from GWO algorithm for Residential Area.</w:t>
      </w:r>
      <w:bookmarkEnd w:id="460"/>
      <w:bookmarkEnd w:id="461"/>
    </w:p>
    <w:tbl>
      <w:tblPr>
        <w:tblStyle w:val="a4"/>
        <w:tblW w:w="0" w:type="auto"/>
        <w:jc w:val="center"/>
        <w:tblLook w:val="04A0" w:firstRow="1" w:lastRow="0" w:firstColumn="1" w:lastColumn="0" w:noHBand="0" w:noVBand="1"/>
      </w:tblPr>
      <w:tblGrid>
        <w:gridCol w:w="1591"/>
        <w:gridCol w:w="1383"/>
        <w:gridCol w:w="1638"/>
        <w:gridCol w:w="1398"/>
        <w:gridCol w:w="1450"/>
        <w:gridCol w:w="1441"/>
      </w:tblGrid>
      <w:tr w:rsidR="00C15FF5" w:rsidRPr="00790EEF" w14:paraId="3F89A3CF" w14:textId="77777777" w:rsidTr="00C5074C">
        <w:trPr>
          <w:trHeight w:val="477"/>
          <w:jc w:val="center"/>
        </w:trPr>
        <w:tc>
          <w:tcPr>
            <w:tcW w:w="8901" w:type="dxa"/>
            <w:gridSpan w:val="6"/>
          </w:tcPr>
          <w:p w14:paraId="57144436" w14:textId="77777777" w:rsidR="00C15FF5" w:rsidRPr="00790EEF" w:rsidRDefault="00C15FF5" w:rsidP="004F2F13">
            <w:pPr>
              <w:spacing w:after="0" w:line="360" w:lineRule="auto"/>
              <w:ind w:firstLine="0"/>
              <w:jc w:val="center"/>
              <w:rPr>
                <w:b/>
                <w:bCs/>
                <w:sz w:val="24"/>
                <w:szCs w:val="24"/>
                <w:lang w:val="en-GB"/>
              </w:rPr>
            </w:pPr>
            <w:r w:rsidRPr="00790EEF">
              <w:rPr>
                <w:b/>
                <w:bCs/>
                <w:sz w:val="24"/>
                <w:szCs w:val="24"/>
                <w:lang w:val="en-GB"/>
              </w:rPr>
              <w:t>The best solution</w:t>
            </w:r>
          </w:p>
        </w:tc>
      </w:tr>
      <w:tr w:rsidR="00C15FF5" w:rsidRPr="00790EEF" w14:paraId="0E70FEB3" w14:textId="77777777" w:rsidTr="00C5074C">
        <w:trPr>
          <w:trHeight w:val="699"/>
          <w:jc w:val="center"/>
        </w:trPr>
        <w:tc>
          <w:tcPr>
            <w:tcW w:w="1591" w:type="dxa"/>
            <w:vMerge w:val="restart"/>
          </w:tcPr>
          <w:p w14:paraId="1E5E0E06" w14:textId="77777777" w:rsidR="00C15FF5" w:rsidRPr="00790EEF" w:rsidRDefault="00C15FF5" w:rsidP="004F2F13">
            <w:pPr>
              <w:spacing w:after="0" w:line="360" w:lineRule="auto"/>
              <w:ind w:firstLine="0"/>
              <w:jc w:val="center"/>
              <w:rPr>
                <w:b/>
                <w:bCs/>
                <w:sz w:val="24"/>
                <w:szCs w:val="24"/>
                <w:lang w:val="en-GB"/>
              </w:rPr>
            </w:pPr>
            <w:r w:rsidRPr="00790EEF">
              <w:rPr>
                <w:b/>
                <w:bCs/>
                <w:sz w:val="24"/>
                <w:szCs w:val="24"/>
                <w:lang w:val="en-GB"/>
              </w:rPr>
              <w:t>for Residential Area</w:t>
            </w:r>
          </w:p>
        </w:tc>
        <w:tc>
          <w:tcPr>
            <w:tcW w:w="1383" w:type="dxa"/>
          </w:tcPr>
          <w:p w14:paraId="194CBD25"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m:rPr>
                        <m:sty m:val="p"/>
                      </m:rPr>
                      <w:rPr>
                        <w:rFonts w:ascii="Cambria Math" w:hAnsi="Cambria Math"/>
                        <w:sz w:val="24"/>
                        <w:szCs w:val="24"/>
                        <w:lang w:val="en-GB"/>
                      </w:rPr>
                      <m:t xml:space="preserve"> </m:t>
                    </m:r>
                    <m:r>
                      <w:rPr>
                        <w:rFonts w:ascii="Cambria Math" w:hAnsi="Cambria Math"/>
                        <w:sz w:val="24"/>
                        <w:szCs w:val="24"/>
                        <w:lang w:val="en-GB"/>
                      </w:rPr>
                      <m:t>N</m:t>
                    </m:r>
                  </m:e>
                  <m:sub>
                    <m:r>
                      <w:rPr>
                        <w:rFonts w:ascii="Cambria Math" w:hAnsi="Cambria Math"/>
                        <w:sz w:val="24"/>
                        <w:szCs w:val="24"/>
                        <w:lang w:val="en-GB"/>
                      </w:rPr>
                      <m:t>PV</m:t>
                    </m:r>
                  </m:sub>
                </m:sSub>
              </m:oMath>
            </m:oMathPara>
          </w:p>
        </w:tc>
        <w:tc>
          <w:tcPr>
            <w:tcW w:w="1638" w:type="dxa"/>
          </w:tcPr>
          <w:p w14:paraId="3000FA6D"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m:rPr>
                        <m:sty m:val="p"/>
                      </m:rPr>
                      <w:rPr>
                        <w:rFonts w:ascii="Cambria Math" w:hAnsi="Cambria Math"/>
                        <w:sz w:val="24"/>
                        <w:szCs w:val="24"/>
                        <w:lang w:val="en-GB"/>
                      </w:rPr>
                      <m:t xml:space="preserve"> </m:t>
                    </m:r>
                    <m:r>
                      <w:rPr>
                        <w:rFonts w:ascii="Cambria Math" w:hAnsi="Cambria Math"/>
                        <w:sz w:val="24"/>
                        <w:szCs w:val="24"/>
                        <w:lang w:val="en-GB"/>
                      </w:rPr>
                      <m:t>N</m:t>
                    </m:r>
                  </m:e>
                  <m:sub>
                    <m:r>
                      <w:rPr>
                        <w:rFonts w:ascii="Cambria Math" w:hAnsi="Cambria Math"/>
                        <w:sz w:val="24"/>
                        <w:szCs w:val="24"/>
                        <w:lang w:val="en-GB"/>
                      </w:rPr>
                      <m:t>BATTERY</m:t>
                    </m:r>
                  </m:sub>
                </m:sSub>
              </m:oMath>
            </m:oMathPara>
          </w:p>
        </w:tc>
        <w:tc>
          <w:tcPr>
            <w:tcW w:w="1398" w:type="dxa"/>
          </w:tcPr>
          <w:p w14:paraId="3093F41A"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w:rPr>
                        <w:rFonts w:ascii="Cambria Math" w:hAnsi="Cambria Math"/>
                        <w:sz w:val="24"/>
                        <w:szCs w:val="24"/>
                        <w:lang w:val="en-GB"/>
                      </w:rPr>
                      <m:t>N</m:t>
                    </m:r>
                  </m:e>
                  <m:sub>
                    <m:r>
                      <w:rPr>
                        <w:rFonts w:ascii="Cambria Math" w:hAnsi="Cambria Math"/>
                        <w:sz w:val="24"/>
                        <w:szCs w:val="24"/>
                        <w:lang w:val="en-GB"/>
                      </w:rPr>
                      <m:t>INV</m:t>
                    </m:r>
                  </m:sub>
                </m:sSub>
              </m:oMath>
            </m:oMathPara>
          </w:p>
        </w:tc>
        <w:tc>
          <w:tcPr>
            <w:tcW w:w="1450" w:type="dxa"/>
          </w:tcPr>
          <w:p w14:paraId="37084E61"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W</m:t>
                    </m:r>
                  </m:sub>
                </m:sSub>
              </m:oMath>
            </m:oMathPara>
          </w:p>
        </w:tc>
        <w:tc>
          <w:tcPr>
            <w:tcW w:w="1440" w:type="dxa"/>
          </w:tcPr>
          <w:p w14:paraId="54B3BD46" w14:textId="77777777" w:rsidR="00C15FF5" w:rsidRPr="00790EEF" w:rsidRDefault="00C15FF5" w:rsidP="004F2F13">
            <w:pPr>
              <w:spacing w:after="0" w:line="360" w:lineRule="auto"/>
              <w:ind w:firstLine="0"/>
              <w:jc w:val="center"/>
              <w:rPr>
                <w:sz w:val="24"/>
                <w:szCs w:val="24"/>
                <w:lang w:val="en-GB"/>
              </w:rPr>
            </w:pPr>
            <m:oMathPara>
              <m:oMath>
                <m:r>
                  <w:rPr>
                    <w:rFonts w:ascii="Cambria Math" w:hAnsi="Cambria Math"/>
                    <w:sz w:val="24"/>
                    <w:szCs w:val="24"/>
                    <w:lang w:val="en-GB"/>
                  </w:rPr>
                  <m:t>LPSP</m:t>
                </m:r>
              </m:oMath>
            </m:oMathPara>
          </w:p>
        </w:tc>
      </w:tr>
      <w:tr w:rsidR="00C15FF5" w:rsidRPr="00790EEF" w14:paraId="6F842EA0" w14:textId="77777777" w:rsidTr="00C5074C">
        <w:trPr>
          <w:trHeight w:val="206"/>
          <w:jc w:val="center"/>
        </w:trPr>
        <w:tc>
          <w:tcPr>
            <w:tcW w:w="1591" w:type="dxa"/>
            <w:vMerge/>
          </w:tcPr>
          <w:p w14:paraId="1FE7CB75" w14:textId="77777777" w:rsidR="00C15FF5" w:rsidRPr="00790EEF" w:rsidRDefault="00C15FF5" w:rsidP="004F2F13">
            <w:pPr>
              <w:spacing w:after="0" w:line="360" w:lineRule="auto"/>
              <w:ind w:firstLine="0"/>
              <w:jc w:val="center"/>
              <w:rPr>
                <w:sz w:val="23"/>
                <w:lang w:val="en-GB"/>
              </w:rPr>
            </w:pPr>
          </w:p>
        </w:tc>
        <w:tc>
          <w:tcPr>
            <w:tcW w:w="1383" w:type="dxa"/>
          </w:tcPr>
          <w:p w14:paraId="1A750459" w14:textId="77777777" w:rsidR="00C15FF5" w:rsidRPr="00790EEF" w:rsidRDefault="00C15FF5" w:rsidP="004F2F13">
            <w:pPr>
              <w:spacing w:after="0" w:line="360" w:lineRule="auto"/>
              <w:ind w:firstLine="0"/>
              <w:jc w:val="center"/>
              <w:rPr>
                <w:sz w:val="24"/>
                <w:szCs w:val="24"/>
                <w:lang w:val="en-GB"/>
              </w:rPr>
            </w:pPr>
            <w:r w:rsidRPr="00790EEF">
              <w:rPr>
                <w:sz w:val="24"/>
                <w:szCs w:val="24"/>
                <w:lang w:val="en-GB"/>
              </w:rPr>
              <w:t>800</w:t>
            </w:r>
          </w:p>
        </w:tc>
        <w:tc>
          <w:tcPr>
            <w:tcW w:w="1638" w:type="dxa"/>
          </w:tcPr>
          <w:p w14:paraId="163490B1" w14:textId="77777777" w:rsidR="00C15FF5" w:rsidRPr="00790EEF" w:rsidRDefault="00C15FF5" w:rsidP="004F2F13">
            <w:pPr>
              <w:spacing w:after="0" w:line="360" w:lineRule="auto"/>
              <w:ind w:firstLine="0"/>
              <w:jc w:val="center"/>
              <w:rPr>
                <w:sz w:val="24"/>
                <w:szCs w:val="24"/>
                <w:lang w:val="en-GB"/>
              </w:rPr>
            </w:pPr>
            <w:r w:rsidRPr="00790EEF">
              <w:rPr>
                <w:sz w:val="24"/>
                <w:szCs w:val="24"/>
                <w:lang w:val="en-GB"/>
              </w:rPr>
              <w:t>212</w:t>
            </w:r>
          </w:p>
        </w:tc>
        <w:tc>
          <w:tcPr>
            <w:tcW w:w="1398" w:type="dxa"/>
          </w:tcPr>
          <w:p w14:paraId="799F9F47" w14:textId="77777777" w:rsidR="00C15FF5" w:rsidRPr="00790EEF" w:rsidRDefault="00C15FF5" w:rsidP="004F2F13">
            <w:pPr>
              <w:spacing w:after="0" w:line="360" w:lineRule="auto"/>
              <w:ind w:firstLine="0"/>
              <w:jc w:val="center"/>
              <w:rPr>
                <w:sz w:val="24"/>
                <w:szCs w:val="24"/>
                <w:lang w:val="en-GB"/>
              </w:rPr>
            </w:pPr>
            <w:r w:rsidRPr="00790EEF">
              <w:rPr>
                <w:sz w:val="24"/>
                <w:szCs w:val="24"/>
                <w:lang w:val="en-GB"/>
              </w:rPr>
              <w:t>4</w:t>
            </w:r>
          </w:p>
        </w:tc>
        <w:tc>
          <w:tcPr>
            <w:tcW w:w="1450" w:type="dxa"/>
          </w:tcPr>
          <w:p w14:paraId="7BAE63D8" w14:textId="592DFF8B" w:rsidR="00C15FF5" w:rsidRPr="00790EEF" w:rsidRDefault="00C15FF5" w:rsidP="004F2F13">
            <w:pPr>
              <w:spacing w:after="0" w:line="360" w:lineRule="auto"/>
              <w:ind w:firstLine="0"/>
              <w:jc w:val="center"/>
              <w:rPr>
                <w:sz w:val="24"/>
                <w:szCs w:val="24"/>
                <w:lang w:val="en-GB"/>
              </w:rPr>
            </w:pPr>
            <w:r w:rsidRPr="00790EEF">
              <w:rPr>
                <w:sz w:val="24"/>
                <w:szCs w:val="24"/>
                <w:lang w:val="en-GB"/>
              </w:rPr>
              <w:t>733762</w:t>
            </w:r>
            <w:r w:rsidR="003C3B9F" w:rsidRPr="00790EEF">
              <w:rPr>
                <w:rFonts w:hint="cs"/>
                <w:sz w:val="24"/>
                <w:szCs w:val="24"/>
                <w:rtl/>
                <w:lang w:val="en-GB"/>
              </w:rPr>
              <w:t>.</w:t>
            </w:r>
            <w:r w:rsidRPr="00790EEF">
              <w:rPr>
                <w:sz w:val="24"/>
                <w:szCs w:val="24"/>
                <w:lang w:val="en-GB"/>
              </w:rPr>
              <w:t>95</w:t>
            </w:r>
          </w:p>
        </w:tc>
        <w:tc>
          <w:tcPr>
            <w:tcW w:w="1440" w:type="dxa"/>
          </w:tcPr>
          <w:p w14:paraId="6C395BD0" w14:textId="77777777" w:rsidR="00C15FF5" w:rsidRPr="00790EEF" w:rsidRDefault="00C15FF5" w:rsidP="004F2F13">
            <w:pPr>
              <w:spacing w:after="0" w:line="360" w:lineRule="auto"/>
              <w:ind w:firstLine="0"/>
              <w:jc w:val="center"/>
              <w:rPr>
                <w:sz w:val="24"/>
                <w:szCs w:val="24"/>
                <w:lang w:val="en-GB"/>
              </w:rPr>
            </w:pPr>
            <w:r w:rsidRPr="00790EEF">
              <w:rPr>
                <w:sz w:val="24"/>
                <w:szCs w:val="24"/>
                <w:lang w:val="en-GB"/>
              </w:rPr>
              <w:t>0.3279</w:t>
            </w:r>
          </w:p>
        </w:tc>
      </w:tr>
    </w:tbl>
    <w:p w14:paraId="44D47446" w14:textId="77777777" w:rsidR="00C5074C" w:rsidRPr="00790EEF" w:rsidRDefault="00C5074C" w:rsidP="004F2F13">
      <w:pPr>
        <w:spacing w:line="360" w:lineRule="auto"/>
        <w:ind w:firstLine="0"/>
        <w:rPr>
          <w:sz w:val="24"/>
          <w:szCs w:val="24"/>
          <w:lang w:val="en-GB"/>
        </w:rPr>
      </w:pPr>
    </w:p>
    <w:p w14:paraId="53399A19" w14:textId="32C50627" w:rsidR="009E3B65" w:rsidRPr="00790EEF" w:rsidRDefault="00C15FF5" w:rsidP="00E403A5">
      <w:pPr>
        <w:spacing w:line="360" w:lineRule="auto"/>
        <w:rPr>
          <w:sz w:val="24"/>
          <w:szCs w:val="24"/>
          <w:lang w:val="en-GB"/>
        </w:rPr>
      </w:pPr>
      <w:r w:rsidRPr="00790EEF">
        <w:rPr>
          <w:sz w:val="24"/>
          <w:szCs w:val="24"/>
          <w:lang w:val="en-GB"/>
        </w:rPr>
        <w:t xml:space="preserve">The load curve, PV curve, and battery curve within 24 hours for a residential area are depicted in </w:t>
      </w:r>
      <w:r w:rsidRPr="00790EEF">
        <w:rPr>
          <w:b/>
          <w:bCs/>
          <w:i/>
          <w:iCs/>
          <w:sz w:val="24"/>
          <w:szCs w:val="24"/>
          <w:lang w:val="en-GB"/>
        </w:rPr>
        <w:t xml:space="preserve">Figure </w:t>
      </w:r>
      <w:r w:rsidR="00E403A5" w:rsidRPr="00790EEF">
        <w:rPr>
          <w:b/>
          <w:bCs/>
          <w:i/>
          <w:iCs/>
          <w:sz w:val="24"/>
          <w:szCs w:val="24"/>
          <w:lang w:val="en-GB"/>
        </w:rPr>
        <w:t>88</w:t>
      </w:r>
      <w:r w:rsidR="009E3B65" w:rsidRPr="00790EEF">
        <w:rPr>
          <w:b/>
          <w:bCs/>
          <w:i/>
          <w:iCs/>
          <w:sz w:val="24"/>
          <w:szCs w:val="24"/>
          <w:lang w:val="en-GB"/>
        </w:rPr>
        <w:t xml:space="preserve">. </w:t>
      </w:r>
      <w:r w:rsidR="009E3B65" w:rsidRPr="00790EEF">
        <w:rPr>
          <w:sz w:val="24"/>
          <w:szCs w:val="24"/>
          <w:lang w:val="en-GB"/>
        </w:rPr>
        <w:t>The figure highlights the enhancement in energy and load management achieved by efficiently controlling the system components.</w:t>
      </w:r>
    </w:p>
    <w:p w14:paraId="2A7910D7" w14:textId="77777777" w:rsidR="00FE3853" w:rsidRPr="00790EEF" w:rsidRDefault="00C15FF5" w:rsidP="00C605AE">
      <w:pPr>
        <w:keepNext/>
        <w:spacing w:after="0" w:line="360" w:lineRule="auto"/>
        <w:ind w:firstLine="0"/>
        <w:jc w:val="center"/>
      </w:pPr>
      <w:r w:rsidRPr="00790EEF">
        <w:rPr>
          <w:noProof/>
          <w:sz w:val="23"/>
          <w:lang w:val="en-GB"/>
        </w:rPr>
        <w:drawing>
          <wp:inline distT="0" distB="0" distL="0" distR="0" wp14:anchorId="583FF4A8" wp14:editId="2899BF8D">
            <wp:extent cx="5432396" cy="2530549"/>
            <wp:effectExtent l="0" t="0" r="16510" b="3175"/>
            <wp:docPr id="75" name="Chart 75">
              <a:extLst xmlns:a="http://schemas.openxmlformats.org/drawingml/2006/main">
                <a:ext uri="{FF2B5EF4-FFF2-40B4-BE49-F238E27FC236}">
                  <a16:creationId xmlns:a16="http://schemas.microsoft.com/office/drawing/2014/main" id="{1C9F33A7-A4D8-44FF-BA66-2AAF07A909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7B9426C" w14:textId="5A2DB063" w:rsidR="00C15FF5" w:rsidRPr="00790EEF" w:rsidRDefault="00FE3853" w:rsidP="004F2F13">
      <w:pPr>
        <w:pStyle w:val="ae"/>
        <w:spacing w:line="360" w:lineRule="auto"/>
        <w:rPr>
          <w:sz w:val="22"/>
          <w:szCs w:val="22"/>
          <w:lang w:val="en-GB"/>
        </w:rPr>
      </w:pPr>
      <w:bookmarkStart w:id="462" w:name="_Toc160791202"/>
      <w:bookmarkStart w:id="463" w:name="_Toc178073942"/>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88</w:t>
      </w:r>
      <w:r w:rsidRPr="00790EEF">
        <w:rPr>
          <w:b/>
          <w:bCs/>
          <w:sz w:val="22"/>
          <w:szCs w:val="22"/>
        </w:rPr>
        <w:fldChar w:fldCharType="end"/>
      </w:r>
      <w:r w:rsidR="00E1715A" w:rsidRPr="00790EEF">
        <w:rPr>
          <w:b/>
          <w:bCs/>
          <w:sz w:val="22"/>
          <w:szCs w:val="22"/>
        </w:rPr>
        <w:t>.</w:t>
      </w:r>
      <w:r w:rsidRPr="00790EEF">
        <w:rPr>
          <w:noProof/>
          <w:sz w:val="22"/>
          <w:szCs w:val="22"/>
        </w:rPr>
        <w:t xml:space="preserve"> load, PV, battery curves for residential area.</w:t>
      </w:r>
      <w:bookmarkEnd w:id="462"/>
      <w:bookmarkEnd w:id="463"/>
    </w:p>
    <w:p w14:paraId="39379508" w14:textId="4F72F98B" w:rsidR="00C15FF5" w:rsidRPr="00790EEF" w:rsidRDefault="00C15FF5" w:rsidP="004F2F13">
      <w:pPr>
        <w:pStyle w:val="5"/>
        <w:spacing w:line="360" w:lineRule="auto"/>
        <w:ind w:left="810" w:hanging="807"/>
      </w:pPr>
      <w:r w:rsidRPr="00790EEF">
        <w:t>One House Results</w:t>
      </w:r>
    </w:p>
    <w:p w14:paraId="245D1D30" w14:textId="547B4585" w:rsidR="00C15FF5" w:rsidRPr="00790EEF" w:rsidRDefault="00C15FF5" w:rsidP="004F2F13">
      <w:pPr>
        <w:spacing w:line="360" w:lineRule="auto"/>
        <w:ind w:firstLine="0"/>
        <w:rPr>
          <w:sz w:val="24"/>
          <w:szCs w:val="24"/>
          <w:lang w:val="en-GB"/>
        </w:rPr>
      </w:pPr>
      <w:r w:rsidRPr="00790EEF">
        <w:rPr>
          <w:sz w:val="24"/>
          <w:szCs w:val="24"/>
          <w:lang w:val="en-GB"/>
        </w:rPr>
        <w:t xml:space="preserve">The GWO algorithm assigned a value of 56400 to the first objective function for a one house, while the second objective function received a value of -0.710. The negative sign signifies that the generation exceeds consumption, which is advantageous as homeowners can sell excess energy to the public network by connecting their system with it. </w:t>
      </w:r>
      <w:r w:rsidRPr="00790EEF">
        <w:rPr>
          <w:b/>
          <w:bCs/>
          <w:i/>
          <w:iCs/>
          <w:sz w:val="24"/>
          <w:szCs w:val="24"/>
          <w:lang w:val="en-GB"/>
        </w:rPr>
        <w:t xml:space="preserve">Figure </w:t>
      </w:r>
      <w:r w:rsidR="00E403A5" w:rsidRPr="00790EEF">
        <w:rPr>
          <w:b/>
          <w:bCs/>
          <w:i/>
          <w:iCs/>
          <w:sz w:val="24"/>
          <w:szCs w:val="24"/>
          <w:lang w:val="en-GB"/>
        </w:rPr>
        <w:t>89</w:t>
      </w:r>
      <w:r w:rsidRPr="00790EEF">
        <w:rPr>
          <w:sz w:val="24"/>
          <w:szCs w:val="24"/>
          <w:lang w:val="en-GB"/>
        </w:rPr>
        <w:t xml:space="preserve"> shows the global objective chart for one area using GWO algorithm.</w:t>
      </w:r>
    </w:p>
    <w:p w14:paraId="796FCE4E" w14:textId="77777777" w:rsidR="00FE3853" w:rsidRPr="00790EEF" w:rsidRDefault="00C15FF5" w:rsidP="00C605AE">
      <w:pPr>
        <w:keepNext/>
        <w:spacing w:after="0" w:line="360" w:lineRule="auto"/>
        <w:ind w:firstLine="0"/>
        <w:jc w:val="center"/>
      </w:pPr>
      <w:r w:rsidRPr="00790EEF">
        <w:rPr>
          <w:noProof/>
          <w:sz w:val="23"/>
          <w:lang w:val="en-GB"/>
        </w:rPr>
        <w:lastRenderedPageBreak/>
        <w:drawing>
          <wp:inline distT="0" distB="0" distL="0" distR="0" wp14:anchorId="2D565AFE" wp14:editId="5425E213">
            <wp:extent cx="4873557" cy="2899073"/>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915630" cy="2924100"/>
                    </a:xfrm>
                    <a:prstGeom prst="rect">
                      <a:avLst/>
                    </a:prstGeom>
                  </pic:spPr>
                </pic:pic>
              </a:graphicData>
            </a:graphic>
          </wp:inline>
        </w:drawing>
      </w:r>
    </w:p>
    <w:p w14:paraId="233586A4" w14:textId="36E52FC9" w:rsidR="00C15FF5" w:rsidRPr="00790EEF" w:rsidRDefault="00FE3853" w:rsidP="004F2F13">
      <w:pPr>
        <w:pStyle w:val="ae"/>
        <w:spacing w:line="360" w:lineRule="auto"/>
        <w:rPr>
          <w:sz w:val="22"/>
          <w:szCs w:val="22"/>
          <w:lang w:val="en-GB"/>
        </w:rPr>
      </w:pPr>
      <w:bookmarkStart w:id="464" w:name="_Toc160791203"/>
      <w:bookmarkStart w:id="465" w:name="_Toc178073943"/>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89</w:t>
      </w:r>
      <w:r w:rsidRPr="00790EEF">
        <w:rPr>
          <w:b/>
          <w:bCs/>
          <w:sz w:val="22"/>
          <w:szCs w:val="22"/>
        </w:rPr>
        <w:fldChar w:fldCharType="end"/>
      </w:r>
      <w:r w:rsidR="00E1715A" w:rsidRPr="00790EEF">
        <w:rPr>
          <w:b/>
          <w:bCs/>
          <w:sz w:val="22"/>
          <w:szCs w:val="22"/>
        </w:rPr>
        <w:t>.</w:t>
      </w:r>
      <w:r w:rsidRPr="00790EEF">
        <w:rPr>
          <w:sz w:val="22"/>
          <w:szCs w:val="22"/>
        </w:rPr>
        <w:t xml:space="preserve"> global objective chart for one area using GWO algorithm.</w:t>
      </w:r>
      <w:bookmarkEnd w:id="464"/>
      <w:bookmarkEnd w:id="465"/>
    </w:p>
    <w:p w14:paraId="55AA0FF0" w14:textId="77777777" w:rsidR="00FE3853" w:rsidRPr="00790EEF" w:rsidRDefault="00C15FF5" w:rsidP="00C605AE">
      <w:pPr>
        <w:keepNext/>
        <w:spacing w:after="0" w:line="360" w:lineRule="auto"/>
        <w:ind w:firstLine="0"/>
        <w:jc w:val="center"/>
      </w:pPr>
      <w:r w:rsidRPr="00790EEF">
        <w:rPr>
          <w:noProof/>
          <w:sz w:val="23"/>
          <w:lang w:val="en-GB"/>
        </w:rPr>
        <w:drawing>
          <wp:inline distT="0" distB="0" distL="0" distR="0" wp14:anchorId="06BF41EC" wp14:editId="2116F626">
            <wp:extent cx="5399902" cy="3212389"/>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425813" cy="3227804"/>
                    </a:xfrm>
                    <a:prstGeom prst="rect">
                      <a:avLst/>
                    </a:prstGeom>
                  </pic:spPr>
                </pic:pic>
              </a:graphicData>
            </a:graphic>
          </wp:inline>
        </w:drawing>
      </w:r>
    </w:p>
    <w:p w14:paraId="27481B85" w14:textId="3E3F6A4E" w:rsidR="00C15FF5" w:rsidRPr="00790EEF" w:rsidRDefault="00FE3853" w:rsidP="004F2F13">
      <w:pPr>
        <w:pStyle w:val="ae"/>
        <w:spacing w:line="360" w:lineRule="auto"/>
        <w:rPr>
          <w:sz w:val="22"/>
          <w:szCs w:val="22"/>
          <w:lang w:val="en-GB"/>
        </w:rPr>
      </w:pPr>
      <w:bookmarkStart w:id="466" w:name="_Toc160791204"/>
      <w:bookmarkStart w:id="467" w:name="_Toc178073944"/>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90</w:t>
      </w:r>
      <w:r w:rsidRPr="00790EEF">
        <w:rPr>
          <w:b/>
          <w:bCs/>
          <w:sz w:val="22"/>
          <w:szCs w:val="22"/>
        </w:rPr>
        <w:fldChar w:fldCharType="end"/>
      </w:r>
      <w:r w:rsidR="00E1715A" w:rsidRPr="00790EEF">
        <w:rPr>
          <w:sz w:val="22"/>
          <w:szCs w:val="22"/>
        </w:rPr>
        <w:t xml:space="preserve">. </w:t>
      </w:r>
      <w:r w:rsidRPr="00790EEF">
        <w:rPr>
          <w:sz w:val="22"/>
          <w:szCs w:val="22"/>
        </w:rPr>
        <w:t xml:space="preserve"> global objective chart for one area using GWO algorithm.</w:t>
      </w:r>
      <w:bookmarkEnd w:id="466"/>
      <w:bookmarkEnd w:id="467"/>
    </w:p>
    <w:p w14:paraId="0BC1D082" w14:textId="3D427A19" w:rsidR="00C15FF5" w:rsidRPr="00790EEF" w:rsidRDefault="00C15FF5" w:rsidP="004F2F13">
      <w:pPr>
        <w:spacing w:line="360" w:lineRule="auto"/>
        <w:ind w:firstLine="0"/>
        <w:rPr>
          <w:sz w:val="24"/>
          <w:szCs w:val="24"/>
          <w:lang w:val="en-GB"/>
        </w:rPr>
      </w:pPr>
      <w:r w:rsidRPr="00790EEF">
        <w:rPr>
          <w:sz w:val="24"/>
          <w:szCs w:val="24"/>
          <w:lang w:val="en-GB"/>
        </w:rPr>
        <w:t>The WOA and GWO were compared for a residential area</w:t>
      </w:r>
      <w:r w:rsidRPr="00790EEF">
        <w:rPr>
          <w:b/>
          <w:bCs/>
          <w:i/>
          <w:iCs/>
          <w:sz w:val="24"/>
          <w:szCs w:val="24"/>
          <w:lang w:val="en-GB"/>
        </w:rPr>
        <w:t xml:space="preserve">, as </w:t>
      </w:r>
      <w:r w:rsidR="00BA415D" w:rsidRPr="00790EEF">
        <w:rPr>
          <w:b/>
          <w:bCs/>
          <w:i/>
          <w:iCs/>
          <w:sz w:val="24"/>
          <w:szCs w:val="24"/>
          <w:lang w:val="en-GB"/>
        </w:rPr>
        <w:t xml:space="preserve">Figure </w:t>
      </w:r>
      <w:r w:rsidR="00E403A5" w:rsidRPr="00790EEF">
        <w:rPr>
          <w:b/>
          <w:bCs/>
          <w:i/>
          <w:iCs/>
          <w:sz w:val="24"/>
          <w:szCs w:val="24"/>
          <w:lang w:val="en-GB"/>
        </w:rPr>
        <w:t>91</w:t>
      </w:r>
      <w:r w:rsidRPr="00790EEF">
        <w:rPr>
          <w:b/>
          <w:bCs/>
          <w:i/>
          <w:iCs/>
          <w:sz w:val="24"/>
          <w:szCs w:val="24"/>
          <w:lang w:val="en-GB"/>
        </w:rPr>
        <w:t xml:space="preserve"> show,</w:t>
      </w:r>
      <w:r w:rsidRPr="00790EEF">
        <w:rPr>
          <w:sz w:val="24"/>
          <w:szCs w:val="24"/>
          <w:lang w:val="en-GB"/>
        </w:rPr>
        <w:t xml:space="preserve"> and 20 iterations. It was observed that the WOA had a quicker response, while the GWO yielded a lower objective function value.</w:t>
      </w:r>
    </w:p>
    <w:p w14:paraId="1E6FE2F6" w14:textId="77777777" w:rsidR="00FE3853" w:rsidRPr="00790EEF" w:rsidRDefault="00C15FF5" w:rsidP="00C605AE">
      <w:pPr>
        <w:keepNext/>
        <w:spacing w:after="0" w:line="360" w:lineRule="auto"/>
        <w:ind w:firstLine="0"/>
        <w:jc w:val="center"/>
      </w:pPr>
      <w:r w:rsidRPr="00790EEF">
        <w:rPr>
          <w:noProof/>
          <w:sz w:val="23"/>
          <w:lang w:val="en-GB"/>
        </w:rPr>
        <w:lastRenderedPageBreak/>
        <w:drawing>
          <wp:inline distT="0" distB="0" distL="0" distR="0" wp14:anchorId="1DED0BA2" wp14:editId="5D9D31C8">
            <wp:extent cx="6201653" cy="2434281"/>
            <wp:effectExtent l="0" t="0" r="889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08522" cy="2436977"/>
                    </a:xfrm>
                    <a:prstGeom prst="rect">
                      <a:avLst/>
                    </a:prstGeom>
                  </pic:spPr>
                </pic:pic>
              </a:graphicData>
            </a:graphic>
          </wp:inline>
        </w:drawing>
      </w:r>
    </w:p>
    <w:p w14:paraId="2568CDC4" w14:textId="4F994480" w:rsidR="00C15FF5" w:rsidRPr="00790EEF" w:rsidRDefault="00FE3853" w:rsidP="004F2F13">
      <w:pPr>
        <w:pStyle w:val="ae"/>
        <w:spacing w:line="360" w:lineRule="auto"/>
        <w:rPr>
          <w:sz w:val="22"/>
          <w:szCs w:val="22"/>
          <w:lang w:val="en-GB"/>
        </w:rPr>
      </w:pPr>
      <w:bookmarkStart w:id="468" w:name="_Toc160791205"/>
      <w:bookmarkStart w:id="469" w:name="_Toc178073945"/>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91</w:t>
      </w:r>
      <w:r w:rsidRPr="00790EEF">
        <w:rPr>
          <w:b/>
          <w:bCs/>
          <w:sz w:val="22"/>
          <w:szCs w:val="22"/>
        </w:rPr>
        <w:fldChar w:fldCharType="end"/>
      </w:r>
      <w:r w:rsidR="00E1715A" w:rsidRPr="00790EEF">
        <w:rPr>
          <w:b/>
          <w:bCs/>
          <w:sz w:val="22"/>
          <w:szCs w:val="22"/>
        </w:rPr>
        <w:t>.</w:t>
      </w:r>
      <w:r w:rsidRPr="00790EEF">
        <w:rPr>
          <w:sz w:val="22"/>
          <w:szCs w:val="22"/>
        </w:rPr>
        <w:t xml:space="preserve"> global objective chart comparison for residential area using</w:t>
      </w:r>
      <w:bookmarkEnd w:id="468"/>
      <w:bookmarkEnd w:id="469"/>
    </w:p>
    <w:p w14:paraId="1B7C8DE0" w14:textId="1B9F0162" w:rsidR="00C15FF5" w:rsidRPr="00790EEF" w:rsidRDefault="00A52108" w:rsidP="004F2F13">
      <w:pPr>
        <w:spacing w:line="360" w:lineRule="auto"/>
        <w:ind w:firstLine="0"/>
        <w:rPr>
          <w:sz w:val="24"/>
          <w:szCs w:val="24"/>
          <w:rtl/>
          <w:lang w:val="en-GB"/>
        </w:rPr>
      </w:pPr>
      <w:r w:rsidRPr="00790EEF">
        <w:rPr>
          <w:sz w:val="24"/>
          <w:szCs w:val="24"/>
          <w:lang w:val="en-GB"/>
        </w:rPr>
        <w:t>T</w:t>
      </w:r>
      <w:r w:rsidR="00C15FF5" w:rsidRPr="00790EEF">
        <w:rPr>
          <w:sz w:val="24"/>
          <w:szCs w:val="24"/>
          <w:lang w:val="en-GB"/>
        </w:rPr>
        <w:t xml:space="preserve">he best solution obtained from the algorithms for one house case is given in </w:t>
      </w:r>
      <w:r w:rsidRPr="00790EEF">
        <w:rPr>
          <w:b/>
          <w:bCs/>
          <w:i/>
          <w:iCs/>
          <w:sz w:val="24"/>
          <w:szCs w:val="24"/>
          <w:lang w:val="en-GB"/>
        </w:rPr>
        <w:t>T</w:t>
      </w:r>
      <w:r w:rsidR="00C15FF5" w:rsidRPr="00790EEF">
        <w:rPr>
          <w:b/>
          <w:bCs/>
          <w:i/>
          <w:iCs/>
          <w:sz w:val="24"/>
          <w:szCs w:val="24"/>
          <w:lang w:val="en-GB"/>
        </w:rPr>
        <w:t xml:space="preserve">able </w:t>
      </w:r>
      <w:r w:rsidRPr="00790EEF">
        <w:rPr>
          <w:b/>
          <w:bCs/>
          <w:i/>
          <w:iCs/>
          <w:sz w:val="24"/>
          <w:szCs w:val="24"/>
          <w:lang w:val="en-GB"/>
        </w:rPr>
        <w:t>25</w:t>
      </w:r>
      <w:r w:rsidR="00C15FF5" w:rsidRPr="00790EEF">
        <w:rPr>
          <w:sz w:val="24"/>
          <w:szCs w:val="24"/>
          <w:lang w:val="en-GB"/>
        </w:rPr>
        <w:t>.</w:t>
      </w:r>
    </w:p>
    <w:p w14:paraId="05FB2363" w14:textId="572675F8" w:rsidR="00FE3853" w:rsidRPr="00790EEF" w:rsidRDefault="00FE3853" w:rsidP="004F2F13">
      <w:pPr>
        <w:pStyle w:val="ae"/>
        <w:keepNext/>
        <w:spacing w:line="360" w:lineRule="auto"/>
        <w:rPr>
          <w:sz w:val="22"/>
          <w:szCs w:val="22"/>
        </w:rPr>
      </w:pPr>
      <w:bookmarkStart w:id="470" w:name="_Toc160791130"/>
      <w:bookmarkStart w:id="471" w:name="_Toc178073971"/>
      <w:r w:rsidRPr="00790EEF">
        <w:rPr>
          <w:b/>
          <w:bCs/>
          <w:sz w:val="22"/>
          <w:szCs w:val="22"/>
        </w:rPr>
        <w:t xml:space="preserve">Table </w:t>
      </w:r>
      <w:r w:rsidRPr="00790EEF">
        <w:rPr>
          <w:b/>
          <w:bCs/>
          <w:sz w:val="22"/>
          <w:szCs w:val="22"/>
        </w:rPr>
        <w:fldChar w:fldCharType="begin"/>
      </w:r>
      <w:r w:rsidRPr="00790EEF">
        <w:rPr>
          <w:b/>
          <w:bCs/>
          <w:sz w:val="22"/>
          <w:szCs w:val="22"/>
        </w:rPr>
        <w:instrText xml:space="preserve"> SEQ Table \* ARABIC </w:instrText>
      </w:r>
      <w:r w:rsidRPr="00790EEF">
        <w:rPr>
          <w:b/>
          <w:bCs/>
          <w:sz w:val="22"/>
          <w:szCs w:val="22"/>
        </w:rPr>
        <w:fldChar w:fldCharType="separate"/>
      </w:r>
      <w:r w:rsidR="004C195D">
        <w:rPr>
          <w:b/>
          <w:bCs/>
          <w:noProof/>
          <w:sz w:val="22"/>
          <w:szCs w:val="22"/>
        </w:rPr>
        <w:t>25</w:t>
      </w:r>
      <w:r w:rsidRPr="00790EEF">
        <w:rPr>
          <w:b/>
          <w:bCs/>
          <w:sz w:val="22"/>
          <w:szCs w:val="22"/>
        </w:rPr>
        <w:fldChar w:fldCharType="end"/>
      </w:r>
      <w:r w:rsidR="00E1715A" w:rsidRPr="00790EEF">
        <w:rPr>
          <w:b/>
          <w:bCs/>
          <w:sz w:val="22"/>
          <w:szCs w:val="22"/>
        </w:rPr>
        <w:t>.</w:t>
      </w:r>
      <w:r w:rsidRPr="00790EEF">
        <w:rPr>
          <w:noProof/>
          <w:sz w:val="22"/>
          <w:szCs w:val="22"/>
        </w:rPr>
        <w:t xml:space="preserve"> the best solution from algorithms for both case studies.</w:t>
      </w:r>
      <w:bookmarkEnd w:id="470"/>
      <w:bookmarkEnd w:id="471"/>
    </w:p>
    <w:tbl>
      <w:tblPr>
        <w:tblStyle w:val="a4"/>
        <w:tblW w:w="0" w:type="auto"/>
        <w:jc w:val="center"/>
        <w:tblLook w:val="04A0" w:firstRow="1" w:lastRow="0" w:firstColumn="1" w:lastColumn="0" w:noHBand="0" w:noVBand="1"/>
      </w:tblPr>
      <w:tblGrid>
        <w:gridCol w:w="1557"/>
        <w:gridCol w:w="1353"/>
        <w:gridCol w:w="1602"/>
        <w:gridCol w:w="1368"/>
        <w:gridCol w:w="1418"/>
        <w:gridCol w:w="1409"/>
      </w:tblGrid>
      <w:tr w:rsidR="00C15FF5" w:rsidRPr="00790EEF" w14:paraId="031530C4" w14:textId="77777777" w:rsidTr="00C72603">
        <w:trPr>
          <w:trHeight w:val="410"/>
          <w:jc w:val="center"/>
        </w:trPr>
        <w:tc>
          <w:tcPr>
            <w:tcW w:w="8707" w:type="dxa"/>
            <w:gridSpan w:val="6"/>
          </w:tcPr>
          <w:p w14:paraId="160619B7" w14:textId="77777777" w:rsidR="00C15FF5" w:rsidRPr="00790EEF" w:rsidRDefault="00C15FF5" w:rsidP="004F2F13">
            <w:pPr>
              <w:spacing w:after="0" w:line="360" w:lineRule="auto"/>
              <w:ind w:firstLine="0"/>
              <w:jc w:val="center"/>
              <w:rPr>
                <w:b/>
                <w:bCs/>
                <w:sz w:val="24"/>
                <w:szCs w:val="24"/>
                <w:lang w:val="en-GB"/>
              </w:rPr>
            </w:pPr>
            <w:r w:rsidRPr="00790EEF">
              <w:rPr>
                <w:b/>
                <w:bCs/>
                <w:sz w:val="24"/>
                <w:szCs w:val="24"/>
                <w:lang w:val="en-GB"/>
              </w:rPr>
              <w:t>The best solution</w:t>
            </w:r>
          </w:p>
        </w:tc>
      </w:tr>
      <w:tr w:rsidR="00C15FF5" w:rsidRPr="00790EEF" w14:paraId="64F99317" w14:textId="77777777" w:rsidTr="00C72603">
        <w:trPr>
          <w:trHeight w:val="624"/>
          <w:jc w:val="center"/>
        </w:trPr>
        <w:tc>
          <w:tcPr>
            <w:tcW w:w="1557" w:type="dxa"/>
            <w:vMerge w:val="restart"/>
          </w:tcPr>
          <w:p w14:paraId="5EFC73EB" w14:textId="77777777" w:rsidR="00C15FF5" w:rsidRPr="00790EEF" w:rsidRDefault="00C15FF5" w:rsidP="004F2F13">
            <w:pPr>
              <w:spacing w:after="0" w:line="360" w:lineRule="auto"/>
              <w:ind w:firstLine="0"/>
              <w:jc w:val="center"/>
              <w:rPr>
                <w:b/>
                <w:bCs/>
                <w:sz w:val="24"/>
                <w:szCs w:val="24"/>
                <w:lang w:val="en-GB"/>
              </w:rPr>
            </w:pPr>
            <w:r w:rsidRPr="00790EEF">
              <w:rPr>
                <w:b/>
                <w:bCs/>
                <w:sz w:val="24"/>
                <w:szCs w:val="24"/>
                <w:lang w:val="en-GB"/>
              </w:rPr>
              <w:t>for One House</w:t>
            </w:r>
          </w:p>
        </w:tc>
        <w:tc>
          <w:tcPr>
            <w:tcW w:w="1353" w:type="dxa"/>
          </w:tcPr>
          <w:p w14:paraId="15F7D85D"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m:rPr>
                        <m:sty m:val="p"/>
                      </m:rPr>
                      <w:rPr>
                        <w:rFonts w:ascii="Cambria Math" w:hAnsi="Cambria Math"/>
                        <w:sz w:val="24"/>
                        <w:szCs w:val="24"/>
                        <w:lang w:val="en-GB"/>
                      </w:rPr>
                      <m:t xml:space="preserve"> </m:t>
                    </m:r>
                    <m:r>
                      <w:rPr>
                        <w:rFonts w:ascii="Cambria Math" w:hAnsi="Cambria Math"/>
                        <w:sz w:val="24"/>
                        <w:szCs w:val="24"/>
                        <w:lang w:val="en-GB"/>
                      </w:rPr>
                      <m:t>N</m:t>
                    </m:r>
                  </m:e>
                  <m:sub>
                    <m:r>
                      <w:rPr>
                        <w:rFonts w:ascii="Cambria Math" w:hAnsi="Cambria Math"/>
                        <w:sz w:val="24"/>
                        <w:szCs w:val="24"/>
                        <w:lang w:val="en-GB"/>
                      </w:rPr>
                      <m:t>PV</m:t>
                    </m:r>
                  </m:sub>
                </m:sSub>
              </m:oMath>
            </m:oMathPara>
          </w:p>
        </w:tc>
        <w:tc>
          <w:tcPr>
            <w:tcW w:w="1602" w:type="dxa"/>
          </w:tcPr>
          <w:p w14:paraId="60343808"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m:rPr>
                        <m:sty m:val="p"/>
                      </m:rPr>
                      <w:rPr>
                        <w:rFonts w:ascii="Cambria Math" w:hAnsi="Cambria Math"/>
                        <w:sz w:val="24"/>
                        <w:szCs w:val="24"/>
                        <w:lang w:val="en-GB"/>
                      </w:rPr>
                      <m:t xml:space="preserve"> </m:t>
                    </m:r>
                    <m:r>
                      <w:rPr>
                        <w:rFonts w:ascii="Cambria Math" w:hAnsi="Cambria Math"/>
                        <w:sz w:val="24"/>
                        <w:szCs w:val="24"/>
                        <w:lang w:val="en-GB"/>
                      </w:rPr>
                      <m:t>N</m:t>
                    </m:r>
                  </m:e>
                  <m:sub>
                    <m:r>
                      <w:rPr>
                        <w:rFonts w:ascii="Cambria Math" w:hAnsi="Cambria Math"/>
                        <w:sz w:val="24"/>
                        <w:szCs w:val="24"/>
                        <w:lang w:val="en-GB"/>
                      </w:rPr>
                      <m:t>BATTERY</m:t>
                    </m:r>
                  </m:sub>
                </m:sSub>
              </m:oMath>
            </m:oMathPara>
          </w:p>
        </w:tc>
        <w:tc>
          <w:tcPr>
            <w:tcW w:w="1368" w:type="dxa"/>
          </w:tcPr>
          <w:p w14:paraId="4E56795A"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w:rPr>
                        <w:rFonts w:ascii="Cambria Math" w:hAnsi="Cambria Math"/>
                        <w:sz w:val="24"/>
                        <w:szCs w:val="24"/>
                        <w:lang w:val="en-GB"/>
                      </w:rPr>
                      <m:t>N</m:t>
                    </m:r>
                  </m:e>
                  <m:sub>
                    <m:r>
                      <w:rPr>
                        <w:rFonts w:ascii="Cambria Math" w:hAnsi="Cambria Math"/>
                        <w:sz w:val="24"/>
                        <w:szCs w:val="24"/>
                        <w:lang w:val="en-GB"/>
                      </w:rPr>
                      <m:t>INV</m:t>
                    </m:r>
                  </m:sub>
                </m:sSub>
              </m:oMath>
            </m:oMathPara>
          </w:p>
        </w:tc>
        <w:tc>
          <w:tcPr>
            <w:tcW w:w="1418" w:type="dxa"/>
          </w:tcPr>
          <w:p w14:paraId="667A417E" w14:textId="77777777" w:rsidR="00C15FF5" w:rsidRPr="00790EEF" w:rsidRDefault="00AB797C" w:rsidP="004F2F13">
            <w:pPr>
              <w:spacing w:after="0" w:line="360" w:lineRule="auto"/>
              <w:ind w:firstLine="0"/>
              <w:jc w:val="center"/>
              <w:rPr>
                <w:sz w:val="24"/>
                <w:szCs w:val="24"/>
                <w:lang w:val="en-GB"/>
              </w:rPr>
            </w:pPr>
            <m:oMathPara>
              <m:oMath>
                <m:sSub>
                  <m:sSubPr>
                    <m:ctrlPr>
                      <w:rPr>
                        <w:rFonts w:ascii="Cambria Math" w:hAnsi="Cambria Math"/>
                        <w:sz w:val="24"/>
                        <w:szCs w:val="24"/>
                        <w:lang w:val="en-GB"/>
                      </w:rPr>
                    </m:ctrlPr>
                  </m:sSubPr>
                  <m:e>
                    <m:r>
                      <w:rPr>
                        <w:rFonts w:ascii="Cambria Math" w:hAnsi="Cambria Math"/>
                        <w:sz w:val="24"/>
                        <w:szCs w:val="24"/>
                        <w:lang w:val="en-GB"/>
                      </w:rPr>
                      <m:t>P</m:t>
                    </m:r>
                  </m:e>
                  <m:sub>
                    <m:r>
                      <w:rPr>
                        <w:rFonts w:ascii="Cambria Math" w:hAnsi="Cambria Math"/>
                        <w:sz w:val="24"/>
                        <w:szCs w:val="24"/>
                        <w:lang w:val="en-GB"/>
                      </w:rPr>
                      <m:t>W</m:t>
                    </m:r>
                  </m:sub>
                </m:sSub>
              </m:oMath>
            </m:oMathPara>
          </w:p>
        </w:tc>
        <w:tc>
          <w:tcPr>
            <w:tcW w:w="1407" w:type="dxa"/>
          </w:tcPr>
          <w:p w14:paraId="7B2F69C5" w14:textId="77777777" w:rsidR="00C15FF5" w:rsidRPr="00790EEF" w:rsidRDefault="00C15FF5" w:rsidP="004F2F13">
            <w:pPr>
              <w:spacing w:after="0" w:line="360" w:lineRule="auto"/>
              <w:ind w:firstLine="0"/>
              <w:jc w:val="center"/>
              <w:rPr>
                <w:sz w:val="24"/>
                <w:szCs w:val="24"/>
                <w:lang w:val="en-GB"/>
              </w:rPr>
            </w:pPr>
            <m:oMathPara>
              <m:oMath>
                <m:r>
                  <w:rPr>
                    <w:rFonts w:ascii="Cambria Math" w:hAnsi="Cambria Math"/>
                    <w:sz w:val="24"/>
                    <w:szCs w:val="24"/>
                    <w:lang w:val="en-GB"/>
                  </w:rPr>
                  <m:t>LPSP</m:t>
                </m:r>
              </m:oMath>
            </m:oMathPara>
          </w:p>
        </w:tc>
      </w:tr>
      <w:tr w:rsidR="00C15FF5" w:rsidRPr="00790EEF" w14:paraId="7159472B" w14:textId="77777777" w:rsidTr="00C72603">
        <w:trPr>
          <w:trHeight w:val="178"/>
          <w:jc w:val="center"/>
        </w:trPr>
        <w:tc>
          <w:tcPr>
            <w:tcW w:w="1557" w:type="dxa"/>
            <w:vMerge/>
          </w:tcPr>
          <w:p w14:paraId="558CC22E" w14:textId="77777777" w:rsidR="00C15FF5" w:rsidRPr="00790EEF" w:rsidRDefault="00C15FF5" w:rsidP="004F2F13">
            <w:pPr>
              <w:spacing w:after="0" w:line="360" w:lineRule="auto"/>
              <w:ind w:firstLine="0"/>
              <w:jc w:val="center"/>
              <w:rPr>
                <w:sz w:val="24"/>
                <w:szCs w:val="24"/>
                <w:lang w:val="en-GB"/>
              </w:rPr>
            </w:pPr>
          </w:p>
        </w:tc>
        <w:tc>
          <w:tcPr>
            <w:tcW w:w="1353" w:type="dxa"/>
          </w:tcPr>
          <w:p w14:paraId="14023CF9" w14:textId="77777777" w:rsidR="00C15FF5" w:rsidRPr="00790EEF" w:rsidRDefault="00C15FF5" w:rsidP="004F2F13">
            <w:pPr>
              <w:spacing w:after="0" w:line="360" w:lineRule="auto"/>
              <w:ind w:firstLine="0"/>
              <w:jc w:val="center"/>
              <w:rPr>
                <w:sz w:val="24"/>
                <w:szCs w:val="24"/>
                <w:lang w:val="en-GB"/>
              </w:rPr>
            </w:pPr>
            <w:r w:rsidRPr="00790EEF">
              <w:rPr>
                <w:sz w:val="24"/>
                <w:szCs w:val="24"/>
                <w:lang w:val="en-GB"/>
              </w:rPr>
              <w:t>10</w:t>
            </w:r>
          </w:p>
        </w:tc>
        <w:tc>
          <w:tcPr>
            <w:tcW w:w="1602" w:type="dxa"/>
          </w:tcPr>
          <w:p w14:paraId="34E9E344" w14:textId="77777777" w:rsidR="00C15FF5" w:rsidRPr="00790EEF" w:rsidRDefault="00C15FF5" w:rsidP="004F2F13">
            <w:pPr>
              <w:spacing w:after="0" w:line="360" w:lineRule="auto"/>
              <w:ind w:firstLine="0"/>
              <w:jc w:val="center"/>
              <w:rPr>
                <w:sz w:val="24"/>
                <w:szCs w:val="24"/>
                <w:lang w:val="en-GB"/>
              </w:rPr>
            </w:pPr>
            <w:r w:rsidRPr="00790EEF">
              <w:rPr>
                <w:sz w:val="24"/>
                <w:szCs w:val="24"/>
                <w:lang w:val="en-GB"/>
              </w:rPr>
              <w:t>4</w:t>
            </w:r>
          </w:p>
        </w:tc>
        <w:tc>
          <w:tcPr>
            <w:tcW w:w="1368" w:type="dxa"/>
          </w:tcPr>
          <w:p w14:paraId="0BC07422" w14:textId="77777777" w:rsidR="00C15FF5" w:rsidRPr="00790EEF" w:rsidRDefault="00C15FF5" w:rsidP="004F2F13">
            <w:pPr>
              <w:spacing w:after="0" w:line="360" w:lineRule="auto"/>
              <w:ind w:firstLine="0"/>
              <w:jc w:val="center"/>
              <w:rPr>
                <w:sz w:val="24"/>
                <w:szCs w:val="24"/>
                <w:lang w:val="en-GB"/>
              </w:rPr>
            </w:pPr>
            <w:r w:rsidRPr="00790EEF">
              <w:rPr>
                <w:sz w:val="24"/>
                <w:szCs w:val="24"/>
                <w:lang w:val="en-GB"/>
              </w:rPr>
              <w:t>4</w:t>
            </w:r>
          </w:p>
        </w:tc>
        <w:tc>
          <w:tcPr>
            <w:tcW w:w="1418" w:type="dxa"/>
          </w:tcPr>
          <w:p w14:paraId="7133FA51" w14:textId="19DB21C4" w:rsidR="00C15FF5" w:rsidRPr="00790EEF" w:rsidRDefault="00C15FF5" w:rsidP="004F2F13">
            <w:pPr>
              <w:spacing w:after="0" w:line="360" w:lineRule="auto"/>
              <w:ind w:firstLine="0"/>
              <w:jc w:val="center"/>
              <w:rPr>
                <w:sz w:val="24"/>
                <w:szCs w:val="24"/>
                <w:lang w:val="en-GB"/>
              </w:rPr>
            </w:pPr>
            <w:r w:rsidRPr="00790EEF">
              <w:rPr>
                <w:sz w:val="24"/>
                <w:szCs w:val="24"/>
                <w:lang w:val="en-GB"/>
              </w:rPr>
              <w:t>5642</w:t>
            </w:r>
            <w:r w:rsidR="00DA3E99" w:rsidRPr="00790EEF">
              <w:rPr>
                <w:sz w:val="24"/>
                <w:szCs w:val="24"/>
                <w:lang w:val="en-GB"/>
              </w:rPr>
              <w:t>.</w:t>
            </w:r>
            <w:r w:rsidRPr="00790EEF">
              <w:rPr>
                <w:sz w:val="24"/>
                <w:szCs w:val="24"/>
                <w:lang w:val="en-GB"/>
              </w:rPr>
              <w:t>694</w:t>
            </w:r>
          </w:p>
        </w:tc>
        <w:tc>
          <w:tcPr>
            <w:tcW w:w="1407" w:type="dxa"/>
          </w:tcPr>
          <w:p w14:paraId="7216D794" w14:textId="77777777" w:rsidR="00C15FF5" w:rsidRPr="00790EEF" w:rsidRDefault="00C15FF5" w:rsidP="004F2F13">
            <w:pPr>
              <w:spacing w:after="0" w:line="360" w:lineRule="auto"/>
              <w:ind w:firstLine="0"/>
              <w:jc w:val="center"/>
              <w:rPr>
                <w:sz w:val="24"/>
                <w:szCs w:val="24"/>
                <w:lang w:val="en-GB"/>
              </w:rPr>
            </w:pPr>
            <w:r w:rsidRPr="00790EEF">
              <w:rPr>
                <w:sz w:val="24"/>
                <w:szCs w:val="24"/>
                <w:lang w:val="en-GB"/>
              </w:rPr>
              <w:t>-0.7096</w:t>
            </w:r>
          </w:p>
        </w:tc>
      </w:tr>
    </w:tbl>
    <w:p w14:paraId="5B4F9BAA" w14:textId="77777777" w:rsidR="00C72603" w:rsidRPr="00790EEF" w:rsidRDefault="00C72603" w:rsidP="004F2F13">
      <w:pPr>
        <w:spacing w:line="360" w:lineRule="auto"/>
        <w:ind w:firstLine="0"/>
        <w:rPr>
          <w:sz w:val="24"/>
          <w:szCs w:val="24"/>
          <w:lang w:val="en-GB"/>
        </w:rPr>
      </w:pPr>
    </w:p>
    <w:p w14:paraId="090C26F3" w14:textId="596A383B" w:rsidR="00C15FF5" w:rsidRPr="00790EEF" w:rsidRDefault="00C15FF5" w:rsidP="004F2F13">
      <w:pPr>
        <w:spacing w:line="360" w:lineRule="auto"/>
        <w:ind w:firstLine="0"/>
        <w:rPr>
          <w:sz w:val="24"/>
          <w:szCs w:val="24"/>
          <w:lang w:val="en-GB"/>
        </w:rPr>
      </w:pPr>
      <w:r w:rsidRPr="00790EEF">
        <w:rPr>
          <w:b/>
          <w:bCs/>
          <w:i/>
          <w:iCs/>
          <w:sz w:val="24"/>
          <w:szCs w:val="24"/>
          <w:lang w:val="en-GB"/>
        </w:rPr>
        <w:t xml:space="preserve">Figure </w:t>
      </w:r>
      <w:r w:rsidR="00B84FAE" w:rsidRPr="00790EEF">
        <w:rPr>
          <w:b/>
          <w:bCs/>
          <w:i/>
          <w:iCs/>
          <w:sz w:val="24"/>
          <w:szCs w:val="24"/>
          <w:lang w:val="en-GB"/>
        </w:rPr>
        <w:t>92</w:t>
      </w:r>
      <w:r w:rsidRPr="00790EEF">
        <w:rPr>
          <w:sz w:val="24"/>
          <w:szCs w:val="24"/>
          <w:lang w:val="en-GB"/>
        </w:rPr>
        <w:t xml:space="preserve"> shows the improvement achieved in energy management and load management through optimal adjustment of the number of components of a single house feeding system.</w:t>
      </w:r>
    </w:p>
    <w:p w14:paraId="5F6BCF38" w14:textId="77777777" w:rsidR="00FE3853" w:rsidRPr="00790EEF" w:rsidRDefault="00C15FF5" w:rsidP="00C605AE">
      <w:pPr>
        <w:keepNext/>
        <w:spacing w:after="0" w:line="360" w:lineRule="auto"/>
        <w:ind w:firstLine="0"/>
        <w:jc w:val="center"/>
      </w:pPr>
      <w:r w:rsidRPr="00790EEF">
        <w:rPr>
          <w:noProof/>
          <w:sz w:val="23"/>
          <w:lang w:val="en-GB"/>
        </w:rPr>
        <w:lastRenderedPageBreak/>
        <w:drawing>
          <wp:inline distT="0" distB="0" distL="0" distR="0" wp14:anchorId="2DB23138" wp14:editId="007859C6">
            <wp:extent cx="5918835" cy="2594919"/>
            <wp:effectExtent l="0" t="0" r="5715" b="15240"/>
            <wp:docPr id="79" name="Chart 79">
              <a:extLst xmlns:a="http://schemas.openxmlformats.org/drawingml/2006/main">
                <a:ext uri="{FF2B5EF4-FFF2-40B4-BE49-F238E27FC236}">
                  <a16:creationId xmlns:a16="http://schemas.microsoft.com/office/drawing/2014/main" id="{503D772D-D146-4E3E-AFEE-88EFC0E47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23EE22A" w14:textId="4FAB4C9D" w:rsidR="00C15FF5" w:rsidRPr="00790EEF" w:rsidRDefault="00FE3853" w:rsidP="004F2F13">
      <w:pPr>
        <w:pStyle w:val="ae"/>
        <w:spacing w:line="360" w:lineRule="auto"/>
        <w:rPr>
          <w:sz w:val="22"/>
          <w:szCs w:val="22"/>
          <w:lang w:val="en-GB"/>
        </w:rPr>
      </w:pPr>
      <w:bookmarkStart w:id="472" w:name="_Toc160791206"/>
      <w:bookmarkStart w:id="473" w:name="_Toc178073946"/>
      <w:r w:rsidRPr="00790EEF">
        <w:rPr>
          <w:b/>
          <w:bCs/>
          <w:sz w:val="22"/>
          <w:szCs w:val="22"/>
        </w:rPr>
        <w:t xml:space="preserve">Figure </w:t>
      </w:r>
      <w:r w:rsidRPr="00790EEF">
        <w:rPr>
          <w:b/>
          <w:bCs/>
          <w:sz w:val="22"/>
          <w:szCs w:val="22"/>
        </w:rPr>
        <w:fldChar w:fldCharType="begin"/>
      </w:r>
      <w:r w:rsidRPr="00790EEF">
        <w:rPr>
          <w:b/>
          <w:bCs/>
          <w:sz w:val="22"/>
          <w:szCs w:val="22"/>
        </w:rPr>
        <w:instrText xml:space="preserve"> SEQ Figure \* ARABIC </w:instrText>
      </w:r>
      <w:r w:rsidRPr="00790EEF">
        <w:rPr>
          <w:b/>
          <w:bCs/>
          <w:sz w:val="22"/>
          <w:szCs w:val="22"/>
        </w:rPr>
        <w:fldChar w:fldCharType="separate"/>
      </w:r>
      <w:r w:rsidR="004C195D">
        <w:rPr>
          <w:b/>
          <w:bCs/>
          <w:noProof/>
          <w:sz w:val="22"/>
          <w:szCs w:val="22"/>
        </w:rPr>
        <w:t>92</w:t>
      </w:r>
      <w:r w:rsidRPr="00790EEF">
        <w:rPr>
          <w:b/>
          <w:bCs/>
          <w:sz w:val="22"/>
          <w:szCs w:val="22"/>
        </w:rPr>
        <w:fldChar w:fldCharType="end"/>
      </w:r>
      <w:r w:rsidR="00E1715A" w:rsidRPr="00790EEF">
        <w:rPr>
          <w:b/>
          <w:bCs/>
          <w:sz w:val="22"/>
          <w:szCs w:val="22"/>
        </w:rPr>
        <w:t>.</w:t>
      </w:r>
      <w:r w:rsidRPr="00790EEF">
        <w:rPr>
          <w:sz w:val="22"/>
          <w:szCs w:val="22"/>
        </w:rPr>
        <w:t xml:space="preserve"> load, PV, battery curves for residential area.</w:t>
      </w:r>
      <w:bookmarkEnd w:id="472"/>
      <w:bookmarkEnd w:id="473"/>
    </w:p>
    <w:p w14:paraId="2F81846B" w14:textId="121C8D2D" w:rsidR="00C15FF5" w:rsidRPr="00790EEF" w:rsidRDefault="00D40B4D" w:rsidP="004F2F13">
      <w:pPr>
        <w:pStyle w:val="2"/>
        <w:spacing w:line="360" w:lineRule="auto"/>
        <w:rPr>
          <w:lang w:val="en-GB"/>
        </w:rPr>
      </w:pPr>
      <w:bookmarkStart w:id="474" w:name="_Toc160099197"/>
      <w:bookmarkStart w:id="475" w:name="_Toc177491072"/>
      <w:r w:rsidRPr="00790EEF">
        <w:rPr>
          <w:lang w:val="en-GB"/>
        </w:rPr>
        <w:t xml:space="preserve">5. </w:t>
      </w:r>
      <w:bookmarkStart w:id="476" w:name="_Toc146531606"/>
      <w:r w:rsidR="00C15FF5" w:rsidRPr="00790EEF">
        <w:rPr>
          <w:lang w:val="en-GB"/>
        </w:rPr>
        <w:t>Grid Integration and Power Quality</w:t>
      </w:r>
      <w:bookmarkEnd w:id="474"/>
      <w:bookmarkEnd w:id="475"/>
      <w:bookmarkEnd w:id="476"/>
    </w:p>
    <w:p w14:paraId="16C1BF09" w14:textId="6287ED61" w:rsidR="00C15FF5" w:rsidRPr="00790EEF" w:rsidRDefault="00C15FF5" w:rsidP="004F2F13">
      <w:pPr>
        <w:spacing w:line="360" w:lineRule="auto"/>
        <w:ind w:firstLine="0"/>
        <w:rPr>
          <w:sz w:val="24"/>
          <w:szCs w:val="24"/>
          <w:lang w:val="en-GB"/>
        </w:rPr>
      </w:pPr>
      <w:r w:rsidRPr="00790EEF">
        <w:rPr>
          <w:sz w:val="24"/>
          <w:szCs w:val="24"/>
          <w:lang w:val="en-GB"/>
        </w:rPr>
        <w:t>The optimal sizing of grid-connected PV systems must also account for grid integration and power quality requirements. To ensure seamless integration, the system should comply with local grid codes and standards. Additionally, power quality issues such as voltage fluctuation, harmonics, and power factor need to be considered when selecting the appropriate PV array size, inverter rating, and energy storage capacity. Grid integration and power quality are crucial factors to consider when designing grid-connected PV systems [</w:t>
      </w:r>
      <w:r w:rsidR="00D04F62" w:rsidRPr="00790EEF">
        <w:rPr>
          <w:rFonts w:hint="cs"/>
          <w:sz w:val="24"/>
          <w:szCs w:val="24"/>
          <w:rtl/>
          <w:lang w:val="en-GB"/>
        </w:rPr>
        <w:t>139</w:t>
      </w:r>
      <w:r w:rsidRPr="00790EEF">
        <w:rPr>
          <w:sz w:val="24"/>
          <w:szCs w:val="24"/>
          <w:lang w:val="en-GB"/>
        </w:rPr>
        <w:t>]. Compliance with local grid codes and standards is essential to ensure smooth integration with the existing power infrastructure. Furthermore, addressing power quality issues such as voltage fluctuations, harmonics, and power factor is vital for maintaining stable and reliable electricity supply. Therefore, careful consideration should be given to selecting the appropriate PV array size, inverter rating, and energy storage capacity to optimize grid integration and power quality [</w:t>
      </w:r>
      <w:r w:rsidR="0079254D" w:rsidRPr="00790EEF">
        <w:rPr>
          <w:sz w:val="24"/>
          <w:szCs w:val="24"/>
          <w:lang w:val="en-GB"/>
        </w:rPr>
        <w:t>140</w:t>
      </w:r>
      <w:r w:rsidRPr="00790EEF">
        <w:rPr>
          <w:sz w:val="24"/>
          <w:szCs w:val="24"/>
          <w:lang w:val="en-GB"/>
        </w:rPr>
        <w:t>], [</w:t>
      </w:r>
      <w:r w:rsidR="0079254D" w:rsidRPr="00790EEF">
        <w:rPr>
          <w:sz w:val="24"/>
          <w:szCs w:val="24"/>
          <w:lang w:val="en-GB"/>
        </w:rPr>
        <w:t>141</w:t>
      </w:r>
      <w:r w:rsidRPr="00790EEF">
        <w:rPr>
          <w:sz w:val="24"/>
          <w:szCs w:val="24"/>
          <w:lang w:val="en-GB"/>
        </w:rPr>
        <w:t>].</w:t>
      </w:r>
    </w:p>
    <w:p w14:paraId="21CA7EA8" w14:textId="778B6C66" w:rsidR="00C15FF5" w:rsidRPr="00790EEF" w:rsidRDefault="00D40B4D" w:rsidP="004F2F13">
      <w:pPr>
        <w:pStyle w:val="3"/>
        <w:spacing w:line="360" w:lineRule="auto"/>
        <w:rPr>
          <w:lang w:val="en-GB"/>
        </w:rPr>
      </w:pPr>
      <w:bookmarkStart w:id="477" w:name="_Toc146531607"/>
      <w:bookmarkStart w:id="478" w:name="_Toc160099198"/>
      <w:bookmarkStart w:id="479" w:name="_Toc177491073"/>
      <w:r w:rsidRPr="00790EEF">
        <w:rPr>
          <w:lang w:val="en-GB"/>
        </w:rPr>
        <w:t xml:space="preserve">5.1. </w:t>
      </w:r>
      <w:r w:rsidR="00C15FF5" w:rsidRPr="00790EEF">
        <w:rPr>
          <w:lang w:val="en-GB"/>
        </w:rPr>
        <w:t>Impact on system performance and financial viability</w:t>
      </w:r>
      <w:bookmarkEnd w:id="477"/>
      <w:bookmarkEnd w:id="478"/>
      <w:bookmarkEnd w:id="479"/>
    </w:p>
    <w:p w14:paraId="7069CA52" w14:textId="1238A992" w:rsidR="00C15FF5" w:rsidRPr="00790EEF" w:rsidRDefault="00C15FF5" w:rsidP="004F2F13">
      <w:pPr>
        <w:spacing w:line="360" w:lineRule="auto"/>
        <w:ind w:firstLine="0"/>
        <w:rPr>
          <w:sz w:val="24"/>
          <w:szCs w:val="24"/>
          <w:lang w:val="en-GB"/>
        </w:rPr>
      </w:pPr>
      <w:r w:rsidRPr="00790EEF">
        <w:rPr>
          <w:sz w:val="24"/>
          <w:szCs w:val="24"/>
          <w:lang w:val="en-GB"/>
        </w:rPr>
        <w:t>Proper sizing of grid-connected PV system components significantly impacts system performance and financial viability [</w:t>
      </w:r>
      <w:r w:rsidR="0079254D" w:rsidRPr="00790EEF">
        <w:rPr>
          <w:sz w:val="24"/>
          <w:szCs w:val="24"/>
          <w:lang w:val="en-GB"/>
        </w:rPr>
        <w:t>142</w:t>
      </w:r>
      <w:r w:rsidRPr="00790EEF">
        <w:rPr>
          <w:sz w:val="24"/>
          <w:szCs w:val="24"/>
          <w:lang w:val="en-GB"/>
        </w:rPr>
        <w:t xml:space="preserve">]. Oversizing the components may lead to unnecessary expenses, </w:t>
      </w:r>
      <w:r w:rsidRPr="00790EEF">
        <w:rPr>
          <w:sz w:val="24"/>
          <w:szCs w:val="24"/>
          <w:lang w:val="en-GB"/>
        </w:rPr>
        <w:lastRenderedPageBreak/>
        <w:t>increased system complexity, and reduced efficiency due to losses related to mismatching capacities. On the other hand, undersized components can limit the generation and utilization of solar energy, resulting in increased reliance on grid-based electricity [</w:t>
      </w:r>
      <w:r w:rsidR="0079254D" w:rsidRPr="00790EEF">
        <w:rPr>
          <w:sz w:val="24"/>
          <w:szCs w:val="24"/>
          <w:lang w:val="en-GB"/>
        </w:rPr>
        <w:t>143</w:t>
      </w:r>
      <w:r w:rsidRPr="00790EEF">
        <w:rPr>
          <w:sz w:val="24"/>
          <w:szCs w:val="24"/>
          <w:lang w:val="en-GB"/>
        </w:rPr>
        <w:t>]. Achieving optimal sizing maximizes the system's performance, minimizing dependence on the grid, and reducing electricity bills. Furthermore, appropriately sized systems offer substantial environmental benefits, including reduced carbon emissions, promoting a sustainable energy future [</w:t>
      </w:r>
      <w:r w:rsidR="0079254D" w:rsidRPr="00790EEF">
        <w:rPr>
          <w:sz w:val="24"/>
          <w:szCs w:val="24"/>
          <w:lang w:val="en-GB"/>
        </w:rPr>
        <w:t>144</w:t>
      </w:r>
      <w:r w:rsidRPr="00790EEF">
        <w:rPr>
          <w:sz w:val="24"/>
          <w:szCs w:val="24"/>
          <w:lang w:val="en-GB"/>
        </w:rPr>
        <w:t>].</w:t>
      </w:r>
    </w:p>
    <w:p w14:paraId="25839D15" w14:textId="2F4A75B4" w:rsidR="00C15FF5" w:rsidRPr="00790EEF" w:rsidRDefault="00D40B4D" w:rsidP="004F2F13">
      <w:pPr>
        <w:pStyle w:val="3"/>
        <w:spacing w:line="360" w:lineRule="auto"/>
        <w:rPr>
          <w:lang w:val="en-GB"/>
        </w:rPr>
      </w:pPr>
      <w:bookmarkStart w:id="480" w:name="_Toc146531608"/>
      <w:bookmarkStart w:id="481" w:name="_Toc160099199"/>
      <w:bookmarkStart w:id="482" w:name="_Toc177491074"/>
      <w:r w:rsidRPr="00790EEF">
        <w:rPr>
          <w:lang w:val="en-GB"/>
        </w:rPr>
        <w:t xml:space="preserve">5.2. </w:t>
      </w:r>
      <w:r w:rsidR="00C15FF5" w:rsidRPr="00790EEF">
        <w:rPr>
          <w:lang w:val="en-GB"/>
        </w:rPr>
        <w:t>Climate Conditions, Solar Resource Assessment, and Environmental Impact of PV Sizing</w:t>
      </w:r>
      <w:bookmarkEnd w:id="480"/>
      <w:bookmarkEnd w:id="481"/>
      <w:bookmarkEnd w:id="482"/>
    </w:p>
    <w:p w14:paraId="3BB00AD6" w14:textId="77777777" w:rsidR="00D40B4D" w:rsidRPr="00790EEF" w:rsidRDefault="00D40B4D" w:rsidP="004F2F13">
      <w:pPr>
        <w:pStyle w:val="3"/>
        <w:spacing w:line="360" w:lineRule="auto"/>
        <w:rPr>
          <w:rStyle w:val="4Char"/>
          <w:rFonts w:asciiTheme="minorHAnsi" w:eastAsia="Arial" w:hAnsiTheme="minorHAnsi" w:cstheme="minorHAnsi"/>
          <w:b/>
          <w:sz w:val="28"/>
        </w:rPr>
      </w:pPr>
      <w:bookmarkStart w:id="483" w:name="_Toc177491075"/>
      <w:r w:rsidRPr="00790EEF">
        <w:rPr>
          <w:rStyle w:val="4Char"/>
          <w:rFonts w:asciiTheme="minorHAnsi" w:eastAsia="Arial" w:hAnsiTheme="minorHAnsi" w:cstheme="minorHAnsi"/>
          <w:b/>
          <w:sz w:val="28"/>
        </w:rPr>
        <w:t xml:space="preserve">5.2.1. </w:t>
      </w:r>
      <w:r w:rsidR="00C15FF5" w:rsidRPr="00790EEF">
        <w:rPr>
          <w:rStyle w:val="4Char"/>
          <w:rFonts w:asciiTheme="minorHAnsi" w:eastAsia="Arial" w:hAnsiTheme="minorHAnsi" w:cstheme="minorHAnsi"/>
          <w:b/>
          <w:sz w:val="28"/>
        </w:rPr>
        <w:t>Climate Conditions and Solar Resource Assessment</w:t>
      </w:r>
      <w:bookmarkEnd w:id="483"/>
    </w:p>
    <w:p w14:paraId="452DFAAE" w14:textId="149ED013" w:rsidR="00C15FF5" w:rsidRPr="00790EEF" w:rsidRDefault="00C15FF5" w:rsidP="004F2F13">
      <w:pPr>
        <w:spacing w:line="360" w:lineRule="auto"/>
        <w:ind w:left="5" w:firstLine="0"/>
        <w:rPr>
          <w:sz w:val="24"/>
          <w:szCs w:val="24"/>
          <w:lang w:val="en-GB"/>
        </w:rPr>
      </w:pPr>
      <w:r w:rsidRPr="00790EEF">
        <w:rPr>
          <w:sz w:val="24"/>
          <w:szCs w:val="24"/>
          <w:lang w:val="en-GB"/>
        </w:rPr>
        <w:t>The climate conditions at the installation site play a significant role in determining the optimal sizing of PV system components. Solar resource assessment involves evaluating solar radiation data using tools like system performance model (SPM) or solar energy prediction algorithm (SEPA). This data assists in accurately sizing the PV array, inverter, and energy storage system according to the local solar conditions [</w:t>
      </w:r>
      <w:r w:rsidR="0079254D" w:rsidRPr="00790EEF">
        <w:rPr>
          <w:sz w:val="24"/>
          <w:szCs w:val="24"/>
          <w:lang w:val="en-GB"/>
        </w:rPr>
        <w:t>145</w:t>
      </w:r>
      <w:r w:rsidRPr="00790EEF">
        <w:rPr>
          <w:sz w:val="24"/>
          <w:szCs w:val="24"/>
          <w:lang w:val="en-GB"/>
        </w:rPr>
        <w:t>], [</w:t>
      </w:r>
      <w:r w:rsidR="0079254D" w:rsidRPr="00790EEF">
        <w:rPr>
          <w:sz w:val="24"/>
          <w:szCs w:val="24"/>
          <w:lang w:val="en-GB"/>
        </w:rPr>
        <w:t>146</w:t>
      </w:r>
      <w:r w:rsidRPr="00790EEF">
        <w:rPr>
          <w:sz w:val="24"/>
          <w:szCs w:val="24"/>
          <w:lang w:val="en-GB"/>
        </w:rPr>
        <w:t>].</w:t>
      </w:r>
    </w:p>
    <w:p w14:paraId="0FF6CD11" w14:textId="7BC57932" w:rsidR="00C15FF5" w:rsidRPr="00790EEF" w:rsidRDefault="00C15FF5" w:rsidP="004F2F13">
      <w:pPr>
        <w:spacing w:line="360" w:lineRule="auto"/>
        <w:ind w:firstLine="0"/>
        <w:rPr>
          <w:sz w:val="24"/>
          <w:szCs w:val="24"/>
          <w:lang w:val="en-GB"/>
        </w:rPr>
      </w:pPr>
      <w:r w:rsidRPr="00790EEF">
        <w:rPr>
          <w:sz w:val="24"/>
          <w:szCs w:val="24"/>
          <w:lang w:val="en-GB"/>
        </w:rPr>
        <w:t>The optimal sizing of grid-connected PV systems should also consider the environmental impact associated with the production, operation, and disposal of system components. This includes evaluating the environmental footprint of the PV modules, inverters, and energy storage systems. By selecting components with lower emissions and responsibly managing the end-of-life disposal, the environmental impact can be minimized [</w:t>
      </w:r>
      <w:r w:rsidR="0079254D" w:rsidRPr="00790EEF">
        <w:rPr>
          <w:sz w:val="24"/>
          <w:szCs w:val="24"/>
          <w:lang w:val="en-GB"/>
        </w:rPr>
        <w:t>147</w:t>
      </w:r>
      <w:r w:rsidRPr="00790EEF">
        <w:rPr>
          <w:sz w:val="24"/>
          <w:szCs w:val="24"/>
          <w:lang w:val="en-GB"/>
        </w:rPr>
        <w:t>].</w:t>
      </w:r>
    </w:p>
    <w:p w14:paraId="0A25AF37" w14:textId="789C25BC" w:rsidR="00C15FF5" w:rsidRPr="00790EEF" w:rsidRDefault="00C15FF5" w:rsidP="004F2F13">
      <w:pPr>
        <w:spacing w:line="360" w:lineRule="auto"/>
        <w:ind w:firstLine="0"/>
        <w:rPr>
          <w:sz w:val="23"/>
          <w:lang w:val="en-GB"/>
        </w:rPr>
      </w:pPr>
      <w:r w:rsidRPr="00790EEF">
        <w:rPr>
          <w:sz w:val="24"/>
          <w:szCs w:val="24"/>
          <w:lang w:val="en-GB"/>
        </w:rPr>
        <w:t>To achieve optimal sizing, regular maintenance and monitoring of PV system components are critical. This ensures that the system is operating efficiently, with maximum power generation throughout its lifespan. Regular inspections, performance measurements, and preventative maintenance activities allow for timely identification of any issues and facilitate corrective actions for continued system optimization [</w:t>
      </w:r>
      <w:r w:rsidR="0079254D" w:rsidRPr="00790EEF">
        <w:rPr>
          <w:sz w:val="24"/>
          <w:szCs w:val="24"/>
          <w:lang w:val="en-GB"/>
        </w:rPr>
        <w:t>148</w:t>
      </w:r>
      <w:r w:rsidRPr="00790EEF">
        <w:rPr>
          <w:sz w:val="23"/>
          <w:lang w:val="en-GB"/>
        </w:rPr>
        <w:t>].</w:t>
      </w:r>
    </w:p>
    <w:p w14:paraId="62BF80A2" w14:textId="4AC621F2" w:rsidR="00C15FF5" w:rsidRPr="00790EEF" w:rsidRDefault="00D40B4D" w:rsidP="004F2F13">
      <w:pPr>
        <w:pStyle w:val="3"/>
        <w:spacing w:line="360" w:lineRule="auto"/>
        <w:rPr>
          <w:rStyle w:val="4Char"/>
          <w:rFonts w:asciiTheme="minorHAnsi" w:eastAsia="Arial" w:hAnsiTheme="minorHAnsi" w:cstheme="minorHAnsi"/>
          <w:b/>
          <w:sz w:val="28"/>
        </w:rPr>
      </w:pPr>
      <w:bookmarkStart w:id="484" w:name="_Toc146531609"/>
      <w:bookmarkStart w:id="485" w:name="_Toc177491076"/>
      <w:r w:rsidRPr="00790EEF">
        <w:rPr>
          <w:rStyle w:val="4Char"/>
          <w:rFonts w:asciiTheme="minorHAnsi" w:eastAsia="Arial" w:hAnsiTheme="minorHAnsi" w:cstheme="minorHAnsi"/>
          <w:b/>
          <w:sz w:val="28"/>
        </w:rPr>
        <w:lastRenderedPageBreak/>
        <w:t xml:space="preserve">5.2.2. </w:t>
      </w:r>
      <w:r w:rsidR="00C15FF5" w:rsidRPr="00790EEF">
        <w:rPr>
          <w:rStyle w:val="4Char"/>
          <w:rFonts w:asciiTheme="minorHAnsi" w:eastAsia="Arial" w:hAnsiTheme="minorHAnsi" w:cstheme="minorHAnsi"/>
          <w:b/>
          <w:sz w:val="28"/>
        </w:rPr>
        <w:t>Future Trends and Conclusions</w:t>
      </w:r>
      <w:bookmarkEnd w:id="484"/>
      <w:bookmarkEnd w:id="485"/>
    </w:p>
    <w:p w14:paraId="67B6B4C5" w14:textId="77777777" w:rsidR="00C15FF5" w:rsidRPr="00790EEF" w:rsidRDefault="00C15FF5" w:rsidP="004F2F13">
      <w:pPr>
        <w:spacing w:line="360" w:lineRule="auto"/>
        <w:ind w:firstLine="0"/>
        <w:rPr>
          <w:sz w:val="24"/>
          <w:szCs w:val="24"/>
          <w:lang w:val="en-GB"/>
        </w:rPr>
      </w:pPr>
      <w:r w:rsidRPr="00790EEF">
        <w:rPr>
          <w:sz w:val="24"/>
          <w:szCs w:val="24"/>
          <w:lang w:val="en-GB"/>
        </w:rPr>
        <w:t>The optimal sizing of Future trends in system optimization include the integration of advanced technologies such as artificial intelligence and machine learning. These technologies can analyze vast amounts of data in real-time, enabling predictive maintenance and further enhancing system</w:t>
      </w:r>
      <w:r w:rsidRPr="00790EEF">
        <w:rPr>
          <w:sz w:val="23"/>
          <w:lang w:val="en-GB"/>
        </w:rPr>
        <w:t xml:space="preserve"> </w:t>
      </w:r>
      <w:r w:rsidRPr="00790EEF">
        <w:rPr>
          <w:sz w:val="24"/>
          <w:szCs w:val="24"/>
          <w:lang w:val="en-GB"/>
        </w:rPr>
        <w:t>efficiency. Additionally, the use of renewable energy sources, such as solar and wind, is expected to increase in the coming years, leading to even greater power generation and sustainability. In conclusion, continuous monitoring, regular maintenance, and the adoption of emerging technologies will play a crucial role in ensuring optimal system sizing and performance for years to come. Furthermore, the integration of artificial intelligence and machine learning algorithms into power systems will revolutionize the way energy is managed. These advanced technologies will not only optimize energy generation and consumption but also enable the grid to adapt to changing demands and fluctuations in supply. With the ability to analyze historical data and predict future patterns, power systems will become more resilient and efficient, reducing costs and minimizing environmental impact.</w:t>
      </w:r>
    </w:p>
    <w:p w14:paraId="00F470B5" w14:textId="77777777" w:rsidR="0004017D" w:rsidRPr="00790EEF" w:rsidRDefault="00C15FF5" w:rsidP="004F2F13">
      <w:pPr>
        <w:spacing w:line="360" w:lineRule="auto"/>
        <w:ind w:firstLine="0"/>
        <w:rPr>
          <w:sz w:val="24"/>
          <w:szCs w:val="24"/>
          <w:lang w:val="en-GB"/>
        </w:rPr>
      </w:pPr>
      <w:r w:rsidRPr="00790EEF">
        <w:rPr>
          <w:sz w:val="24"/>
          <w:szCs w:val="24"/>
          <w:lang w:val="en-GB"/>
        </w:rPr>
        <w:t>In conclusion, the optimal sizing of grid-connected PV system components is crucial for maximizing the efficiency, reliability, and cost-effectiveness of these renewable energy systems. Accurate estimation of the electricity demand, solar radiation levels, and consideration of factors like inverter and battery capacity are key in achieving optimal sizing. By striking the right balance between load requirements and component capacities, these systems can generate sufficient energy, minimize costs, and promote a sustainable energy future.</w:t>
      </w:r>
      <w:bookmarkStart w:id="486" w:name="_Toc160099200"/>
    </w:p>
    <w:p w14:paraId="29DCD034" w14:textId="77777777" w:rsidR="0004017D" w:rsidRPr="00790EEF" w:rsidRDefault="0004017D" w:rsidP="004F2F13">
      <w:pPr>
        <w:spacing w:after="0" w:line="360" w:lineRule="auto"/>
        <w:ind w:left="0" w:firstLine="0"/>
        <w:jc w:val="left"/>
        <w:rPr>
          <w:sz w:val="23"/>
          <w:lang w:val="en-GB"/>
        </w:rPr>
      </w:pPr>
      <w:r w:rsidRPr="00790EEF">
        <w:rPr>
          <w:sz w:val="23"/>
          <w:lang w:val="en-GB"/>
        </w:rPr>
        <w:br w:type="page"/>
      </w:r>
    </w:p>
    <w:p w14:paraId="254D5BCB" w14:textId="19FFAEED" w:rsidR="00470804" w:rsidRPr="00790EEF" w:rsidRDefault="0080045A" w:rsidP="004F2F13">
      <w:pPr>
        <w:pStyle w:val="1"/>
        <w:spacing w:line="360" w:lineRule="auto"/>
      </w:pPr>
      <w:bookmarkStart w:id="487" w:name="_Toc177491077"/>
      <w:r w:rsidRPr="00790EEF">
        <w:lastRenderedPageBreak/>
        <w:t>CONCLUSIONS AND RECOMMENDATIONS</w:t>
      </w:r>
      <w:bookmarkEnd w:id="486"/>
      <w:bookmarkEnd w:id="487"/>
      <w:r w:rsidRPr="00790EEF">
        <w:t xml:space="preserve"> </w:t>
      </w:r>
    </w:p>
    <w:p w14:paraId="653131B8" w14:textId="6470099D" w:rsidR="00470804" w:rsidRPr="00790EEF" w:rsidRDefault="0080045A" w:rsidP="004F2F13">
      <w:pPr>
        <w:pStyle w:val="2"/>
        <w:spacing w:line="360" w:lineRule="auto"/>
      </w:pPr>
      <w:bookmarkStart w:id="488" w:name="_Toc146531613"/>
      <w:bookmarkStart w:id="489" w:name="_Toc160099201"/>
      <w:bookmarkStart w:id="490" w:name="_Toc177491078"/>
      <w:r w:rsidRPr="00790EEF">
        <w:t xml:space="preserve">1. </w:t>
      </w:r>
      <w:r w:rsidR="00470804" w:rsidRPr="00790EEF">
        <w:t>Introduction</w:t>
      </w:r>
      <w:bookmarkEnd w:id="488"/>
      <w:bookmarkEnd w:id="489"/>
      <w:bookmarkEnd w:id="490"/>
    </w:p>
    <w:p w14:paraId="2B4D3FAE" w14:textId="77777777" w:rsidR="00470804" w:rsidRPr="00790EEF" w:rsidRDefault="00470804" w:rsidP="004F2F13">
      <w:pPr>
        <w:spacing w:after="240" w:line="360" w:lineRule="auto"/>
        <w:ind w:left="14" w:firstLine="0"/>
        <w:rPr>
          <w:sz w:val="24"/>
          <w:szCs w:val="24"/>
          <w:lang w:val="en-GB"/>
        </w:rPr>
      </w:pPr>
      <w:r w:rsidRPr="00790EEF">
        <w:rPr>
          <w:sz w:val="24"/>
          <w:szCs w:val="24"/>
          <w:lang w:val="en-GB"/>
        </w:rPr>
        <w:t>To enhance the performance and reliability of renewable energy generation, it is crucial to focus on improving power quality in grid-connected PV systems. By incorporating power quality controllers, energy storage systems, and PV inverters, the grid can effectively address voltage variations, harmonics, and other disturbances caused by the intermittent nature of solar power. Additionally, the integration of smart grid concepts, advanced communication systems, and innovative control algorithms enables better monitoring, diagnostic, and autonomous decision-making capabilities, resulting in a more stable and resilient power grid. As the use of PV systems continues to grow, it is essential to prioritize research and development efforts that aim to enhance power quality, ensuring a seamless integration of solar energy and the grid for a sustainable and reliable energy future.</w:t>
      </w:r>
    </w:p>
    <w:p w14:paraId="4D90B5E6" w14:textId="77777777" w:rsidR="00470804" w:rsidRPr="00790EEF" w:rsidRDefault="00470804" w:rsidP="004F2F13">
      <w:pPr>
        <w:spacing w:after="240" w:line="360" w:lineRule="auto"/>
        <w:ind w:left="14" w:firstLine="0"/>
        <w:rPr>
          <w:sz w:val="24"/>
          <w:szCs w:val="24"/>
          <w:lang w:val="en-GB"/>
        </w:rPr>
      </w:pPr>
      <w:r w:rsidRPr="00790EEF">
        <w:rPr>
          <w:sz w:val="24"/>
          <w:szCs w:val="24"/>
          <w:lang w:val="en-GB"/>
        </w:rPr>
        <w:t>The successful implementation of grid-connected PV systems heavily relies on the stability of the system, as any significant fluctuation can cause severe consequences. To improve the stability of such systems, several measures can be adopted. Firstly, advanced control algorithms and techniques should be employed to ensure optimal power flow and voltage regulation. These algorithms could include droop control and adaptive impedance settings to maintain stability during grid disturbances. Secondly, the integration of energy storage systems, such as batteries, can provide a steady power supply and enable effective load balancing. Finally, continuous monitoring and diagnostic systems are essential to detect any abnormalities or faults promptly, enabling quick response and system correction. By undertaking these measures, the stability of grid-connected PV systems can be significantly enhanced, ensuring their reliable and efficient operation.</w:t>
      </w:r>
    </w:p>
    <w:p w14:paraId="439F2188" w14:textId="77777777" w:rsidR="00470804" w:rsidRPr="00790EEF" w:rsidRDefault="00470804" w:rsidP="004F2F13">
      <w:pPr>
        <w:spacing w:after="360" w:line="360" w:lineRule="auto"/>
        <w:ind w:left="14" w:firstLine="0"/>
        <w:rPr>
          <w:sz w:val="24"/>
          <w:szCs w:val="24"/>
          <w:lang w:val="en-GB"/>
        </w:rPr>
      </w:pPr>
      <w:r w:rsidRPr="00790EEF">
        <w:rPr>
          <w:sz w:val="24"/>
          <w:szCs w:val="24"/>
          <w:lang w:val="en-GB"/>
        </w:rPr>
        <w:t xml:space="preserve">The optimal sizing for a grid-connected photovoltaic (PV) system is a critical consideration when aiming to maximize the system's efficiency and cost-effectiveness. Various factors such as </w:t>
      </w:r>
      <w:r w:rsidRPr="00790EEF">
        <w:rPr>
          <w:sz w:val="24"/>
          <w:szCs w:val="24"/>
          <w:lang w:val="en-GB"/>
        </w:rPr>
        <w:lastRenderedPageBreak/>
        <w:t>geographic location, available solar resources, grid infrastructure, load demand, and financial considerations need to be carefully evaluated to determine the appropriate sizing. By considering these factors and employing advanced modelling techniques, it is possible to achieve an optimal balance between PV system size, generation capacity, and grid integration. The aim is to strike a balance where the system produces enough power to fulfil the load requirements while avoiding excessive costs and minimizing environmental impacts. Therefore, a well-optimized grid-connected PV system should be designed with meticulous attention to detail, taking into account various key aspects to ensure optimal sizing and performance.</w:t>
      </w:r>
    </w:p>
    <w:p w14:paraId="4AD6243D" w14:textId="4DA2646E" w:rsidR="00470804" w:rsidRPr="00790EEF" w:rsidRDefault="0080045A" w:rsidP="004F2F13">
      <w:pPr>
        <w:pStyle w:val="2"/>
        <w:spacing w:line="360" w:lineRule="auto"/>
      </w:pPr>
      <w:bookmarkStart w:id="491" w:name="_Toc146531614"/>
      <w:bookmarkStart w:id="492" w:name="_Toc160099202"/>
      <w:bookmarkStart w:id="493" w:name="_Toc177491079"/>
      <w:r w:rsidRPr="00790EEF">
        <w:t xml:space="preserve">2. </w:t>
      </w:r>
      <w:r w:rsidR="00470804" w:rsidRPr="00790EEF">
        <w:t>Conclusion</w:t>
      </w:r>
      <w:bookmarkEnd w:id="491"/>
      <w:bookmarkEnd w:id="492"/>
      <w:r w:rsidRPr="00790EEF">
        <w:t>s</w:t>
      </w:r>
      <w:bookmarkEnd w:id="493"/>
    </w:p>
    <w:p w14:paraId="08FCF92F" w14:textId="3ACC35E2" w:rsidR="00F04C57" w:rsidRDefault="00F04C57" w:rsidP="004F2F13">
      <w:pPr>
        <w:spacing w:after="240" w:line="360" w:lineRule="auto"/>
        <w:ind w:left="14" w:firstLine="0"/>
        <w:rPr>
          <w:sz w:val="24"/>
          <w:szCs w:val="24"/>
          <w:lang w:val="en-GB"/>
        </w:rPr>
      </w:pPr>
      <w:r w:rsidRPr="00F04C57">
        <w:rPr>
          <w:sz w:val="24"/>
          <w:szCs w:val="24"/>
          <w:lang w:val="en-GB"/>
        </w:rPr>
        <w:t>Upon comparing the identified sources of energy storage it is clear that the lithium ion batteries are most appropriate for storing energy generated by the bifacial solar panels. This is including but not limited to the domestic usage and the storage of large quantity of energy. By modifying the constants of the charge controller, the power output of the bifacial solar cells met the load requirement, charged the battery and also calculated the excess power to be fed back to the utility company. A highly efficient bifacial solar panel utilized within the examination of the particular system was noted to have been attained.</w:t>
      </w:r>
    </w:p>
    <w:p w14:paraId="473BF51F" w14:textId="23E7B84D" w:rsidR="00F04C57" w:rsidRPr="00790EEF" w:rsidRDefault="00F04C57" w:rsidP="004F2F13">
      <w:pPr>
        <w:spacing w:after="240" w:line="360" w:lineRule="auto"/>
        <w:ind w:left="14" w:firstLine="0"/>
        <w:rPr>
          <w:sz w:val="24"/>
          <w:szCs w:val="24"/>
          <w:lang w:val="en-GB"/>
        </w:rPr>
      </w:pPr>
      <w:r w:rsidRPr="00F04C57">
        <w:rPr>
          <w:sz w:val="24"/>
          <w:szCs w:val="24"/>
          <w:lang w:val="en-GB"/>
        </w:rPr>
        <w:t>The live application of series filters in grid-connected PV systems has proved viable to eliminate harmonics further enhancing PQ. L.merge these filters have been found to reduce total harmonic distortion (THD) in grid-connected systems while giving improved power efficiency. The output voltage has improved from previous waveform voltage forms by reducing the distortion factor of voltage waveforms as well as the distortion factor of current waveforms. In addition, there is a large improvement in ripple amplitude in voltage and currents on the dc side.</w:t>
      </w:r>
    </w:p>
    <w:p w14:paraId="07A2E6B2" w14:textId="26D81834" w:rsidR="00470804" w:rsidRPr="00790EEF" w:rsidRDefault="00470804" w:rsidP="004F2F13">
      <w:pPr>
        <w:spacing w:after="240" w:line="360" w:lineRule="auto"/>
        <w:ind w:left="14" w:firstLine="0"/>
        <w:rPr>
          <w:sz w:val="24"/>
          <w:szCs w:val="24"/>
          <w:lang w:val="en-GB"/>
        </w:rPr>
      </w:pPr>
      <w:r w:rsidRPr="00790EEF">
        <w:rPr>
          <w:sz w:val="24"/>
          <w:szCs w:val="24"/>
          <w:lang w:val="en-GB"/>
        </w:rPr>
        <w:t>The filter's addition significantly enhanced the system's time response and stability, resulting in a 50% reduction in maximum overshoot during typical test input signals. However, it is crucial to tailor the filter design to meet the system's specific requirements for optimal performance</w:t>
      </w:r>
      <w:r w:rsidR="00AF7EE3">
        <w:rPr>
          <w:sz w:val="24"/>
          <w:szCs w:val="24"/>
          <w:lang w:val="en-GB"/>
        </w:rPr>
        <w:t xml:space="preserve"> [150]</w:t>
      </w:r>
      <w:r w:rsidRPr="00790EEF">
        <w:rPr>
          <w:sz w:val="24"/>
          <w:szCs w:val="24"/>
          <w:lang w:val="en-GB"/>
        </w:rPr>
        <w:t xml:space="preserve">. The implementation of the series filter in grid-connected photovoltaic systems is a remarkable </w:t>
      </w:r>
      <w:r w:rsidRPr="00790EEF">
        <w:rPr>
          <w:sz w:val="24"/>
          <w:szCs w:val="24"/>
          <w:lang w:val="en-GB"/>
        </w:rPr>
        <w:lastRenderedPageBreak/>
        <w:t>advancement in the sustainable development of the energy industry, given its advantages and the growing need for renewable energy sources. Nevertheless, further research is necessary to enhance the complexity of filtering systems to meet the rising demand for grid-tied PV systems in diverse applications.</w:t>
      </w:r>
    </w:p>
    <w:p w14:paraId="0F78F3B0" w14:textId="34A80485" w:rsidR="00470804" w:rsidRPr="00790EEF" w:rsidRDefault="00470804" w:rsidP="004F2F13">
      <w:pPr>
        <w:spacing w:after="360" w:line="360" w:lineRule="auto"/>
        <w:ind w:left="14" w:firstLine="0"/>
        <w:rPr>
          <w:sz w:val="24"/>
          <w:szCs w:val="24"/>
          <w:lang w:val="en-GB"/>
        </w:rPr>
      </w:pPr>
      <w:r w:rsidRPr="00790EEF">
        <w:rPr>
          <w:sz w:val="24"/>
          <w:szCs w:val="24"/>
          <w:lang w:val="en-GB"/>
        </w:rPr>
        <w:t>A novel approach is suggested for determining the ideal size of a grid-connected photovoltaic system with storage. Two objective functions were employed to achieve this objective: minimizing NPV costs PW to enhance system profitability and minimizing LPSP to fulfill all load requirements. Additionally, two optimization algorithms, namely GWO algorithm and WOA technique, were utilized. Interestingly, both algorithms yielded similar results; however, the WOA algorithm demonstrated faster execution time and lower values for the objective function. Moreover, the proposed algorithms successfully attained optimal energy management for both scenarios examined (a single house and a residential area)</w:t>
      </w:r>
      <w:r w:rsidR="00AF7EE3">
        <w:rPr>
          <w:sz w:val="24"/>
          <w:szCs w:val="24"/>
          <w:lang w:val="en-GB"/>
        </w:rPr>
        <w:t xml:space="preserve"> [151],[152]</w:t>
      </w:r>
      <w:r w:rsidRPr="00790EEF">
        <w:rPr>
          <w:sz w:val="24"/>
          <w:szCs w:val="24"/>
          <w:lang w:val="en-GB"/>
        </w:rPr>
        <w:t>.</w:t>
      </w:r>
    </w:p>
    <w:p w14:paraId="1873D8EB" w14:textId="336AC3E9" w:rsidR="00925338" w:rsidRPr="00790EEF" w:rsidRDefault="00925338" w:rsidP="004F2F13">
      <w:pPr>
        <w:spacing w:after="360" w:line="360" w:lineRule="auto"/>
        <w:ind w:left="14" w:firstLine="0"/>
        <w:rPr>
          <w:sz w:val="24"/>
          <w:szCs w:val="24"/>
          <w:lang w:val="en-GB"/>
        </w:rPr>
      </w:pPr>
      <w:r w:rsidRPr="00790EEF">
        <w:rPr>
          <w:sz w:val="24"/>
          <w:szCs w:val="24"/>
          <w:lang w:val="en-GB"/>
        </w:rPr>
        <w:t>Finally, the most important conclusions can be addressed as follows;</w:t>
      </w:r>
    </w:p>
    <w:p w14:paraId="574E2564" w14:textId="6916B85A" w:rsidR="00925338" w:rsidRPr="00790EEF" w:rsidRDefault="00925338" w:rsidP="00925338">
      <w:pPr>
        <w:numPr>
          <w:ilvl w:val="0"/>
          <w:numId w:val="42"/>
        </w:numPr>
        <w:spacing w:after="360" w:line="360" w:lineRule="auto"/>
        <w:rPr>
          <w:sz w:val="24"/>
          <w:szCs w:val="24"/>
        </w:rPr>
      </w:pPr>
      <w:r w:rsidRPr="00790EEF">
        <w:rPr>
          <w:sz w:val="24"/>
          <w:szCs w:val="24"/>
        </w:rPr>
        <w:t>Reduced harmonics and improved power quality: The series filter effectively minimizes harmonic distortion and improves the overall power quality in grid-connected systems. This is evidenced by the significant reduction in THD for both voltage (2.8%) and current (9.58%)</w:t>
      </w:r>
      <w:r w:rsidR="00AF7EE3">
        <w:rPr>
          <w:sz w:val="24"/>
          <w:szCs w:val="24"/>
        </w:rPr>
        <w:t xml:space="preserve"> [153]</w:t>
      </w:r>
      <w:r w:rsidRPr="00790EEF">
        <w:rPr>
          <w:sz w:val="24"/>
          <w:szCs w:val="24"/>
        </w:rPr>
        <w:t>.</w:t>
      </w:r>
    </w:p>
    <w:p w14:paraId="6BFD5B78" w14:textId="77777777" w:rsidR="00925338" w:rsidRPr="00790EEF" w:rsidRDefault="00925338" w:rsidP="00925338">
      <w:pPr>
        <w:numPr>
          <w:ilvl w:val="0"/>
          <w:numId w:val="42"/>
        </w:numPr>
        <w:spacing w:after="360" w:line="360" w:lineRule="auto"/>
        <w:rPr>
          <w:sz w:val="24"/>
          <w:szCs w:val="24"/>
        </w:rPr>
      </w:pPr>
      <w:r w:rsidRPr="00790EEF">
        <w:rPr>
          <w:sz w:val="24"/>
          <w:szCs w:val="24"/>
        </w:rPr>
        <w:t>Smoother DC waveforms: The filter reduces ripple in both voltage and current waveforms on the DC side, contributing to smoother and more stable power output.</w:t>
      </w:r>
    </w:p>
    <w:p w14:paraId="71AB0B3E" w14:textId="77777777" w:rsidR="00925338" w:rsidRPr="00790EEF" w:rsidRDefault="00925338" w:rsidP="00925338">
      <w:pPr>
        <w:numPr>
          <w:ilvl w:val="0"/>
          <w:numId w:val="42"/>
        </w:numPr>
        <w:spacing w:after="360" w:line="360" w:lineRule="auto"/>
        <w:rPr>
          <w:sz w:val="24"/>
          <w:szCs w:val="24"/>
        </w:rPr>
      </w:pPr>
      <w:r w:rsidRPr="00790EEF">
        <w:rPr>
          <w:sz w:val="24"/>
          <w:szCs w:val="24"/>
        </w:rPr>
        <w:t>Improved System Response and Stability: The addition of the filter improves system transient response and stability. This is demonstrated by a 50% reduction in maximum overshoot when subjected to test input signals.</w:t>
      </w:r>
    </w:p>
    <w:p w14:paraId="49DB4514" w14:textId="77777777" w:rsidR="00925338" w:rsidRPr="00790EEF" w:rsidRDefault="00925338" w:rsidP="00925338">
      <w:pPr>
        <w:numPr>
          <w:ilvl w:val="0"/>
          <w:numId w:val="42"/>
        </w:numPr>
        <w:spacing w:after="360" w:line="360" w:lineRule="auto"/>
        <w:rPr>
          <w:sz w:val="24"/>
          <w:szCs w:val="24"/>
        </w:rPr>
      </w:pPr>
      <w:r w:rsidRPr="00790EEF">
        <w:rPr>
          <w:sz w:val="24"/>
          <w:szCs w:val="24"/>
        </w:rPr>
        <w:t>Active filters effectively mitigate harmonics and improve power quality.</w:t>
      </w:r>
    </w:p>
    <w:p w14:paraId="7BF5FE55" w14:textId="77777777" w:rsidR="00925338" w:rsidRPr="00790EEF" w:rsidRDefault="00925338" w:rsidP="00925338">
      <w:pPr>
        <w:numPr>
          <w:ilvl w:val="0"/>
          <w:numId w:val="42"/>
        </w:numPr>
        <w:spacing w:after="360" w:line="360" w:lineRule="auto"/>
        <w:rPr>
          <w:sz w:val="24"/>
          <w:szCs w:val="24"/>
        </w:rPr>
      </w:pPr>
      <w:r w:rsidRPr="00790EEF">
        <w:rPr>
          <w:sz w:val="24"/>
          <w:szCs w:val="24"/>
        </w:rPr>
        <w:lastRenderedPageBreak/>
        <w:t>Achieved significant reduction in Total Harmonic Distortion (THD) for grid-connected systems.</w:t>
      </w:r>
    </w:p>
    <w:p w14:paraId="272AFC90" w14:textId="77777777" w:rsidR="00925338" w:rsidRPr="00790EEF" w:rsidRDefault="00925338" w:rsidP="00925338">
      <w:pPr>
        <w:numPr>
          <w:ilvl w:val="0"/>
          <w:numId w:val="42"/>
        </w:numPr>
        <w:spacing w:after="360" w:line="360" w:lineRule="auto"/>
        <w:rPr>
          <w:sz w:val="24"/>
          <w:szCs w:val="24"/>
        </w:rPr>
      </w:pPr>
      <w:r w:rsidRPr="00790EEF">
        <w:rPr>
          <w:sz w:val="24"/>
          <w:szCs w:val="24"/>
        </w:rPr>
        <w:t>Achieved high power efficiency.</w:t>
      </w:r>
    </w:p>
    <w:p w14:paraId="3727F98E" w14:textId="77777777" w:rsidR="00925338" w:rsidRPr="00790EEF" w:rsidRDefault="00925338" w:rsidP="00925338">
      <w:pPr>
        <w:numPr>
          <w:ilvl w:val="0"/>
          <w:numId w:val="42"/>
        </w:numPr>
        <w:spacing w:after="360" w:line="360" w:lineRule="auto"/>
        <w:rPr>
          <w:sz w:val="24"/>
          <w:szCs w:val="24"/>
        </w:rPr>
      </w:pPr>
      <w:r w:rsidRPr="00790EEF">
        <w:rPr>
          <w:sz w:val="24"/>
          <w:szCs w:val="24"/>
        </w:rPr>
        <w:t>Reduced voltage distortion factor to 0.22% and current distortion factor to 0.15%.</w:t>
      </w:r>
    </w:p>
    <w:p w14:paraId="139D7CE1" w14:textId="77777777" w:rsidR="00925338" w:rsidRPr="00790EEF" w:rsidRDefault="00925338" w:rsidP="00925338">
      <w:pPr>
        <w:numPr>
          <w:ilvl w:val="0"/>
          <w:numId w:val="42"/>
        </w:numPr>
        <w:spacing w:after="360" w:line="360" w:lineRule="auto"/>
        <w:rPr>
          <w:sz w:val="24"/>
          <w:szCs w:val="24"/>
        </w:rPr>
      </w:pPr>
      <w:r w:rsidRPr="00790EEF">
        <w:rPr>
          <w:sz w:val="24"/>
          <w:szCs w:val="24"/>
        </w:rPr>
        <w:t xml:space="preserve">Significantly reduced voltage and current ripple on the DC side. </w:t>
      </w:r>
    </w:p>
    <w:p w14:paraId="5FA4F2F7" w14:textId="77777777" w:rsidR="00925338" w:rsidRPr="00790EEF" w:rsidRDefault="00925338" w:rsidP="00925338">
      <w:pPr>
        <w:numPr>
          <w:ilvl w:val="0"/>
          <w:numId w:val="42"/>
        </w:numPr>
        <w:spacing w:after="360" w:line="360" w:lineRule="auto"/>
        <w:rPr>
          <w:sz w:val="24"/>
          <w:szCs w:val="24"/>
        </w:rPr>
      </w:pPr>
      <w:r w:rsidRPr="00790EEF">
        <w:rPr>
          <w:sz w:val="24"/>
          <w:szCs w:val="24"/>
        </w:rPr>
        <w:t>Effectiveness of GWO and WOA: The study demonstrated the effectiveness of both GWO and WOA algorithms in finding optimal solutions for grid-connected bifacial PV system sizing considering various factors such as available space, energy output requirements, irradiance, bifaciality factor, budget constraints, and grid connection requirements.</w:t>
      </w:r>
    </w:p>
    <w:p w14:paraId="5609DE32" w14:textId="77777777" w:rsidR="00925338" w:rsidRPr="00790EEF" w:rsidRDefault="00925338" w:rsidP="00925338">
      <w:pPr>
        <w:numPr>
          <w:ilvl w:val="0"/>
          <w:numId w:val="42"/>
        </w:numPr>
        <w:spacing w:after="360" w:line="360" w:lineRule="auto"/>
        <w:rPr>
          <w:sz w:val="24"/>
          <w:szCs w:val="24"/>
        </w:rPr>
      </w:pPr>
      <w:r w:rsidRPr="00790EEF">
        <w:rPr>
          <w:sz w:val="24"/>
          <w:szCs w:val="24"/>
        </w:rPr>
        <w:t>Multi-Objective Optimization: The objective functions used, minimizing NPV and maximizing LPSP, ensured an optimized system design that maximizes energy production, minimizes cost, and meets system constraints.</w:t>
      </w:r>
    </w:p>
    <w:p w14:paraId="539E16A7" w14:textId="77777777" w:rsidR="00925338" w:rsidRPr="00790EEF" w:rsidRDefault="00925338" w:rsidP="00925338">
      <w:pPr>
        <w:numPr>
          <w:ilvl w:val="0"/>
          <w:numId w:val="42"/>
        </w:numPr>
        <w:spacing w:after="360" w:line="360" w:lineRule="auto"/>
        <w:rPr>
          <w:sz w:val="24"/>
          <w:szCs w:val="24"/>
        </w:rPr>
      </w:pPr>
      <w:r w:rsidRPr="00790EEF">
        <w:rPr>
          <w:sz w:val="24"/>
          <w:szCs w:val="24"/>
        </w:rPr>
        <w:t>Cost Effectiveness and Energy Management: The results showed the cost-effectiveness of both algorithms. WOA outperformed in economic aspects, while GWO excelled in energy management.</w:t>
      </w:r>
    </w:p>
    <w:p w14:paraId="4DC4EA82" w14:textId="55555F48" w:rsidR="00925338" w:rsidRPr="00790EEF" w:rsidRDefault="00925338" w:rsidP="00925338">
      <w:pPr>
        <w:numPr>
          <w:ilvl w:val="0"/>
          <w:numId w:val="42"/>
        </w:numPr>
        <w:spacing w:after="360" w:line="360" w:lineRule="auto"/>
        <w:rPr>
          <w:sz w:val="24"/>
          <w:szCs w:val="24"/>
          <w:rtl/>
        </w:rPr>
      </w:pPr>
      <w:r w:rsidRPr="00790EEF">
        <w:rPr>
          <w:sz w:val="24"/>
          <w:szCs w:val="24"/>
        </w:rPr>
        <w:t>Sustainable development: The application of these optimization techniques can support the renewable energy sector, promote sustainable development, and address global energy challenges.</w:t>
      </w:r>
    </w:p>
    <w:p w14:paraId="2E29632E" w14:textId="63553907" w:rsidR="00470804" w:rsidRPr="00790EEF" w:rsidRDefault="00684909" w:rsidP="004F2F13">
      <w:pPr>
        <w:pStyle w:val="2"/>
        <w:spacing w:line="360" w:lineRule="auto"/>
      </w:pPr>
      <w:bookmarkStart w:id="494" w:name="_Toc177491080"/>
      <w:r w:rsidRPr="00790EEF">
        <w:t xml:space="preserve">3. </w:t>
      </w:r>
      <w:bookmarkStart w:id="495" w:name="_Toc146531615"/>
      <w:bookmarkStart w:id="496" w:name="_Toc160099203"/>
      <w:r w:rsidR="00470804" w:rsidRPr="00790EEF">
        <w:t>Recommendations</w:t>
      </w:r>
      <w:bookmarkEnd w:id="494"/>
      <w:bookmarkEnd w:id="495"/>
      <w:bookmarkEnd w:id="496"/>
    </w:p>
    <w:p w14:paraId="36D2625E" w14:textId="7274C8D6" w:rsidR="00F04C57" w:rsidRPr="00790EEF" w:rsidRDefault="00F04C57" w:rsidP="004F2F13">
      <w:pPr>
        <w:spacing w:after="240" w:line="360" w:lineRule="auto"/>
        <w:ind w:left="14" w:firstLine="0"/>
        <w:rPr>
          <w:sz w:val="24"/>
          <w:szCs w:val="24"/>
          <w:lang w:val="en-GB"/>
        </w:rPr>
      </w:pPr>
      <w:r w:rsidRPr="00F04C57">
        <w:rPr>
          <w:sz w:val="24"/>
          <w:szCs w:val="24"/>
          <w:lang w:val="en-GB"/>
        </w:rPr>
        <w:t xml:space="preserve">This work therefore suggests Improving controllers have been applied in active power filters, inverters, and other power electronics devices to enhance the power quality in on-grid inverter </w:t>
      </w:r>
      <w:r w:rsidRPr="00F04C57">
        <w:rPr>
          <w:sz w:val="24"/>
          <w:szCs w:val="24"/>
          <w:lang w:val="en-GB"/>
        </w:rPr>
        <w:lastRenderedPageBreak/>
        <w:t>connected systems. Also besides proposing a control strategy of the PV inverters to mitigate the PQ problems at PO C. Also, it adopts a range of high-tech metering, sensing, and controlling tools to guarantee the customer’s acceptable level of power quality. In addition, proper and effective maintenance and monitoring of the grid-connected PV systems should also be often performed to have their efficiency maximised. This involves physically assessing the health of the solar panels,the cleanliness of the panels and the status of cables and connectors and the operation of the inverter. With the help of mentioned parameters, the system’s power quality and stability may be kept at a high level if analyzed and maintained periodically. Further, involvement in the research of different technologies may improve the PQ in on-grid inverter connected systems and integrate renewable energy systems more efficiently than now.</w:t>
      </w:r>
    </w:p>
    <w:p w14:paraId="5013D8C1" w14:textId="246F55B5" w:rsidR="003D2660" w:rsidRPr="00790EEF" w:rsidRDefault="003D2660" w:rsidP="004F2F13">
      <w:pPr>
        <w:spacing w:line="360" w:lineRule="auto"/>
        <w:rPr>
          <w:lang w:val="en-GB"/>
        </w:rPr>
      </w:pPr>
    </w:p>
    <w:p w14:paraId="0BB3D39D" w14:textId="77777777" w:rsidR="0004017D" w:rsidRPr="00790EEF" w:rsidRDefault="0004017D" w:rsidP="004F2F13">
      <w:pPr>
        <w:spacing w:after="0" w:line="360" w:lineRule="auto"/>
        <w:ind w:left="0" w:firstLine="0"/>
        <w:jc w:val="left"/>
        <w:rPr>
          <w:rFonts w:asciiTheme="minorHAnsi" w:eastAsia="Arial" w:hAnsiTheme="minorHAnsi" w:cstheme="minorHAnsi"/>
          <w:b/>
          <w:sz w:val="28"/>
          <w:szCs w:val="28"/>
        </w:rPr>
      </w:pPr>
      <w:bookmarkStart w:id="497" w:name="_Toc160099204"/>
      <w:r w:rsidRPr="00790EEF">
        <w:br w:type="page"/>
      </w:r>
    </w:p>
    <w:p w14:paraId="1339F923" w14:textId="6A71AEA3" w:rsidR="0004017D" w:rsidRPr="00790EEF" w:rsidRDefault="0004017D" w:rsidP="0004017D">
      <w:pPr>
        <w:pStyle w:val="1"/>
      </w:pPr>
      <w:bookmarkStart w:id="498" w:name="_Toc177491081"/>
      <w:bookmarkStart w:id="499" w:name="_Toc146531616"/>
      <w:bookmarkEnd w:id="497"/>
      <w:r w:rsidRPr="00790EEF">
        <w:lastRenderedPageBreak/>
        <w:t>Appendixes</w:t>
      </w:r>
      <w:bookmarkEnd w:id="498"/>
    </w:p>
    <w:p w14:paraId="795A248A" w14:textId="48EEFBAD" w:rsidR="00E5455E" w:rsidRPr="00790EEF" w:rsidRDefault="00E5455E" w:rsidP="0004017D">
      <w:pPr>
        <w:pStyle w:val="2"/>
      </w:pPr>
      <w:bookmarkStart w:id="500" w:name="_Toc177491082"/>
      <w:r w:rsidRPr="00790EEF">
        <w:t>Appendix 1</w:t>
      </w:r>
      <w:r w:rsidR="0004017D" w:rsidRPr="00790EEF">
        <w:t xml:space="preserve">. </w:t>
      </w:r>
      <w:r w:rsidRPr="00790EEF">
        <w:t>The data base form studied system (residential area)</w:t>
      </w:r>
      <w:bookmarkEnd w:id="499"/>
      <w:bookmarkEnd w:id="500"/>
    </w:p>
    <w:tbl>
      <w:tblPr>
        <w:tblStyle w:val="10"/>
        <w:tblW w:w="5000" w:type="pct"/>
        <w:jc w:val="center"/>
        <w:tblLook w:val="04A0" w:firstRow="1" w:lastRow="0" w:firstColumn="1" w:lastColumn="0" w:noHBand="0" w:noVBand="1"/>
      </w:tblPr>
      <w:tblGrid>
        <w:gridCol w:w="926"/>
        <w:gridCol w:w="2463"/>
        <w:gridCol w:w="2799"/>
        <w:gridCol w:w="3162"/>
      </w:tblGrid>
      <w:tr w:rsidR="00E5455E" w:rsidRPr="00790EEF" w14:paraId="4CC2FCCA" w14:textId="77777777" w:rsidTr="00E5455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1238B3A7"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Hour</w:t>
            </w:r>
          </w:p>
        </w:tc>
        <w:tc>
          <w:tcPr>
            <w:tcW w:w="1317" w:type="pct"/>
            <w:noWrap/>
            <w:vAlign w:val="center"/>
            <w:hideMark/>
          </w:tcPr>
          <w:p w14:paraId="2450C857" w14:textId="77777777" w:rsidR="00E5455E" w:rsidRPr="00790EEF" w:rsidRDefault="00E5455E" w:rsidP="0004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P</w:t>
            </w:r>
            <w:r w:rsidRPr="00790EEF">
              <w:rPr>
                <w:rFonts w:asciiTheme="majorBidi" w:eastAsia="Times New Roman" w:hAnsiTheme="majorBidi" w:cstheme="majorBidi"/>
                <w:sz w:val="28"/>
                <w:szCs w:val="28"/>
                <w:vertAlign w:val="subscript"/>
                <w:lang w:val="en-US"/>
              </w:rPr>
              <w:t>load</w:t>
            </w:r>
            <w:r w:rsidRPr="00790EEF">
              <w:rPr>
                <w:rFonts w:asciiTheme="majorBidi" w:eastAsia="Times New Roman" w:hAnsiTheme="majorBidi" w:cstheme="majorBidi"/>
                <w:sz w:val="28"/>
                <w:szCs w:val="28"/>
                <w:lang w:val="en-US"/>
              </w:rPr>
              <w:t xml:space="preserve"> (total) KW</w:t>
            </w:r>
          </w:p>
        </w:tc>
        <w:tc>
          <w:tcPr>
            <w:tcW w:w="1497" w:type="pct"/>
            <w:noWrap/>
            <w:vAlign w:val="center"/>
            <w:hideMark/>
          </w:tcPr>
          <w:p w14:paraId="4A226DB3" w14:textId="77777777" w:rsidR="00E5455E" w:rsidRPr="00790EEF" w:rsidRDefault="00E5455E" w:rsidP="0004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P</w:t>
            </w:r>
            <w:r w:rsidRPr="00790EEF">
              <w:rPr>
                <w:rFonts w:asciiTheme="majorBidi" w:eastAsia="Times New Roman" w:hAnsiTheme="majorBidi" w:cstheme="majorBidi"/>
                <w:sz w:val="28"/>
                <w:szCs w:val="28"/>
                <w:vertAlign w:val="subscript"/>
                <w:lang w:val="en-US"/>
              </w:rPr>
              <w:t>pv</w:t>
            </w:r>
            <w:r w:rsidRPr="00790EEF">
              <w:rPr>
                <w:rFonts w:asciiTheme="majorBidi" w:eastAsia="Times New Roman" w:hAnsiTheme="majorBidi" w:cstheme="majorBidi"/>
                <w:sz w:val="28"/>
                <w:szCs w:val="28"/>
                <w:lang w:val="en-US"/>
              </w:rPr>
              <w:t>(for one pv) kw</w:t>
            </w:r>
          </w:p>
        </w:tc>
        <w:tc>
          <w:tcPr>
            <w:tcW w:w="1691" w:type="pct"/>
            <w:noWrap/>
            <w:vAlign w:val="center"/>
            <w:hideMark/>
          </w:tcPr>
          <w:p w14:paraId="25D7396E" w14:textId="77777777" w:rsidR="00E5455E" w:rsidRPr="00790EEF" w:rsidRDefault="00E5455E" w:rsidP="0004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P</w:t>
            </w:r>
            <w:r w:rsidRPr="00790EEF">
              <w:rPr>
                <w:rFonts w:asciiTheme="majorBidi" w:eastAsia="Times New Roman" w:hAnsiTheme="majorBidi" w:cstheme="majorBidi"/>
                <w:sz w:val="28"/>
                <w:szCs w:val="28"/>
                <w:vertAlign w:val="subscript"/>
                <w:lang w:val="en-US"/>
              </w:rPr>
              <w:t>baT</w:t>
            </w:r>
            <w:r w:rsidRPr="00790EEF">
              <w:rPr>
                <w:rFonts w:asciiTheme="majorBidi" w:eastAsia="Times New Roman" w:hAnsiTheme="majorBidi" w:cstheme="majorBidi"/>
                <w:sz w:val="28"/>
                <w:szCs w:val="28"/>
                <w:lang w:val="en-US"/>
              </w:rPr>
              <w:t xml:space="preserve"> for one battery</w:t>
            </w:r>
          </w:p>
        </w:tc>
      </w:tr>
      <w:tr w:rsidR="00E5455E" w:rsidRPr="00790EEF" w14:paraId="080B7512"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6F68A453"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w:t>
            </w:r>
          </w:p>
        </w:tc>
        <w:tc>
          <w:tcPr>
            <w:tcW w:w="1317" w:type="pct"/>
            <w:noWrap/>
            <w:vAlign w:val="center"/>
            <w:hideMark/>
          </w:tcPr>
          <w:p w14:paraId="1C750748"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480</w:t>
            </w:r>
          </w:p>
        </w:tc>
        <w:tc>
          <w:tcPr>
            <w:tcW w:w="1497" w:type="pct"/>
            <w:noWrap/>
            <w:vAlign w:val="center"/>
            <w:hideMark/>
          </w:tcPr>
          <w:p w14:paraId="50A503D6"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691" w:type="pct"/>
            <w:noWrap/>
            <w:vAlign w:val="center"/>
            <w:hideMark/>
          </w:tcPr>
          <w:p w14:paraId="659108CC"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1.63</w:t>
            </w:r>
          </w:p>
        </w:tc>
      </w:tr>
      <w:tr w:rsidR="00E5455E" w:rsidRPr="00790EEF" w14:paraId="6438A59D"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3A96E9CA"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w:t>
            </w:r>
          </w:p>
        </w:tc>
        <w:tc>
          <w:tcPr>
            <w:tcW w:w="1317" w:type="pct"/>
            <w:noWrap/>
            <w:vAlign w:val="center"/>
            <w:hideMark/>
          </w:tcPr>
          <w:p w14:paraId="4A93B157"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480</w:t>
            </w:r>
          </w:p>
        </w:tc>
        <w:tc>
          <w:tcPr>
            <w:tcW w:w="1497" w:type="pct"/>
            <w:noWrap/>
            <w:vAlign w:val="center"/>
            <w:hideMark/>
          </w:tcPr>
          <w:p w14:paraId="1F0730F9"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691" w:type="pct"/>
            <w:noWrap/>
            <w:vAlign w:val="center"/>
            <w:hideMark/>
          </w:tcPr>
          <w:p w14:paraId="71EE762E"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1.58</w:t>
            </w:r>
          </w:p>
        </w:tc>
      </w:tr>
      <w:tr w:rsidR="00E5455E" w:rsidRPr="00790EEF" w14:paraId="0277C2E0"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6C366F3E"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3</w:t>
            </w:r>
          </w:p>
        </w:tc>
        <w:tc>
          <w:tcPr>
            <w:tcW w:w="1317" w:type="pct"/>
            <w:noWrap/>
            <w:vAlign w:val="center"/>
            <w:hideMark/>
          </w:tcPr>
          <w:p w14:paraId="7F569D59"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480</w:t>
            </w:r>
          </w:p>
        </w:tc>
        <w:tc>
          <w:tcPr>
            <w:tcW w:w="1497" w:type="pct"/>
            <w:noWrap/>
            <w:vAlign w:val="center"/>
            <w:hideMark/>
          </w:tcPr>
          <w:p w14:paraId="38DF5B0A"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691" w:type="pct"/>
            <w:noWrap/>
            <w:vAlign w:val="center"/>
            <w:hideMark/>
          </w:tcPr>
          <w:p w14:paraId="6BB46446"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1.56</w:t>
            </w:r>
          </w:p>
        </w:tc>
      </w:tr>
      <w:tr w:rsidR="00E5455E" w:rsidRPr="00790EEF" w14:paraId="57592E95"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477BBF26"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4</w:t>
            </w:r>
          </w:p>
        </w:tc>
        <w:tc>
          <w:tcPr>
            <w:tcW w:w="1317" w:type="pct"/>
            <w:noWrap/>
            <w:vAlign w:val="center"/>
            <w:hideMark/>
          </w:tcPr>
          <w:p w14:paraId="71610259"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480</w:t>
            </w:r>
          </w:p>
        </w:tc>
        <w:tc>
          <w:tcPr>
            <w:tcW w:w="1497" w:type="pct"/>
            <w:noWrap/>
            <w:vAlign w:val="center"/>
            <w:hideMark/>
          </w:tcPr>
          <w:p w14:paraId="31A4169B"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0.098</w:t>
            </w:r>
          </w:p>
        </w:tc>
        <w:tc>
          <w:tcPr>
            <w:tcW w:w="1691" w:type="pct"/>
            <w:noWrap/>
            <w:vAlign w:val="center"/>
            <w:hideMark/>
          </w:tcPr>
          <w:p w14:paraId="7F03FEF6"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1.68</w:t>
            </w:r>
          </w:p>
        </w:tc>
      </w:tr>
      <w:tr w:rsidR="00E5455E" w:rsidRPr="00790EEF" w14:paraId="103A1507"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135CF6DA"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5</w:t>
            </w:r>
          </w:p>
        </w:tc>
        <w:tc>
          <w:tcPr>
            <w:tcW w:w="1317" w:type="pct"/>
            <w:noWrap/>
            <w:vAlign w:val="center"/>
            <w:hideMark/>
          </w:tcPr>
          <w:p w14:paraId="7076D22C"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288</w:t>
            </w:r>
          </w:p>
        </w:tc>
        <w:tc>
          <w:tcPr>
            <w:tcW w:w="1497" w:type="pct"/>
            <w:noWrap/>
            <w:vAlign w:val="center"/>
            <w:hideMark/>
          </w:tcPr>
          <w:p w14:paraId="1969DF0B"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0.103</w:t>
            </w:r>
          </w:p>
        </w:tc>
        <w:tc>
          <w:tcPr>
            <w:tcW w:w="1691" w:type="pct"/>
            <w:noWrap/>
            <w:vAlign w:val="center"/>
            <w:hideMark/>
          </w:tcPr>
          <w:p w14:paraId="0D9E629F"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1.8</w:t>
            </w:r>
          </w:p>
        </w:tc>
      </w:tr>
      <w:tr w:rsidR="00E5455E" w:rsidRPr="00790EEF" w14:paraId="0EEEECBB"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1F4567EA"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6</w:t>
            </w:r>
          </w:p>
        </w:tc>
        <w:tc>
          <w:tcPr>
            <w:tcW w:w="1317" w:type="pct"/>
            <w:noWrap/>
            <w:vAlign w:val="center"/>
            <w:hideMark/>
          </w:tcPr>
          <w:p w14:paraId="44B04297"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384</w:t>
            </w:r>
          </w:p>
        </w:tc>
        <w:tc>
          <w:tcPr>
            <w:tcW w:w="1497" w:type="pct"/>
            <w:noWrap/>
            <w:vAlign w:val="center"/>
            <w:hideMark/>
          </w:tcPr>
          <w:p w14:paraId="38F778BE"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0.103</w:t>
            </w:r>
          </w:p>
        </w:tc>
        <w:tc>
          <w:tcPr>
            <w:tcW w:w="1691" w:type="pct"/>
            <w:noWrap/>
            <w:vAlign w:val="center"/>
            <w:hideMark/>
          </w:tcPr>
          <w:p w14:paraId="08DFDB5B"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1.92</w:t>
            </w:r>
          </w:p>
        </w:tc>
      </w:tr>
      <w:tr w:rsidR="00E5455E" w:rsidRPr="00790EEF" w14:paraId="01D491C0"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7EFC7E06"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7</w:t>
            </w:r>
          </w:p>
        </w:tc>
        <w:tc>
          <w:tcPr>
            <w:tcW w:w="1317" w:type="pct"/>
            <w:noWrap/>
            <w:vAlign w:val="center"/>
            <w:hideMark/>
          </w:tcPr>
          <w:p w14:paraId="377B9FF2"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288</w:t>
            </w:r>
          </w:p>
        </w:tc>
        <w:tc>
          <w:tcPr>
            <w:tcW w:w="1497" w:type="pct"/>
            <w:noWrap/>
            <w:vAlign w:val="center"/>
            <w:hideMark/>
          </w:tcPr>
          <w:p w14:paraId="1CB3D2D2"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0.212</w:t>
            </w:r>
          </w:p>
        </w:tc>
        <w:tc>
          <w:tcPr>
            <w:tcW w:w="1691" w:type="pct"/>
            <w:noWrap/>
            <w:vAlign w:val="center"/>
            <w:hideMark/>
          </w:tcPr>
          <w:p w14:paraId="39AB75D7"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2.11</w:t>
            </w:r>
          </w:p>
        </w:tc>
      </w:tr>
      <w:tr w:rsidR="00E5455E" w:rsidRPr="00790EEF" w14:paraId="359A84FA"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52E821A7"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8</w:t>
            </w:r>
          </w:p>
        </w:tc>
        <w:tc>
          <w:tcPr>
            <w:tcW w:w="1317" w:type="pct"/>
            <w:noWrap/>
            <w:vAlign w:val="center"/>
            <w:hideMark/>
          </w:tcPr>
          <w:p w14:paraId="2E5FF8A3"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480</w:t>
            </w:r>
          </w:p>
        </w:tc>
        <w:tc>
          <w:tcPr>
            <w:tcW w:w="1497" w:type="pct"/>
            <w:noWrap/>
            <w:vAlign w:val="center"/>
            <w:hideMark/>
          </w:tcPr>
          <w:p w14:paraId="32D23E16"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0.212</w:t>
            </w:r>
          </w:p>
        </w:tc>
        <w:tc>
          <w:tcPr>
            <w:tcW w:w="1691" w:type="pct"/>
            <w:noWrap/>
            <w:vAlign w:val="center"/>
            <w:hideMark/>
          </w:tcPr>
          <w:p w14:paraId="46A4A6A9"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2.22</w:t>
            </w:r>
          </w:p>
        </w:tc>
      </w:tr>
      <w:tr w:rsidR="00E5455E" w:rsidRPr="00790EEF" w14:paraId="32961564"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03EC2DA9"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9</w:t>
            </w:r>
          </w:p>
        </w:tc>
        <w:tc>
          <w:tcPr>
            <w:tcW w:w="1317" w:type="pct"/>
            <w:noWrap/>
            <w:vAlign w:val="center"/>
            <w:hideMark/>
          </w:tcPr>
          <w:p w14:paraId="16A060C6"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480</w:t>
            </w:r>
          </w:p>
        </w:tc>
        <w:tc>
          <w:tcPr>
            <w:tcW w:w="1497" w:type="pct"/>
            <w:noWrap/>
            <w:vAlign w:val="center"/>
            <w:hideMark/>
          </w:tcPr>
          <w:p w14:paraId="21AD3E22"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0.322</w:t>
            </w:r>
          </w:p>
        </w:tc>
        <w:tc>
          <w:tcPr>
            <w:tcW w:w="1691" w:type="pct"/>
            <w:noWrap/>
            <w:vAlign w:val="center"/>
            <w:hideMark/>
          </w:tcPr>
          <w:p w14:paraId="0E356CA8"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2.35</w:t>
            </w:r>
          </w:p>
        </w:tc>
      </w:tr>
      <w:tr w:rsidR="00E5455E" w:rsidRPr="00790EEF" w14:paraId="73ACFD3E"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42BF652F"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10</w:t>
            </w:r>
          </w:p>
        </w:tc>
        <w:tc>
          <w:tcPr>
            <w:tcW w:w="1317" w:type="pct"/>
            <w:noWrap/>
            <w:vAlign w:val="center"/>
            <w:hideMark/>
          </w:tcPr>
          <w:p w14:paraId="43999D55"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768</w:t>
            </w:r>
          </w:p>
        </w:tc>
        <w:tc>
          <w:tcPr>
            <w:tcW w:w="1497" w:type="pct"/>
            <w:noWrap/>
            <w:vAlign w:val="center"/>
            <w:hideMark/>
          </w:tcPr>
          <w:p w14:paraId="773596E0"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0.322</w:t>
            </w:r>
          </w:p>
        </w:tc>
        <w:tc>
          <w:tcPr>
            <w:tcW w:w="1691" w:type="pct"/>
            <w:noWrap/>
            <w:vAlign w:val="center"/>
            <w:hideMark/>
          </w:tcPr>
          <w:p w14:paraId="5DE9F6C6"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2.4</w:t>
            </w:r>
          </w:p>
        </w:tc>
      </w:tr>
      <w:tr w:rsidR="00E5455E" w:rsidRPr="00790EEF" w14:paraId="6EFEFAFB"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4E7C2244"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11</w:t>
            </w:r>
          </w:p>
        </w:tc>
        <w:tc>
          <w:tcPr>
            <w:tcW w:w="1317" w:type="pct"/>
            <w:noWrap/>
            <w:vAlign w:val="center"/>
            <w:hideMark/>
          </w:tcPr>
          <w:p w14:paraId="0B3B7687"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864</w:t>
            </w:r>
          </w:p>
        </w:tc>
        <w:tc>
          <w:tcPr>
            <w:tcW w:w="1497" w:type="pct"/>
            <w:noWrap/>
            <w:vAlign w:val="center"/>
            <w:hideMark/>
          </w:tcPr>
          <w:p w14:paraId="033EDB22"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0.432</w:t>
            </w:r>
          </w:p>
        </w:tc>
        <w:tc>
          <w:tcPr>
            <w:tcW w:w="1691" w:type="pct"/>
            <w:noWrap/>
            <w:vAlign w:val="center"/>
            <w:hideMark/>
          </w:tcPr>
          <w:p w14:paraId="1D6962C6"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2.4</w:t>
            </w:r>
          </w:p>
        </w:tc>
      </w:tr>
      <w:tr w:rsidR="00E5455E" w:rsidRPr="00790EEF" w14:paraId="351F9E02"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46EF50BD"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12</w:t>
            </w:r>
          </w:p>
        </w:tc>
        <w:tc>
          <w:tcPr>
            <w:tcW w:w="1317" w:type="pct"/>
            <w:noWrap/>
            <w:vAlign w:val="center"/>
            <w:hideMark/>
          </w:tcPr>
          <w:p w14:paraId="65F94FAE"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1440</w:t>
            </w:r>
          </w:p>
        </w:tc>
        <w:tc>
          <w:tcPr>
            <w:tcW w:w="1497" w:type="pct"/>
            <w:noWrap/>
            <w:vAlign w:val="center"/>
            <w:hideMark/>
          </w:tcPr>
          <w:p w14:paraId="2872AB11"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0.432</w:t>
            </w:r>
          </w:p>
        </w:tc>
        <w:tc>
          <w:tcPr>
            <w:tcW w:w="1691" w:type="pct"/>
            <w:noWrap/>
            <w:vAlign w:val="center"/>
            <w:hideMark/>
          </w:tcPr>
          <w:p w14:paraId="52197162"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2.4</w:t>
            </w:r>
          </w:p>
        </w:tc>
      </w:tr>
      <w:tr w:rsidR="00E5455E" w:rsidRPr="00790EEF" w14:paraId="403B9D2B"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18FD91AA"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13</w:t>
            </w:r>
          </w:p>
        </w:tc>
        <w:tc>
          <w:tcPr>
            <w:tcW w:w="1317" w:type="pct"/>
            <w:noWrap/>
            <w:vAlign w:val="center"/>
            <w:hideMark/>
          </w:tcPr>
          <w:p w14:paraId="52C9DF8D"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1440</w:t>
            </w:r>
          </w:p>
        </w:tc>
        <w:tc>
          <w:tcPr>
            <w:tcW w:w="1497" w:type="pct"/>
            <w:noWrap/>
            <w:vAlign w:val="center"/>
            <w:hideMark/>
          </w:tcPr>
          <w:p w14:paraId="2592184A"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0.54</w:t>
            </w:r>
          </w:p>
        </w:tc>
        <w:tc>
          <w:tcPr>
            <w:tcW w:w="1691" w:type="pct"/>
            <w:noWrap/>
            <w:vAlign w:val="center"/>
            <w:hideMark/>
          </w:tcPr>
          <w:p w14:paraId="70BA9038"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2.4</w:t>
            </w:r>
          </w:p>
        </w:tc>
      </w:tr>
      <w:tr w:rsidR="00E5455E" w:rsidRPr="00790EEF" w14:paraId="3A60372D"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4A0958F5"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14</w:t>
            </w:r>
          </w:p>
        </w:tc>
        <w:tc>
          <w:tcPr>
            <w:tcW w:w="1317" w:type="pct"/>
            <w:noWrap/>
            <w:vAlign w:val="center"/>
            <w:hideMark/>
          </w:tcPr>
          <w:p w14:paraId="63A67CC7"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1344</w:t>
            </w:r>
          </w:p>
        </w:tc>
        <w:tc>
          <w:tcPr>
            <w:tcW w:w="1497" w:type="pct"/>
            <w:noWrap/>
            <w:vAlign w:val="center"/>
            <w:hideMark/>
          </w:tcPr>
          <w:p w14:paraId="050DCCF7"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0.54</w:t>
            </w:r>
          </w:p>
        </w:tc>
        <w:tc>
          <w:tcPr>
            <w:tcW w:w="1691" w:type="pct"/>
            <w:noWrap/>
            <w:vAlign w:val="center"/>
            <w:hideMark/>
          </w:tcPr>
          <w:p w14:paraId="7D7CDE11"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2.4</w:t>
            </w:r>
          </w:p>
        </w:tc>
      </w:tr>
      <w:tr w:rsidR="00E5455E" w:rsidRPr="00790EEF" w14:paraId="0C896631"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18317CB6"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15</w:t>
            </w:r>
          </w:p>
        </w:tc>
        <w:tc>
          <w:tcPr>
            <w:tcW w:w="1317" w:type="pct"/>
            <w:noWrap/>
            <w:vAlign w:val="center"/>
            <w:hideMark/>
          </w:tcPr>
          <w:p w14:paraId="3D8A10E8"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1440</w:t>
            </w:r>
          </w:p>
        </w:tc>
        <w:tc>
          <w:tcPr>
            <w:tcW w:w="1497" w:type="pct"/>
            <w:noWrap/>
            <w:vAlign w:val="center"/>
            <w:hideMark/>
          </w:tcPr>
          <w:p w14:paraId="74B7765C"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0.432</w:t>
            </w:r>
          </w:p>
        </w:tc>
        <w:tc>
          <w:tcPr>
            <w:tcW w:w="1691" w:type="pct"/>
            <w:noWrap/>
            <w:vAlign w:val="center"/>
            <w:hideMark/>
          </w:tcPr>
          <w:p w14:paraId="3D449EB5"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2.4</w:t>
            </w:r>
          </w:p>
        </w:tc>
      </w:tr>
      <w:tr w:rsidR="00E5455E" w:rsidRPr="00790EEF" w14:paraId="4F341491"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0E221083"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16</w:t>
            </w:r>
          </w:p>
        </w:tc>
        <w:tc>
          <w:tcPr>
            <w:tcW w:w="1317" w:type="pct"/>
            <w:noWrap/>
            <w:vAlign w:val="center"/>
            <w:hideMark/>
          </w:tcPr>
          <w:p w14:paraId="4BE03998"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1248</w:t>
            </w:r>
          </w:p>
        </w:tc>
        <w:tc>
          <w:tcPr>
            <w:tcW w:w="1497" w:type="pct"/>
            <w:noWrap/>
            <w:vAlign w:val="center"/>
            <w:hideMark/>
          </w:tcPr>
          <w:p w14:paraId="740E6B69"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0.432</w:t>
            </w:r>
          </w:p>
        </w:tc>
        <w:tc>
          <w:tcPr>
            <w:tcW w:w="1691" w:type="pct"/>
            <w:noWrap/>
            <w:vAlign w:val="center"/>
            <w:hideMark/>
          </w:tcPr>
          <w:p w14:paraId="683B8A43"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2.35</w:t>
            </w:r>
          </w:p>
        </w:tc>
      </w:tr>
      <w:tr w:rsidR="00E5455E" w:rsidRPr="00790EEF" w14:paraId="1305A3A1"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1C05CB8E"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17</w:t>
            </w:r>
          </w:p>
        </w:tc>
        <w:tc>
          <w:tcPr>
            <w:tcW w:w="1317" w:type="pct"/>
            <w:noWrap/>
            <w:vAlign w:val="center"/>
            <w:hideMark/>
          </w:tcPr>
          <w:p w14:paraId="255EC800"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1344</w:t>
            </w:r>
          </w:p>
        </w:tc>
        <w:tc>
          <w:tcPr>
            <w:tcW w:w="1497" w:type="pct"/>
            <w:noWrap/>
            <w:vAlign w:val="center"/>
            <w:hideMark/>
          </w:tcPr>
          <w:p w14:paraId="402B716E"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0.212</w:t>
            </w:r>
          </w:p>
        </w:tc>
        <w:tc>
          <w:tcPr>
            <w:tcW w:w="1691" w:type="pct"/>
            <w:noWrap/>
            <w:vAlign w:val="center"/>
            <w:hideMark/>
          </w:tcPr>
          <w:p w14:paraId="5DAB6319"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2.3</w:t>
            </w:r>
          </w:p>
        </w:tc>
      </w:tr>
      <w:tr w:rsidR="00E5455E" w:rsidRPr="00790EEF" w14:paraId="2EAA3EE2"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5A632064"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18</w:t>
            </w:r>
          </w:p>
        </w:tc>
        <w:tc>
          <w:tcPr>
            <w:tcW w:w="1317" w:type="pct"/>
            <w:noWrap/>
            <w:vAlign w:val="center"/>
            <w:hideMark/>
          </w:tcPr>
          <w:p w14:paraId="27DE926B"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1440</w:t>
            </w:r>
          </w:p>
        </w:tc>
        <w:tc>
          <w:tcPr>
            <w:tcW w:w="1497" w:type="pct"/>
            <w:noWrap/>
            <w:vAlign w:val="center"/>
            <w:hideMark/>
          </w:tcPr>
          <w:p w14:paraId="20A3D08A"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691" w:type="pct"/>
            <w:noWrap/>
            <w:vAlign w:val="center"/>
            <w:hideMark/>
          </w:tcPr>
          <w:p w14:paraId="4784046A"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2.2</w:t>
            </w:r>
          </w:p>
        </w:tc>
      </w:tr>
      <w:tr w:rsidR="00E5455E" w:rsidRPr="00790EEF" w14:paraId="5F6E86FD"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543B3EEA"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19</w:t>
            </w:r>
          </w:p>
        </w:tc>
        <w:tc>
          <w:tcPr>
            <w:tcW w:w="1317" w:type="pct"/>
            <w:noWrap/>
            <w:vAlign w:val="center"/>
            <w:hideMark/>
          </w:tcPr>
          <w:p w14:paraId="7FE9768A"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1248</w:t>
            </w:r>
          </w:p>
        </w:tc>
        <w:tc>
          <w:tcPr>
            <w:tcW w:w="1497" w:type="pct"/>
            <w:noWrap/>
            <w:vAlign w:val="center"/>
            <w:hideMark/>
          </w:tcPr>
          <w:p w14:paraId="3A757CAD"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691" w:type="pct"/>
            <w:noWrap/>
            <w:vAlign w:val="center"/>
            <w:hideMark/>
          </w:tcPr>
          <w:p w14:paraId="483CCC18"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2.11</w:t>
            </w:r>
          </w:p>
        </w:tc>
      </w:tr>
      <w:tr w:rsidR="00E5455E" w:rsidRPr="00790EEF" w14:paraId="0B408DFF"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2E3D82AF"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20</w:t>
            </w:r>
          </w:p>
        </w:tc>
        <w:tc>
          <w:tcPr>
            <w:tcW w:w="1317" w:type="pct"/>
            <w:noWrap/>
            <w:vAlign w:val="center"/>
            <w:hideMark/>
          </w:tcPr>
          <w:p w14:paraId="08CB4733"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960</w:t>
            </w:r>
          </w:p>
        </w:tc>
        <w:tc>
          <w:tcPr>
            <w:tcW w:w="1497" w:type="pct"/>
            <w:noWrap/>
            <w:vAlign w:val="center"/>
            <w:hideMark/>
          </w:tcPr>
          <w:p w14:paraId="797717E9"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691" w:type="pct"/>
            <w:noWrap/>
            <w:vAlign w:val="center"/>
            <w:hideMark/>
          </w:tcPr>
          <w:p w14:paraId="68DD422C"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2.01</w:t>
            </w:r>
          </w:p>
        </w:tc>
      </w:tr>
      <w:tr w:rsidR="00E5455E" w:rsidRPr="00790EEF" w14:paraId="69BFE8AE"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4694145A"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21</w:t>
            </w:r>
          </w:p>
        </w:tc>
        <w:tc>
          <w:tcPr>
            <w:tcW w:w="1317" w:type="pct"/>
            <w:noWrap/>
            <w:vAlign w:val="center"/>
            <w:hideMark/>
          </w:tcPr>
          <w:p w14:paraId="39DD9AAF"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1056</w:t>
            </w:r>
          </w:p>
        </w:tc>
        <w:tc>
          <w:tcPr>
            <w:tcW w:w="1497" w:type="pct"/>
            <w:noWrap/>
            <w:vAlign w:val="center"/>
            <w:hideMark/>
          </w:tcPr>
          <w:p w14:paraId="05840B30"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691" w:type="pct"/>
            <w:noWrap/>
            <w:vAlign w:val="center"/>
            <w:hideMark/>
          </w:tcPr>
          <w:p w14:paraId="35ADDB39"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1.92</w:t>
            </w:r>
          </w:p>
        </w:tc>
      </w:tr>
      <w:tr w:rsidR="00E5455E" w:rsidRPr="00790EEF" w14:paraId="5199D07A"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024E464A"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22</w:t>
            </w:r>
          </w:p>
        </w:tc>
        <w:tc>
          <w:tcPr>
            <w:tcW w:w="1317" w:type="pct"/>
            <w:noWrap/>
            <w:vAlign w:val="center"/>
            <w:hideMark/>
          </w:tcPr>
          <w:p w14:paraId="0FEB27A7"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864</w:t>
            </w:r>
          </w:p>
        </w:tc>
        <w:tc>
          <w:tcPr>
            <w:tcW w:w="1497" w:type="pct"/>
            <w:noWrap/>
            <w:vAlign w:val="center"/>
            <w:hideMark/>
          </w:tcPr>
          <w:p w14:paraId="4B5CEFEF"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691" w:type="pct"/>
            <w:noWrap/>
            <w:vAlign w:val="center"/>
            <w:hideMark/>
          </w:tcPr>
          <w:p w14:paraId="476D927E"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1.87</w:t>
            </w:r>
          </w:p>
        </w:tc>
      </w:tr>
      <w:tr w:rsidR="00E5455E" w:rsidRPr="00790EEF" w14:paraId="057918CA"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14DFB6F5"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23</w:t>
            </w:r>
          </w:p>
        </w:tc>
        <w:tc>
          <w:tcPr>
            <w:tcW w:w="1317" w:type="pct"/>
            <w:noWrap/>
            <w:vAlign w:val="center"/>
            <w:hideMark/>
          </w:tcPr>
          <w:p w14:paraId="657A984A"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768</w:t>
            </w:r>
          </w:p>
        </w:tc>
        <w:tc>
          <w:tcPr>
            <w:tcW w:w="1497" w:type="pct"/>
            <w:noWrap/>
            <w:vAlign w:val="center"/>
            <w:hideMark/>
          </w:tcPr>
          <w:p w14:paraId="2B312D12"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691" w:type="pct"/>
            <w:noWrap/>
            <w:vAlign w:val="center"/>
            <w:hideMark/>
          </w:tcPr>
          <w:p w14:paraId="189ACB61"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1.8</w:t>
            </w:r>
          </w:p>
        </w:tc>
      </w:tr>
      <w:tr w:rsidR="00E5455E" w:rsidRPr="00790EEF" w14:paraId="0F96C921"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495" w:type="pct"/>
            <w:noWrap/>
            <w:vAlign w:val="center"/>
            <w:hideMark/>
          </w:tcPr>
          <w:p w14:paraId="11B8BAFA"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24</w:t>
            </w:r>
          </w:p>
        </w:tc>
        <w:tc>
          <w:tcPr>
            <w:tcW w:w="1317" w:type="pct"/>
            <w:noWrap/>
            <w:vAlign w:val="center"/>
            <w:hideMark/>
          </w:tcPr>
          <w:p w14:paraId="76E9C822"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864</w:t>
            </w:r>
          </w:p>
        </w:tc>
        <w:tc>
          <w:tcPr>
            <w:tcW w:w="1497" w:type="pct"/>
            <w:noWrap/>
            <w:vAlign w:val="center"/>
            <w:hideMark/>
          </w:tcPr>
          <w:p w14:paraId="01AFACDA"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691" w:type="pct"/>
            <w:noWrap/>
            <w:vAlign w:val="center"/>
            <w:hideMark/>
          </w:tcPr>
          <w:p w14:paraId="4B86DB45"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1.72</w:t>
            </w:r>
          </w:p>
        </w:tc>
      </w:tr>
    </w:tbl>
    <w:p w14:paraId="5553B74E" w14:textId="77777777" w:rsidR="0004017D" w:rsidRPr="00790EEF" w:rsidRDefault="0004017D" w:rsidP="00E5455E">
      <w:pPr>
        <w:pStyle w:val="4"/>
        <w:ind w:left="0"/>
        <w:rPr>
          <w:sz w:val="28"/>
          <w:szCs w:val="20"/>
        </w:rPr>
      </w:pPr>
      <w:bookmarkStart w:id="501" w:name="_Toc146531617"/>
    </w:p>
    <w:p w14:paraId="6F5A897B" w14:textId="77777777" w:rsidR="0004017D" w:rsidRPr="00790EEF" w:rsidRDefault="0004017D">
      <w:pPr>
        <w:spacing w:after="0" w:line="240" w:lineRule="auto"/>
        <w:ind w:left="0" w:firstLine="0"/>
        <w:jc w:val="left"/>
        <w:rPr>
          <w:b/>
          <w:sz w:val="28"/>
          <w:szCs w:val="20"/>
        </w:rPr>
      </w:pPr>
      <w:r w:rsidRPr="00790EEF">
        <w:rPr>
          <w:sz w:val="28"/>
          <w:szCs w:val="20"/>
        </w:rPr>
        <w:br w:type="page"/>
      </w:r>
    </w:p>
    <w:p w14:paraId="38EF2155" w14:textId="5602095E" w:rsidR="00E5455E" w:rsidRPr="00790EEF" w:rsidRDefault="00E5455E" w:rsidP="0004017D">
      <w:pPr>
        <w:pStyle w:val="2"/>
      </w:pPr>
      <w:bookmarkStart w:id="502" w:name="_Toc177491083"/>
      <w:r w:rsidRPr="00790EEF">
        <w:lastRenderedPageBreak/>
        <w:t>Appendix 2</w:t>
      </w:r>
      <w:r w:rsidR="00993464" w:rsidRPr="00790EEF">
        <w:t>.</w:t>
      </w:r>
      <w:r w:rsidRPr="00790EEF">
        <w:t xml:space="preserve"> The data base form studied system (one house).</w:t>
      </w:r>
      <w:bookmarkEnd w:id="501"/>
      <w:bookmarkEnd w:id="502"/>
    </w:p>
    <w:tbl>
      <w:tblPr>
        <w:tblStyle w:val="10"/>
        <w:tblW w:w="5000" w:type="pct"/>
        <w:jc w:val="center"/>
        <w:tblLook w:val="04A0" w:firstRow="1" w:lastRow="0" w:firstColumn="1" w:lastColumn="0" w:noHBand="0" w:noVBand="1"/>
      </w:tblPr>
      <w:tblGrid>
        <w:gridCol w:w="1793"/>
        <w:gridCol w:w="2187"/>
        <w:gridCol w:w="2488"/>
        <w:gridCol w:w="2882"/>
      </w:tblGrid>
      <w:tr w:rsidR="00E5455E" w:rsidRPr="00790EEF" w14:paraId="33245026" w14:textId="77777777" w:rsidTr="00E5455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48DE7AFE"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Hour</w:t>
            </w:r>
          </w:p>
        </w:tc>
        <w:tc>
          <w:tcPr>
            <w:tcW w:w="1225" w:type="pct"/>
            <w:noWrap/>
            <w:hideMark/>
          </w:tcPr>
          <w:p w14:paraId="1A213632" w14:textId="77777777" w:rsidR="00E5455E" w:rsidRPr="00790EEF" w:rsidRDefault="00E5455E" w:rsidP="0004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P</w:t>
            </w:r>
            <w:r w:rsidRPr="00790EEF">
              <w:rPr>
                <w:rFonts w:asciiTheme="majorBidi" w:eastAsia="Times New Roman" w:hAnsiTheme="majorBidi" w:cstheme="majorBidi"/>
                <w:sz w:val="28"/>
                <w:szCs w:val="28"/>
                <w:vertAlign w:val="subscript"/>
                <w:lang w:val="en-US"/>
              </w:rPr>
              <w:t>load</w:t>
            </w:r>
            <w:r w:rsidRPr="00790EEF">
              <w:rPr>
                <w:rFonts w:asciiTheme="majorBidi" w:eastAsia="Times New Roman" w:hAnsiTheme="majorBidi" w:cstheme="majorBidi"/>
                <w:sz w:val="28"/>
                <w:szCs w:val="28"/>
                <w:lang w:val="en-US"/>
              </w:rPr>
              <w:t xml:space="preserve"> (total) KW</w:t>
            </w:r>
          </w:p>
        </w:tc>
        <w:tc>
          <w:tcPr>
            <w:tcW w:w="1163" w:type="pct"/>
            <w:noWrap/>
            <w:hideMark/>
          </w:tcPr>
          <w:p w14:paraId="0728E06D" w14:textId="77777777" w:rsidR="00E5455E" w:rsidRPr="00790EEF" w:rsidRDefault="00E5455E" w:rsidP="0004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P</w:t>
            </w:r>
            <w:r w:rsidRPr="00790EEF">
              <w:rPr>
                <w:rFonts w:asciiTheme="majorBidi" w:eastAsia="Times New Roman" w:hAnsiTheme="majorBidi" w:cstheme="majorBidi"/>
                <w:sz w:val="28"/>
                <w:szCs w:val="28"/>
                <w:vertAlign w:val="subscript"/>
                <w:lang w:val="en-US"/>
              </w:rPr>
              <w:t>pv</w:t>
            </w:r>
            <w:r w:rsidRPr="00790EEF">
              <w:rPr>
                <w:rFonts w:asciiTheme="majorBidi" w:eastAsia="Times New Roman" w:hAnsiTheme="majorBidi" w:cstheme="majorBidi"/>
                <w:sz w:val="28"/>
                <w:szCs w:val="28"/>
                <w:lang w:val="en-US"/>
              </w:rPr>
              <w:t>(for one PV) kw</w:t>
            </w:r>
          </w:p>
        </w:tc>
        <w:tc>
          <w:tcPr>
            <w:tcW w:w="1597" w:type="pct"/>
            <w:noWrap/>
            <w:hideMark/>
          </w:tcPr>
          <w:p w14:paraId="46367B48" w14:textId="77777777" w:rsidR="00E5455E" w:rsidRPr="00790EEF" w:rsidRDefault="00E5455E" w:rsidP="000401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P</w:t>
            </w:r>
            <w:r w:rsidRPr="00790EEF">
              <w:rPr>
                <w:rFonts w:asciiTheme="majorBidi" w:eastAsia="Times New Roman" w:hAnsiTheme="majorBidi" w:cstheme="majorBidi"/>
                <w:sz w:val="28"/>
                <w:szCs w:val="28"/>
                <w:vertAlign w:val="subscript"/>
                <w:lang w:val="en-US"/>
              </w:rPr>
              <w:t>baT</w:t>
            </w:r>
            <w:r w:rsidRPr="00790EEF">
              <w:rPr>
                <w:rFonts w:asciiTheme="majorBidi" w:eastAsia="Times New Roman" w:hAnsiTheme="majorBidi" w:cstheme="majorBidi"/>
                <w:sz w:val="28"/>
                <w:szCs w:val="28"/>
                <w:lang w:val="en-US"/>
              </w:rPr>
              <w:t xml:space="preserve"> for one battry</w:t>
            </w:r>
          </w:p>
        </w:tc>
      </w:tr>
      <w:tr w:rsidR="00E5455E" w:rsidRPr="00790EEF" w14:paraId="4C1420A2"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1323973A"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225" w:type="pct"/>
            <w:noWrap/>
            <w:hideMark/>
          </w:tcPr>
          <w:p w14:paraId="576D423E"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4</w:t>
            </w:r>
          </w:p>
        </w:tc>
        <w:tc>
          <w:tcPr>
            <w:tcW w:w="1163" w:type="pct"/>
            <w:noWrap/>
            <w:hideMark/>
          </w:tcPr>
          <w:p w14:paraId="15932AE1"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597" w:type="pct"/>
            <w:noWrap/>
            <w:hideMark/>
          </w:tcPr>
          <w:p w14:paraId="49E0B1DC"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1.63</w:t>
            </w:r>
          </w:p>
        </w:tc>
      </w:tr>
      <w:tr w:rsidR="00E5455E" w:rsidRPr="00790EEF" w14:paraId="101D0C11"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3B34CD47"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w:t>
            </w:r>
          </w:p>
        </w:tc>
        <w:tc>
          <w:tcPr>
            <w:tcW w:w="1225" w:type="pct"/>
            <w:noWrap/>
            <w:hideMark/>
          </w:tcPr>
          <w:p w14:paraId="73B4023E"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4</w:t>
            </w:r>
          </w:p>
        </w:tc>
        <w:tc>
          <w:tcPr>
            <w:tcW w:w="1163" w:type="pct"/>
            <w:noWrap/>
            <w:hideMark/>
          </w:tcPr>
          <w:p w14:paraId="5BC7027A"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597" w:type="pct"/>
            <w:noWrap/>
            <w:hideMark/>
          </w:tcPr>
          <w:p w14:paraId="7CB6E932"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1.58</w:t>
            </w:r>
          </w:p>
        </w:tc>
      </w:tr>
      <w:tr w:rsidR="00E5455E" w:rsidRPr="00790EEF" w14:paraId="21F77321"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4564A70A"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w:t>
            </w:r>
          </w:p>
        </w:tc>
        <w:tc>
          <w:tcPr>
            <w:tcW w:w="1225" w:type="pct"/>
            <w:noWrap/>
            <w:hideMark/>
          </w:tcPr>
          <w:p w14:paraId="416913AF"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3</w:t>
            </w:r>
          </w:p>
        </w:tc>
        <w:tc>
          <w:tcPr>
            <w:tcW w:w="1163" w:type="pct"/>
            <w:noWrap/>
            <w:hideMark/>
          </w:tcPr>
          <w:p w14:paraId="7724ED5F"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597" w:type="pct"/>
            <w:noWrap/>
            <w:hideMark/>
          </w:tcPr>
          <w:p w14:paraId="5EB35CAE"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1.56</w:t>
            </w:r>
          </w:p>
        </w:tc>
      </w:tr>
      <w:tr w:rsidR="00E5455E" w:rsidRPr="00790EEF" w14:paraId="3397E57B"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2D086C64"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3</w:t>
            </w:r>
          </w:p>
        </w:tc>
        <w:tc>
          <w:tcPr>
            <w:tcW w:w="1225" w:type="pct"/>
            <w:noWrap/>
            <w:hideMark/>
          </w:tcPr>
          <w:p w14:paraId="37330308"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4</w:t>
            </w:r>
          </w:p>
        </w:tc>
        <w:tc>
          <w:tcPr>
            <w:tcW w:w="1163" w:type="pct"/>
            <w:noWrap/>
            <w:hideMark/>
          </w:tcPr>
          <w:p w14:paraId="3B08276B"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0.098</w:t>
            </w:r>
          </w:p>
        </w:tc>
        <w:tc>
          <w:tcPr>
            <w:tcW w:w="1597" w:type="pct"/>
            <w:noWrap/>
            <w:hideMark/>
          </w:tcPr>
          <w:p w14:paraId="42DD01B9"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1.68</w:t>
            </w:r>
          </w:p>
        </w:tc>
      </w:tr>
      <w:tr w:rsidR="00E5455E" w:rsidRPr="00790EEF" w14:paraId="0923264F"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654B8044"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4</w:t>
            </w:r>
          </w:p>
        </w:tc>
        <w:tc>
          <w:tcPr>
            <w:tcW w:w="1225" w:type="pct"/>
            <w:noWrap/>
            <w:hideMark/>
          </w:tcPr>
          <w:p w14:paraId="1C848FB7"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5</w:t>
            </w:r>
          </w:p>
        </w:tc>
        <w:tc>
          <w:tcPr>
            <w:tcW w:w="1163" w:type="pct"/>
            <w:noWrap/>
            <w:hideMark/>
          </w:tcPr>
          <w:p w14:paraId="248A1F3F"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0.103</w:t>
            </w:r>
          </w:p>
        </w:tc>
        <w:tc>
          <w:tcPr>
            <w:tcW w:w="1597" w:type="pct"/>
            <w:noWrap/>
            <w:hideMark/>
          </w:tcPr>
          <w:p w14:paraId="61DD7D77"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1.8</w:t>
            </w:r>
          </w:p>
        </w:tc>
      </w:tr>
      <w:tr w:rsidR="00E5455E" w:rsidRPr="00790EEF" w14:paraId="42A81DE5"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248163A4"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5</w:t>
            </w:r>
          </w:p>
        </w:tc>
        <w:tc>
          <w:tcPr>
            <w:tcW w:w="1225" w:type="pct"/>
            <w:noWrap/>
            <w:hideMark/>
          </w:tcPr>
          <w:p w14:paraId="12D8543C"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5</w:t>
            </w:r>
          </w:p>
        </w:tc>
        <w:tc>
          <w:tcPr>
            <w:tcW w:w="1163" w:type="pct"/>
            <w:noWrap/>
            <w:hideMark/>
          </w:tcPr>
          <w:p w14:paraId="10244A7B"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0.103</w:t>
            </w:r>
          </w:p>
        </w:tc>
        <w:tc>
          <w:tcPr>
            <w:tcW w:w="1597" w:type="pct"/>
            <w:noWrap/>
            <w:hideMark/>
          </w:tcPr>
          <w:p w14:paraId="5B4A0B80"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1.92</w:t>
            </w:r>
          </w:p>
        </w:tc>
      </w:tr>
      <w:tr w:rsidR="00E5455E" w:rsidRPr="00790EEF" w14:paraId="2CAD4F63"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468F9F5A"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6</w:t>
            </w:r>
          </w:p>
        </w:tc>
        <w:tc>
          <w:tcPr>
            <w:tcW w:w="1225" w:type="pct"/>
            <w:noWrap/>
            <w:hideMark/>
          </w:tcPr>
          <w:p w14:paraId="0EE10C46"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4</w:t>
            </w:r>
          </w:p>
        </w:tc>
        <w:tc>
          <w:tcPr>
            <w:tcW w:w="1163" w:type="pct"/>
            <w:noWrap/>
            <w:hideMark/>
          </w:tcPr>
          <w:p w14:paraId="6AA0A554"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0.212</w:t>
            </w:r>
          </w:p>
        </w:tc>
        <w:tc>
          <w:tcPr>
            <w:tcW w:w="1597" w:type="pct"/>
            <w:noWrap/>
            <w:hideMark/>
          </w:tcPr>
          <w:p w14:paraId="2FF387CB"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2.11</w:t>
            </w:r>
          </w:p>
        </w:tc>
      </w:tr>
      <w:tr w:rsidR="00E5455E" w:rsidRPr="00790EEF" w14:paraId="568D895E"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0FCB5E3D"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7</w:t>
            </w:r>
          </w:p>
        </w:tc>
        <w:tc>
          <w:tcPr>
            <w:tcW w:w="1225" w:type="pct"/>
            <w:noWrap/>
            <w:hideMark/>
          </w:tcPr>
          <w:p w14:paraId="07EAF267"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w:t>
            </w:r>
          </w:p>
        </w:tc>
        <w:tc>
          <w:tcPr>
            <w:tcW w:w="1163" w:type="pct"/>
            <w:noWrap/>
            <w:hideMark/>
          </w:tcPr>
          <w:p w14:paraId="5B61FB49"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0.212</w:t>
            </w:r>
          </w:p>
        </w:tc>
        <w:tc>
          <w:tcPr>
            <w:tcW w:w="1597" w:type="pct"/>
            <w:noWrap/>
            <w:hideMark/>
          </w:tcPr>
          <w:p w14:paraId="58F1FD41"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2.22</w:t>
            </w:r>
          </w:p>
        </w:tc>
      </w:tr>
      <w:tr w:rsidR="00E5455E" w:rsidRPr="00790EEF" w14:paraId="53122A69"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0EDBC46D"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8</w:t>
            </w:r>
          </w:p>
        </w:tc>
        <w:tc>
          <w:tcPr>
            <w:tcW w:w="1225" w:type="pct"/>
            <w:noWrap/>
            <w:hideMark/>
          </w:tcPr>
          <w:p w14:paraId="200B44F1"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3</w:t>
            </w:r>
          </w:p>
        </w:tc>
        <w:tc>
          <w:tcPr>
            <w:tcW w:w="1163" w:type="pct"/>
            <w:noWrap/>
            <w:hideMark/>
          </w:tcPr>
          <w:p w14:paraId="6B60A5FE"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0.322</w:t>
            </w:r>
          </w:p>
        </w:tc>
        <w:tc>
          <w:tcPr>
            <w:tcW w:w="1597" w:type="pct"/>
            <w:noWrap/>
            <w:hideMark/>
          </w:tcPr>
          <w:p w14:paraId="75CCF64F"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2.35</w:t>
            </w:r>
          </w:p>
        </w:tc>
      </w:tr>
      <w:tr w:rsidR="00E5455E" w:rsidRPr="00790EEF" w14:paraId="0B53A71D"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7AF1E5C4"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9</w:t>
            </w:r>
          </w:p>
        </w:tc>
        <w:tc>
          <w:tcPr>
            <w:tcW w:w="1225" w:type="pct"/>
            <w:noWrap/>
            <w:hideMark/>
          </w:tcPr>
          <w:p w14:paraId="2D08986D"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w:t>
            </w:r>
          </w:p>
        </w:tc>
        <w:tc>
          <w:tcPr>
            <w:tcW w:w="1163" w:type="pct"/>
            <w:noWrap/>
            <w:hideMark/>
          </w:tcPr>
          <w:p w14:paraId="3DCC49C4"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0.322</w:t>
            </w:r>
          </w:p>
        </w:tc>
        <w:tc>
          <w:tcPr>
            <w:tcW w:w="1597" w:type="pct"/>
            <w:noWrap/>
            <w:hideMark/>
          </w:tcPr>
          <w:p w14:paraId="6136B892"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2.4</w:t>
            </w:r>
          </w:p>
        </w:tc>
      </w:tr>
      <w:tr w:rsidR="00E5455E" w:rsidRPr="00790EEF" w14:paraId="0B60BC1F"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233EB07F"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10</w:t>
            </w:r>
          </w:p>
        </w:tc>
        <w:tc>
          <w:tcPr>
            <w:tcW w:w="1225" w:type="pct"/>
            <w:noWrap/>
            <w:hideMark/>
          </w:tcPr>
          <w:p w14:paraId="3705AB04"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3</w:t>
            </w:r>
          </w:p>
        </w:tc>
        <w:tc>
          <w:tcPr>
            <w:tcW w:w="1163" w:type="pct"/>
            <w:noWrap/>
            <w:hideMark/>
          </w:tcPr>
          <w:p w14:paraId="6F7E78BD"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0.432</w:t>
            </w:r>
          </w:p>
        </w:tc>
        <w:tc>
          <w:tcPr>
            <w:tcW w:w="1597" w:type="pct"/>
            <w:noWrap/>
            <w:hideMark/>
          </w:tcPr>
          <w:p w14:paraId="61EAE504"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2.4</w:t>
            </w:r>
          </w:p>
        </w:tc>
      </w:tr>
      <w:tr w:rsidR="00E5455E" w:rsidRPr="00790EEF" w14:paraId="037C3EB1"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191DB9CC"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11</w:t>
            </w:r>
          </w:p>
        </w:tc>
        <w:tc>
          <w:tcPr>
            <w:tcW w:w="1225" w:type="pct"/>
            <w:noWrap/>
            <w:hideMark/>
          </w:tcPr>
          <w:p w14:paraId="246D73FE"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8</w:t>
            </w:r>
          </w:p>
        </w:tc>
        <w:tc>
          <w:tcPr>
            <w:tcW w:w="1163" w:type="pct"/>
            <w:noWrap/>
            <w:hideMark/>
          </w:tcPr>
          <w:p w14:paraId="1607A98C"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0.432</w:t>
            </w:r>
          </w:p>
        </w:tc>
        <w:tc>
          <w:tcPr>
            <w:tcW w:w="1597" w:type="pct"/>
            <w:noWrap/>
            <w:hideMark/>
          </w:tcPr>
          <w:p w14:paraId="3F002445"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2.4</w:t>
            </w:r>
          </w:p>
        </w:tc>
      </w:tr>
      <w:tr w:rsidR="00E5455E" w:rsidRPr="00790EEF" w14:paraId="1E8A7A0E"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507DB4B0"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12</w:t>
            </w:r>
          </w:p>
        </w:tc>
        <w:tc>
          <w:tcPr>
            <w:tcW w:w="1225" w:type="pct"/>
            <w:noWrap/>
            <w:hideMark/>
          </w:tcPr>
          <w:p w14:paraId="01899A1C"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10</w:t>
            </w:r>
          </w:p>
        </w:tc>
        <w:tc>
          <w:tcPr>
            <w:tcW w:w="1163" w:type="pct"/>
            <w:noWrap/>
            <w:hideMark/>
          </w:tcPr>
          <w:p w14:paraId="16E9D34E"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0.54</w:t>
            </w:r>
          </w:p>
        </w:tc>
        <w:tc>
          <w:tcPr>
            <w:tcW w:w="1597" w:type="pct"/>
            <w:noWrap/>
            <w:hideMark/>
          </w:tcPr>
          <w:p w14:paraId="235C147B"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2.4</w:t>
            </w:r>
          </w:p>
        </w:tc>
      </w:tr>
      <w:tr w:rsidR="00E5455E" w:rsidRPr="00790EEF" w14:paraId="6C923D91"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4179323B"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13</w:t>
            </w:r>
          </w:p>
        </w:tc>
        <w:tc>
          <w:tcPr>
            <w:tcW w:w="1225" w:type="pct"/>
            <w:noWrap/>
            <w:hideMark/>
          </w:tcPr>
          <w:p w14:paraId="6188DA09"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9</w:t>
            </w:r>
          </w:p>
        </w:tc>
        <w:tc>
          <w:tcPr>
            <w:tcW w:w="1163" w:type="pct"/>
            <w:noWrap/>
            <w:hideMark/>
          </w:tcPr>
          <w:p w14:paraId="5A217046"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0.54</w:t>
            </w:r>
          </w:p>
        </w:tc>
        <w:tc>
          <w:tcPr>
            <w:tcW w:w="1597" w:type="pct"/>
            <w:noWrap/>
            <w:hideMark/>
          </w:tcPr>
          <w:p w14:paraId="4FDD0193"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2.4</w:t>
            </w:r>
          </w:p>
        </w:tc>
      </w:tr>
      <w:tr w:rsidR="00E5455E" w:rsidRPr="00790EEF" w14:paraId="4A4D1273"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4150C35C"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14</w:t>
            </w:r>
          </w:p>
        </w:tc>
        <w:tc>
          <w:tcPr>
            <w:tcW w:w="1225" w:type="pct"/>
            <w:noWrap/>
            <w:hideMark/>
          </w:tcPr>
          <w:p w14:paraId="5263789D"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10</w:t>
            </w:r>
          </w:p>
        </w:tc>
        <w:tc>
          <w:tcPr>
            <w:tcW w:w="1163" w:type="pct"/>
            <w:noWrap/>
            <w:hideMark/>
          </w:tcPr>
          <w:p w14:paraId="4D16F0DB"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0.432</w:t>
            </w:r>
          </w:p>
        </w:tc>
        <w:tc>
          <w:tcPr>
            <w:tcW w:w="1597" w:type="pct"/>
            <w:noWrap/>
            <w:hideMark/>
          </w:tcPr>
          <w:p w14:paraId="0422E8E4"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2.4</w:t>
            </w:r>
          </w:p>
        </w:tc>
      </w:tr>
      <w:tr w:rsidR="00E5455E" w:rsidRPr="00790EEF" w14:paraId="34127103"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09C99248"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15</w:t>
            </w:r>
          </w:p>
        </w:tc>
        <w:tc>
          <w:tcPr>
            <w:tcW w:w="1225" w:type="pct"/>
            <w:noWrap/>
            <w:hideMark/>
          </w:tcPr>
          <w:p w14:paraId="14FD9918"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7</w:t>
            </w:r>
          </w:p>
        </w:tc>
        <w:tc>
          <w:tcPr>
            <w:tcW w:w="1163" w:type="pct"/>
            <w:noWrap/>
            <w:hideMark/>
          </w:tcPr>
          <w:p w14:paraId="5FE6E564"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0.432</w:t>
            </w:r>
          </w:p>
        </w:tc>
        <w:tc>
          <w:tcPr>
            <w:tcW w:w="1597" w:type="pct"/>
            <w:noWrap/>
            <w:hideMark/>
          </w:tcPr>
          <w:p w14:paraId="37FB0598"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2.35</w:t>
            </w:r>
          </w:p>
        </w:tc>
      </w:tr>
      <w:tr w:rsidR="00E5455E" w:rsidRPr="00790EEF" w14:paraId="7DCCE833"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42863CEF"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16</w:t>
            </w:r>
          </w:p>
        </w:tc>
        <w:tc>
          <w:tcPr>
            <w:tcW w:w="1225" w:type="pct"/>
            <w:noWrap/>
            <w:hideMark/>
          </w:tcPr>
          <w:p w14:paraId="32DC632F"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6</w:t>
            </w:r>
          </w:p>
        </w:tc>
        <w:tc>
          <w:tcPr>
            <w:tcW w:w="1163" w:type="pct"/>
            <w:noWrap/>
            <w:hideMark/>
          </w:tcPr>
          <w:p w14:paraId="4BD5CB0E"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0.212</w:t>
            </w:r>
          </w:p>
        </w:tc>
        <w:tc>
          <w:tcPr>
            <w:tcW w:w="1597" w:type="pct"/>
            <w:noWrap/>
            <w:hideMark/>
          </w:tcPr>
          <w:p w14:paraId="63DBAEC7"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2.3</w:t>
            </w:r>
          </w:p>
        </w:tc>
      </w:tr>
      <w:tr w:rsidR="00E5455E" w:rsidRPr="00790EEF" w14:paraId="0ADDC21C"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38F4D98C"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17</w:t>
            </w:r>
          </w:p>
        </w:tc>
        <w:tc>
          <w:tcPr>
            <w:tcW w:w="1225" w:type="pct"/>
            <w:noWrap/>
            <w:hideMark/>
          </w:tcPr>
          <w:p w14:paraId="244AB4CA"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9</w:t>
            </w:r>
          </w:p>
        </w:tc>
        <w:tc>
          <w:tcPr>
            <w:tcW w:w="1163" w:type="pct"/>
            <w:noWrap/>
            <w:hideMark/>
          </w:tcPr>
          <w:p w14:paraId="6106768F"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597" w:type="pct"/>
            <w:noWrap/>
            <w:hideMark/>
          </w:tcPr>
          <w:p w14:paraId="4FFF293C"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2.2</w:t>
            </w:r>
          </w:p>
        </w:tc>
      </w:tr>
      <w:tr w:rsidR="00E5455E" w:rsidRPr="00790EEF" w14:paraId="5EAE13BA"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786C6171"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18</w:t>
            </w:r>
          </w:p>
        </w:tc>
        <w:tc>
          <w:tcPr>
            <w:tcW w:w="1225" w:type="pct"/>
            <w:noWrap/>
            <w:hideMark/>
          </w:tcPr>
          <w:p w14:paraId="70E331DF"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10</w:t>
            </w:r>
          </w:p>
        </w:tc>
        <w:tc>
          <w:tcPr>
            <w:tcW w:w="1163" w:type="pct"/>
            <w:noWrap/>
            <w:hideMark/>
          </w:tcPr>
          <w:p w14:paraId="56FD21BC"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597" w:type="pct"/>
            <w:noWrap/>
            <w:hideMark/>
          </w:tcPr>
          <w:p w14:paraId="48040E86"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2.11</w:t>
            </w:r>
          </w:p>
        </w:tc>
      </w:tr>
      <w:tr w:rsidR="00E5455E" w:rsidRPr="00790EEF" w14:paraId="1044DE25"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5737B9BC"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19</w:t>
            </w:r>
          </w:p>
        </w:tc>
        <w:tc>
          <w:tcPr>
            <w:tcW w:w="1225" w:type="pct"/>
            <w:noWrap/>
            <w:hideMark/>
          </w:tcPr>
          <w:p w14:paraId="0FDD421C"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8</w:t>
            </w:r>
          </w:p>
        </w:tc>
        <w:tc>
          <w:tcPr>
            <w:tcW w:w="1163" w:type="pct"/>
            <w:noWrap/>
            <w:hideMark/>
          </w:tcPr>
          <w:p w14:paraId="363DD35C"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597" w:type="pct"/>
            <w:noWrap/>
            <w:hideMark/>
          </w:tcPr>
          <w:p w14:paraId="7CE24A2F"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2.01</w:t>
            </w:r>
          </w:p>
        </w:tc>
      </w:tr>
      <w:tr w:rsidR="00E5455E" w:rsidRPr="00790EEF" w14:paraId="3E9DD001"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3D0AE8AA"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20</w:t>
            </w:r>
          </w:p>
        </w:tc>
        <w:tc>
          <w:tcPr>
            <w:tcW w:w="1225" w:type="pct"/>
            <w:noWrap/>
            <w:hideMark/>
          </w:tcPr>
          <w:p w14:paraId="668C9693"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7</w:t>
            </w:r>
          </w:p>
        </w:tc>
        <w:tc>
          <w:tcPr>
            <w:tcW w:w="1163" w:type="pct"/>
            <w:noWrap/>
            <w:hideMark/>
          </w:tcPr>
          <w:p w14:paraId="3A7976EB"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597" w:type="pct"/>
            <w:noWrap/>
            <w:hideMark/>
          </w:tcPr>
          <w:p w14:paraId="60D3F654"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1.92</w:t>
            </w:r>
          </w:p>
        </w:tc>
      </w:tr>
      <w:tr w:rsidR="00E5455E" w:rsidRPr="00790EEF" w14:paraId="4EA29344"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474187E3"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21</w:t>
            </w:r>
          </w:p>
        </w:tc>
        <w:tc>
          <w:tcPr>
            <w:tcW w:w="1225" w:type="pct"/>
            <w:noWrap/>
            <w:hideMark/>
          </w:tcPr>
          <w:p w14:paraId="3806DAEB"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10</w:t>
            </w:r>
          </w:p>
        </w:tc>
        <w:tc>
          <w:tcPr>
            <w:tcW w:w="1163" w:type="pct"/>
            <w:noWrap/>
            <w:hideMark/>
          </w:tcPr>
          <w:p w14:paraId="7A093FD6"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597" w:type="pct"/>
            <w:noWrap/>
            <w:hideMark/>
          </w:tcPr>
          <w:p w14:paraId="4FE2E61C"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1.87</w:t>
            </w:r>
          </w:p>
        </w:tc>
      </w:tr>
      <w:tr w:rsidR="00E5455E" w:rsidRPr="00790EEF" w14:paraId="10153835" w14:textId="77777777" w:rsidTr="00E545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4DF88267"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22</w:t>
            </w:r>
          </w:p>
        </w:tc>
        <w:tc>
          <w:tcPr>
            <w:tcW w:w="1225" w:type="pct"/>
            <w:noWrap/>
            <w:hideMark/>
          </w:tcPr>
          <w:p w14:paraId="51AF7612"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5</w:t>
            </w:r>
          </w:p>
        </w:tc>
        <w:tc>
          <w:tcPr>
            <w:tcW w:w="1163" w:type="pct"/>
            <w:noWrap/>
            <w:hideMark/>
          </w:tcPr>
          <w:p w14:paraId="53516369"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597" w:type="pct"/>
            <w:noWrap/>
            <w:hideMark/>
          </w:tcPr>
          <w:p w14:paraId="745F88EF" w14:textId="77777777" w:rsidR="00E5455E" w:rsidRPr="00790EEF" w:rsidRDefault="00E5455E" w:rsidP="000401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1.8</w:t>
            </w:r>
          </w:p>
        </w:tc>
      </w:tr>
      <w:tr w:rsidR="00E5455E" w:rsidRPr="00790EEF" w14:paraId="44400484" w14:textId="77777777" w:rsidTr="00E5455E">
        <w:trPr>
          <w:trHeight w:val="300"/>
          <w:jc w:val="center"/>
        </w:trPr>
        <w:tc>
          <w:tcPr>
            <w:cnfStyle w:val="001000000000" w:firstRow="0" w:lastRow="0" w:firstColumn="1" w:lastColumn="0" w:oddVBand="0" w:evenVBand="0" w:oddHBand="0" w:evenHBand="0" w:firstRowFirstColumn="0" w:firstRowLastColumn="0" w:lastRowFirstColumn="0" w:lastRowLastColumn="0"/>
            <w:tcW w:w="1015" w:type="pct"/>
            <w:noWrap/>
            <w:hideMark/>
          </w:tcPr>
          <w:p w14:paraId="1919F4A4" w14:textId="77777777" w:rsidR="00E5455E" w:rsidRPr="00790EEF" w:rsidRDefault="00E5455E" w:rsidP="0004017D">
            <w:pPr>
              <w:spacing w:after="0" w:line="240" w:lineRule="auto"/>
              <w:jc w:val="center"/>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23</w:t>
            </w:r>
          </w:p>
        </w:tc>
        <w:tc>
          <w:tcPr>
            <w:tcW w:w="1225" w:type="pct"/>
            <w:noWrap/>
            <w:hideMark/>
          </w:tcPr>
          <w:p w14:paraId="13CAF193"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3</w:t>
            </w:r>
          </w:p>
        </w:tc>
        <w:tc>
          <w:tcPr>
            <w:tcW w:w="1163" w:type="pct"/>
            <w:noWrap/>
            <w:hideMark/>
          </w:tcPr>
          <w:p w14:paraId="6BA25E81"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0</w:t>
            </w:r>
          </w:p>
        </w:tc>
        <w:tc>
          <w:tcPr>
            <w:tcW w:w="1597" w:type="pct"/>
            <w:noWrap/>
            <w:hideMark/>
          </w:tcPr>
          <w:p w14:paraId="4F106D5A" w14:textId="77777777" w:rsidR="00E5455E" w:rsidRPr="00790EEF" w:rsidRDefault="00E5455E" w:rsidP="000401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lang w:val="en-US"/>
              </w:rPr>
            </w:pPr>
            <w:r w:rsidRPr="00790EEF">
              <w:rPr>
                <w:rFonts w:asciiTheme="majorBidi" w:eastAsia="Times New Roman" w:hAnsiTheme="majorBidi" w:cstheme="majorBidi"/>
                <w:sz w:val="28"/>
                <w:szCs w:val="28"/>
                <w:lang w:val="en-US"/>
              </w:rPr>
              <w:t>1.72</w:t>
            </w:r>
          </w:p>
        </w:tc>
      </w:tr>
    </w:tbl>
    <w:p w14:paraId="15F07810" w14:textId="77777777" w:rsidR="00E5455E" w:rsidRPr="00790EEF" w:rsidRDefault="00E5455E" w:rsidP="00E5455E">
      <w:pPr>
        <w:pStyle w:val="Keywords"/>
      </w:pPr>
    </w:p>
    <w:p w14:paraId="76DB7F1F" w14:textId="77777777" w:rsidR="00E5455E" w:rsidRPr="00790EEF" w:rsidRDefault="00E5455E" w:rsidP="00E5455E">
      <w:pPr>
        <w:pStyle w:val="Keywords"/>
      </w:pPr>
    </w:p>
    <w:p w14:paraId="2EC3531E" w14:textId="77777777" w:rsidR="00E5455E" w:rsidRPr="00790EEF" w:rsidRDefault="00E5455E" w:rsidP="00E5455E">
      <w:pPr>
        <w:pStyle w:val="Keywords"/>
      </w:pPr>
    </w:p>
    <w:p w14:paraId="7FE90008" w14:textId="77777777" w:rsidR="0004017D" w:rsidRPr="00790EEF" w:rsidRDefault="0004017D">
      <w:pPr>
        <w:spacing w:after="0" w:line="240" w:lineRule="auto"/>
        <w:ind w:left="0" w:firstLine="0"/>
        <w:jc w:val="left"/>
        <w:rPr>
          <w:b/>
          <w:sz w:val="36"/>
          <w:szCs w:val="36"/>
          <w:lang w:val="en-GB"/>
        </w:rPr>
      </w:pPr>
      <w:bookmarkStart w:id="503" w:name="_Toc160099206"/>
      <w:r w:rsidRPr="00790EEF">
        <w:rPr>
          <w:lang w:val="en-GB"/>
        </w:rPr>
        <w:br w:type="page"/>
      </w:r>
    </w:p>
    <w:p w14:paraId="1C40A756" w14:textId="7E1886C7" w:rsidR="00E5455E" w:rsidRPr="00790EEF" w:rsidRDefault="00E5455E" w:rsidP="0004017D">
      <w:pPr>
        <w:pStyle w:val="1"/>
        <w:rPr>
          <w:lang w:val="en-GB"/>
        </w:rPr>
      </w:pPr>
      <w:bookmarkStart w:id="504" w:name="_Toc177491084"/>
      <w:r w:rsidRPr="00790EEF">
        <w:rPr>
          <w:lang w:val="en-GB"/>
        </w:rPr>
        <w:lastRenderedPageBreak/>
        <w:t>References</w:t>
      </w:r>
      <w:bookmarkEnd w:id="503"/>
      <w:bookmarkEnd w:id="504"/>
    </w:p>
    <w:p w14:paraId="77604E87" w14:textId="05F5B81D" w:rsidR="00E5455E" w:rsidRPr="00790EEF" w:rsidRDefault="00E5455E" w:rsidP="00C36AF5">
      <w:pPr>
        <w:spacing w:after="240" w:line="240" w:lineRule="auto"/>
        <w:ind w:left="360" w:hanging="360"/>
        <w:rPr>
          <w:rFonts w:asciiTheme="minorHAnsi" w:hAnsiTheme="minorHAnsi" w:cstheme="minorHAnsi"/>
          <w:color w:val="222222"/>
          <w:shd w:val="clear" w:color="auto" w:fill="FFFFFF"/>
        </w:rPr>
      </w:pPr>
      <w:r w:rsidRPr="00790EEF">
        <w:rPr>
          <w:rFonts w:asciiTheme="minorHAnsi" w:hAnsiTheme="minorHAnsi" w:cstheme="minorHAnsi"/>
        </w:rPr>
        <w:t>[1]</w:t>
      </w:r>
      <w:r w:rsidR="00C36AF5" w:rsidRPr="00790EEF">
        <w:rPr>
          <w:rFonts w:asciiTheme="minorHAnsi" w:hAnsiTheme="minorHAnsi" w:cstheme="minorHAnsi"/>
        </w:rPr>
        <w:t>.</w:t>
      </w:r>
      <w:r w:rsidRPr="00790EEF">
        <w:rPr>
          <w:rFonts w:asciiTheme="minorHAnsi" w:hAnsiTheme="minorHAnsi" w:cstheme="minorHAnsi"/>
        </w:rPr>
        <w:t xml:space="preserve"> </w:t>
      </w:r>
      <w:r w:rsidRPr="00790EEF">
        <w:rPr>
          <w:rFonts w:asciiTheme="minorHAnsi" w:hAnsiTheme="minorHAnsi" w:cstheme="minorHAnsi"/>
          <w:color w:val="222222"/>
          <w:shd w:val="clear" w:color="auto" w:fill="FFFFFF"/>
        </w:rPr>
        <w:t>Mohamed, N.S.S., Sulaiman, S.I. and Rahim, S.R.A., 2022, August. Design of ground-mounted grid-connected photovoltaic system with bifacial modules using PVsyst software. In </w:t>
      </w:r>
      <w:r w:rsidRPr="00790EEF">
        <w:rPr>
          <w:rFonts w:asciiTheme="minorHAnsi" w:hAnsiTheme="minorHAnsi" w:cstheme="minorHAnsi"/>
          <w:i/>
          <w:iCs/>
          <w:color w:val="222222"/>
          <w:shd w:val="clear" w:color="auto" w:fill="FFFFFF"/>
        </w:rPr>
        <w:t>Journal of Physics: Conference Series</w:t>
      </w:r>
      <w:r w:rsidRPr="00790EEF">
        <w:rPr>
          <w:rFonts w:asciiTheme="minorHAnsi" w:hAnsiTheme="minorHAnsi" w:cstheme="minorHAnsi"/>
          <w:color w:val="222222"/>
          <w:shd w:val="clear" w:color="auto" w:fill="FFFFFF"/>
        </w:rPr>
        <w:t> (Vol. 2312, No. 1, p. 012058). IOP Publishing.</w:t>
      </w:r>
    </w:p>
    <w:p w14:paraId="44B18B67" w14:textId="3EA4E489" w:rsidR="00E5455E" w:rsidRPr="00790EEF" w:rsidRDefault="00E5455E" w:rsidP="00C36AF5">
      <w:pPr>
        <w:spacing w:after="240" w:line="240" w:lineRule="auto"/>
        <w:ind w:left="360" w:hanging="360"/>
        <w:rPr>
          <w:rFonts w:asciiTheme="minorHAnsi" w:hAnsiTheme="minorHAnsi" w:cstheme="minorHAnsi"/>
          <w:color w:val="222222"/>
          <w:shd w:val="clear" w:color="auto" w:fill="FFFFFF"/>
        </w:rPr>
      </w:pPr>
      <w:r w:rsidRPr="00790EEF">
        <w:rPr>
          <w:rFonts w:asciiTheme="minorHAnsi" w:hAnsiTheme="minorHAnsi" w:cstheme="minorHAnsi"/>
          <w:color w:val="222222"/>
          <w:shd w:val="clear" w:color="auto" w:fill="FFFFFF"/>
        </w:rPr>
        <w:t>[2]</w:t>
      </w:r>
      <w:r w:rsidR="00C36AF5" w:rsidRPr="00790EEF">
        <w:rPr>
          <w:rFonts w:asciiTheme="minorHAnsi" w:hAnsiTheme="minorHAnsi" w:cstheme="minorHAnsi"/>
          <w:color w:val="222222"/>
          <w:shd w:val="clear" w:color="auto" w:fill="FFFFFF"/>
        </w:rPr>
        <w:t>.</w:t>
      </w:r>
      <w:r w:rsidRPr="00790EEF">
        <w:rPr>
          <w:rFonts w:asciiTheme="minorHAnsi" w:hAnsiTheme="minorHAnsi" w:cstheme="minorHAnsi"/>
          <w:color w:val="222222"/>
          <w:shd w:val="clear" w:color="auto" w:fill="FFFFFF"/>
        </w:rPr>
        <w:t xml:space="preserve"> Eidiani, M., Zeynal, H., Ghavami, A. and Zakaria, Z., 2022, December. Comparative Analysis of Mono-Facial and Bifacial Photovoltaic Modules for Practical Grid-Connected Solar Power Plant Using PVsyst. In </w:t>
      </w:r>
      <w:r w:rsidRPr="00790EEF">
        <w:rPr>
          <w:rFonts w:asciiTheme="minorHAnsi" w:hAnsiTheme="minorHAnsi" w:cstheme="minorHAnsi"/>
          <w:i/>
          <w:iCs/>
          <w:color w:val="222222"/>
          <w:shd w:val="clear" w:color="auto" w:fill="FFFFFF"/>
        </w:rPr>
        <w:t>2022 IEEE International Conference on Power and Energy (PECon)</w:t>
      </w:r>
      <w:r w:rsidRPr="00790EEF">
        <w:rPr>
          <w:rFonts w:asciiTheme="minorHAnsi" w:hAnsiTheme="minorHAnsi" w:cstheme="minorHAnsi"/>
          <w:color w:val="222222"/>
          <w:shd w:val="clear" w:color="auto" w:fill="FFFFFF"/>
        </w:rPr>
        <w:t> (pp. 499-504). IEEE.</w:t>
      </w:r>
    </w:p>
    <w:p w14:paraId="6A3DB9B8" w14:textId="56E0435A" w:rsidR="00E5455E" w:rsidRPr="00790EEF" w:rsidRDefault="00E5455E" w:rsidP="00C36AF5">
      <w:pPr>
        <w:spacing w:after="240" w:line="240" w:lineRule="auto"/>
        <w:ind w:left="360" w:hanging="360"/>
        <w:rPr>
          <w:rFonts w:asciiTheme="minorHAnsi" w:hAnsiTheme="minorHAnsi" w:cstheme="minorHAnsi"/>
          <w:color w:val="222222"/>
          <w:shd w:val="clear" w:color="auto" w:fill="FFFFFF"/>
        </w:rPr>
      </w:pPr>
      <w:r w:rsidRPr="00790EEF">
        <w:rPr>
          <w:rFonts w:asciiTheme="minorHAnsi" w:hAnsiTheme="minorHAnsi" w:cstheme="minorHAnsi"/>
          <w:color w:val="222222"/>
          <w:shd w:val="clear" w:color="auto" w:fill="FFFFFF"/>
        </w:rPr>
        <w:t>[3]</w:t>
      </w:r>
      <w:r w:rsidR="00C36AF5" w:rsidRPr="00790EEF">
        <w:rPr>
          <w:rFonts w:asciiTheme="minorHAnsi" w:hAnsiTheme="minorHAnsi" w:cstheme="minorHAnsi"/>
          <w:color w:val="222222"/>
          <w:shd w:val="clear" w:color="auto" w:fill="FFFFFF"/>
        </w:rPr>
        <w:t>.</w:t>
      </w:r>
      <w:r w:rsidRPr="00790EEF">
        <w:rPr>
          <w:rFonts w:asciiTheme="minorHAnsi" w:hAnsiTheme="minorHAnsi" w:cstheme="minorHAnsi"/>
          <w:color w:val="222222"/>
          <w:shd w:val="clear" w:color="auto" w:fill="FFFFFF"/>
        </w:rPr>
        <w:t xml:space="preserve"> Ozturk, M.C., Dogan, B. and Yesilyurt, M.K., 2023. Energy, exergy, sustainability, and economic analyses of a grid-connected solar power plant consisting of bifacial PV modules with solar tracking system on a single axis. </w:t>
      </w:r>
      <w:r w:rsidRPr="00790EEF">
        <w:rPr>
          <w:rFonts w:asciiTheme="minorHAnsi" w:hAnsiTheme="minorHAnsi" w:cstheme="minorHAnsi"/>
          <w:i/>
          <w:iCs/>
          <w:color w:val="222222"/>
          <w:shd w:val="clear" w:color="auto" w:fill="FFFFFF"/>
        </w:rPr>
        <w:t>Science and Technology for Energy Transition</w:t>
      </w:r>
      <w:r w:rsidRPr="00790EEF">
        <w:rPr>
          <w:rFonts w:asciiTheme="minorHAnsi" w:hAnsiTheme="minorHAnsi" w:cstheme="minorHAnsi"/>
          <w:color w:val="222222"/>
          <w:shd w:val="clear" w:color="auto" w:fill="FFFFFF"/>
        </w:rPr>
        <w:t>, </w:t>
      </w:r>
      <w:r w:rsidRPr="00790EEF">
        <w:rPr>
          <w:rFonts w:asciiTheme="minorHAnsi" w:hAnsiTheme="minorHAnsi" w:cstheme="minorHAnsi"/>
          <w:i/>
          <w:iCs/>
          <w:color w:val="222222"/>
          <w:shd w:val="clear" w:color="auto" w:fill="FFFFFF"/>
        </w:rPr>
        <w:t>78</w:t>
      </w:r>
      <w:r w:rsidRPr="00790EEF">
        <w:rPr>
          <w:rFonts w:asciiTheme="minorHAnsi" w:hAnsiTheme="minorHAnsi" w:cstheme="minorHAnsi"/>
          <w:color w:val="222222"/>
          <w:shd w:val="clear" w:color="auto" w:fill="FFFFFF"/>
        </w:rPr>
        <w:t>, p.19.</w:t>
      </w:r>
    </w:p>
    <w:p w14:paraId="5D0AB6BC" w14:textId="7D5CE2BD" w:rsidR="00E5455E" w:rsidRPr="00790EEF" w:rsidRDefault="00E5455E" w:rsidP="00C36AF5">
      <w:pPr>
        <w:spacing w:after="240" w:line="240" w:lineRule="auto"/>
        <w:ind w:left="360" w:hanging="360"/>
        <w:rPr>
          <w:rFonts w:asciiTheme="minorHAnsi" w:hAnsiTheme="minorHAnsi" w:cstheme="minorHAnsi"/>
          <w:color w:val="222222"/>
          <w:shd w:val="clear" w:color="auto" w:fill="FFFFFF"/>
        </w:rPr>
      </w:pPr>
      <w:r w:rsidRPr="00790EEF">
        <w:rPr>
          <w:rFonts w:asciiTheme="minorHAnsi" w:hAnsiTheme="minorHAnsi" w:cstheme="minorHAnsi"/>
          <w:color w:val="222222"/>
          <w:shd w:val="clear" w:color="auto" w:fill="FFFFFF"/>
        </w:rPr>
        <w:t>[4]</w:t>
      </w:r>
      <w:r w:rsidR="00C36AF5" w:rsidRPr="00790EEF">
        <w:rPr>
          <w:rFonts w:asciiTheme="minorHAnsi" w:hAnsiTheme="minorHAnsi" w:cstheme="minorHAnsi"/>
          <w:color w:val="222222"/>
          <w:shd w:val="clear" w:color="auto" w:fill="FFFFFF"/>
        </w:rPr>
        <w:t>.</w:t>
      </w:r>
      <w:r w:rsidRPr="00790EEF">
        <w:rPr>
          <w:rFonts w:asciiTheme="minorHAnsi" w:hAnsiTheme="minorHAnsi" w:cstheme="minorHAnsi"/>
          <w:color w:val="222222"/>
          <w:shd w:val="clear" w:color="auto" w:fill="FFFFFF"/>
        </w:rPr>
        <w:t xml:space="preserve"> Sahu, P.K., Roy, J.N. and Chakraborty, C., 2023. Performance assessment of a bifacial PV system using a new energy estimation model. </w:t>
      </w:r>
      <w:r w:rsidRPr="00790EEF">
        <w:rPr>
          <w:rFonts w:asciiTheme="minorHAnsi" w:hAnsiTheme="minorHAnsi" w:cstheme="minorHAnsi"/>
          <w:i/>
          <w:iCs/>
          <w:color w:val="222222"/>
          <w:shd w:val="clear" w:color="auto" w:fill="FFFFFF"/>
        </w:rPr>
        <w:t>Solar Energy</w:t>
      </w:r>
      <w:r w:rsidRPr="00790EEF">
        <w:rPr>
          <w:rFonts w:asciiTheme="minorHAnsi" w:hAnsiTheme="minorHAnsi" w:cstheme="minorHAnsi"/>
          <w:color w:val="222222"/>
          <w:shd w:val="clear" w:color="auto" w:fill="FFFFFF"/>
        </w:rPr>
        <w:t>, </w:t>
      </w:r>
      <w:r w:rsidRPr="00790EEF">
        <w:rPr>
          <w:rFonts w:asciiTheme="minorHAnsi" w:hAnsiTheme="minorHAnsi" w:cstheme="minorHAnsi"/>
          <w:i/>
          <w:iCs/>
          <w:color w:val="222222"/>
          <w:shd w:val="clear" w:color="auto" w:fill="FFFFFF"/>
        </w:rPr>
        <w:t>262</w:t>
      </w:r>
      <w:r w:rsidRPr="00790EEF">
        <w:rPr>
          <w:rFonts w:asciiTheme="minorHAnsi" w:hAnsiTheme="minorHAnsi" w:cstheme="minorHAnsi"/>
          <w:color w:val="222222"/>
          <w:shd w:val="clear" w:color="auto" w:fill="FFFFFF"/>
        </w:rPr>
        <w:t>, p.111818.</w:t>
      </w:r>
    </w:p>
    <w:p w14:paraId="7F1143E7" w14:textId="0978E103" w:rsidR="00E5455E" w:rsidRPr="00790EEF" w:rsidRDefault="00E5455E" w:rsidP="00C36AF5">
      <w:pPr>
        <w:spacing w:after="240" w:line="240" w:lineRule="auto"/>
        <w:ind w:left="360" w:hanging="360"/>
        <w:rPr>
          <w:rFonts w:asciiTheme="minorHAnsi" w:hAnsiTheme="minorHAnsi" w:cstheme="minorHAnsi"/>
          <w:color w:val="222222"/>
          <w:shd w:val="clear" w:color="auto" w:fill="FFFFFF"/>
        </w:rPr>
      </w:pPr>
      <w:r w:rsidRPr="00790EEF">
        <w:rPr>
          <w:rFonts w:asciiTheme="minorHAnsi" w:hAnsiTheme="minorHAnsi" w:cstheme="minorHAnsi"/>
          <w:color w:val="222222"/>
          <w:shd w:val="clear" w:color="auto" w:fill="FFFFFF"/>
        </w:rPr>
        <w:t>[5]</w:t>
      </w:r>
      <w:r w:rsidR="00C36AF5" w:rsidRPr="00790EEF">
        <w:rPr>
          <w:rFonts w:asciiTheme="minorHAnsi" w:hAnsiTheme="minorHAnsi" w:cstheme="minorHAnsi"/>
          <w:color w:val="222222"/>
          <w:shd w:val="clear" w:color="auto" w:fill="FFFFFF"/>
        </w:rPr>
        <w:t>.</w:t>
      </w:r>
      <w:r w:rsidRPr="00790EEF">
        <w:rPr>
          <w:rFonts w:asciiTheme="minorHAnsi" w:hAnsiTheme="minorHAnsi" w:cstheme="minorHAnsi"/>
          <w:color w:val="222222"/>
          <w:shd w:val="clear" w:color="auto" w:fill="FFFFFF"/>
        </w:rPr>
        <w:t xml:space="preserve"> Kahar, N.H.A., Azhan, N.H., Alhamrouni, I., Zulkifli, M.N., Sutikno, T. and Jusoh, A., 2023. Comparative analysis of grid-connected bifacial and standard mono-facial photovoltaic solar systems. </w:t>
      </w:r>
      <w:r w:rsidRPr="00790EEF">
        <w:rPr>
          <w:rFonts w:asciiTheme="minorHAnsi" w:hAnsiTheme="minorHAnsi" w:cstheme="minorHAnsi"/>
          <w:i/>
          <w:iCs/>
          <w:color w:val="222222"/>
          <w:shd w:val="clear" w:color="auto" w:fill="FFFFFF"/>
        </w:rPr>
        <w:t>Bulletin of Electrical Engineering and Informatics</w:t>
      </w:r>
      <w:r w:rsidRPr="00790EEF">
        <w:rPr>
          <w:rFonts w:asciiTheme="minorHAnsi" w:hAnsiTheme="minorHAnsi" w:cstheme="minorHAnsi"/>
          <w:color w:val="222222"/>
          <w:shd w:val="clear" w:color="auto" w:fill="FFFFFF"/>
        </w:rPr>
        <w:t>, </w:t>
      </w:r>
      <w:r w:rsidRPr="00790EEF">
        <w:rPr>
          <w:rFonts w:asciiTheme="minorHAnsi" w:hAnsiTheme="minorHAnsi" w:cstheme="minorHAnsi"/>
          <w:i/>
          <w:iCs/>
          <w:color w:val="222222"/>
          <w:shd w:val="clear" w:color="auto" w:fill="FFFFFF"/>
        </w:rPr>
        <w:t>12</w:t>
      </w:r>
      <w:r w:rsidRPr="00790EEF">
        <w:rPr>
          <w:rFonts w:asciiTheme="minorHAnsi" w:hAnsiTheme="minorHAnsi" w:cstheme="minorHAnsi"/>
          <w:color w:val="222222"/>
          <w:shd w:val="clear" w:color="auto" w:fill="FFFFFF"/>
        </w:rPr>
        <w:t>(4), pp.1993-2004.</w:t>
      </w:r>
    </w:p>
    <w:p w14:paraId="5466ED8D" w14:textId="6F7364C5" w:rsidR="00E5455E" w:rsidRPr="00790EEF" w:rsidRDefault="00E5455E" w:rsidP="00C36AF5">
      <w:pPr>
        <w:spacing w:after="240" w:line="240" w:lineRule="auto"/>
        <w:ind w:left="360" w:hanging="360"/>
        <w:rPr>
          <w:rFonts w:asciiTheme="minorHAnsi" w:hAnsiTheme="minorHAnsi" w:cstheme="minorHAnsi"/>
          <w:color w:val="222222"/>
          <w:shd w:val="clear" w:color="auto" w:fill="FFFFFF"/>
        </w:rPr>
      </w:pPr>
      <w:r w:rsidRPr="00790EEF">
        <w:rPr>
          <w:rFonts w:asciiTheme="minorHAnsi" w:hAnsiTheme="minorHAnsi" w:cstheme="minorHAnsi"/>
          <w:color w:val="222222"/>
          <w:shd w:val="clear" w:color="auto" w:fill="FFFFFF"/>
        </w:rPr>
        <w:t>[6]</w:t>
      </w:r>
      <w:r w:rsidR="00C36AF5" w:rsidRPr="00790EEF">
        <w:rPr>
          <w:rFonts w:asciiTheme="minorHAnsi" w:hAnsiTheme="minorHAnsi" w:cstheme="minorHAnsi"/>
          <w:color w:val="222222"/>
          <w:shd w:val="clear" w:color="auto" w:fill="FFFFFF"/>
        </w:rPr>
        <w:t>.</w:t>
      </w:r>
      <w:r w:rsidRPr="00790EEF">
        <w:rPr>
          <w:rFonts w:asciiTheme="minorHAnsi" w:hAnsiTheme="minorHAnsi" w:cstheme="minorHAnsi"/>
          <w:color w:val="222222"/>
          <w:shd w:val="clear" w:color="auto" w:fill="FFFFFF"/>
        </w:rPr>
        <w:t xml:space="preserve"> Hadi, H.A., Kassem, A., Amoud, H. and Nadweh, S., 2022, December. Flower Pollination Algorithm FPA used to Improve the Performance of Grid-Connected PV Systems. In </w:t>
      </w:r>
      <w:r w:rsidRPr="00790EEF">
        <w:rPr>
          <w:rFonts w:asciiTheme="minorHAnsi" w:hAnsiTheme="minorHAnsi" w:cstheme="minorHAnsi"/>
          <w:i/>
          <w:iCs/>
          <w:color w:val="222222"/>
          <w:shd w:val="clear" w:color="auto" w:fill="FFFFFF"/>
        </w:rPr>
        <w:t>2022 International Conference on Computer and Applications (ICCA)</w:t>
      </w:r>
      <w:r w:rsidRPr="00790EEF">
        <w:rPr>
          <w:rFonts w:asciiTheme="minorHAnsi" w:hAnsiTheme="minorHAnsi" w:cstheme="minorHAnsi"/>
          <w:color w:val="222222"/>
          <w:shd w:val="clear" w:color="auto" w:fill="FFFFFF"/>
        </w:rPr>
        <w:t> (pp. 1-7). IEEE.</w:t>
      </w:r>
    </w:p>
    <w:p w14:paraId="0BB42526" w14:textId="38EDBA00" w:rsidR="00E5455E" w:rsidRPr="00790EEF" w:rsidRDefault="00E5455E" w:rsidP="00C36AF5">
      <w:pPr>
        <w:spacing w:after="240" w:line="240" w:lineRule="auto"/>
        <w:ind w:left="360" w:hanging="360"/>
        <w:rPr>
          <w:rFonts w:asciiTheme="minorHAnsi" w:hAnsiTheme="minorHAnsi" w:cstheme="minorHAnsi"/>
          <w:color w:val="222222"/>
          <w:shd w:val="clear" w:color="auto" w:fill="FFFFFF"/>
        </w:rPr>
      </w:pPr>
      <w:r w:rsidRPr="00790EEF">
        <w:rPr>
          <w:rFonts w:asciiTheme="minorHAnsi" w:hAnsiTheme="minorHAnsi" w:cstheme="minorHAnsi"/>
          <w:color w:val="222222"/>
          <w:shd w:val="clear" w:color="auto" w:fill="FFFFFF"/>
        </w:rPr>
        <w:t>[7</w:t>
      </w:r>
      <w:r w:rsidR="00C36AF5" w:rsidRPr="00790EEF">
        <w:rPr>
          <w:rFonts w:asciiTheme="minorHAnsi" w:hAnsiTheme="minorHAnsi" w:cstheme="minorHAnsi"/>
          <w:color w:val="222222"/>
          <w:shd w:val="clear" w:color="auto" w:fill="FFFFFF"/>
        </w:rPr>
        <w:t>.</w:t>
      </w:r>
      <w:r w:rsidRPr="00790EEF">
        <w:rPr>
          <w:rFonts w:asciiTheme="minorHAnsi" w:hAnsiTheme="minorHAnsi" w:cstheme="minorHAnsi"/>
          <w:color w:val="222222"/>
          <w:shd w:val="clear" w:color="auto" w:fill="FFFFFF"/>
        </w:rPr>
        <w:t>] Prasad, M. and Prasad, R., 2023. Bifacial vs monofacial grid-connected solar photovoltaic for small islands: A case study of Fiji. </w:t>
      </w:r>
      <w:r w:rsidRPr="00790EEF">
        <w:rPr>
          <w:rFonts w:asciiTheme="minorHAnsi" w:hAnsiTheme="minorHAnsi" w:cstheme="minorHAnsi"/>
          <w:i/>
          <w:iCs/>
          <w:color w:val="222222"/>
          <w:shd w:val="clear" w:color="auto" w:fill="FFFFFF"/>
        </w:rPr>
        <w:t>Renewable Energy</w:t>
      </w:r>
      <w:r w:rsidRPr="00790EEF">
        <w:rPr>
          <w:rFonts w:asciiTheme="minorHAnsi" w:hAnsiTheme="minorHAnsi" w:cstheme="minorHAnsi"/>
          <w:color w:val="222222"/>
          <w:shd w:val="clear" w:color="auto" w:fill="FFFFFF"/>
        </w:rPr>
        <w:t>, </w:t>
      </w:r>
      <w:r w:rsidRPr="00790EEF">
        <w:rPr>
          <w:rFonts w:asciiTheme="minorHAnsi" w:hAnsiTheme="minorHAnsi" w:cstheme="minorHAnsi"/>
          <w:i/>
          <w:iCs/>
          <w:color w:val="222222"/>
          <w:shd w:val="clear" w:color="auto" w:fill="FFFFFF"/>
        </w:rPr>
        <w:t>203</w:t>
      </w:r>
      <w:r w:rsidRPr="00790EEF">
        <w:rPr>
          <w:rFonts w:asciiTheme="minorHAnsi" w:hAnsiTheme="minorHAnsi" w:cstheme="minorHAnsi"/>
          <w:color w:val="222222"/>
          <w:shd w:val="clear" w:color="auto" w:fill="FFFFFF"/>
        </w:rPr>
        <w:t>, pp.686-702.</w:t>
      </w:r>
    </w:p>
    <w:p w14:paraId="1901DE00" w14:textId="13056327" w:rsidR="00E5455E" w:rsidRPr="00790EEF" w:rsidRDefault="00E5455E" w:rsidP="00C36AF5">
      <w:pPr>
        <w:spacing w:after="240" w:line="240" w:lineRule="auto"/>
        <w:ind w:left="360" w:hanging="360"/>
        <w:rPr>
          <w:rFonts w:asciiTheme="minorHAnsi" w:hAnsiTheme="minorHAnsi" w:cstheme="minorHAnsi"/>
          <w:color w:val="222222"/>
          <w:shd w:val="clear" w:color="auto" w:fill="FFFFFF"/>
        </w:rPr>
      </w:pPr>
      <w:r w:rsidRPr="00790EEF">
        <w:rPr>
          <w:rFonts w:asciiTheme="minorHAnsi" w:hAnsiTheme="minorHAnsi" w:cstheme="minorHAnsi"/>
          <w:color w:val="222222"/>
          <w:shd w:val="clear" w:color="auto" w:fill="FFFFFF"/>
        </w:rPr>
        <w:t>[8]</w:t>
      </w:r>
      <w:r w:rsidR="00C36AF5" w:rsidRPr="00790EEF">
        <w:rPr>
          <w:rFonts w:asciiTheme="minorHAnsi" w:hAnsiTheme="minorHAnsi" w:cstheme="minorHAnsi"/>
          <w:color w:val="222222"/>
          <w:shd w:val="clear" w:color="auto" w:fill="FFFFFF"/>
        </w:rPr>
        <w:t>.</w:t>
      </w:r>
      <w:r w:rsidRPr="00790EEF">
        <w:rPr>
          <w:rFonts w:asciiTheme="minorHAnsi" w:hAnsiTheme="minorHAnsi" w:cstheme="minorHAnsi"/>
          <w:color w:val="222222"/>
          <w:shd w:val="clear" w:color="auto" w:fill="FFFFFF"/>
        </w:rPr>
        <w:t xml:space="preserve"> Widayat, A.A., Ma’arif, S., Syahindra, K.D., Fauzi, A.F. and Setiawan, E.A., 2020, October. Comparison and optimization of floating bifacial and monofacial solar PV System in a tropical region. In </w:t>
      </w:r>
      <w:r w:rsidRPr="00790EEF">
        <w:rPr>
          <w:rFonts w:asciiTheme="minorHAnsi" w:hAnsiTheme="minorHAnsi" w:cstheme="minorHAnsi"/>
          <w:i/>
          <w:iCs/>
          <w:color w:val="222222"/>
          <w:shd w:val="clear" w:color="auto" w:fill="FFFFFF"/>
        </w:rPr>
        <w:t>2020 9th International Conference on Power Science and Engineering (ICPSE)</w:t>
      </w:r>
      <w:r w:rsidRPr="00790EEF">
        <w:rPr>
          <w:rFonts w:asciiTheme="minorHAnsi" w:hAnsiTheme="minorHAnsi" w:cstheme="minorHAnsi"/>
          <w:color w:val="222222"/>
          <w:shd w:val="clear" w:color="auto" w:fill="FFFFFF"/>
        </w:rPr>
        <w:t> (pp. 66-70). IEEE.</w:t>
      </w:r>
    </w:p>
    <w:p w14:paraId="77AE6C81" w14:textId="50B977C7" w:rsidR="00E5455E" w:rsidRPr="00790EEF" w:rsidRDefault="00E5455E" w:rsidP="00C36AF5">
      <w:pPr>
        <w:spacing w:after="240" w:line="240" w:lineRule="auto"/>
        <w:ind w:left="360" w:hanging="360"/>
        <w:rPr>
          <w:rFonts w:asciiTheme="minorHAnsi" w:hAnsiTheme="minorHAnsi" w:cstheme="minorHAnsi"/>
          <w:color w:val="222222"/>
          <w:shd w:val="clear" w:color="auto" w:fill="FFFFFF"/>
        </w:rPr>
      </w:pPr>
      <w:r w:rsidRPr="00790EEF">
        <w:rPr>
          <w:rFonts w:asciiTheme="minorHAnsi" w:hAnsiTheme="minorHAnsi" w:cstheme="minorHAnsi"/>
          <w:color w:val="222222"/>
          <w:shd w:val="clear" w:color="auto" w:fill="FFFFFF"/>
        </w:rPr>
        <w:t>[9]</w:t>
      </w:r>
      <w:r w:rsidR="00C36AF5" w:rsidRPr="00790EEF">
        <w:rPr>
          <w:rFonts w:asciiTheme="minorHAnsi" w:hAnsiTheme="minorHAnsi" w:cstheme="minorHAnsi"/>
          <w:color w:val="222222"/>
          <w:shd w:val="clear" w:color="auto" w:fill="FFFFFF"/>
        </w:rPr>
        <w:t>.</w:t>
      </w:r>
      <w:r w:rsidRPr="00790EEF">
        <w:rPr>
          <w:rFonts w:asciiTheme="minorHAnsi" w:hAnsiTheme="minorHAnsi" w:cstheme="minorHAnsi"/>
          <w:color w:val="222222"/>
          <w:shd w:val="clear" w:color="auto" w:fill="FFFFFF"/>
        </w:rPr>
        <w:t xml:space="preserve"> Farghally, H., Sweelem, E.A., El-Sebah, M.I.A. and Syam, F., 2022. Agricultural Grid Connected Photovoltaic System Design and Simulation in Egypt by using PVSYST Software. </w:t>
      </w:r>
      <w:r w:rsidRPr="00790EEF">
        <w:rPr>
          <w:rFonts w:asciiTheme="minorHAnsi" w:hAnsiTheme="minorHAnsi" w:cstheme="minorHAnsi"/>
          <w:i/>
          <w:iCs/>
          <w:color w:val="222222"/>
          <w:shd w:val="clear" w:color="auto" w:fill="FFFFFF"/>
        </w:rPr>
        <w:t>WSEAS Trans. Circuits Syst</w:t>
      </w:r>
      <w:r w:rsidRPr="00790EEF">
        <w:rPr>
          <w:rFonts w:asciiTheme="minorHAnsi" w:hAnsiTheme="minorHAnsi" w:cstheme="minorHAnsi"/>
          <w:color w:val="222222"/>
          <w:shd w:val="clear" w:color="auto" w:fill="FFFFFF"/>
        </w:rPr>
        <w:t>, </w:t>
      </w:r>
      <w:r w:rsidRPr="00790EEF">
        <w:rPr>
          <w:rFonts w:asciiTheme="minorHAnsi" w:hAnsiTheme="minorHAnsi" w:cstheme="minorHAnsi"/>
          <w:i/>
          <w:iCs/>
          <w:color w:val="222222"/>
          <w:shd w:val="clear" w:color="auto" w:fill="FFFFFF"/>
        </w:rPr>
        <w:t>21</w:t>
      </w:r>
      <w:r w:rsidRPr="00790EEF">
        <w:rPr>
          <w:rFonts w:asciiTheme="minorHAnsi" w:hAnsiTheme="minorHAnsi" w:cstheme="minorHAnsi"/>
          <w:color w:val="222222"/>
          <w:shd w:val="clear" w:color="auto" w:fill="FFFFFF"/>
        </w:rPr>
        <w:t>, pp.306-315.</w:t>
      </w:r>
    </w:p>
    <w:p w14:paraId="79858E24" w14:textId="7634F85D" w:rsidR="00E5455E" w:rsidRPr="00790EEF" w:rsidRDefault="00E5455E" w:rsidP="00C36AF5">
      <w:pPr>
        <w:spacing w:after="240" w:line="240" w:lineRule="auto"/>
        <w:ind w:left="450" w:hanging="450"/>
        <w:rPr>
          <w:rFonts w:asciiTheme="minorHAnsi" w:hAnsiTheme="minorHAnsi" w:cstheme="minorHAnsi"/>
        </w:rPr>
      </w:pPr>
      <w:r w:rsidRPr="00790EEF">
        <w:rPr>
          <w:rFonts w:asciiTheme="minorHAnsi" w:hAnsiTheme="minorHAnsi" w:cstheme="minorHAnsi"/>
          <w:color w:val="222222"/>
          <w:shd w:val="clear" w:color="auto" w:fill="FFFFFF"/>
        </w:rPr>
        <w:t>[10]</w:t>
      </w:r>
      <w:r w:rsidR="00C36AF5" w:rsidRPr="00790EEF">
        <w:rPr>
          <w:rFonts w:asciiTheme="minorHAnsi" w:hAnsiTheme="minorHAnsi" w:cstheme="minorHAnsi"/>
          <w:color w:val="222222"/>
          <w:shd w:val="clear" w:color="auto" w:fill="FFFFFF"/>
        </w:rPr>
        <w:t>.</w:t>
      </w:r>
      <w:r w:rsidRPr="00790EEF">
        <w:rPr>
          <w:rFonts w:asciiTheme="minorHAnsi" w:hAnsiTheme="minorHAnsi" w:cstheme="minorHAnsi"/>
          <w:color w:val="222222"/>
          <w:shd w:val="clear" w:color="auto" w:fill="FFFFFF"/>
        </w:rPr>
        <w:t xml:space="preserve"> </w:t>
      </w:r>
      <w:r w:rsidRPr="00790EEF">
        <w:rPr>
          <w:rFonts w:asciiTheme="minorHAnsi" w:hAnsiTheme="minorHAnsi" w:cstheme="minorHAnsi"/>
        </w:rPr>
        <w:t>Awaar, V.K., Jugge, P., Kalyani, S.T. and Eskandari, M., 2023. Dynamic Voltage Restorer–A Custom Power Device for Power Quality Improvement in Electrical Distribution Systems. In Power Quality: Infrastructures and Control (pp. 97-116</w:t>
      </w:r>
      <w:r w:rsidRPr="00790EEF">
        <w:rPr>
          <w:rFonts w:asciiTheme="minorHAnsi" w:hAnsiTheme="minorHAnsi" w:cstheme="minorHAnsi"/>
          <w:i/>
          <w:iCs/>
        </w:rPr>
        <w:t>). Singapore: Springer Nature Singapore</w:t>
      </w:r>
      <w:r w:rsidRPr="00790EEF">
        <w:rPr>
          <w:rFonts w:asciiTheme="minorHAnsi" w:hAnsiTheme="minorHAnsi" w:cstheme="minorHAnsi"/>
        </w:rPr>
        <w:t>.</w:t>
      </w:r>
    </w:p>
    <w:p w14:paraId="13AAEFE5" w14:textId="6928F747" w:rsidR="00E5455E" w:rsidRPr="00790EEF" w:rsidRDefault="00E5455E" w:rsidP="00C36AF5">
      <w:pPr>
        <w:spacing w:after="240" w:line="240" w:lineRule="auto"/>
        <w:ind w:left="450" w:hanging="450"/>
        <w:rPr>
          <w:rFonts w:asciiTheme="minorHAnsi" w:hAnsiTheme="minorHAnsi" w:cstheme="minorHAnsi"/>
        </w:rPr>
      </w:pPr>
      <w:r w:rsidRPr="00790EEF">
        <w:rPr>
          <w:rFonts w:asciiTheme="minorHAnsi" w:hAnsiTheme="minorHAnsi" w:cstheme="minorHAnsi"/>
        </w:rPr>
        <w:t>[11]</w:t>
      </w:r>
      <w:r w:rsidR="00C36AF5" w:rsidRPr="00790EEF">
        <w:rPr>
          <w:rFonts w:asciiTheme="minorHAnsi" w:hAnsiTheme="minorHAnsi" w:cstheme="minorHAnsi"/>
        </w:rPr>
        <w:t>.</w:t>
      </w:r>
      <w:r w:rsidRPr="00790EEF">
        <w:rPr>
          <w:rFonts w:asciiTheme="minorHAnsi" w:hAnsiTheme="minorHAnsi" w:cstheme="minorHAnsi"/>
        </w:rPr>
        <w:t xml:space="preserve"> Benali, A., Khiat, M., Allaoui, T. and Denai, M., 2018. Power quality improvement and low voltage ride through capability in hybrid wind-PV farms grid-connected using dynamic voltage restorer. </w:t>
      </w:r>
      <w:r w:rsidRPr="00790EEF">
        <w:rPr>
          <w:rFonts w:asciiTheme="minorHAnsi" w:hAnsiTheme="minorHAnsi" w:cstheme="minorHAnsi"/>
          <w:i/>
          <w:iCs/>
        </w:rPr>
        <w:t>IEEE Access</w:t>
      </w:r>
      <w:r w:rsidRPr="00790EEF">
        <w:rPr>
          <w:rFonts w:asciiTheme="minorHAnsi" w:hAnsiTheme="minorHAnsi" w:cstheme="minorHAnsi"/>
        </w:rPr>
        <w:t>, 6, pp.68634-68648.</w:t>
      </w:r>
    </w:p>
    <w:p w14:paraId="1FC1DE90" w14:textId="63A3436B" w:rsidR="00E5455E" w:rsidRPr="00790EEF" w:rsidRDefault="00E5455E" w:rsidP="00C36AF5">
      <w:pPr>
        <w:spacing w:after="240" w:line="240" w:lineRule="auto"/>
        <w:ind w:left="450" w:hanging="450"/>
        <w:rPr>
          <w:rFonts w:asciiTheme="minorHAnsi" w:hAnsiTheme="minorHAnsi" w:cstheme="minorHAnsi"/>
        </w:rPr>
      </w:pPr>
      <w:r w:rsidRPr="00790EEF">
        <w:rPr>
          <w:rFonts w:asciiTheme="minorHAnsi" w:hAnsiTheme="minorHAnsi" w:cstheme="minorHAnsi"/>
        </w:rPr>
        <w:t>[12]</w:t>
      </w:r>
      <w:r w:rsidR="00C36AF5" w:rsidRPr="00790EEF">
        <w:rPr>
          <w:rFonts w:asciiTheme="minorHAnsi" w:hAnsiTheme="minorHAnsi" w:cstheme="minorHAnsi"/>
        </w:rPr>
        <w:t>.</w:t>
      </w:r>
      <w:r w:rsidRPr="00790EEF">
        <w:rPr>
          <w:rFonts w:asciiTheme="minorHAnsi" w:hAnsiTheme="minorHAnsi" w:cstheme="minorHAnsi"/>
        </w:rPr>
        <w:t xml:space="preserve"> Z. Zeng, et al. (2016). Multi-objective control of multi-functional grid-connected inverter for renewable energy integration and PQ service. </w:t>
      </w:r>
      <w:r w:rsidRPr="00790EEF">
        <w:rPr>
          <w:rFonts w:asciiTheme="minorHAnsi" w:hAnsiTheme="minorHAnsi" w:cstheme="minorHAnsi"/>
          <w:i/>
          <w:iCs/>
        </w:rPr>
        <w:t>IET Power Electronics</w:t>
      </w:r>
      <w:r w:rsidRPr="00790EEF">
        <w:rPr>
          <w:rFonts w:asciiTheme="minorHAnsi" w:hAnsiTheme="minorHAnsi" w:cstheme="minorHAnsi"/>
        </w:rPr>
        <w:t xml:space="preserve">, 9(4), pp. 761-770. </w:t>
      </w:r>
    </w:p>
    <w:p w14:paraId="6B8400E5" w14:textId="44A02641" w:rsidR="00E5455E" w:rsidRPr="00790EEF" w:rsidRDefault="00E5455E" w:rsidP="00C36AF5">
      <w:pPr>
        <w:spacing w:after="240" w:line="240" w:lineRule="auto"/>
        <w:ind w:left="450" w:hanging="450"/>
        <w:rPr>
          <w:rFonts w:asciiTheme="minorHAnsi" w:hAnsiTheme="minorHAnsi" w:cstheme="minorHAnsi"/>
        </w:rPr>
      </w:pPr>
      <w:r w:rsidRPr="00790EEF">
        <w:rPr>
          <w:rFonts w:asciiTheme="minorHAnsi" w:hAnsiTheme="minorHAnsi" w:cstheme="minorHAnsi"/>
        </w:rPr>
        <w:lastRenderedPageBreak/>
        <w:t>[13]</w:t>
      </w:r>
      <w:r w:rsidR="00C36AF5" w:rsidRPr="00790EEF">
        <w:rPr>
          <w:rFonts w:asciiTheme="minorHAnsi" w:hAnsiTheme="minorHAnsi" w:cstheme="minorHAnsi"/>
        </w:rPr>
        <w:t>.</w:t>
      </w:r>
      <w:r w:rsidRPr="00790EEF">
        <w:rPr>
          <w:rFonts w:asciiTheme="minorHAnsi" w:hAnsiTheme="minorHAnsi" w:cstheme="minorHAnsi"/>
        </w:rPr>
        <w:t xml:space="preserve"> N. Mishra, and B. Singh. (2018). Solar PV Grid Interfaced System with Neutral Point Clamped Converter for PQ Improvement. Journal of The Institution of Engineers (India): Series B, 99(6), pp. 605-612. </w:t>
      </w:r>
    </w:p>
    <w:p w14:paraId="42232F14" w14:textId="4EE85F62" w:rsidR="00E5455E" w:rsidRPr="00790EEF" w:rsidRDefault="00E5455E" w:rsidP="00C36AF5">
      <w:pPr>
        <w:spacing w:after="240" w:line="240" w:lineRule="auto"/>
        <w:ind w:left="450" w:hanging="450"/>
        <w:rPr>
          <w:rFonts w:asciiTheme="minorHAnsi" w:hAnsiTheme="minorHAnsi" w:cstheme="minorHAnsi"/>
        </w:rPr>
      </w:pPr>
      <w:r w:rsidRPr="00790EEF">
        <w:rPr>
          <w:rFonts w:asciiTheme="minorHAnsi" w:hAnsiTheme="minorHAnsi" w:cstheme="minorHAnsi"/>
        </w:rPr>
        <w:t>[14]</w:t>
      </w:r>
      <w:r w:rsidR="00C36AF5" w:rsidRPr="00790EEF">
        <w:rPr>
          <w:rFonts w:asciiTheme="minorHAnsi" w:hAnsiTheme="minorHAnsi" w:cstheme="minorHAnsi"/>
        </w:rPr>
        <w:t>.</w:t>
      </w:r>
      <w:r w:rsidRPr="00790EEF">
        <w:rPr>
          <w:rFonts w:asciiTheme="minorHAnsi" w:hAnsiTheme="minorHAnsi" w:cstheme="minorHAnsi"/>
        </w:rPr>
        <w:t xml:space="preserve">  D. C. Bhonsle, and R. B. Kelkar. Performance evaluation of composite filter for PQ improvement of electric arc furnace distribution network. International Journal of Electrical Power &amp; Energy Systems, 79, pp. 53-65, (2016). </w:t>
      </w:r>
    </w:p>
    <w:p w14:paraId="5AD1DCAB" w14:textId="6E7757CE" w:rsidR="00E5455E" w:rsidRPr="00790EEF" w:rsidRDefault="00E5455E" w:rsidP="00C36AF5">
      <w:pPr>
        <w:spacing w:after="240" w:line="240" w:lineRule="auto"/>
        <w:ind w:left="450" w:hanging="450"/>
        <w:rPr>
          <w:rFonts w:asciiTheme="minorHAnsi" w:hAnsiTheme="minorHAnsi" w:cstheme="minorHAnsi"/>
        </w:rPr>
      </w:pPr>
      <w:r w:rsidRPr="00790EEF">
        <w:rPr>
          <w:rFonts w:asciiTheme="minorHAnsi" w:hAnsiTheme="minorHAnsi" w:cstheme="minorHAnsi"/>
        </w:rPr>
        <w:t>[15]</w:t>
      </w:r>
      <w:r w:rsidR="00C36AF5" w:rsidRPr="00790EEF">
        <w:rPr>
          <w:rFonts w:asciiTheme="minorHAnsi" w:hAnsiTheme="minorHAnsi" w:cstheme="minorHAnsi"/>
        </w:rPr>
        <w:t>.</w:t>
      </w:r>
      <w:r w:rsidRPr="00790EEF">
        <w:rPr>
          <w:rFonts w:asciiTheme="minorHAnsi" w:hAnsiTheme="minorHAnsi" w:cstheme="minorHAnsi"/>
        </w:rPr>
        <w:t xml:space="preserve"> S. Kasa, et al. (2016). Effective grid interfaced renewable sources with PQ improvement using dynamic active power filter. International Journal of Electrical Power &amp; Energy Systems, 82, pp. 150-160. </w:t>
      </w:r>
    </w:p>
    <w:p w14:paraId="400B741F" w14:textId="73707670" w:rsidR="00E5455E" w:rsidRPr="00790EEF" w:rsidRDefault="00E5455E" w:rsidP="00C36AF5">
      <w:pPr>
        <w:spacing w:after="240" w:line="240" w:lineRule="auto"/>
        <w:ind w:left="450" w:hanging="450"/>
        <w:rPr>
          <w:rFonts w:asciiTheme="minorHAnsi" w:hAnsiTheme="minorHAnsi" w:cstheme="minorHAnsi"/>
        </w:rPr>
      </w:pPr>
      <w:r w:rsidRPr="00790EEF">
        <w:rPr>
          <w:rFonts w:asciiTheme="minorHAnsi" w:hAnsiTheme="minorHAnsi" w:cstheme="minorHAnsi"/>
        </w:rPr>
        <w:t>[16]</w:t>
      </w:r>
      <w:r w:rsidR="00C36AF5" w:rsidRPr="00790EEF">
        <w:rPr>
          <w:rFonts w:asciiTheme="minorHAnsi" w:hAnsiTheme="minorHAnsi" w:cstheme="minorHAnsi"/>
        </w:rPr>
        <w:t>.</w:t>
      </w:r>
      <w:r w:rsidRPr="00790EEF">
        <w:rPr>
          <w:rFonts w:asciiTheme="minorHAnsi" w:hAnsiTheme="minorHAnsi" w:cstheme="minorHAnsi"/>
        </w:rPr>
        <w:t xml:space="preserve"> S. Madishetti, B. Singh, and G. Bhuvaneswari, (2016). Three-Level NPC-Inverter-Based SVM-VCIMD With Feedforward Active PFC Rectifier for Enhanced AC Mains PQ. IEEE Transactions on Industry Applications, 52(2), pp.1865-1873. </w:t>
      </w:r>
    </w:p>
    <w:p w14:paraId="1272A799" w14:textId="1582C5EC" w:rsidR="00E5455E" w:rsidRPr="00790EEF" w:rsidRDefault="00E5455E" w:rsidP="00C36AF5">
      <w:pPr>
        <w:spacing w:after="240" w:line="240" w:lineRule="auto"/>
        <w:ind w:left="450" w:hanging="450"/>
        <w:rPr>
          <w:rFonts w:asciiTheme="minorHAnsi" w:hAnsiTheme="minorHAnsi" w:cstheme="minorHAnsi"/>
        </w:rPr>
      </w:pPr>
      <w:r w:rsidRPr="00790EEF">
        <w:rPr>
          <w:rFonts w:asciiTheme="minorHAnsi" w:hAnsiTheme="minorHAnsi" w:cstheme="minorHAnsi"/>
        </w:rPr>
        <w:t>[17]</w:t>
      </w:r>
      <w:r w:rsidR="00C36AF5" w:rsidRPr="00790EEF">
        <w:rPr>
          <w:rFonts w:asciiTheme="minorHAnsi" w:hAnsiTheme="minorHAnsi" w:cstheme="minorHAnsi"/>
        </w:rPr>
        <w:t>.</w:t>
      </w:r>
      <w:r w:rsidRPr="00790EEF">
        <w:rPr>
          <w:rFonts w:asciiTheme="minorHAnsi" w:hAnsiTheme="minorHAnsi" w:cstheme="minorHAnsi"/>
        </w:rPr>
        <w:t xml:space="preserve"> B. G. Sujatha, and G. S. Anitha. (2016). Enhancement of PQ in grid connected PV system using hybrid technique. Ain Shams Engineering journal. </w:t>
      </w:r>
    </w:p>
    <w:p w14:paraId="5394665B" w14:textId="54EFADD3" w:rsidR="00E5455E" w:rsidRPr="00790EEF" w:rsidRDefault="00E5455E" w:rsidP="00C36AF5">
      <w:pPr>
        <w:spacing w:after="240" w:line="240" w:lineRule="auto"/>
        <w:ind w:left="450" w:hanging="450"/>
        <w:rPr>
          <w:rFonts w:asciiTheme="minorHAnsi" w:hAnsiTheme="minorHAnsi" w:cstheme="minorHAnsi"/>
        </w:rPr>
      </w:pPr>
      <w:r w:rsidRPr="00790EEF">
        <w:rPr>
          <w:rFonts w:asciiTheme="minorHAnsi" w:hAnsiTheme="minorHAnsi" w:cstheme="minorHAnsi"/>
        </w:rPr>
        <w:t>[18]</w:t>
      </w:r>
      <w:r w:rsidR="00C36AF5" w:rsidRPr="00790EEF">
        <w:rPr>
          <w:rFonts w:asciiTheme="minorHAnsi" w:hAnsiTheme="minorHAnsi" w:cstheme="minorHAnsi"/>
        </w:rPr>
        <w:t>.</w:t>
      </w:r>
      <w:r w:rsidRPr="00790EEF">
        <w:rPr>
          <w:rFonts w:asciiTheme="minorHAnsi" w:hAnsiTheme="minorHAnsi" w:cstheme="minorHAnsi"/>
        </w:rPr>
        <w:t xml:space="preserve"> N. Prabaharan, A. Rini Ann Jerin, K. Palanisamy, and S. Umashankar. (2017). Integration of single  phase reduced switch multilevel inverter topology for grid connected photovoltaic system. Energy Procedia, 138, pp. 1177-1183.</w:t>
      </w:r>
    </w:p>
    <w:p w14:paraId="7F279FB9" w14:textId="09EC4F3F" w:rsidR="00E5455E" w:rsidRPr="00790EEF" w:rsidRDefault="00E5455E" w:rsidP="00C36AF5">
      <w:pPr>
        <w:spacing w:after="240" w:line="240" w:lineRule="auto"/>
        <w:ind w:left="450" w:hanging="450"/>
        <w:rPr>
          <w:rFonts w:asciiTheme="minorHAnsi" w:hAnsiTheme="minorHAnsi" w:cstheme="minorHAnsi"/>
        </w:rPr>
      </w:pPr>
      <w:r w:rsidRPr="00790EEF">
        <w:rPr>
          <w:rFonts w:asciiTheme="minorHAnsi" w:hAnsiTheme="minorHAnsi" w:cstheme="minorHAnsi"/>
        </w:rPr>
        <w:t>[19]</w:t>
      </w:r>
      <w:r w:rsidR="00C36AF5" w:rsidRPr="00790EEF">
        <w:rPr>
          <w:rFonts w:asciiTheme="minorHAnsi" w:hAnsiTheme="minorHAnsi" w:cstheme="minorHAnsi"/>
        </w:rPr>
        <w:t>.</w:t>
      </w:r>
      <w:r w:rsidRPr="00790EEF">
        <w:rPr>
          <w:rFonts w:asciiTheme="minorHAnsi" w:hAnsiTheme="minorHAnsi" w:cstheme="minorHAnsi"/>
        </w:rPr>
        <w:t xml:space="preserve"> Cespedes, M.; Sun J. Adaptive control of grid-connected inverters based on online grid impedance measurement. IEEE Trans. Sustain. Energy 2014, 5, 516–523.</w:t>
      </w:r>
    </w:p>
    <w:p w14:paraId="2E278746" w14:textId="49A8E453" w:rsidR="00E5455E" w:rsidRPr="00790EEF" w:rsidRDefault="00E5455E" w:rsidP="00C36AF5">
      <w:pPr>
        <w:spacing w:after="240" w:line="240" w:lineRule="auto"/>
        <w:ind w:left="450" w:hanging="450"/>
        <w:rPr>
          <w:rFonts w:asciiTheme="minorHAnsi" w:hAnsiTheme="minorHAnsi" w:cstheme="minorHAnsi"/>
          <w:lang w:bidi="ar-SY"/>
        </w:rPr>
      </w:pPr>
      <w:r w:rsidRPr="00790EEF">
        <w:rPr>
          <w:rFonts w:asciiTheme="minorHAnsi" w:hAnsiTheme="minorHAnsi" w:cstheme="minorHAnsi"/>
        </w:rPr>
        <w:t>[20]</w:t>
      </w:r>
      <w:r w:rsidR="00C36AF5" w:rsidRPr="00790EEF">
        <w:rPr>
          <w:rFonts w:asciiTheme="minorHAnsi" w:hAnsiTheme="minorHAnsi" w:cstheme="minorHAnsi"/>
        </w:rPr>
        <w:t>.</w:t>
      </w:r>
      <w:r w:rsidRPr="00790EEF">
        <w:rPr>
          <w:rFonts w:asciiTheme="minorHAnsi" w:hAnsiTheme="minorHAnsi" w:cstheme="minorHAnsi"/>
        </w:rPr>
        <w:t xml:space="preserve"> </w:t>
      </w:r>
      <w:r w:rsidRPr="00790EEF">
        <w:rPr>
          <w:rFonts w:asciiTheme="minorHAnsi" w:hAnsiTheme="minorHAnsi" w:cstheme="minorHAnsi"/>
          <w:lang w:bidi="ar-SY"/>
        </w:rPr>
        <w:t xml:space="preserve">Aktas, A., Erhan, K., Ozdemir, S., Ozdemir, E., 2017. </w:t>
      </w:r>
      <w:r w:rsidRPr="00790EEF">
        <w:rPr>
          <w:rFonts w:asciiTheme="minorHAnsi" w:hAnsiTheme="minorHAnsi" w:cstheme="minorHAnsi"/>
          <w:i/>
          <w:iCs/>
          <w:lang w:bidi="ar-SY"/>
        </w:rPr>
        <w:t>Experimental investigation of a new smart energy management algorithm for a hybrid energy storage system in smart grid applications.</w:t>
      </w:r>
      <w:r w:rsidRPr="00790EEF">
        <w:rPr>
          <w:rFonts w:asciiTheme="minorHAnsi" w:hAnsiTheme="minorHAnsi" w:cstheme="minorHAnsi"/>
          <w:lang w:bidi="ar-SY"/>
        </w:rPr>
        <w:t xml:space="preserve"> Electr. Power Syst. Res. 144, 185–196.</w:t>
      </w:r>
    </w:p>
    <w:p w14:paraId="3D7D6711" w14:textId="6F4C2615" w:rsidR="00E5455E" w:rsidRPr="00790EEF" w:rsidRDefault="00E5455E" w:rsidP="00C36AF5">
      <w:pPr>
        <w:spacing w:after="240" w:line="240" w:lineRule="auto"/>
        <w:ind w:left="450" w:hanging="450"/>
        <w:rPr>
          <w:rFonts w:asciiTheme="minorHAnsi" w:hAnsiTheme="minorHAnsi" w:cstheme="minorHAnsi"/>
          <w:lang w:bidi="ar-SY"/>
        </w:rPr>
      </w:pPr>
      <w:r w:rsidRPr="00790EEF">
        <w:rPr>
          <w:rFonts w:asciiTheme="minorHAnsi" w:hAnsiTheme="minorHAnsi" w:cstheme="minorHAnsi"/>
        </w:rPr>
        <w:t>[21</w:t>
      </w:r>
      <w:r w:rsidRPr="00790EEF">
        <w:rPr>
          <w:rFonts w:asciiTheme="minorHAnsi" w:hAnsiTheme="minorHAnsi" w:cstheme="minorHAnsi"/>
          <w:lang w:bidi="ar-SY"/>
        </w:rPr>
        <w:t>]</w:t>
      </w:r>
      <w:r w:rsidR="00C36AF5" w:rsidRPr="00790EEF">
        <w:rPr>
          <w:rFonts w:asciiTheme="minorHAnsi" w:hAnsiTheme="minorHAnsi" w:cstheme="minorHAnsi"/>
          <w:lang w:bidi="ar-SY"/>
        </w:rPr>
        <w:t>.</w:t>
      </w:r>
      <w:r w:rsidRPr="00790EEF">
        <w:rPr>
          <w:rFonts w:asciiTheme="minorHAnsi" w:hAnsiTheme="minorHAnsi" w:cstheme="minorHAnsi"/>
          <w:lang w:bidi="ar-SY"/>
        </w:rPr>
        <w:t xml:space="preserve"> Hajiaghasi, S., Salemnia, A., Hamzeh, M., 2018. </w:t>
      </w:r>
      <w:r w:rsidRPr="00790EEF">
        <w:rPr>
          <w:rFonts w:asciiTheme="minorHAnsi" w:hAnsiTheme="minorHAnsi" w:cstheme="minorHAnsi"/>
          <w:i/>
          <w:iCs/>
          <w:lang w:bidi="ar-SY"/>
        </w:rPr>
        <w:t>Hybrid energy storage performance improvement in microgrid application.</w:t>
      </w:r>
      <w:r w:rsidRPr="00790EEF">
        <w:rPr>
          <w:rFonts w:asciiTheme="minorHAnsi" w:hAnsiTheme="minorHAnsi" w:cstheme="minorHAnsi"/>
          <w:lang w:bidi="ar-SY"/>
        </w:rPr>
        <w:t xml:space="preserve"> In: 9th Annu. Int. Power Electron. Drive Syst. Technol. Conf.. PEDSTC 2018, pp. 392–397.</w:t>
      </w:r>
    </w:p>
    <w:p w14:paraId="0EE7BA77" w14:textId="575DDCFA" w:rsidR="00E5455E" w:rsidRPr="00790EEF" w:rsidRDefault="00E5455E" w:rsidP="00C36AF5">
      <w:pPr>
        <w:spacing w:after="240" w:line="240" w:lineRule="auto"/>
        <w:ind w:left="450" w:hanging="450"/>
        <w:rPr>
          <w:rFonts w:asciiTheme="minorHAnsi" w:hAnsiTheme="minorHAnsi" w:cstheme="minorHAnsi"/>
          <w:lang w:bidi="ar-SY"/>
        </w:rPr>
      </w:pPr>
      <w:r w:rsidRPr="00790EEF">
        <w:rPr>
          <w:rFonts w:asciiTheme="minorHAnsi" w:hAnsiTheme="minorHAnsi" w:cstheme="minorHAnsi"/>
          <w:lang w:bidi="ar-SY"/>
        </w:rPr>
        <w:t>[22]</w:t>
      </w:r>
      <w:r w:rsidR="00C36AF5" w:rsidRPr="00790EEF">
        <w:rPr>
          <w:rFonts w:asciiTheme="minorHAnsi" w:hAnsiTheme="minorHAnsi" w:cstheme="minorHAnsi"/>
          <w:lang w:bidi="ar-SY"/>
        </w:rPr>
        <w:t>.</w:t>
      </w:r>
      <w:r w:rsidRPr="00790EEF">
        <w:rPr>
          <w:rFonts w:asciiTheme="minorHAnsi" w:hAnsiTheme="minorHAnsi" w:cstheme="minorHAnsi"/>
          <w:lang w:bidi="ar-SY"/>
        </w:rPr>
        <w:t xml:space="preserve"> Ravada, B.R., Tummuru, N.R., Ande, B.N.L., 2021. </w:t>
      </w:r>
      <w:r w:rsidRPr="00790EEF">
        <w:rPr>
          <w:rFonts w:asciiTheme="minorHAnsi" w:hAnsiTheme="minorHAnsi" w:cstheme="minorHAnsi"/>
          <w:i/>
          <w:iCs/>
          <w:lang w:bidi="ar-SY"/>
        </w:rPr>
        <w:t>A grid-connected converter configuration for the synergy of battery-supercapacitor hybrid storage and renewable energy resources.</w:t>
      </w:r>
      <w:r w:rsidRPr="00790EEF">
        <w:rPr>
          <w:rFonts w:asciiTheme="minorHAnsi" w:hAnsiTheme="minorHAnsi" w:cstheme="minorHAnsi"/>
          <w:lang w:bidi="ar-SY"/>
        </w:rPr>
        <w:t xml:space="preserve"> IEEE J. Emerg. Sel. Top. Ind. Electron. 2, 334–342. </w:t>
      </w:r>
    </w:p>
    <w:p w14:paraId="6AE91F0D" w14:textId="46F34BA5" w:rsidR="00E5455E" w:rsidRPr="00790EEF" w:rsidRDefault="00E5455E" w:rsidP="00C36AF5">
      <w:pPr>
        <w:spacing w:after="240" w:line="240" w:lineRule="auto"/>
        <w:ind w:left="450" w:hanging="450"/>
        <w:rPr>
          <w:rFonts w:asciiTheme="minorHAnsi" w:hAnsiTheme="minorHAnsi" w:cstheme="minorHAnsi"/>
          <w:color w:val="222222"/>
          <w:shd w:val="clear" w:color="auto" w:fill="FFFFFF"/>
        </w:rPr>
      </w:pPr>
      <w:r w:rsidRPr="00790EEF">
        <w:rPr>
          <w:rFonts w:asciiTheme="minorHAnsi" w:hAnsiTheme="minorHAnsi" w:cstheme="minorHAnsi"/>
        </w:rPr>
        <w:t>[23]</w:t>
      </w:r>
      <w:r w:rsidR="00C36AF5" w:rsidRPr="00790EEF">
        <w:rPr>
          <w:rFonts w:asciiTheme="minorHAnsi" w:hAnsiTheme="minorHAnsi" w:cstheme="minorHAnsi"/>
        </w:rPr>
        <w:t>.</w:t>
      </w:r>
      <w:r w:rsidRPr="00790EEF">
        <w:rPr>
          <w:rFonts w:asciiTheme="minorHAnsi" w:hAnsiTheme="minorHAnsi" w:cstheme="minorHAnsi"/>
        </w:rPr>
        <w:t xml:space="preserve"> </w:t>
      </w:r>
      <w:r w:rsidRPr="00790EEF">
        <w:rPr>
          <w:rFonts w:asciiTheme="minorHAnsi" w:hAnsiTheme="minorHAnsi" w:cstheme="minorHAnsi"/>
          <w:color w:val="222222"/>
          <w:shd w:val="clear" w:color="auto" w:fill="FFFFFF"/>
        </w:rPr>
        <w:t>Alabi, T.M., Aghimien, E.I., Agbajor, F.D., Yang, Z., Lu, L., Adeoye, A.R. and Gopaluni, B., 2022. A review on the integrated optimization techniques and machine learning approaches for modeling, prediction, and decision making on integrated energy systems. </w:t>
      </w:r>
      <w:r w:rsidRPr="00790EEF">
        <w:rPr>
          <w:rFonts w:asciiTheme="minorHAnsi" w:hAnsiTheme="minorHAnsi" w:cstheme="minorHAnsi"/>
          <w:i/>
          <w:iCs/>
          <w:color w:val="222222"/>
          <w:shd w:val="clear" w:color="auto" w:fill="FFFFFF"/>
        </w:rPr>
        <w:t>Renewable Energy</w:t>
      </w:r>
      <w:r w:rsidRPr="00790EEF">
        <w:rPr>
          <w:rFonts w:asciiTheme="minorHAnsi" w:hAnsiTheme="minorHAnsi" w:cstheme="minorHAnsi"/>
          <w:color w:val="222222"/>
          <w:shd w:val="clear" w:color="auto" w:fill="FFFFFF"/>
        </w:rPr>
        <w:t>, </w:t>
      </w:r>
      <w:r w:rsidRPr="00790EEF">
        <w:rPr>
          <w:rFonts w:asciiTheme="minorHAnsi" w:hAnsiTheme="minorHAnsi" w:cstheme="minorHAnsi"/>
          <w:i/>
          <w:iCs/>
          <w:color w:val="222222"/>
          <w:shd w:val="clear" w:color="auto" w:fill="FFFFFF"/>
        </w:rPr>
        <w:t>194</w:t>
      </w:r>
      <w:r w:rsidRPr="00790EEF">
        <w:rPr>
          <w:rFonts w:asciiTheme="minorHAnsi" w:hAnsiTheme="minorHAnsi" w:cstheme="minorHAnsi"/>
          <w:color w:val="222222"/>
          <w:shd w:val="clear" w:color="auto" w:fill="FFFFFF"/>
        </w:rPr>
        <w:t>, pp.822-849.</w:t>
      </w:r>
    </w:p>
    <w:p w14:paraId="0C591BEE" w14:textId="7EA9D733" w:rsidR="00E5455E" w:rsidRPr="00790EEF" w:rsidRDefault="00E5455E" w:rsidP="00C36AF5">
      <w:pPr>
        <w:spacing w:after="240" w:line="240" w:lineRule="auto"/>
        <w:ind w:left="450" w:hanging="450"/>
        <w:rPr>
          <w:rFonts w:asciiTheme="minorHAnsi" w:hAnsiTheme="minorHAnsi" w:cstheme="minorHAnsi"/>
          <w:color w:val="222222"/>
          <w:shd w:val="clear" w:color="auto" w:fill="FFFFFF"/>
        </w:rPr>
      </w:pPr>
      <w:r w:rsidRPr="00790EEF">
        <w:rPr>
          <w:rFonts w:asciiTheme="minorHAnsi" w:hAnsiTheme="minorHAnsi" w:cstheme="minorHAnsi"/>
        </w:rPr>
        <w:t>[24]</w:t>
      </w:r>
      <w:r w:rsidR="00C36AF5" w:rsidRPr="00790EEF">
        <w:rPr>
          <w:rFonts w:asciiTheme="minorHAnsi" w:hAnsiTheme="minorHAnsi" w:cstheme="minorHAnsi"/>
        </w:rPr>
        <w:t>.</w:t>
      </w:r>
      <w:r w:rsidRPr="00790EEF">
        <w:rPr>
          <w:rFonts w:asciiTheme="minorHAnsi" w:hAnsiTheme="minorHAnsi" w:cstheme="minorHAnsi"/>
        </w:rPr>
        <w:t xml:space="preserve"> </w:t>
      </w:r>
      <w:r w:rsidRPr="00790EEF">
        <w:rPr>
          <w:rFonts w:asciiTheme="minorHAnsi" w:hAnsiTheme="minorHAnsi" w:cstheme="minorHAnsi"/>
          <w:color w:val="222222"/>
          <w:shd w:val="clear" w:color="auto" w:fill="FFFFFF"/>
        </w:rPr>
        <w:t>Abualigah, L., Zitar, R.A., Almotairi, K.H., Hussein, A.M., Abd Elaziz, M., Nikoo, M.R. and Gandomi, A.H., 2022. Wind, solar, and photovoltaic renewable energy systems with and without energy storage optimization: A survey of advanced machine learning and deep learning techniques. </w:t>
      </w:r>
      <w:r w:rsidRPr="00790EEF">
        <w:rPr>
          <w:rFonts w:asciiTheme="minorHAnsi" w:hAnsiTheme="minorHAnsi" w:cstheme="minorHAnsi"/>
          <w:i/>
          <w:iCs/>
          <w:color w:val="222222"/>
          <w:shd w:val="clear" w:color="auto" w:fill="FFFFFF"/>
        </w:rPr>
        <w:t>Energies</w:t>
      </w:r>
      <w:r w:rsidRPr="00790EEF">
        <w:rPr>
          <w:rFonts w:asciiTheme="minorHAnsi" w:hAnsiTheme="minorHAnsi" w:cstheme="minorHAnsi"/>
          <w:color w:val="222222"/>
          <w:shd w:val="clear" w:color="auto" w:fill="FFFFFF"/>
        </w:rPr>
        <w:t>, </w:t>
      </w:r>
      <w:r w:rsidRPr="00790EEF">
        <w:rPr>
          <w:rFonts w:asciiTheme="minorHAnsi" w:hAnsiTheme="minorHAnsi" w:cstheme="minorHAnsi"/>
          <w:i/>
          <w:iCs/>
          <w:color w:val="222222"/>
          <w:shd w:val="clear" w:color="auto" w:fill="FFFFFF"/>
        </w:rPr>
        <w:t>15</w:t>
      </w:r>
      <w:r w:rsidRPr="00790EEF">
        <w:rPr>
          <w:rFonts w:asciiTheme="minorHAnsi" w:hAnsiTheme="minorHAnsi" w:cstheme="minorHAnsi"/>
          <w:color w:val="222222"/>
          <w:shd w:val="clear" w:color="auto" w:fill="FFFFFF"/>
        </w:rPr>
        <w:t>(2), p.578.</w:t>
      </w:r>
    </w:p>
    <w:p w14:paraId="519123A5" w14:textId="28EBF6EE" w:rsidR="00E5455E" w:rsidRPr="00790EEF" w:rsidRDefault="00E5455E" w:rsidP="00890830">
      <w:pPr>
        <w:spacing w:after="240" w:line="240" w:lineRule="auto"/>
        <w:ind w:left="450" w:hanging="450"/>
        <w:rPr>
          <w:rFonts w:asciiTheme="minorHAnsi" w:hAnsiTheme="minorHAnsi" w:cstheme="majorBidi"/>
        </w:rPr>
      </w:pPr>
      <w:r w:rsidRPr="00790EEF">
        <w:rPr>
          <w:rFonts w:asciiTheme="minorHAnsi" w:hAnsiTheme="minorHAnsi" w:cstheme="majorBidi"/>
          <w:color w:val="222222"/>
          <w:shd w:val="clear" w:color="auto" w:fill="FFFFFF"/>
        </w:rPr>
        <w:t>[25]</w:t>
      </w:r>
      <w:r w:rsidR="00C36AF5" w:rsidRPr="00790EEF">
        <w:rPr>
          <w:rFonts w:asciiTheme="minorHAnsi" w:hAnsiTheme="minorHAnsi" w:cstheme="majorBidi"/>
          <w:color w:val="222222"/>
          <w:shd w:val="clear" w:color="auto" w:fill="FFFFFF"/>
        </w:rPr>
        <w:t>.</w:t>
      </w:r>
      <w:r w:rsidRPr="00790EEF">
        <w:rPr>
          <w:rFonts w:asciiTheme="minorHAnsi" w:hAnsiTheme="minorHAnsi" w:cstheme="majorBidi"/>
          <w:color w:val="222222"/>
          <w:shd w:val="clear" w:color="auto" w:fill="FFFFFF"/>
        </w:rPr>
        <w:t xml:space="preserve"> </w:t>
      </w:r>
      <w:r w:rsidR="00890830" w:rsidRPr="00790EEF">
        <w:rPr>
          <w:rFonts w:asciiTheme="minorHAnsi" w:hAnsiTheme="minorHAnsi" w:cstheme="majorBidi"/>
          <w:color w:val="222222"/>
          <w:shd w:val="clear" w:color="auto" w:fill="FFFFFF"/>
        </w:rPr>
        <w:t>Mahim, T.M., Rahim, A.H.M.A. and Rahman, M.M., 2024. Review of Mono-and Bifacial Photovoltaic Technologies: A Comparative Study. </w:t>
      </w:r>
      <w:r w:rsidR="00890830" w:rsidRPr="00790EEF">
        <w:rPr>
          <w:rFonts w:asciiTheme="minorHAnsi" w:hAnsiTheme="minorHAnsi" w:cstheme="majorBidi"/>
          <w:i/>
          <w:iCs/>
          <w:color w:val="222222"/>
          <w:shd w:val="clear" w:color="auto" w:fill="FFFFFF"/>
        </w:rPr>
        <w:t>IEEE Journal of Photovoltaics</w:t>
      </w:r>
      <w:r w:rsidR="00890830" w:rsidRPr="00790EEF">
        <w:rPr>
          <w:rFonts w:asciiTheme="minorHAnsi" w:hAnsiTheme="minorHAnsi" w:cstheme="majorBidi"/>
          <w:color w:val="222222"/>
          <w:shd w:val="clear" w:color="auto" w:fill="FFFFFF"/>
        </w:rPr>
        <w:t>.</w:t>
      </w:r>
    </w:p>
    <w:p w14:paraId="481154E5" w14:textId="3F3B1B88" w:rsidR="00E5455E" w:rsidRPr="00790EEF" w:rsidRDefault="00E5455E" w:rsidP="00C36AF5">
      <w:pPr>
        <w:spacing w:after="240" w:line="240" w:lineRule="auto"/>
        <w:ind w:left="450" w:hanging="445"/>
        <w:rPr>
          <w:rFonts w:asciiTheme="minorHAnsi" w:hAnsiTheme="minorHAnsi" w:cstheme="majorBidi"/>
          <w:lang w:val="en-GB"/>
        </w:rPr>
      </w:pPr>
      <w:r w:rsidRPr="00790EEF">
        <w:rPr>
          <w:rFonts w:asciiTheme="minorHAnsi" w:hAnsiTheme="minorHAnsi" w:cstheme="majorBidi"/>
          <w:lang w:val="en-GB"/>
        </w:rPr>
        <w:lastRenderedPageBreak/>
        <w:t>[</w:t>
      </w:r>
      <w:r w:rsidRPr="00790EEF">
        <w:rPr>
          <w:rFonts w:asciiTheme="minorHAnsi" w:hAnsiTheme="minorHAnsi" w:cstheme="majorBidi"/>
          <w:rtl/>
          <w:lang w:val="en-GB" w:bidi="ar-SY"/>
        </w:rPr>
        <w:t>26</w:t>
      </w:r>
      <w:r w:rsidRPr="00790EEF">
        <w:rPr>
          <w:rFonts w:asciiTheme="minorHAnsi" w:hAnsiTheme="minorHAnsi" w:cstheme="majorBidi"/>
          <w:lang w:val="en-GB"/>
        </w:rPr>
        <w:t>]</w:t>
      </w:r>
      <w:r w:rsidR="00C36AF5" w:rsidRPr="00790EEF">
        <w:rPr>
          <w:rFonts w:asciiTheme="minorHAnsi" w:hAnsiTheme="minorHAnsi" w:cstheme="majorBidi"/>
          <w:lang w:val="en-GB"/>
        </w:rPr>
        <w:t>.</w:t>
      </w:r>
      <w:r w:rsidRPr="00790EEF">
        <w:rPr>
          <w:rFonts w:asciiTheme="minorHAnsi" w:hAnsiTheme="minorHAnsi" w:cstheme="majorBidi"/>
          <w:lang w:val="en-GB"/>
        </w:rPr>
        <w:t xml:space="preserve"> Yin, Z., Guo, Y.F. and Lai, M.S. (2011)  Analysis of Climatic Change from Energy Perspective. Procedia Environ-mental Science, 11, 245-249.</w:t>
      </w:r>
    </w:p>
    <w:p w14:paraId="5BF2BADE" w14:textId="599BF557" w:rsidR="00E5455E" w:rsidRPr="00790EEF" w:rsidRDefault="00E5455E" w:rsidP="00C36AF5">
      <w:pPr>
        <w:spacing w:after="240" w:line="240" w:lineRule="auto"/>
        <w:ind w:left="450" w:hanging="445"/>
        <w:rPr>
          <w:rFonts w:asciiTheme="minorHAnsi" w:hAnsiTheme="minorHAnsi" w:cstheme="majorBidi"/>
          <w:lang w:val="en-GB"/>
        </w:rPr>
      </w:pPr>
      <w:r w:rsidRPr="00790EEF">
        <w:rPr>
          <w:rFonts w:asciiTheme="minorHAnsi" w:hAnsiTheme="minorHAnsi" w:cstheme="majorBidi"/>
          <w:lang w:val="en-GB"/>
        </w:rPr>
        <w:t>[2</w:t>
      </w:r>
      <w:r w:rsidRPr="00790EEF">
        <w:rPr>
          <w:rFonts w:asciiTheme="minorHAnsi" w:hAnsiTheme="minorHAnsi" w:cstheme="majorBidi"/>
          <w:rtl/>
          <w:lang w:val="en-GB" w:bidi="ar-SY"/>
        </w:rPr>
        <w:t>7</w:t>
      </w:r>
      <w:r w:rsidRPr="00790EEF">
        <w:rPr>
          <w:rFonts w:asciiTheme="minorHAnsi" w:hAnsiTheme="minorHAnsi" w:cstheme="majorBidi"/>
          <w:lang w:val="en-GB"/>
        </w:rPr>
        <w:t>]</w:t>
      </w:r>
      <w:r w:rsidR="00C36AF5" w:rsidRPr="00790EEF">
        <w:rPr>
          <w:rFonts w:asciiTheme="minorHAnsi" w:hAnsiTheme="minorHAnsi" w:cstheme="majorBidi"/>
          <w:lang w:val="en-GB"/>
        </w:rPr>
        <w:t>.</w:t>
      </w:r>
      <w:r w:rsidRPr="00790EEF">
        <w:rPr>
          <w:rFonts w:asciiTheme="minorHAnsi" w:hAnsiTheme="minorHAnsi" w:cstheme="majorBidi"/>
          <w:lang w:val="en-GB"/>
        </w:rPr>
        <w:t xml:space="preserve"> Yin, Z. (2010)  The Co-Planarity and Symmetry Principle of Earthquake Occurrence. International Journal of Geos-ciences, 1, 38-43.</w:t>
      </w:r>
    </w:p>
    <w:p w14:paraId="09F7C326" w14:textId="4F1FE8A4" w:rsidR="00E5455E" w:rsidRPr="00790EEF" w:rsidRDefault="00E5455E" w:rsidP="00C36AF5">
      <w:pPr>
        <w:spacing w:after="240" w:line="240" w:lineRule="auto"/>
        <w:ind w:left="450" w:hanging="445"/>
        <w:rPr>
          <w:rFonts w:asciiTheme="minorHAnsi" w:hAnsiTheme="minorHAnsi" w:cstheme="majorBidi"/>
          <w:lang w:val="en-GB"/>
        </w:rPr>
      </w:pPr>
      <w:r w:rsidRPr="00790EEF">
        <w:rPr>
          <w:rFonts w:asciiTheme="minorHAnsi" w:hAnsiTheme="minorHAnsi" w:cstheme="majorBidi"/>
          <w:lang w:val="en-GB"/>
        </w:rPr>
        <w:t>[</w:t>
      </w:r>
      <w:r w:rsidRPr="00790EEF">
        <w:rPr>
          <w:rFonts w:asciiTheme="minorHAnsi" w:hAnsiTheme="minorHAnsi" w:cstheme="majorBidi"/>
          <w:rtl/>
          <w:lang w:val="en-GB" w:bidi="ar-SY"/>
        </w:rPr>
        <w:t>28</w:t>
      </w:r>
      <w:r w:rsidRPr="00790EEF">
        <w:rPr>
          <w:rFonts w:asciiTheme="minorHAnsi" w:hAnsiTheme="minorHAnsi" w:cstheme="majorBidi"/>
          <w:lang w:val="en-GB"/>
        </w:rPr>
        <w:t>]</w:t>
      </w:r>
      <w:r w:rsidR="00C36AF5" w:rsidRPr="00790EEF">
        <w:rPr>
          <w:rFonts w:asciiTheme="minorHAnsi" w:hAnsiTheme="minorHAnsi" w:cstheme="majorBidi"/>
          <w:lang w:val="en-GB"/>
        </w:rPr>
        <w:t>.</w:t>
      </w:r>
      <w:r w:rsidRPr="00790EEF">
        <w:rPr>
          <w:rFonts w:asciiTheme="minorHAnsi" w:hAnsiTheme="minorHAnsi" w:cstheme="majorBidi"/>
          <w:lang w:val="en-GB"/>
        </w:rPr>
        <w:t xml:space="preserve"> Widén, Joakim &amp; Munkhammar, Joakim. (2019). Solar Radiation Theory. 10.33063/diva-381852.</w:t>
      </w:r>
    </w:p>
    <w:p w14:paraId="01063CE2" w14:textId="162CB3D9" w:rsidR="00E5455E" w:rsidRPr="00790EEF" w:rsidRDefault="00E5455E" w:rsidP="00C36AF5">
      <w:pPr>
        <w:spacing w:after="240" w:line="240" w:lineRule="auto"/>
        <w:ind w:left="450" w:hanging="445"/>
        <w:rPr>
          <w:rFonts w:asciiTheme="minorHAnsi" w:hAnsiTheme="minorHAnsi" w:cstheme="majorBidi"/>
          <w:lang w:val="en-GB"/>
        </w:rPr>
      </w:pPr>
      <w:r w:rsidRPr="00790EEF">
        <w:rPr>
          <w:rFonts w:asciiTheme="minorHAnsi" w:hAnsiTheme="minorHAnsi" w:cstheme="majorBidi"/>
          <w:lang w:val="en-GB"/>
        </w:rPr>
        <w:t>[</w:t>
      </w:r>
      <w:r w:rsidRPr="00790EEF">
        <w:rPr>
          <w:rFonts w:asciiTheme="minorHAnsi" w:hAnsiTheme="minorHAnsi" w:cstheme="majorBidi"/>
          <w:rtl/>
          <w:lang w:val="en-GB" w:bidi="ar-SY"/>
        </w:rPr>
        <w:t>29</w:t>
      </w:r>
      <w:r w:rsidRPr="00790EEF">
        <w:rPr>
          <w:rFonts w:asciiTheme="minorHAnsi" w:hAnsiTheme="minorHAnsi" w:cstheme="majorBidi"/>
          <w:lang w:val="en-GB"/>
        </w:rPr>
        <w:t>]</w:t>
      </w:r>
      <w:r w:rsidR="00C36AF5" w:rsidRPr="00790EEF">
        <w:rPr>
          <w:rFonts w:asciiTheme="minorHAnsi" w:hAnsiTheme="minorHAnsi" w:cstheme="majorBidi"/>
          <w:lang w:val="en-GB"/>
        </w:rPr>
        <w:t>.</w:t>
      </w:r>
      <w:r w:rsidRPr="00790EEF">
        <w:rPr>
          <w:rFonts w:asciiTheme="minorHAnsi" w:hAnsiTheme="minorHAnsi" w:cstheme="majorBidi"/>
          <w:lang w:val="en-GB"/>
        </w:rPr>
        <w:t xml:space="preserve"> Wald, Lucien. (2007). Solar radiation energy (fundamentals).</w:t>
      </w:r>
    </w:p>
    <w:p w14:paraId="675A66CB" w14:textId="4BFC3E42" w:rsidR="00E5455E" w:rsidRPr="00790EEF" w:rsidRDefault="00E5455E" w:rsidP="00C36AF5">
      <w:pPr>
        <w:spacing w:after="240" w:line="240" w:lineRule="auto"/>
        <w:ind w:left="450" w:hanging="445"/>
        <w:rPr>
          <w:rFonts w:asciiTheme="minorHAnsi" w:hAnsiTheme="minorHAnsi" w:cstheme="majorBidi"/>
          <w:lang w:val="en-GB"/>
        </w:rPr>
      </w:pPr>
      <w:r w:rsidRPr="00790EEF">
        <w:rPr>
          <w:rFonts w:asciiTheme="minorHAnsi" w:hAnsiTheme="minorHAnsi" w:cstheme="majorBidi"/>
          <w:lang w:val="en-GB"/>
        </w:rPr>
        <w:t>[</w:t>
      </w:r>
      <w:r w:rsidRPr="00790EEF">
        <w:rPr>
          <w:rFonts w:asciiTheme="minorHAnsi" w:hAnsiTheme="minorHAnsi" w:cstheme="majorBidi"/>
          <w:rtl/>
          <w:lang w:val="en-GB" w:bidi="ar-SY"/>
        </w:rPr>
        <w:t>30</w:t>
      </w:r>
      <w:r w:rsidRPr="00790EEF">
        <w:rPr>
          <w:rFonts w:asciiTheme="minorHAnsi" w:hAnsiTheme="minorHAnsi" w:cstheme="majorBidi"/>
          <w:lang w:val="en-GB"/>
        </w:rPr>
        <w:t>]</w:t>
      </w:r>
      <w:r w:rsidR="00C36AF5" w:rsidRPr="00790EEF">
        <w:rPr>
          <w:rFonts w:asciiTheme="minorHAnsi" w:hAnsiTheme="minorHAnsi" w:cstheme="majorBidi"/>
          <w:lang w:val="en-GB"/>
        </w:rPr>
        <w:t>.</w:t>
      </w:r>
      <w:r w:rsidRPr="00790EEF">
        <w:rPr>
          <w:rFonts w:asciiTheme="minorHAnsi" w:hAnsiTheme="minorHAnsi" w:cstheme="majorBidi"/>
          <w:lang w:val="en-GB"/>
        </w:rPr>
        <w:t xml:space="preserve"> Goswami Y., Kreith F., Keider J.F. (2000). Principles of Solar Engineering. Taylor &amp; Francis, 666 pp. [A recent and complete textbook on solar engineering. It includes the fundamentals and covers a broad range of topics in solar energy applications.</w:t>
      </w:r>
    </w:p>
    <w:p w14:paraId="12265889" w14:textId="26ED4D2F" w:rsidR="00E5455E" w:rsidRPr="00790EEF" w:rsidRDefault="00E5455E" w:rsidP="00C36AF5">
      <w:pPr>
        <w:spacing w:after="240" w:line="240" w:lineRule="auto"/>
        <w:ind w:left="450" w:hanging="445"/>
        <w:rPr>
          <w:rFonts w:asciiTheme="minorHAnsi" w:hAnsiTheme="minorHAnsi" w:cstheme="majorBidi"/>
          <w:lang w:val="en-GB"/>
        </w:rPr>
      </w:pPr>
      <w:r w:rsidRPr="00790EEF">
        <w:rPr>
          <w:rFonts w:asciiTheme="minorHAnsi" w:hAnsiTheme="minorHAnsi" w:cstheme="majorBidi"/>
          <w:lang w:val="en-GB"/>
        </w:rPr>
        <w:t>[</w:t>
      </w:r>
      <w:r w:rsidRPr="00790EEF">
        <w:rPr>
          <w:rFonts w:asciiTheme="minorHAnsi" w:hAnsiTheme="minorHAnsi" w:cstheme="majorBidi"/>
          <w:rtl/>
          <w:lang w:val="en-GB" w:bidi="ar-SY"/>
        </w:rPr>
        <w:t>31</w:t>
      </w:r>
      <w:r w:rsidRPr="00790EEF">
        <w:rPr>
          <w:rFonts w:asciiTheme="minorHAnsi" w:hAnsiTheme="minorHAnsi" w:cstheme="majorBidi"/>
          <w:lang w:val="en-GB"/>
        </w:rPr>
        <w:t>]</w:t>
      </w:r>
      <w:r w:rsidR="00C36AF5" w:rsidRPr="00790EEF">
        <w:rPr>
          <w:rFonts w:asciiTheme="minorHAnsi" w:hAnsiTheme="minorHAnsi" w:cstheme="majorBidi"/>
          <w:lang w:val="en-GB"/>
        </w:rPr>
        <w:t>.</w:t>
      </w:r>
      <w:r w:rsidRPr="00790EEF">
        <w:rPr>
          <w:rFonts w:asciiTheme="minorHAnsi" w:hAnsiTheme="minorHAnsi" w:cstheme="majorBidi"/>
          <w:lang w:val="en-GB"/>
        </w:rPr>
        <w:t xml:space="preserve"> Vidyanandan, K.V. (2017). An Overview of Factors Affecting the Performance of Solar PV Systems. Energy Scan (A house journal of Corporate Planning, NTPC Ltd.). 27. 2-8.</w:t>
      </w:r>
    </w:p>
    <w:p w14:paraId="641F3617" w14:textId="78B6CA6E" w:rsidR="00E5455E" w:rsidRPr="00790EEF" w:rsidRDefault="00E5455E" w:rsidP="00C36AF5">
      <w:pPr>
        <w:spacing w:after="240" w:line="240" w:lineRule="auto"/>
        <w:ind w:left="450" w:hanging="445"/>
        <w:rPr>
          <w:rFonts w:asciiTheme="minorHAnsi" w:hAnsiTheme="minorHAnsi" w:cstheme="majorBidi"/>
          <w:lang w:val="en-GB"/>
        </w:rPr>
      </w:pPr>
      <w:r w:rsidRPr="00790EEF">
        <w:rPr>
          <w:rFonts w:asciiTheme="minorHAnsi" w:hAnsiTheme="minorHAnsi" w:cstheme="majorBidi"/>
          <w:lang w:val="en-GB"/>
        </w:rPr>
        <w:t>[</w:t>
      </w:r>
      <w:r w:rsidRPr="00790EEF">
        <w:rPr>
          <w:rFonts w:asciiTheme="minorHAnsi" w:hAnsiTheme="minorHAnsi" w:cstheme="majorBidi"/>
          <w:rtl/>
          <w:lang w:val="en-GB" w:bidi="ar-SY"/>
        </w:rPr>
        <w:t>32</w:t>
      </w:r>
      <w:r w:rsidRPr="00790EEF">
        <w:rPr>
          <w:rFonts w:asciiTheme="minorHAnsi" w:hAnsiTheme="minorHAnsi" w:cstheme="majorBidi"/>
          <w:lang w:val="en-GB"/>
        </w:rPr>
        <w:t>]</w:t>
      </w:r>
      <w:r w:rsidR="00C36AF5" w:rsidRPr="00790EEF">
        <w:rPr>
          <w:rFonts w:asciiTheme="minorHAnsi" w:hAnsiTheme="minorHAnsi" w:cstheme="majorBidi"/>
          <w:lang w:val="en-GB"/>
        </w:rPr>
        <w:t>.</w:t>
      </w:r>
      <w:r w:rsidRPr="00790EEF">
        <w:rPr>
          <w:rFonts w:asciiTheme="minorHAnsi" w:hAnsiTheme="minorHAnsi" w:cstheme="majorBidi"/>
          <w:lang w:val="en-GB"/>
        </w:rPr>
        <w:t xml:space="preserve"> Arachchige, Udara &amp; Weliwaththage, Sumedha R.G. (2020). Solar Energy Technology.</w:t>
      </w:r>
    </w:p>
    <w:p w14:paraId="509E042F" w14:textId="2767EB5F" w:rsidR="00E5455E" w:rsidRPr="00790EEF" w:rsidRDefault="00E5455E" w:rsidP="00C36AF5">
      <w:pPr>
        <w:spacing w:after="240" w:line="240" w:lineRule="auto"/>
        <w:ind w:left="450" w:hanging="445"/>
        <w:rPr>
          <w:rFonts w:asciiTheme="minorHAnsi" w:hAnsiTheme="minorHAnsi" w:cstheme="majorBidi"/>
          <w:lang w:val="en-GB"/>
        </w:rPr>
      </w:pPr>
      <w:r w:rsidRPr="00790EEF">
        <w:rPr>
          <w:rFonts w:asciiTheme="minorHAnsi" w:hAnsiTheme="minorHAnsi" w:cstheme="majorBidi"/>
          <w:lang w:val="en-GB"/>
        </w:rPr>
        <w:t>[</w:t>
      </w:r>
      <w:r w:rsidRPr="00790EEF">
        <w:rPr>
          <w:rFonts w:asciiTheme="minorHAnsi" w:hAnsiTheme="minorHAnsi" w:cstheme="majorBidi"/>
          <w:rtl/>
          <w:lang w:val="en-GB" w:bidi="ar-SY"/>
        </w:rPr>
        <w:t>33</w:t>
      </w:r>
      <w:r w:rsidRPr="00790EEF">
        <w:rPr>
          <w:rFonts w:asciiTheme="minorHAnsi" w:hAnsiTheme="minorHAnsi" w:cstheme="majorBidi"/>
          <w:lang w:val="en-GB"/>
        </w:rPr>
        <w:t>]</w:t>
      </w:r>
      <w:r w:rsidR="0080045A" w:rsidRPr="00790EEF">
        <w:rPr>
          <w:rFonts w:asciiTheme="minorHAnsi" w:hAnsiTheme="minorHAnsi" w:cstheme="majorBidi"/>
          <w:lang w:val="en-GB"/>
        </w:rPr>
        <w:t>.</w:t>
      </w:r>
      <w:r w:rsidRPr="00790EEF">
        <w:rPr>
          <w:rFonts w:asciiTheme="minorHAnsi" w:hAnsiTheme="minorHAnsi" w:cstheme="majorBidi"/>
          <w:lang w:val="en-GB"/>
        </w:rPr>
        <w:t xml:space="preserve"> Ren, Guoyu. (1991). Solar radiation and climate change. Advance in Earth Sciences. 6. 37-41.</w:t>
      </w:r>
    </w:p>
    <w:p w14:paraId="59135B89" w14:textId="58BD5AAD" w:rsidR="00E5455E" w:rsidRPr="00790EEF" w:rsidRDefault="00E5455E" w:rsidP="00C36AF5">
      <w:pPr>
        <w:spacing w:after="240" w:line="240" w:lineRule="auto"/>
        <w:ind w:left="450" w:hanging="445"/>
        <w:rPr>
          <w:rFonts w:asciiTheme="minorHAnsi" w:hAnsiTheme="minorHAnsi" w:cstheme="majorBidi"/>
          <w:lang w:val="en-GB"/>
        </w:rPr>
      </w:pPr>
      <w:r w:rsidRPr="00790EEF">
        <w:rPr>
          <w:rFonts w:asciiTheme="minorHAnsi" w:hAnsiTheme="minorHAnsi" w:cstheme="majorBidi"/>
          <w:lang w:val="en-GB"/>
        </w:rPr>
        <w:t>[</w:t>
      </w:r>
      <w:r w:rsidRPr="00790EEF">
        <w:rPr>
          <w:rFonts w:asciiTheme="minorHAnsi" w:hAnsiTheme="minorHAnsi" w:cstheme="majorBidi"/>
          <w:rtl/>
          <w:lang w:val="en-GB" w:bidi="ar-SY"/>
        </w:rPr>
        <w:t>34</w:t>
      </w:r>
      <w:r w:rsidRPr="00790EEF">
        <w:rPr>
          <w:rFonts w:asciiTheme="minorHAnsi" w:hAnsiTheme="minorHAnsi" w:cstheme="majorBidi"/>
          <w:lang w:val="en-GB"/>
        </w:rPr>
        <w:t>]</w:t>
      </w:r>
      <w:r w:rsidR="0080045A" w:rsidRPr="00790EEF">
        <w:rPr>
          <w:rFonts w:asciiTheme="minorHAnsi" w:hAnsiTheme="minorHAnsi" w:cstheme="majorBidi"/>
          <w:lang w:val="en-GB"/>
        </w:rPr>
        <w:t>.</w:t>
      </w:r>
      <w:r w:rsidRPr="00790EEF">
        <w:rPr>
          <w:rFonts w:asciiTheme="minorHAnsi" w:hAnsiTheme="minorHAnsi" w:cstheme="majorBidi"/>
          <w:lang w:val="en-GB"/>
        </w:rPr>
        <w:t xml:space="preserve"> Williams, E. &amp; Sátori, Gabriella. (2007). Solar rotation-induced changes in ionospheric height and the Schumann resonance waveguide on different timescales. Radio Science - RADIO SCI. 42. 10.1029/2006RS003494.</w:t>
      </w:r>
    </w:p>
    <w:p w14:paraId="56AB7627" w14:textId="734C7D68" w:rsidR="00E5455E" w:rsidRPr="00790EEF" w:rsidRDefault="00E5455E" w:rsidP="00C36AF5">
      <w:pPr>
        <w:spacing w:after="240" w:line="240" w:lineRule="auto"/>
        <w:ind w:left="450" w:hanging="445"/>
        <w:rPr>
          <w:rFonts w:asciiTheme="minorHAnsi" w:hAnsiTheme="minorHAnsi" w:cstheme="majorBidi"/>
          <w:lang w:val="en-GB"/>
        </w:rPr>
      </w:pPr>
      <w:r w:rsidRPr="00790EEF">
        <w:rPr>
          <w:rFonts w:asciiTheme="minorHAnsi" w:hAnsiTheme="minorHAnsi" w:cstheme="majorBidi"/>
          <w:lang w:val="en-GB"/>
        </w:rPr>
        <w:t>[</w:t>
      </w:r>
      <w:r w:rsidRPr="00790EEF">
        <w:rPr>
          <w:rFonts w:asciiTheme="minorHAnsi" w:hAnsiTheme="minorHAnsi" w:cstheme="majorBidi"/>
          <w:rtl/>
          <w:lang w:val="en-GB" w:bidi="ar-SY"/>
        </w:rPr>
        <w:t>35</w:t>
      </w:r>
      <w:r w:rsidRPr="00790EEF">
        <w:rPr>
          <w:rFonts w:asciiTheme="minorHAnsi" w:hAnsiTheme="minorHAnsi" w:cstheme="majorBidi"/>
          <w:lang w:val="en-GB"/>
        </w:rPr>
        <w:t>]</w:t>
      </w:r>
      <w:r w:rsidR="0080045A" w:rsidRPr="00790EEF">
        <w:rPr>
          <w:rFonts w:asciiTheme="minorHAnsi" w:hAnsiTheme="minorHAnsi" w:cstheme="majorBidi"/>
          <w:lang w:val="en-GB"/>
        </w:rPr>
        <w:t>.</w:t>
      </w:r>
      <w:r w:rsidRPr="00790EEF">
        <w:rPr>
          <w:rFonts w:asciiTheme="minorHAnsi" w:hAnsiTheme="minorHAnsi" w:cstheme="majorBidi"/>
          <w:lang w:val="en-GB"/>
        </w:rPr>
        <w:t xml:space="preserve"> Al-Khazzar, Akram. (2015). A comprehensive solar angles simulation and calculation using Matlab. INTERNATIONAL JOURNAL OF ENERGY AND ENVIRONMENT. 6. 367-376.</w:t>
      </w:r>
    </w:p>
    <w:p w14:paraId="0AE098C7" w14:textId="5DCFB3AE" w:rsidR="00E5455E" w:rsidRPr="00790EEF" w:rsidRDefault="00E5455E" w:rsidP="00C36AF5">
      <w:pPr>
        <w:spacing w:after="240" w:line="240" w:lineRule="auto"/>
        <w:ind w:left="450" w:hanging="445"/>
        <w:rPr>
          <w:rFonts w:asciiTheme="minorHAnsi" w:hAnsiTheme="minorHAnsi" w:cstheme="majorBidi"/>
          <w:lang w:val="en-GB"/>
        </w:rPr>
      </w:pPr>
      <w:r w:rsidRPr="00790EEF">
        <w:rPr>
          <w:rFonts w:asciiTheme="minorHAnsi" w:hAnsiTheme="minorHAnsi" w:cstheme="majorBidi"/>
          <w:lang w:val="en-GB"/>
        </w:rPr>
        <w:t>[</w:t>
      </w:r>
      <w:r w:rsidRPr="00790EEF">
        <w:rPr>
          <w:rFonts w:asciiTheme="minorHAnsi" w:hAnsiTheme="minorHAnsi" w:cstheme="majorBidi"/>
          <w:rtl/>
          <w:lang w:val="en-GB" w:bidi="ar-SY"/>
        </w:rPr>
        <w:t>36</w:t>
      </w:r>
      <w:r w:rsidRPr="00790EEF">
        <w:rPr>
          <w:rFonts w:asciiTheme="minorHAnsi" w:hAnsiTheme="minorHAnsi" w:cstheme="majorBidi"/>
          <w:lang w:val="en-GB"/>
        </w:rPr>
        <w:t>]</w:t>
      </w:r>
      <w:r w:rsidR="0080045A" w:rsidRPr="00790EEF">
        <w:rPr>
          <w:rFonts w:asciiTheme="minorHAnsi" w:hAnsiTheme="minorHAnsi" w:cstheme="majorBidi"/>
          <w:lang w:val="en-GB"/>
        </w:rPr>
        <w:t>.</w:t>
      </w:r>
      <w:r w:rsidRPr="00790EEF">
        <w:rPr>
          <w:rFonts w:asciiTheme="minorHAnsi" w:hAnsiTheme="minorHAnsi" w:cstheme="majorBidi"/>
          <w:lang w:val="en-GB"/>
        </w:rPr>
        <w:t xml:space="preserve"> Mirzayev, Abdulla &amp; Tillaxodjayev, Rustam. (2020). CALCULATION OF THE SOLAR ENERGY SYSTEM. International Journal of Scientific and Engineering Research. 54-57.</w:t>
      </w:r>
    </w:p>
    <w:p w14:paraId="6551BF44" w14:textId="042D1087" w:rsidR="00E5455E" w:rsidRPr="00790EEF" w:rsidRDefault="00E5455E" w:rsidP="00C36AF5">
      <w:pPr>
        <w:spacing w:after="240" w:line="240" w:lineRule="auto"/>
        <w:ind w:left="450" w:hanging="445"/>
        <w:rPr>
          <w:rFonts w:asciiTheme="minorHAnsi" w:hAnsiTheme="minorHAnsi" w:cstheme="majorBidi"/>
          <w:lang w:val="en-GB"/>
        </w:rPr>
      </w:pPr>
      <w:r w:rsidRPr="00790EEF">
        <w:rPr>
          <w:rFonts w:asciiTheme="minorHAnsi" w:hAnsiTheme="minorHAnsi" w:cstheme="majorBidi"/>
          <w:lang w:val="en-GB"/>
        </w:rPr>
        <w:t>[</w:t>
      </w:r>
      <w:r w:rsidRPr="00790EEF">
        <w:rPr>
          <w:rFonts w:asciiTheme="minorHAnsi" w:hAnsiTheme="minorHAnsi" w:cstheme="majorBidi"/>
          <w:rtl/>
          <w:lang w:val="en-GB" w:bidi="ar-SY"/>
        </w:rPr>
        <w:t>37</w:t>
      </w:r>
      <w:r w:rsidRPr="00790EEF">
        <w:rPr>
          <w:rFonts w:asciiTheme="minorHAnsi" w:hAnsiTheme="minorHAnsi" w:cstheme="majorBidi"/>
          <w:lang w:val="en-GB"/>
        </w:rPr>
        <w:t>]</w:t>
      </w:r>
      <w:r w:rsidR="0080045A" w:rsidRPr="00790EEF">
        <w:rPr>
          <w:rFonts w:asciiTheme="minorHAnsi" w:hAnsiTheme="minorHAnsi" w:cstheme="majorBidi"/>
          <w:lang w:val="en-GB"/>
        </w:rPr>
        <w:t>.</w:t>
      </w:r>
      <w:r w:rsidRPr="00790EEF">
        <w:rPr>
          <w:rFonts w:asciiTheme="minorHAnsi" w:hAnsiTheme="minorHAnsi" w:cstheme="majorBidi"/>
          <w:lang w:val="en-GB"/>
        </w:rPr>
        <w:t xml:space="preserve"> Gunerhan, H.,  Hepbasli, A., 2007.  Determination of  the optimum  tilt angle of solar collectors  for building applications. Building and Environment 42, 779-783.</w:t>
      </w:r>
    </w:p>
    <w:p w14:paraId="0C237DA8" w14:textId="4FDFB740" w:rsidR="00E5455E" w:rsidRPr="00790EEF" w:rsidRDefault="00E5455E" w:rsidP="00C36AF5">
      <w:pPr>
        <w:spacing w:after="240" w:line="240" w:lineRule="auto"/>
        <w:ind w:left="450" w:hanging="445"/>
        <w:rPr>
          <w:rFonts w:asciiTheme="minorHAnsi" w:hAnsiTheme="minorHAnsi" w:cstheme="majorBidi"/>
          <w:lang w:val="en-GB"/>
        </w:rPr>
      </w:pPr>
      <w:r w:rsidRPr="00790EEF">
        <w:rPr>
          <w:rFonts w:asciiTheme="minorHAnsi" w:hAnsiTheme="minorHAnsi" w:cstheme="majorBidi"/>
          <w:lang w:val="en-GB"/>
        </w:rPr>
        <w:t>[</w:t>
      </w:r>
      <w:r w:rsidRPr="00790EEF">
        <w:rPr>
          <w:rFonts w:asciiTheme="minorHAnsi" w:hAnsiTheme="minorHAnsi" w:cstheme="majorBidi"/>
          <w:rtl/>
          <w:lang w:val="en-GB" w:bidi="ar-SY"/>
        </w:rPr>
        <w:t>38</w:t>
      </w:r>
      <w:r w:rsidRPr="00790EEF">
        <w:rPr>
          <w:rFonts w:asciiTheme="minorHAnsi" w:hAnsiTheme="minorHAnsi" w:cstheme="majorBidi"/>
          <w:lang w:val="en-GB"/>
        </w:rPr>
        <w:t>]</w:t>
      </w:r>
      <w:r w:rsidR="0080045A" w:rsidRPr="00790EEF">
        <w:rPr>
          <w:rFonts w:asciiTheme="minorHAnsi" w:hAnsiTheme="minorHAnsi" w:cstheme="majorBidi"/>
          <w:lang w:val="en-GB"/>
        </w:rPr>
        <w:t>.</w:t>
      </w:r>
      <w:r w:rsidRPr="00790EEF">
        <w:rPr>
          <w:rFonts w:asciiTheme="minorHAnsi" w:hAnsiTheme="minorHAnsi" w:cstheme="majorBidi"/>
          <w:lang w:val="en-GB"/>
        </w:rPr>
        <w:t xml:space="preserve"> Zainol Abidin, M.A.; Mahyuddin, M.N.; Mohd Zainuri, M.A.A. Solar Photovoltaic Architecture and Agronomic Management in Agrivoltaic System: A Review. Sustainability 2021, 13, 7846. </w:t>
      </w:r>
    </w:p>
    <w:p w14:paraId="4898435D" w14:textId="7384FD6C" w:rsidR="00E5455E" w:rsidRPr="00790EEF" w:rsidRDefault="00E5455E" w:rsidP="00C36AF5">
      <w:pPr>
        <w:spacing w:after="240" w:line="240" w:lineRule="auto"/>
        <w:ind w:left="450" w:hanging="445"/>
        <w:rPr>
          <w:rFonts w:asciiTheme="minorHAnsi" w:hAnsiTheme="minorHAnsi" w:cstheme="majorBidi"/>
          <w:lang w:val="en-GB"/>
        </w:rPr>
      </w:pPr>
      <w:r w:rsidRPr="00790EEF">
        <w:rPr>
          <w:rFonts w:asciiTheme="minorHAnsi" w:hAnsiTheme="minorHAnsi" w:cstheme="majorBidi"/>
          <w:lang w:val="en-GB"/>
        </w:rPr>
        <w:t>[</w:t>
      </w:r>
      <w:r w:rsidRPr="00790EEF">
        <w:rPr>
          <w:rFonts w:asciiTheme="minorHAnsi" w:hAnsiTheme="minorHAnsi" w:cstheme="majorBidi"/>
          <w:rtl/>
          <w:lang w:val="en-GB" w:bidi="ar-SY"/>
        </w:rPr>
        <w:t>39</w:t>
      </w:r>
      <w:r w:rsidRPr="00790EEF">
        <w:rPr>
          <w:rFonts w:asciiTheme="minorHAnsi" w:hAnsiTheme="minorHAnsi" w:cstheme="majorBidi"/>
          <w:lang w:val="en-GB"/>
        </w:rPr>
        <w:t>]</w:t>
      </w:r>
      <w:r w:rsidR="00C36AF5" w:rsidRPr="00790EEF">
        <w:rPr>
          <w:rFonts w:asciiTheme="minorHAnsi" w:hAnsiTheme="minorHAnsi" w:cstheme="majorBidi"/>
          <w:lang w:val="en-GB"/>
        </w:rPr>
        <w:t>.</w:t>
      </w:r>
      <w:r w:rsidRPr="00790EEF">
        <w:rPr>
          <w:rFonts w:asciiTheme="minorHAnsi" w:hAnsiTheme="minorHAnsi" w:cstheme="majorBidi"/>
          <w:lang w:val="en-GB"/>
        </w:rPr>
        <w:t xml:space="preserve"> Vieira, R.G.; de Araújo, F.M.; Dhimish, M.; Guerra, M.I. A comprehensive review on bypass diode application on photovoltaic</w:t>
      </w:r>
    </w:p>
    <w:p w14:paraId="145D1C82" w14:textId="77777777" w:rsidR="00E5455E" w:rsidRPr="00790EEF" w:rsidRDefault="00E5455E" w:rsidP="00C36AF5">
      <w:pPr>
        <w:spacing w:after="240" w:line="240" w:lineRule="auto"/>
        <w:ind w:left="450" w:hanging="445"/>
        <w:rPr>
          <w:rFonts w:asciiTheme="minorHAnsi" w:hAnsiTheme="minorHAnsi" w:cstheme="majorBidi"/>
          <w:lang w:val="en-GB"/>
        </w:rPr>
      </w:pPr>
      <w:r w:rsidRPr="00790EEF">
        <w:rPr>
          <w:rFonts w:asciiTheme="minorHAnsi" w:hAnsiTheme="minorHAnsi" w:cstheme="majorBidi"/>
          <w:lang w:val="en-GB"/>
        </w:rPr>
        <w:t>modules. Energies 2020, 13, 2472</w:t>
      </w:r>
    </w:p>
    <w:p w14:paraId="531B52E9" w14:textId="310A4EFD" w:rsidR="00E5455E" w:rsidRPr="00790EEF" w:rsidRDefault="00E5455E" w:rsidP="00C36AF5">
      <w:pPr>
        <w:spacing w:after="240" w:line="240" w:lineRule="auto"/>
        <w:ind w:left="450" w:hanging="445"/>
        <w:rPr>
          <w:rFonts w:asciiTheme="minorHAnsi" w:hAnsiTheme="minorHAnsi" w:cstheme="majorBidi"/>
          <w:lang w:val="en-GB"/>
        </w:rPr>
      </w:pPr>
      <w:r w:rsidRPr="00790EEF">
        <w:rPr>
          <w:rFonts w:asciiTheme="minorHAnsi" w:hAnsiTheme="minorHAnsi" w:cstheme="majorBidi"/>
          <w:lang w:val="en-GB"/>
        </w:rPr>
        <w:t>[</w:t>
      </w:r>
      <w:r w:rsidRPr="00790EEF">
        <w:rPr>
          <w:rFonts w:asciiTheme="minorHAnsi" w:hAnsiTheme="minorHAnsi" w:cstheme="majorBidi"/>
          <w:rtl/>
          <w:lang w:val="en-GB" w:bidi="ar-SY"/>
        </w:rPr>
        <w:t>40</w:t>
      </w:r>
      <w:r w:rsidRPr="00790EEF">
        <w:rPr>
          <w:rFonts w:asciiTheme="minorHAnsi" w:hAnsiTheme="minorHAnsi" w:cstheme="majorBidi"/>
          <w:lang w:val="en-GB"/>
        </w:rPr>
        <w:t>]</w:t>
      </w:r>
      <w:r w:rsidR="00C36AF5" w:rsidRPr="00790EEF">
        <w:rPr>
          <w:rFonts w:asciiTheme="minorHAnsi" w:hAnsiTheme="minorHAnsi" w:cstheme="majorBidi"/>
          <w:lang w:val="en-GB"/>
        </w:rPr>
        <w:t>.</w:t>
      </w:r>
      <w:r w:rsidRPr="00790EEF">
        <w:rPr>
          <w:rFonts w:asciiTheme="minorHAnsi" w:hAnsiTheme="minorHAnsi" w:cstheme="majorBidi"/>
          <w:lang w:val="en-GB"/>
        </w:rPr>
        <w:t xml:space="preserve"> Ledesma, J.; Almeida, R.; Martinez-Moreno, F.; Rossa, C.; Martín-Rueda, J.; Narvarte, L.; Lorenzo, E 2020, A simulation model of the irradiation and energy yield of large bifacial photovoltaic plants. Sol. Energy 2020, 206, 522–538</w:t>
      </w:r>
    </w:p>
    <w:p w14:paraId="5A488A83" w14:textId="77777777" w:rsidR="00E5455E" w:rsidRPr="00790EEF" w:rsidRDefault="00E5455E" w:rsidP="00C36AF5">
      <w:pPr>
        <w:spacing w:after="240" w:line="240" w:lineRule="auto"/>
        <w:ind w:left="450" w:hanging="445"/>
        <w:rPr>
          <w:rFonts w:asciiTheme="minorHAnsi" w:hAnsiTheme="minorHAnsi" w:cstheme="majorBidi"/>
          <w:i/>
          <w:iCs/>
        </w:rPr>
      </w:pPr>
      <w:r w:rsidRPr="00790EEF">
        <w:rPr>
          <w:rFonts w:asciiTheme="minorHAnsi" w:hAnsiTheme="minorHAnsi" w:cstheme="majorBidi"/>
        </w:rPr>
        <w:t xml:space="preserve">[41]. </w:t>
      </w:r>
      <w:hyperlink r:id="rId109" w:history="1">
        <w:r w:rsidRPr="00790EEF">
          <w:rPr>
            <w:rStyle w:val="Hyperlink"/>
            <w:rFonts w:asciiTheme="minorHAnsi" w:hAnsiTheme="minorHAnsi" w:cstheme="majorBidi"/>
          </w:rPr>
          <w:t>"Wiki-Solar Database, Deployment of utility-scale solar power by continent"</w:t>
        </w:r>
      </w:hyperlink>
      <w:r w:rsidRPr="00790EEF">
        <w:rPr>
          <w:rFonts w:asciiTheme="minorHAnsi" w:hAnsiTheme="minorHAnsi" w:cstheme="majorBidi"/>
          <w:i/>
          <w:iCs/>
        </w:rPr>
        <w:t>. WikiSolar. visited on 8/8/2022.</w:t>
      </w:r>
    </w:p>
    <w:p w14:paraId="2BF6A393"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rPr>
        <w:lastRenderedPageBreak/>
        <w:t>[42]. T.M. Razykov; C.S. Ferekides; D. Morel; E. Stefanakos ,H.S. Ullal; H.M. Upadhyaya, “Solar photovoltaic electricity: Current status and future prospects”.</w:t>
      </w:r>
    </w:p>
    <w:p w14:paraId="2FEE0C08"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rPr>
        <w:t>[43]. Dr. H. Naganagouda, “A complete Handbook of Solar Energy,” K.P.C.L, Bangalore.</w:t>
      </w:r>
    </w:p>
    <w:p w14:paraId="5A504946"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rPr>
        <w:t>[44]. Pearce, Joshua (2002). "Photovoltaics – A Path to Sustainable Futures". Futures.</w:t>
      </w:r>
    </w:p>
    <w:p w14:paraId="5517EF60" w14:textId="77777777" w:rsidR="00E5455E" w:rsidRPr="00790EEF" w:rsidRDefault="00E5455E" w:rsidP="00C36AF5">
      <w:pPr>
        <w:spacing w:after="240" w:line="240" w:lineRule="auto"/>
        <w:ind w:left="450" w:hanging="445"/>
        <w:rPr>
          <w:rFonts w:asciiTheme="minorHAnsi" w:hAnsiTheme="minorHAnsi" w:cstheme="majorBidi"/>
          <w:lang w:val="fr-FR"/>
        </w:rPr>
      </w:pPr>
      <w:r w:rsidRPr="00790EEF">
        <w:rPr>
          <w:rFonts w:asciiTheme="minorHAnsi" w:hAnsiTheme="minorHAnsi" w:cstheme="majorBidi"/>
        </w:rPr>
        <w:t xml:space="preserve">[45].  </w:t>
      </w:r>
      <w:r w:rsidRPr="00790EEF">
        <w:rPr>
          <w:rFonts w:asciiTheme="minorHAnsi" w:hAnsiTheme="minorHAnsi" w:cstheme="majorBidi"/>
          <w:i/>
          <w:iCs/>
        </w:rPr>
        <w:t>Arnett, J.C.; Schaffer, L. A.; Rumberg, J. P.; Tolbert, R. E. L.; et al. (1984). "Design, installation and performance of the ARCO Solar one-megawatt power plant". Proceedings of the Fifth International Conference, Athens, Greece. EC Photovoltaic Solar Energy Conference: 314. </w:t>
      </w:r>
      <w:hyperlink r:id="rId110" w:tooltip="بيب كود" w:history="1">
        <w:r w:rsidRPr="00790EEF">
          <w:rPr>
            <w:rStyle w:val="Hyperlink"/>
            <w:rFonts w:asciiTheme="minorHAnsi" w:hAnsiTheme="minorHAnsi" w:cstheme="majorBidi"/>
            <w:i/>
            <w:iCs/>
            <w:lang w:val="fr-FR"/>
          </w:rPr>
          <w:t>Bibcode</w:t>
        </w:r>
      </w:hyperlink>
      <w:r w:rsidRPr="00790EEF">
        <w:rPr>
          <w:rFonts w:asciiTheme="minorHAnsi" w:hAnsiTheme="minorHAnsi" w:cstheme="majorBidi"/>
          <w:i/>
          <w:iCs/>
          <w:lang w:val="fr-FR"/>
        </w:rPr>
        <w:t>:</w:t>
      </w:r>
      <w:hyperlink r:id="rId111" w:history="1">
        <w:r w:rsidRPr="00790EEF">
          <w:rPr>
            <w:rStyle w:val="Hyperlink"/>
            <w:rFonts w:asciiTheme="minorHAnsi" w:hAnsiTheme="minorHAnsi" w:cstheme="majorBidi"/>
            <w:i/>
            <w:iCs/>
            <w:lang w:val="fr-FR"/>
          </w:rPr>
          <w:t>1984pvse.conf..314A</w:t>
        </w:r>
      </w:hyperlink>
      <w:r w:rsidRPr="00790EEF">
        <w:rPr>
          <w:rFonts w:asciiTheme="minorHAnsi" w:hAnsiTheme="minorHAnsi" w:cstheme="majorBidi"/>
          <w:i/>
          <w:iCs/>
          <w:lang w:val="fr-FR"/>
        </w:rPr>
        <w:t>.</w:t>
      </w:r>
    </w:p>
    <w:p w14:paraId="124713C3"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lang w:val="fr-FR"/>
        </w:rPr>
        <w:t xml:space="preserve">[46]. Andrei, H., Dogaru-Ulieru, V., Chicco, G., Cepisca, C., Spertino, F., 2007. </w:t>
      </w:r>
      <w:r w:rsidRPr="00790EEF">
        <w:rPr>
          <w:rFonts w:asciiTheme="minorHAnsi" w:hAnsiTheme="minorHAnsi" w:cstheme="majorBidi"/>
        </w:rPr>
        <w:t>Photovoltaic applications. Journal of Materials Processing Technology, Vol. 181, pp. 267-273.</w:t>
      </w:r>
    </w:p>
    <w:p w14:paraId="4BCDEA2B"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rPr>
        <w:t>[47]. Chaar, L.E., Iamont, L.A., Zein, N.E., 2011. Review of photovoltaic Technologies. Renewable and Sustainable Energy Reviews, Vol.15, pp. 2165-2175.</w:t>
      </w:r>
    </w:p>
    <w:p w14:paraId="359D54A7"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rPr>
        <w:t>[4</w:t>
      </w:r>
      <w:r w:rsidRPr="00790EEF">
        <w:rPr>
          <w:rFonts w:asciiTheme="minorHAnsi" w:hAnsiTheme="minorHAnsi" w:cstheme="majorBidi"/>
          <w:lang w:bidi="ar-SY"/>
        </w:rPr>
        <w:t xml:space="preserve">8]. </w:t>
      </w:r>
      <w:r w:rsidRPr="00790EEF">
        <w:rPr>
          <w:rFonts w:asciiTheme="minorHAnsi" w:hAnsiTheme="minorHAnsi" w:cstheme="majorBidi"/>
        </w:rPr>
        <w:t>Hren, R. (October/November 2010). Ground mounts for PV arrays. Home Power 139, Available at: http://www. homepower.com/articles/solar-electricity/designinstallation/ground-mounts-pv-arrays?v=print&amp;print=true.</w:t>
      </w:r>
    </w:p>
    <w:p w14:paraId="6FC56D1F"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rPr>
        <w:t>[49]. Mayfield, R. (April/May, 2008). Rack &amp; stack – PV array mounting options. Home Power 124, Available at: http://www.homepower.com/articles/solar-electricity/ equipment-products/rack-stack-pv-array-mounting options.</w:t>
      </w:r>
    </w:p>
    <w:p w14:paraId="03F83208"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rPr>
        <w:t>[50]. Mayfield, R. (Feb/March 2009). Flat roof mounting systems. Solar Pro Magazine 2.2, Available at: http:// solarprofessional.com/articles/products-equipment/ racking/flat-roof-mounting-systems</w:t>
      </w:r>
    </w:p>
    <w:p w14:paraId="63A40272"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 xml:space="preserve">[51]. Sanchez, J. (June/July, 2013) PV array siting &amp; mounting considerations. Home Power 155, Available at: http:// </w:t>
      </w:r>
      <w:hyperlink r:id="rId112" w:history="1">
        <w:r w:rsidRPr="00790EEF">
          <w:rPr>
            <w:rStyle w:val="Hyperlink"/>
            <w:rFonts w:asciiTheme="minorHAnsi" w:hAnsiTheme="minorHAnsi" w:cstheme="majorBidi"/>
            <w:lang w:bidi="ar-SY"/>
          </w:rPr>
          <w:t>www.homepower.com/articles/solar-electricity/designinstallation/pv-array-siting-mounting-considerations</w:t>
        </w:r>
      </w:hyperlink>
      <w:r w:rsidRPr="00790EEF">
        <w:rPr>
          <w:rFonts w:asciiTheme="minorHAnsi" w:hAnsiTheme="minorHAnsi" w:cstheme="majorBidi"/>
          <w:lang w:bidi="ar-SY"/>
        </w:rPr>
        <w:t>.</w:t>
      </w:r>
    </w:p>
    <w:p w14:paraId="25FEA954"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[52]. Desideri, U., Zapparelli, F., &amp; Garroni, E. (2013). Comparative analysis of concentrating solar power and photovoltaic technologies: Technical and environmental evaluations. Science Direct, 765-784.</w:t>
      </w:r>
    </w:p>
    <w:p w14:paraId="35B2D428"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[53]. Karthikeyan, V. &amp; Rajasekar, S. &amp; Das, Vipin &amp; Pi, Karuppanan &amp; Singh, Asheesh. (2017). Grid-Connected and Off-Grid Solar Photovoltaic System. 10.1007/978-3-319-50197-0_5.</w:t>
      </w:r>
    </w:p>
    <w:p w14:paraId="2881D7CD"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[54]. Manoj Kumar, Nallapaneni &amp; Subathra, M. &amp; Moses, Edwin. (2018). On-Grid Solar Photovoltaic System: Components, Design Considerations, and Case Study. 10.1109/ICEES.2018.8442403.</w:t>
      </w:r>
    </w:p>
    <w:p w14:paraId="1840A213"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[55]. Rani, Anjali &amp; Sharma, Gourav. (2017). A Review on Grid-Connected PV System. International Journal of Trend in Scientific Research and Development. Volume-1. 558-563. 10.31142/ijtsrd2195.</w:t>
      </w:r>
    </w:p>
    <w:p w14:paraId="02967B23"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[56]. Alktranee, Mohammed &amp; Bencs, Péter. (2020). Overview of the hybrid solar system. Analecta Technica Szegedinensia. 14. 100-108. 10.14232/analecta.2020.1.100-108.</w:t>
      </w:r>
    </w:p>
    <w:p w14:paraId="61FEA516"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lastRenderedPageBreak/>
        <w:t>[57]. Salah, Jama &amp; Fashina, Adebayo. (2019). Design of a hybrid solar photovoltaic system for Gollis University's administrative block, Somaliland. 7. 37 - 47. 10.14419/ijpr.v7i2.28949.</w:t>
      </w:r>
    </w:p>
    <w:p w14:paraId="01101FC1"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[58]. Y. Tripanagnostopoulos, Th. Nousia, M. Souliotis and P. Yianoulis, “Hybrid Photovoltaic/Thermal solar systems”. Solar Energy 72, pp 217-234 (2002).</w:t>
      </w:r>
    </w:p>
    <w:p w14:paraId="629EE2AA"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[59]. Darameicikas, Mantas &amp; Muhammad-Sukki, Firdaus &amp; Abu-Bakar, Siti Hawa &amp; Sellami, Nazmi &amp; Bani, Nurul &amp; Mas'ud, Abdullahi &amp; Ardila-Rey, Jorge. (2019). Design of a DC-DC Converter in Residential Solar Photovoltaic System. Journal of Physics: Conference Series. 1174. 012006. 10.1088/1742-6596/1174/1/012006.</w:t>
      </w:r>
    </w:p>
    <w:p w14:paraId="046A6C67"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[60]. Tlhabologo, Bokang &amp; Molosiwa, Gaolathe &amp; Ongadile, Onalenna &amp; Ravi, Samikannu. (2021). Design of off-grid solar photovoltaic system using DC-DC topologies for BIUST classrooms. IOP Conference Series: Materials Science and Engineering. 1055. 012150. 10.1088/1757-899X/1055/1/012150.</w:t>
      </w:r>
    </w:p>
    <w:p w14:paraId="01CD65CB"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[61]. Leblebicioğlu, Emre. (2019). User-Focused Designing and Pricing of an Off-Grid Photovoltaic Solar Energy System.</w:t>
      </w:r>
    </w:p>
    <w:p w14:paraId="3FC6BCF7"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[62]. Basaran, Kivanç &amp; Sezen, Gül. (2018). Economic analysis of an off-grid photovoltaic system.</w:t>
      </w:r>
    </w:p>
    <w:p w14:paraId="464C2D9E"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[63]. Saeed K., 2016. Feasibility analysis of standalone photovoltaic electrification system in a residential building in Cyprus, Renewable and Sustainable Energy Reviews, V.65, p.1279- 1284.</w:t>
      </w:r>
    </w:p>
    <w:p w14:paraId="737EE7BA"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lang w:bidi="ar-SY"/>
        </w:rPr>
        <w:t>[64].</w:t>
      </w:r>
      <w:r w:rsidRPr="00790EEF">
        <w:rPr>
          <w:rFonts w:asciiTheme="minorHAnsi" w:hAnsiTheme="minorHAnsi" w:cstheme="majorBidi"/>
        </w:rPr>
        <w:t xml:space="preserve"> Nwaigwe, Kevin &amp; Mutabilwa, Philemon &amp; Dintwa, Edward. (2019). An overview of Solar Power (PV Systems) Integration into Electricity Grids. Materials Science for Energy Technologies. 2. 10.1016/j.mset.2019.07.002.</w:t>
      </w:r>
    </w:p>
    <w:p w14:paraId="668CC8E6"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 xml:space="preserve"> [65]. R. Rajesh, M. Carolin Mabel, A comprehensive review of photovoltaic systems, Renewable and Sustainable Energy Reviews, Volume 51, 2015, Pages 231-248, ISSN 1364-0321, https://doi.org/10.1016/j.rser.2015.06.006.</w:t>
      </w:r>
    </w:p>
    <w:p w14:paraId="420402FC"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[66]. Mansouri, Nouha, Abderezak Lashab, Dezso Sera, Josep M. Guerrero, and Adnen Cherif. 2019. "Large Photovoltaic Power Plants Integration: A Review of Challenges and Solutions" </w:t>
      </w:r>
      <w:r w:rsidRPr="00790EEF">
        <w:rPr>
          <w:rFonts w:asciiTheme="minorHAnsi" w:hAnsiTheme="minorHAnsi" w:cstheme="majorBidi"/>
          <w:i/>
          <w:iCs/>
          <w:lang w:bidi="ar-SY"/>
        </w:rPr>
        <w:t>Energies</w:t>
      </w:r>
      <w:r w:rsidRPr="00790EEF">
        <w:rPr>
          <w:rFonts w:asciiTheme="minorHAnsi" w:hAnsiTheme="minorHAnsi" w:cstheme="majorBidi"/>
          <w:lang w:bidi="ar-SY"/>
        </w:rPr>
        <w:t> 12, no. 19: 3798. https://doi.org/10.3390/en12193798</w:t>
      </w:r>
    </w:p>
    <w:p w14:paraId="2EF358D0"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 xml:space="preserve">[67]. Eduard Bullich-Massagué, Francisco-Javier Cifuentes-García, Ignacio Glenny-Crende, Marc Cheah-Mañé, Mònica Aragüés-Peñalba, Francisco Díaz-González, Oriol Gomis-Bellmunt, A review of energy storage technologies for large scale photovoltaic power plants, Applied Energy, Volume 274, 2020, 115213, ISSN 0306-2619, </w:t>
      </w:r>
      <w:hyperlink r:id="rId113" w:history="1">
        <w:r w:rsidRPr="00790EEF">
          <w:rPr>
            <w:rStyle w:val="Hyperlink"/>
            <w:rFonts w:asciiTheme="minorHAnsi" w:hAnsiTheme="minorHAnsi" w:cstheme="majorBidi"/>
            <w:lang w:bidi="ar-SY"/>
          </w:rPr>
          <w:t>https://doi.org/10.1016/j.apenergy.2020.115213</w:t>
        </w:r>
      </w:hyperlink>
      <w:r w:rsidRPr="00790EEF">
        <w:rPr>
          <w:rFonts w:asciiTheme="minorHAnsi" w:hAnsiTheme="minorHAnsi" w:cstheme="majorBidi"/>
          <w:lang w:bidi="ar-SY"/>
        </w:rPr>
        <w:t xml:space="preserve">. </w:t>
      </w:r>
    </w:p>
    <w:p w14:paraId="48A2E02E"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 xml:space="preserve">[68]. Ana Cabrera-Tobar, Eduard Bullich-Massagué, Mònica Aragüés-Peñalba, Oriol Gomis-Bellmunt, Topologies for large scale photovoltaic power plants, Renewable and Sustainable Energy Reviews, Volume 59, 2016, Pages 309-319, ISSN 1364-0321, </w:t>
      </w:r>
      <w:hyperlink r:id="rId114" w:history="1">
        <w:r w:rsidRPr="00790EEF">
          <w:rPr>
            <w:rStyle w:val="Hyperlink"/>
            <w:rFonts w:asciiTheme="minorHAnsi" w:hAnsiTheme="minorHAnsi" w:cstheme="majorBidi"/>
            <w:lang w:bidi="ar-SY"/>
          </w:rPr>
          <w:t>https://doi.org/10.1016/j.rser.2015.12.362</w:t>
        </w:r>
      </w:hyperlink>
      <w:r w:rsidRPr="00790EEF">
        <w:rPr>
          <w:rFonts w:asciiTheme="minorHAnsi" w:hAnsiTheme="minorHAnsi" w:cstheme="majorBidi"/>
          <w:lang w:bidi="ar-SY"/>
        </w:rPr>
        <w:t>.</w:t>
      </w:r>
    </w:p>
    <w:p w14:paraId="2B7F1C87"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[69]. D. E. Collier and T. S. Key, "Electrical fault protection for a large photovoltaic power plant inverter," </w:t>
      </w:r>
      <w:r w:rsidRPr="00790EEF">
        <w:rPr>
          <w:rFonts w:asciiTheme="minorHAnsi" w:hAnsiTheme="minorHAnsi" w:cstheme="majorBidi"/>
          <w:i/>
          <w:iCs/>
          <w:lang w:bidi="ar-SY"/>
        </w:rPr>
        <w:t>Conference Record of the Twentieth IEEE Photovoltaic Specialists Conference</w:t>
      </w:r>
      <w:r w:rsidRPr="00790EEF">
        <w:rPr>
          <w:rFonts w:asciiTheme="minorHAnsi" w:hAnsiTheme="minorHAnsi" w:cstheme="majorBidi"/>
          <w:lang w:bidi="ar-SY"/>
        </w:rPr>
        <w:t>, 1988, pp. 1035-1042 vol.2, doi: 10.1109/PVSC.1988.105863.</w:t>
      </w:r>
    </w:p>
    <w:p w14:paraId="46763C63"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rPr>
        <w:lastRenderedPageBreak/>
        <w:t>[70]. A. Bonfiglio, F. Delfino, M. Invernizzi, R. Procopio and P. Serra, "Criteria for the equivalent modeling of large photovoltaic power plants," 2014 IEEE PES General Meeting | Conference &amp; Exposition, 2014, pp. 1-5, doi: 10.1109/PESGM.2014.6939183.</w:t>
      </w:r>
    </w:p>
    <w:p w14:paraId="40F77789"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rPr>
        <w:t>[71]. A. Bonfiglio et al., "Approximate characterization of large Photovoltaic power plants at the Point of Interconnection," 2015 50th International Universities Power Engineering Conference (UPEC), 2015, pp. 1-5, doi: 10.1109/UPEC.2015.7339789.</w:t>
      </w:r>
    </w:p>
    <w:p w14:paraId="70B186E0"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lang w:val="fr-FR"/>
        </w:rPr>
        <w:t xml:space="preserve">[72]. Islam, Shama &amp; Saha, Sajeeb &amp; Haque, M.E. &amp; Mahmud, Md. </w:t>
      </w:r>
      <w:r w:rsidRPr="00790EEF">
        <w:rPr>
          <w:rFonts w:asciiTheme="minorHAnsi" w:hAnsiTheme="minorHAnsi" w:cstheme="majorBidi"/>
        </w:rPr>
        <w:t>Apel. (2019). Comparative Analysis of Commonly used Batteries for Residential Solar PV Applications. 10.1109/APPEEC45492.2019.8994441.</w:t>
      </w:r>
    </w:p>
    <w:p w14:paraId="659043D9"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rPr>
        <w:t>[73]. Ponnusamy, Manimekalai. (2013). An Overview of Batteries for Photovoltaic (PV) Systems</w:t>
      </w:r>
      <w:r w:rsidRPr="00790EEF">
        <w:rPr>
          <w:rFonts w:asciiTheme="minorHAnsi" w:hAnsiTheme="minorHAnsi" w:cstheme="majorBidi"/>
          <w:lang w:bidi="ar-SY"/>
        </w:rPr>
        <w:t>. International Journal of Computer Applications.</w:t>
      </w:r>
    </w:p>
    <w:p w14:paraId="6A87BB10" w14:textId="77777777" w:rsidR="00E5455E" w:rsidRPr="00790EEF" w:rsidRDefault="00E5455E" w:rsidP="00C36AF5">
      <w:pPr>
        <w:spacing w:after="240" w:line="240" w:lineRule="auto"/>
        <w:ind w:left="450" w:hanging="445"/>
        <w:rPr>
          <w:rFonts w:asciiTheme="minorHAnsi" w:hAnsiTheme="minorHAnsi" w:cstheme="majorBidi"/>
          <w:lang w:bidi="ar-SY"/>
        </w:rPr>
      </w:pPr>
      <w:r w:rsidRPr="00790EEF">
        <w:rPr>
          <w:rFonts w:asciiTheme="minorHAnsi" w:hAnsiTheme="minorHAnsi" w:cstheme="majorBidi"/>
          <w:lang w:bidi="ar-SY"/>
        </w:rPr>
        <w:t>[74]. Resch, Matthias &amp; Ramadhani, Bagus &amp; Bühler, Jochen &amp; Sumper, Andreas. (2015). Comparison of control strategies of residential PV storage systems. 10.13140/RG.2.1.3668.2084.</w:t>
      </w:r>
    </w:p>
    <w:p w14:paraId="74204FD8" w14:textId="77777777" w:rsidR="00E5455E" w:rsidRPr="00790EEF" w:rsidRDefault="00E5455E" w:rsidP="00C36AF5">
      <w:pPr>
        <w:spacing w:after="240" w:line="240" w:lineRule="auto"/>
        <w:ind w:left="450" w:hanging="445"/>
        <w:rPr>
          <w:rFonts w:asciiTheme="minorHAnsi" w:hAnsiTheme="minorHAnsi" w:cstheme="majorBidi"/>
          <w:color w:val="222222"/>
          <w:shd w:val="clear" w:color="auto" w:fill="FFFFFF"/>
        </w:rPr>
      </w:pPr>
      <w:r w:rsidRPr="00790EEF">
        <w:rPr>
          <w:rFonts w:asciiTheme="minorHAnsi" w:hAnsiTheme="minorHAnsi" w:cstheme="majorBidi"/>
        </w:rPr>
        <w:t xml:space="preserve">[75]. </w:t>
      </w:r>
      <w:r w:rsidRPr="00790EEF">
        <w:rPr>
          <w:rFonts w:asciiTheme="minorHAnsi" w:hAnsiTheme="minorHAnsi" w:cstheme="majorBidi"/>
          <w:color w:val="222222"/>
          <w:shd w:val="clear" w:color="auto" w:fill="FFFFFF"/>
        </w:rPr>
        <w:t>Dulhare, U.N., Ahmad, K. and Ahmad, K.A.B. eds., 2020. Machine learning and big data: concepts, algorithms,</w:t>
      </w:r>
      <w:r w:rsidRPr="00790EEF">
        <w:rPr>
          <w:rFonts w:asciiTheme="minorHAnsi" w:hAnsiTheme="minorHAnsi" w:cstheme="majorBidi"/>
          <w:i/>
          <w:iCs/>
          <w:color w:val="222222"/>
          <w:shd w:val="clear" w:color="auto" w:fill="FFFFFF"/>
        </w:rPr>
        <w:t xml:space="preserve"> tools and applications</w:t>
      </w:r>
      <w:r w:rsidRPr="00790EEF">
        <w:rPr>
          <w:rFonts w:asciiTheme="minorHAnsi" w:hAnsiTheme="minorHAnsi" w:cstheme="majorBidi"/>
          <w:color w:val="222222"/>
          <w:shd w:val="clear" w:color="auto" w:fill="FFFFFF"/>
        </w:rPr>
        <w:t>. John Wiley &amp; sons.</w:t>
      </w:r>
    </w:p>
    <w:p w14:paraId="16A3F50D" w14:textId="77777777" w:rsidR="00E5455E" w:rsidRPr="00790EEF" w:rsidRDefault="00E5455E" w:rsidP="00C36AF5">
      <w:pPr>
        <w:spacing w:after="240" w:line="240" w:lineRule="auto"/>
        <w:ind w:left="450" w:hanging="44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[76]. Ertel, W., 2018. Introduction to artificial intelligence. Springer.</w:t>
      </w:r>
    </w:p>
    <w:p w14:paraId="2AFCB6A3" w14:textId="77777777" w:rsidR="00E5455E" w:rsidRPr="00790EEF" w:rsidRDefault="00E5455E" w:rsidP="00C36AF5">
      <w:pPr>
        <w:spacing w:after="240" w:line="240" w:lineRule="auto"/>
        <w:ind w:left="450" w:hanging="44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[77]. Das, S., Dey, A., Pal, A. and Roy, N., 2015. Applications of artificial intelligence in machine learning: review and prospect. International Journal of Computer Applications, 115(9).</w:t>
      </w:r>
    </w:p>
    <w:p w14:paraId="3BF7468F"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color w:val="222222"/>
          <w:shd w:val="clear" w:color="auto" w:fill="FFFFFF"/>
        </w:rPr>
        <w:t>[78]. Mirjalili, S. and Dong, J.S., 2020. Multi-objective optimization using artificial intelligence techniques</w:t>
      </w:r>
      <w:r w:rsidRPr="00790EEF">
        <w:rPr>
          <w:rFonts w:asciiTheme="minorHAnsi" w:hAnsiTheme="minorHAnsi" w:cstheme="majorBidi"/>
          <w:i/>
          <w:iCs/>
          <w:color w:val="222222"/>
          <w:shd w:val="clear" w:color="auto" w:fill="FFFFFF"/>
        </w:rPr>
        <w:t xml:space="preserve">. </w:t>
      </w:r>
      <w:r w:rsidRPr="00790EEF">
        <w:rPr>
          <w:rFonts w:asciiTheme="minorHAnsi" w:hAnsiTheme="minorHAnsi" w:cstheme="majorBidi"/>
          <w:color w:val="222222"/>
          <w:shd w:val="clear" w:color="auto" w:fill="FFFFFF"/>
        </w:rPr>
        <w:t>Springer.</w:t>
      </w:r>
    </w:p>
    <w:p w14:paraId="185AB065"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rPr>
        <w:t>[79]. Meiring, G.A.M. and Myburgh, H.C., 2015. A review of intelligent driving style analysis systems and related artificial intelligence algorithms. Sensors, 15(12), pp.30653-30682.</w:t>
      </w:r>
    </w:p>
    <w:p w14:paraId="6A2DE15D" w14:textId="77777777" w:rsidR="00E5455E" w:rsidRPr="00790EEF" w:rsidRDefault="00E5455E" w:rsidP="00C36AF5">
      <w:pPr>
        <w:spacing w:after="240" w:line="240" w:lineRule="auto"/>
        <w:ind w:left="450" w:hanging="445"/>
        <w:rPr>
          <w:rFonts w:asciiTheme="minorHAnsi" w:hAnsiTheme="minorHAnsi" w:cstheme="majorBidi"/>
          <w:i/>
          <w:iCs/>
        </w:rPr>
      </w:pPr>
      <w:r w:rsidRPr="00790EEF">
        <w:rPr>
          <w:rFonts w:asciiTheme="minorHAnsi" w:hAnsiTheme="minorHAnsi" w:cstheme="majorBidi"/>
        </w:rPr>
        <w:t xml:space="preserve">[80]. Ibrahim, W.A. and Morcos, M.M., 2002. Artificial intelligence and advanced mathematical tools for power quality applications: a survey. </w:t>
      </w:r>
      <w:r w:rsidRPr="00790EEF">
        <w:rPr>
          <w:rFonts w:asciiTheme="minorHAnsi" w:hAnsiTheme="minorHAnsi" w:cstheme="majorBidi"/>
          <w:i/>
          <w:iCs/>
        </w:rPr>
        <w:t>IEEE Transactions on power delivery, 17(2), pp.668-673.</w:t>
      </w:r>
    </w:p>
    <w:p w14:paraId="7D2BA258"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rPr>
        <w:t xml:space="preserve">[81]. Rebizant, W., Szafran, J. and Wiszniewski, A., 2011. Digital signal processing in power system protection and control (pp. 59-60). </w:t>
      </w:r>
      <w:r w:rsidRPr="00790EEF">
        <w:rPr>
          <w:rFonts w:asciiTheme="minorHAnsi" w:hAnsiTheme="minorHAnsi" w:cstheme="majorBidi"/>
          <w:i/>
          <w:iCs/>
        </w:rPr>
        <w:t>London: Springer.</w:t>
      </w:r>
    </w:p>
    <w:p w14:paraId="0E0009F3"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rPr>
        <w:t xml:space="preserve">[82]. Alander, J.T., 1995. </w:t>
      </w:r>
      <w:r w:rsidRPr="00790EEF">
        <w:rPr>
          <w:rFonts w:asciiTheme="minorHAnsi" w:hAnsiTheme="minorHAnsi" w:cstheme="majorBidi"/>
          <w:i/>
          <w:iCs/>
        </w:rPr>
        <w:t>Indexed bibliography of genetic algorithms in power engineering. Practical Handbook of Genetic Algorithms</w:t>
      </w:r>
      <w:r w:rsidRPr="00790EEF">
        <w:rPr>
          <w:rFonts w:asciiTheme="minorHAnsi" w:hAnsiTheme="minorHAnsi" w:cstheme="majorBidi"/>
        </w:rPr>
        <w:t>: New Frontiers, 2.</w:t>
      </w:r>
    </w:p>
    <w:p w14:paraId="328A6C0C"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rPr>
        <w:t xml:space="preserve">[83]. Ukil, A., 2007. </w:t>
      </w:r>
      <w:r w:rsidRPr="00790EEF">
        <w:rPr>
          <w:rFonts w:asciiTheme="minorHAnsi" w:hAnsiTheme="minorHAnsi" w:cstheme="majorBidi"/>
          <w:i/>
          <w:iCs/>
        </w:rPr>
        <w:t>Intelligent systems and signal processing in power engineering.</w:t>
      </w:r>
      <w:r w:rsidRPr="00790EEF">
        <w:rPr>
          <w:rFonts w:asciiTheme="minorHAnsi" w:hAnsiTheme="minorHAnsi" w:cstheme="majorBidi"/>
        </w:rPr>
        <w:t xml:space="preserve"> Springer Science &amp; Business Media.</w:t>
      </w:r>
    </w:p>
    <w:p w14:paraId="035FC7C1"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rPr>
        <w:t xml:space="preserve">[84]. McArthur, S.D., Davidson, E.M., Catterson, V.M., Dimeas, A.L., Hatziargyriou, N.D., Ponci, F. and Funabashi, T., 2007. Multi-agent systems for power engineering applications—Part I: Concepts, approaches, and technical challenges. </w:t>
      </w:r>
      <w:r w:rsidRPr="00790EEF">
        <w:rPr>
          <w:rFonts w:asciiTheme="minorHAnsi" w:hAnsiTheme="minorHAnsi" w:cstheme="majorBidi"/>
          <w:i/>
          <w:iCs/>
        </w:rPr>
        <w:t>IEEE Transactions on Power systems,</w:t>
      </w:r>
      <w:r w:rsidRPr="00790EEF">
        <w:rPr>
          <w:rFonts w:asciiTheme="minorHAnsi" w:hAnsiTheme="minorHAnsi" w:cstheme="majorBidi"/>
        </w:rPr>
        <w:t xml:space="preserve"> 22(4), pp.1743-1752.</w:t>
      </w:r>
    </w:p>
    <w:p w14:paraId="0C7EDDDB" w14:textId="77777777" w:rsidR="00E5455E" w:rsidRPr="00790EEF" w:rsidRDefault="00E5455E" w:rsidP="00C36AF5">
      <w:pPr>
        <w:spacing w:after="240" w:line="240" w:lineRule="auto"/>
        <w:ind w:left="450" w:hanging="445"/>
        <w:rPr>
          <w:rFonts w:asciiTheme="minorHAnsi" w:hAnsiTheme="minorHAnsi" w:cstheme="majorBidi"/>
        </w:rPr>
      </w:pPr>
      <w:r w:rsidRPr="00790EEF">
        <w:rPr>
          <w:rFonts w:asciiTheme="minorHAnsi" w:hAnsiTheme="minorHAnsi" w:cstheme="majorBidi"/>
        </w:rPr>
        <w:lastRenderedPageBreak/>
        <w:t>[85]. Eremia, M., Liu, C.C. and Edris, A.A. eds., 2016. Advanced solutions in power systems: HVDC, FACTS, and Artificial Intelligence</w:t>
      </w:r>
      <w:r w:rsidRPr="00790EEF">
        <w:rPr>
          <w:rFonts w:asciiTheme="minorHAnsi" w:hAnsiTheme="minorHAnsi" w:cstheme="majorBidi"/>
          <w:i/>
          <w:iCs/>
        </w:rPr>
        <w:t xml:space="preserve">. </w:t>
      </w:r>
      <w:r w:rsidRPr="00790EEF">
        <w:rPr>
          <w:rFonts w:asciiTheme="minorHAnsi" w:hAnsiTheme="minorHAnsi" w:cstheme="majorBidi"/>
        </w:rPr>
        <w:t>John Wiley &amp; Sons.</w:t>
      </w:r>
    </w:p>
    <w:p w14:paraId="7A11CA82" w14:textId="77777777" w:rsidR="00E5455E" w:rsidRPr="00790EEF" w:rsidRDefault="00E5455E" w:rsidP="00C36AF5">
      <w:pPr>
        <w:spacing w:after="240" w:line="240" w:lineRule="auto"/>
        <w:ind w:left="450" w:hanging="445"/>
        <w:rPr>
          <w:rFonts w:asciiTheme="minorHAnsi" w:hAnsiTheme="minorHAnsi" w:cstheme="majorBidi"/>
          <w:color w:val="222222"/>
          <w:shd w:val="clear" w:color="auto" w:fill="FFFFFF"/>
        </w:rPr>
      </w:pPr>
      <w:r w:rsidRPr="00790EEF">
        <w:rPr>
          <w:rFonts w:asciiTheme="minorHAnsi" w:hAnsiTheme="minorHAnsi" w:cstheme="majorBidi"/>
        </w:rPr>
        <w:t xml:space="preserve">[86]. </w:t>
      </w:r>
      <w:r w:rsidRPr="00790EEF">
        <w:rPr>
          <w:rFonts w:asciiTheme="minorHAnsi" w:hAnsiTheme="minorHAnsi" w:cstheme="majorBidi"/>
          <w:color w:val="222222"/>
          <w:shd w:val="clear" w:color="auto" w:fill="FFFFFF"/>
        </w:rPr>
        <w:t>Hosseini, S. and Al Khaled, A., 2014. A survey on the imperialist competitive algorithm metaheuristic: implementation in engineering domain and directions for future research. </w:t>
      </w:r>
      <w:r w:rsidRPr="00790EEF">
        <w:rPr>
          <w:rFonts w:asciiTheme="minorHAnsi" w:hAnsiTheme="minorHAnsi" w:cstheme="majorBidi"/>
          <w:i/>
          <w:iCs/>
          <w:color w:val="222222"/>
          <w:shd w:val="clear" w:color="auto" w:fill="FFFFFF"/>
        </w:rPr>
        <w:t>Applied Soft Computing</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24</w:t>
      </w:r>
      <w:r w:rsidRPr="00790EEF">
        <w:rPr>
          <w:rFonts w:asciiTheme="minorHAnsi" w:hAnsiTheme="minorHAnsi" w:cstheme="majorBidi"/>
          <w:color w:val="222222"/>
          <w:shd w:val="clear" w:color="auto" w:fill="FFFFFF"/>
        </w:rPr>
        <w:t>, pp.1078-1094.</w:t>
      </w:r>
    </w:p>
    <w:p w14:paraId="1792E706" w14:textId="77777777" w:rsidR="00E5455E" w:rsidRPr="00790EEF" w:rsidRDefault="00E5455E" w:rsidP="00C36AF5">
      <w:pPr>
        <w:spacing w:after="240" w:line="240" w:lineRule="auto"/>
        <w:ind w:left="450" w:hanging="44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[87]. Lucas, C., Nasiri-Gheidari, Z. and Tootoonchian, F., 2010. Application of an imperialist competitive algorithm to the design of a linear induction motor.</w:t>
      </w:r>
      <w:r w:rsidRPr="00790EEF">
        <w:rPr>
          <w:rFonts w:asciiTheme="minorHAnsi" w:hAnsiTheme="minorHAnsi" w:cstheme="majorBidi"/>
          <w:i/>
          <w:iCs/>
          <w:color w:val="222222"/>
          <w:shd w:val="clear" w:color="auto" w:fill="FFFFFF"/>
        </w:rPr>
        <w:t xml:space="preserve"> Energy conversion and management,</w:t>
      </w:r>
      <w:r w:rsidRPr="00790EEF">
        <w:rPr>
          <w:rFonts w:asciiTheme="minorHAnsi" w:hAnsiTheme="minorHAnsi" w:cstheme="majorBidi"/>
          <w:color w:val="222222"/>
          <w:shd w:val="clear" w:color="auto" w:fill="FFFFFF"/>
        </w:rPr>
        <w:t xml:space="preserve"> 51(7), pp.1407-1411.</w:t>
      </w:r>
    </w:p>
    <w:p w14:paraId="79B58627" w14:textId="77777777" w:rsidR="00E5455E" w:rsidRPr="00790EEF" w:rsidRDefault="00E5455E" w:rsidP="00C36AF5">
      <w:pPr>
        <w:spacing w:after="240" w:line="240" w:lineRule="auto"/>
        <w:ind w:left="450" w:hanging="44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 xml:space="preserve">[88]. Xing, B., Gao, W.J., Xing, B. and Gao, W.J., 2014. </w:t>
      </w:r>
      <w:r w:rsidRPr="00790EEF">
        <w:rPr>
          <w:rFonts w:asciiTheme="minorHAnsi" w:hAnsiTheme="minorHAnsi" w:cstheme="majorBidi"/>
          <w:i/>
          <w:iCs/>
          <w:color w:val="222222"/>
          <w:shd w:val="clear" w:color="auto" w:fill="FFFFFF"/>
        </w:rPr>
        <w:t>Imperialist competitive algorithm. Innovative computational intelligence: A rough guide to 134 clever algorithms</w:t>
      </w:r>
      <w:r w:rsidRPr="00790EEF">
        <w:rPr>
          <w:rFonts w:asciiTheme="minorHAnsi" w:hAnsiTheme="minorHAnsi" w:cstheme="majorBidi"/>
          <w:color w:val="222222"/>
          <w:shd w:val="clear" w:color="auto" w:fill="FFFFFF"/>
        </w:rPr>
        <w:t>, pp.203-209.</w:t>
      </w:r>
    </w:p>
    <w:p w14:paraId="43E8701E" w14:textId="77777777" w:rsidR="00E5455E" w:rsidRPr="00790EEF" w:rsidRDefault="00E5455E" w:rsidP="00C36AF5">
      <w:pPr>
        <w:spacing w:after="240" w:line="240" w:lineRule="auto"/>
        <w:ind w:left="450" w:hanging="44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[89]. Shabani, H., Vahidi, B. and Ebrahimpour, M., 2013</w:t>
      </w:r>
      <w:r w:rsidRPr="00790EEF">
        <w:rPr>
          <w:rFonts w:asciiTheme="minorHAnsi" w:hAnsiTheme="minorHAnsi" w:cstheme="majorBidi"/>
          <w:i/>
          <w:iCs/>
          <w:color w:val="222222"/>
          <w:shd w:val="clear" w:color="auto" w:fill="FFFFFF"/>
        </w:rPr>
        <w:t xml:space="preserve">. </w:t>
      </w:r>
      <w:r w:rsidRPr="00790EEF">
        <w:rPr>
          <w:rFonts w:asciiTheme="minorHAnsi" w:hAnsiTheme="minorHAnsi" w:cstheme="majorBidi"/>
          <w:color w:val="222222"/>
          <w:shd w:val="clear" w:color="auto" w:fill="FFFFFF"/>
        </w:rPr>
        <w:t>A robust PID controller based on imperialist competitive algorithm for load-frequency control of power systems. </w:t>
      </w:r>
      <w:r w:rsidRPr="00790EEF">
        <w:rPr>
          <w:rFonts w:asciiTheme="minorHAnsi" w:hAnsiTheme="minorHAnsi" w:cstheme="majorBidi"/>
          <w:i/>
          <w:iCs/>
          <w:color w:val="222222"/>
          <w:shd w:val="clear" w:color="auto" w:fill="FFFFFF"/>
        </w:rPr>
        <w:t>ISA transactions</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52</w:t>
      </w:r>
      <w:r w:rsidRPr="00790EEF">
        <w:rPr>
          <w:rFonts w:asciiTheme="minorHAnsi" w:hAnsiTheme="minorHAnsi" w:cstheme="majorBidi"/>
          <w:color w:val="222222"/>
          <w:shd w:val="clear" w:color="auto" w:fill="FFFFFF"/>
        </w:rPr>
        <w:t>(1), pp.88-95.</w:t>
      </w:r>
    </w:p>
    <w:p w14:paraId="472202BE" w14:textId="77777777" w:rsidR="00E5455E" w:rsidRPr="00790EEF" w:rsidRDefault="00E5455E" w:rsidP="00C36AF5">
      <w:pPr>
        <w:spacing w:after="240" w:line="240" w:lineRule="auto"/>
        <w:ind w:left="450" w:hanging="44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[90]. Eltawil, M.A. and Zhao, Z., 2010. Grid-connected photovoltaic power systems: Technical and potential problems—A review. </w:t>
      </w:r>
      <w:r w:rsidRPr="00790EEF">
        <w:rPr>
          <w:rFonts w:asciiTheme="minorHAnsi" w:hAnsiTheme="minorHAnsi" w:cstheme="majorBidi"/>
          <w:i/>
          <w:iCs/>
          <w:color w:val="222222"/>
          <w:shd w:val="clear" w:color="auto" w:fill="FFFFFF"/>
        </w:rPr>
        <w:t>Renewable and sustainable energy reviews</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14</w:t>
      </w:r>
      <w:r w:rsidRPr="00790EEF">
        <w:rPr>
          <w:rFonts w:asciiTheme="minorHAnsi" w:hAnsiTheme="minorHAnsi" w:cstheme="majorBidi"/>
          <w:color w:val="222222"/>
          <w:shd w:val="clear" w:color="auto" w:fill="FFFFFF"/>
        </w:rPr>
        <w:t>(1), pp.112-129.</w:t>
      </w:r>
    </w:p>
    <w:p w14:paraId="7ED016AD" w14:textId="77777777" w:rsidR="00E5455E" w:rsidRPr="00790EEF" w:rsidRDefault="00E5455E" w:rsidP="00C36AF5">
      <w:pPr>
        <w:spacing w:after="240" w:line="240" w:lineRule="auto"/>
        <w:ind w:left="450" w:hanging="44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[91]. Sreedevi, J., Ashwin, N. and Raju, M.N., 2016, December. A study on grid connected PV system. In </w:t>
      </w:r>
      <w:r w:rsidRPr="00790EEF">
        <w:rPr>
          <w:rFonts w:asciiTheme="minorHAnsi" w:hAnsiTheme="minorHAnsi" w:cstheme="majorBidi"/>
          <w:i/>
          <w:iCs/>
          <w:color w:val="222222"/>
          <w:shd w:val="clear" w:color="auto" w:fill="FFFFFF"/>
        </w:rPr>
        <w:t>2016 National Power Systems Conference (NPSC)</w:t>
      </w:r>
      <w:r w:rsidRPr="00790EEF">
        <w:rPr>
          <w:rFonts w:asciiTheme="minorHAnsi" w:hAnsiTheme="minorHAnsi" w:cstheme="majorBidi"/>
          <w:color w:val="222222"/>
          <w:shd w:val="clear" w:color="auto" w:fill="FFFFFF"/>
        </w:rPr>
        <w:t> (pp. 1-6). IEEE.</w:t>
      </w:r>
    </w:p>
    <w:p w14:paraId="1002DB05" w14:textId="77777777" w:rsidR="00E5455E" w:rsidRPr="00790EEF" w:rsidRDefault="00E5455E" w:rsidP="00C36AF5">
      <w:pPr>
        <w:spacing w:after="240" w:line="240" w:lineRule="auto"/>
        <w:ind w:left="450" w:hanging="445"/>
        <w:rPr>
          <w:rFonts w:asciiTheme="minorHAnsi" w:hAnsiTheme="minorHAnsi" w:cstheme="majorBidi"/>
          <w:i/>
          <w:iCs/>
          <w:color w:val="222222"/>
          <w:shd w:val="clear" w:color="auto" w:fill="FFFFFF"/>
        </w:rPr>
      </w:pPr>
      <w:r w:rsidRPr="00790EEF">
        <w:rPr>
          <w:rFonts w:asciiTheme="minorHAnsi" w:hAnsiTheme="minorHAnsi" w:cstheme="majorBidi"/>
          <w:color w:val="222222"/>
          <w:shd w:val="clear" w:color="auto" w:fill="FFFFFF"/>
        </w:rPr>
        <w:t xml:space="preserve">[92]. Marion, B., Adelstein, J., Boyle, K.E., Hayden, H., Hammond, B., Fletcher, T., Canada, B., Narang, D., Kimber, A., Mitchell, L. and Rich, G., 2005, January. Performance parameters for grid-connected PV systems. </w:t>
      </w:r>
      <w:r w:rsidRPr="00790EEF">
        <w:rPr>
          <w:rFonts w:asciiTheme="minorHAnsi" w:hAnsiTheme="minorHAnsi" w:cstheme="majorBidi"/>
          <w:i/>
          <w:iCs/>
          <w:color w:val="222222"/>
          <w:shd w:val="clear" w:color="auto" w:fill="FFFFFF"/>
        </w:rPr>
        <w:t>In Conference Record of the Thirty-first IEEE Photovoltaic Specialists Conference, 2005. (pp. 1601-1606). IEEE.</w:t>
      </w:r>
    </w:p>
    <w:p w14:paraId="5898FF25" w14:textId="77777777" w:rsidR="00E5455E" w:rsidRPr="00790EEF" w:rsidRDefault="00E5455E" w:rsidP="00C36AF5">
      <w:pPr>
        <w:spacing w:after="240" w:line="240" w:lineRule="auto"/>
        <w:ind w:left="450" w:hanging="44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[93]. Boukezata, B., Chaoui, A., Gaubert, J.P. and Hachemi, M., 2016. Power quality improvement by an active power filter in grid-connected photovoltaic systems with optimized direct power control strategy. </w:t>
      </w:r>
      <w:r w:rsidRPr="00790EEF">
        <w:rPr>
          <w:rFonts w:asciiTheme="minorHAnsi" w:hAnsiTheme="minorHAnsi" w:cstheme="majorBidi"/>
          <w:i/>
          <w:iCs/>
          <w:color w:val="222222"/>
          <w:shd w:val="clear" w:color="auto" w:fill="FFFFFF"/>
        </w:rPr>
        <w:t>Electric Power Components and Systems</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44</w:t>
      </w:r>
      <w:r w:rsidRPr="00790EEF">
        <w:rPr>
          <w:rFonts w:asciiTheme="minorHAnsi" w:hAnsiTheme="minorHAnsi" w:cstheme="majorBidi"/>
          <w:color w:val="222222"/>
          <w:shd w:val="clear" w:color="auto" w:fill="FFFFFF"/>
        </w:rPr>
        <w:t>(18), pp.2036-2047.</w:t>
      </w:r>
    </w:p>
    <w:p w14:paraId="00810E5B" w14:textId="77777777" w:rsidR="00E5455E" w:rsidRPr="00790EEF" w:rsidRDefault="00E5455E" w:rsidP="00C36AF5">
      <w:pPr>
        <w:spacing w:after="240" w:line="240" w:lineRule="auto"/>
        <w:ind w:left="450" w:hanging="44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[94]. Calleja, H. and Jimenez, H., 2004. Performance of a grid connected PV system used as active filter. </w:t>
      </w:r>
      <w:r w:rsidRPr="00790EEF">
        <w:rPr>
          <w:rFonts w:asciiTheme="minorHAnsi" w:hAnsiTheme="minorHAnsi" w:cstheme="majorBidi"/>
          <w:i/>
          <w:iCs/>
          <w:color w:val="222222"/>
          <w:shd w:val="clear" w:color="auto" w:fill="FFFFFF"/>
        </w:rPr>
        <w:t>Energy Conversion and Management</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45</w:t>
      </w:r>
      <w:r w:rsidRPr="00790EEF">
        <w:rPr>
          <w:rFonts w:asciiTheme="minorHAnsi" w:hAnsiTheme="minorHAnsi" w:cstheme="majorBidi"/>
          <w:color w:val="222222"/>
          <w:shd w:val="clear" w:color="auto" w:fill="FFFFFF"/>
        </w:rPr>
        <w:t>(15-16), pp.2417-2428.</w:t>
      </w:r>
    </w:p>
    <w:p w14:paraId="7210595A" w14:textId="77777777" w:rsidR="00E5455E" w:rsidRPr="00790EEF" w:rsidRDefault="00E5455E" w:rsidP="00C36AF5">
      <w:pPr>
        <w:spacing w:after="240" w:line="240" w:lineRule="auto"/>
        <w:ind w:left="450" w:hanging="44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[95]. Arulkumar, K., Palanisamy, K. and Vijayakumar, D., 2016. Recent advances and control techniques in grid connected PV system–A review. </w:t>
      </w:r>
      <w:r w:rsidRPr="00790EEF">
        <w:rPr>
          <w:rFonts w:asciiTheme="minorHAnsi" w:hAnsiTheme="minorHAnsi" w:cstheme="majorBidi"/>
          <w:i/>
          <w:iCs/>
          <w:color w:val="222222"/>
          <w:shd w:val="clear" w:color="auto" w:fill="FFFFFF"/>
        </w:rPr>
        <w:t>International Journal of Renewable Energy Research</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6</w:t>
      </w:r>
      <w:r w:rsidRPr="00790EEF">
        <w:rPr>
          <w:rFonts w:asciiTheme="minorHAnsi" w:hAnsiTheme="minorHAnsi" w:cstheme="majorBidi"/>
          <w:color w:val="222222"/>
          <w:shd w:val="clear" w:color="auto" w:fill="FFFFFF"/>
        </w:rPr>
        <w:t>(3), pp.1037-1049.</w:t>
      </w:r>
    </w:p>
    <w:p w14:paraId="7840B68C" w14:textId="77777777" w:rsidR="00E5455E" w:rsidRPr="00790EEF" w:rsidRDefault="00E5455E" w:rsidP="00C36AF5">
      <w:pPr>
        <w:spacing w:after="240" w:line="240" w:lineRule="auto"/>
        <w:ind w:left="450" w:hanging="44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[96]. Vaquero, J., Vázquez, N., Soriano, I. and Vázquez, J., 2018. Grid-connected photovoltaic system with active power filtering functionality. </w:t>
      </w:r>
      <w:r w:rsidRPr="00790EEF">
        <w:rPr>
          <w:rFonts w:asciiTheme="minorHAnsi" w:hAnsiTheme="minorHAnsi" w:cstheme="majorBidi"/>
          <w:i/>
          <w:iCs/>
          <w:color w:val="222222"/>
          <w:shd w:val="clear" w:color="auto" w:fill="FFFFFF"/>
        </w:rPr>
        <w:t>International journal of photoenergy</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2018</w:t>
      </w:r>
      <w:r w:rsidRPr="00790EEF">
        <w:rPr>
          <w:rFonts w:asciiTheme="minorHAnsi" w:hAnsiTheme="minorHAnsi" w:cstheme="majorBidi"/>
          <w:color w:val="222222"/>
          <w:shd w:val="clear" w:color="auto" w:fill="FFFFFF"/>
        </w:rPr>
        <w:t>.</w:t>
      </w:r>
    </w:p>
    <w:p w14:paraId="65A810F8" w14:textId="77777777" w:rsidR="00E5455E" w:rsidRPr="00790EEF" w:rsidRDefault="00E5455E" w:rsidP="00C36AF5">
      <w:pPr>
        <w:spacing w:after="240" w:line="240" w:lineRule="auto"/>
        <w:ind w:left="450" w:hanging="44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[97]. Arulkumar, K., Palanisamy, K. and Vijayakumar, D., 2016. Recent advances and control techniques in grid connected PV system–A review. </w:t>
      </w:r>
      <w:r w:rsidRPr="00790EEF">
        <w:rPr>
          <w:rFonts w:asciiTheme="minorHAnsi" w:hAnsiTheme="minorHAnsi" w:cstheme="majorBidi"/>
          <w:i/>
          <w:iCs/>
          <w:color w:val="222222"/>
          <w:shd w:val="clear" w:color="auto" w:fill="FFFFFF"/>
        </w:rPr>
        <w:t>International Journal of Renewable Energy Research</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6</w:t>
      </w:r>
      <w:r w:rsidRPr="00790EEF">
        <w:rPr>
          <w:rFonts w:asciiTheme="minorHAnsi" w:hAnsiTheme="minorHAnsi" w:cstheme="majorBidi"/>
          <w:color w:val="222222"/>
          <w:shd w:val="clear" w:color="auto" w:fill="FFFFFF"/>
        </w:rPr>
        <w:t>(3), pp.1037-1049.</w:t>
      </w:r>
    </w:p>
    <w:p w14:paraId="7B9FDA86" w14:textId="77777777" w:rsidR="00E5455E" w:rsidRPr="00790EEF" w:rsidRDefault="00E5455E" w:rsidP="00C36AF5">
      <w:pPr>
        <w:spacing w:after="240" w:line="240" w:lineRule="auto"/>
        <w:ind w:left="540" w:hanging="53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lastRenderedPageBreak/>
        <w:t>[98]. Rampinelli, G.A., Krenzinger, A. and Romero, F.C., 2014. Mathematical models for efficiency of inverters used in grid connected photovoltaic systems. </w:t>
      </w:r>
      <w:r w:rsidRPr="00790EEF">
        <w:rPr>
          <w:rFonts w:asciiTheme="minorHAnsi" w:hAnsiTheme="minorHAnsi" w:cstheme="majorBidi"/>
          <w:i/>
          <w:iCs/>
          <w:color w:val="222222"/>
          <w:shd w:val="clear" w:color="auto" w:fill="FFFFFF"/>
        </w:rPr>
        <w:t>Renewable and Sustainable Energy Reviews</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34</w:t>
      </w:r>
      <w:r w:rsidRPr="00790EEF">
        <w:rPr>
          <w:rFonts w:asciiTheme="minorHAnsi" w:hAnsiTheme="minorHAnsi" w:cstheme="majorBidi"/>
          <w:color w:val="222222"/>
          <w:shd w:val="clear" w:color="auto" w:fill="FFFFFF"/>
        </w:rPr>
        <w:t>, pp.578-587.</w:t>
      </w:r>
    </w:p>
    <w:p w14:paraId="3E8F3E1E" w14:textId="77777777" w:rsidR="00E5455E" w:rsidRPr="00790EEF" w:rsidRDefault="00E5455E" w:rsidP="00C36AF5">
      <w:pPr>
        <w:spacing w:after="240" w:line="240" w:lineRule="auto"/>
        <w:ind w:left="540" w:hanging="53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[99]. Elkholy, A., 2019. Harmonics assessment and mathematical modeling of power quality parameters for low voltage grid connected photovoltaic systems. </w:t>
      </w:r>
      <w:r w:rsidRPr="00790EEF">
        <w:rPr>
          <w:rFonts w:asciiTheme="minorHAnsi" w:hAnsiTheme="minorHAnsi" w:cstheme="majorBidi"/>
          <w:i/>
          <w:iCs/>
          <w:color w:val="222222"/>
          <w:shd w:val="clear" w:color="auto" w:fill="FFFFFF"/>
        </w:rPr>
        <w:t>Solar Energy</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183</w:t>
      </w:r>
      <w:r w:rsidRPr="00790EEF">
        <w:rPr>
          <w:rFonts w:asciiTheme="minorHAnsi" w:hAnsiTheme="minorHAnsi" w:cstheme="majorBidi"/>
          <w:color w:val="222222"/>
          <w:shd w:val="clear" w:color="auto" w:fill="FFFFFF"/>
        </w:rPr>
        <w:t>, pp.315-326.</w:t>
      </w:r>
    </w:p>
    <w:p w14:paraId="184ECD0F"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[100]. Dash, P.P. and Yazdani, A., 2008. A mathematical model and performance evaluation for a single-stage grid-connected photovoltaic (PV) system. </w:t>
      </w:r>
      <w:r w:rsidRPr="00790EEF">
        <w:rPr>
          <w:rFonts w:asciiTheme="minorHAnsi" w:hAnsiTheme="minorHAnsi" w:cstheme="majorBidi"/>
          <w:i/>
          <w:iCs/>
          <w:color w:val="222222"/>
          <w:shd w:val="clear" w:color="auto" w:fill="FFFFFF"/>
        </w:rPr>
        <w:t>International Journal of Emerging Electric Power Systems</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9</w:t>
      </w:r>
      <w:r w:rsidRPr="00790EEF">
        <w:rPr>
          <w:rFonts w:asciiTheme="minorHAnsi" w:hAnsiTheme="minorHAnsi" w:cstheme="majorBidi"/>
          <w:color w:val="222222"/>
          <w:shd w:val="clear" w:color="auto" w:fill="FFFFFF"/>
        </w:rPr>
        <w:t>(6).</w:t>
      </w:r>
    </w:p>
    <w:p w14:paraId="221D68DB" w14:textId="77777777" w:rsidR="00E5455E" w:rsidRPr="00790EEF" w:rsidRDefault="00E5455E" w:rsidP="00C36AF5">
      <w:pPr>
        <w:spacing w:after="240" w:line="240" w:lineRule="auto"/>
        <w:ind w:left="630" w:hanging="630"/>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[101]. Rodriguez, C. and Amaratunga, G.A.J., 2004, June. Dynamic stability of grid-connected photovoltaic systems. In </w:t>
      </w:r>
      <w:r w:rsidRPr="00790EEF">
        <w:rPr>
          <w:rFonts w:asciiTheme="minorHAnsi" w:hAnsiTheme="minorHAnsi" w:cstheme="majorBidi"/>
          <w:i/>
          <w:iCs/>
          <w:color w:val="222222"/>
          <w:shd w:val="clear" w:color="auto" w:fill="FFFFFF"/>
        </w:rPr>
        <w:t>IEEE Power Engineering Society General Meeting, 2004.</w:t>
      </w:r>
      <w:r w:rsidRPr="00790EEF">
        <w:rPr>
          <w:rFonts w:asciiTheme="minorHAnsi" w:hAnsiTheme="minorHAnsi" w:cstheme="majorBidi"/>
          <w:color w:val="222222"/>
          <w:shd w:val="clear" w:color="auto" w:fill="FFFFFF"/>
        </w:rPr>
        <w:t> (pp. 2193-2199). IEEE.</w:t>
      </w:r>
    </w:p>
    <w:p w14:paraId="5D4C5A12"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[102]. Argyrou, M.C., Christodoulides, P., Marouchos, C.C. and Kalogirou, S.A., 2017, August. A grid-connected photovoltaic system: Mathematical modeling using MATLAB/Simulink. In </w:t>
      </w:r>
      <w:r w:rsidRPr="00790EEF">
        <w:rPr>
          <w:rFonts w:asciiTheme="minorHAnsi" w:hAnsiTheme="minorHAnsi" w:cstheme="majorBidi"/>
          <w:i/>
          <w:iCs/>
          <w:color w:val="222222"/>
          <w:shd w:val="clear" w:color="auto" w:fill="FFFFFF"/>
        </w:rPr>
        <w:t>2017 52nd International Universities Power Engineering Conference (UPEC)</w:t>
      </w:r>
      <w:r w:rsidRPr="00790EEF">
        <w:rPr>
          <w:rFonts w:asciiTheme="minorHAnsi" w:hAnsiTheme="minorHAnsi" w:cstheme="majorBidi"/>
          <w:color w:val="222222"/>
          <w:shd w:val="clear" w:color="auto" w:fill="FFFFFF"/>
        </w:rPr>
        <w:t> (pp. 1-6). IEEE.</w:t>
      </w:r>
    </w:p>
    <w:p w14:paraId="55284D70"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[103].. Khaddam, O., Nadweh, S. and Aldiwany, A., 2022. Shunt Active Filter Control for Harmonics Mitigation in a Smart Electricity Grid. In </w:t>
      </w:r>
      <w:r w:rsidRPr="00790EEF">
        <w:rPr>
          <w:rFonts w:asciiTheme="minorHAnsi" w:hAnsiTheme="minorHAnsi" w:cstheme="majorBidi"/>
          <w:i/>
          <w:iCs/>
          <w:color w:val="222222"/>
          <w:shd w:val="clear" w:color="auto" w:fill="FFFFFF"/>
        </w:rPr>
        <w:t>Deregulated Electricity Market</w:t>
      </w:r>
      <w:r w:rsidRPr="00790EEF">
        <w:rPr>
          <w:rFonts w:asciiTheme="minorHAnsi" w:hAnsiTheme="minorHAnsi" w:cstheme="majorBidi"/>
          <w:color w:val="222222"/>
          <w:shd w:val="clear" w:color="auto" w:fill="FFFFFF"/>
        </w:rPr>
        <w:t> (pp. 223-248). Apple Academic Press.</w:t>
      </w:r>
    </w:p>
    <w:p w14:paraId="062FA6EB"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[104]. Nadweh, S., Khaddam, O., Hayek, G., Aldiwany, A. and Hatra, A.M., 2022. Maximum Power Point Tracking Techniques for Renewable Energy Generation. In </w:t>
      </w:r>
      <w:r w:rsidRPr="00790EEF">
        <w:rPr>
          <w:rFonts w:asciiTheme="minorHAnsi" w:hAnsiTheme="minorHAnsi" w:cstheme="majorBidi"/>
          <w:i/>
          <w:iCs/>
          <w:color w:val="222222"/>
          <w:shd w:val="clear" w:color="auto" w:fill="FFFFFF"/>
        </w:rPr>
        <w:t>Deregulated Electricity Market</w:t>
      </w:r>
      <w:r w:rsidRPr="00790EEF">
        <w:rPr>
          <w:rFonts w:asciiTheme="minorHAnsi" w:hAnsiTheme="minorHAnsi" w:cstheme="majorBidi"/>
          <w:color w:val="222222"/>
          <w:shd w:val="clear" w:color="auto" w:fill="FFFFFF"/>
        </w:rPr>
        <w:t> (pp. 155-176). Apple Academic Press.</w:t>
      </w:r>
    </w:p>
    <w:p w14:paraId="6D23480E"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[105]. Mei, Z., Qu, W., Deng, Y., Chu, H., Cao, J., Xue, F., Zheng, L., El-Nezamic, H.S., Wu, Y. and Chen, W., 2013. One-step signal amplified lateral flow strip biosensor for ultrasensitive and on-site detection of bisphenol A (BPA) in aqueous samples. </w:t>
      </w:r>
      <w:r w:rsidRPr="00790EEF">
        <w:rPr>
          <w:rFonts w:asciiTheme="minorHAnsi" w:hAnsiTheme="minorHAnsi" w:cstheme="majorBidi"/>
          <w:i/>
          <w:iCs/>
          <w:color w:val="222222"/>
          <w:shd w:val="clear" w:color="auto" w:fill="FFFFFF"/>
        </w:rPr>
        <w:t>Biosensors and Bioelectronics</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49</w:t>
      </w:r>
      <w:r w:rsidRPr="00790EEF">
        <w:rPr>
          <w:rFonts w:asciiTheme="minorHAnsi" w:hAnsiTheme="minorHAnsi" w:cstheme="majorBidi"/>
          <w:color w:val="222222"/>
          <w:shd w:val="clear" w:color="auto" w:fill="FFFFFF"/>
        </w:rPr>
        <w:t>, pp.457-461.</w:t>
      </w:r>
    </w:p>
    <w:p w14:paraId="7D90343F"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[106]. Samadi, S., Ahmad, M.O. and Swamy, M.N.S., 2004. Characterization of nonuniform perfect-reconstruction filterbanks using unit-step signal. </w:t>
      </w:r>
      <w:r w:rsidRPr="00790EEF">
        <w:rPr>
          <w:rFonts w:asciiTheme="minorHAnsi" w:hAnsiTheme="minorHAnsi" w:cstheme="majorBidi"/>
          <w:i/>
          <w:iCs/>
          <w:color w:val="222222"/>
          <w:shd w:val="clear" w:color="auto" w:fill="FFFFFF"/>
        </w:rPr>
        <w:t>IEEE transactions on signal processing</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52</w:t>
      </w:r>
      <w:r w:rsidRPr="00790EEF">
        <w:rPr>
          <w:rFonts w:asciiTheme="minorHAnsi" w:hAnsiTheme="minorHAnsi" w:cstheme="majorBidi"/>
          <w:color w:val="222222"/>
          <w:shd w:val="clear" w:color="auto" w:fill="FFFFFF"/>
        </w:rPr>
        <w:t>(9), pp.2490-2499.</w:t>
      </w:r>
    </w:p>
    <w:p w14:paraId="20315C22"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[107]. Singh, S., 2010. Proposed concept of Signals for Unit Step functions. In </w:t>
      </w:r>
      <w:r w:rsidRPr="00790EEF">
        <w:rPr>
          <w:rFonts w:asciiTheme="minorHAnsi" w:hAnsiTheme="minorHAnsi" w:cstheme="majorBidi"/>
          <w:i/>
          <w:iCs/>
          <w:color w:val="222222"/>
          <w:shd w:val="clear" w:color="auto" w:fill="FFFFFF"/>
        </w:rPr>
        <w:t>Proceedings of the World Congress on Engineering and Computer Science</w:t>
      </w:r>
      <w:r w:rsidRPr="00790EEF">
        <w:rPr>
          <w:rFonts w:asciiTheme="minorHAnsi" w:hAnsiTheme="minorHAnsi" w:cstheme="majorBidi"/>
          <w:color w:val="222222"/>
          <w:shd w:val="clear" w:color="auto" w:fill="FFFFFF"/>
        </w:rPr>
        <w:t> (Vol. 1).</w:t>
      </w:r>
    </w:p>
    <w:p w14:paraId="20A858F3" w14:textId="77777777" w:rsidR="00E5455E" w:rsidRPr="00790EEF" w:rsidRDefault="00E5455E" w:rsidP="00C36AF5">
      <w:pPr>
        <w:spacing w:after="240" w:line="240" w:lineRule="auto"/>
        <w:ind w:left="630" w:hanging="625"/>
        <w:rPr>
          <w:rFonts w:asciiTheme="minorHAnsi" w:eastAsia="Times New Roman" w:hAnsiTheme="minorHAnsi" w:cstheme="majorBidi"/>
          <w:color w:val="222222"/>
          <w:lang w:eastAsia="en-GB"/>
        </w:rPr>
      </w:pPr>
      <w:r w:rsidRPr="00790EEF">
        <w:rPr>
          <w:rFonts w:asciiTheme="minorHAnsi" w:hAnsiTheme="minorHAnsi" w:cstheme="majorBidi"/>
          <w:color w:val="222222"/>
          <w:shd w:val="clear" w:color="auto" w:fill="FFFFFF"/>
        </w:rPr>
        <w:t xml:space="preserve">[108]. </w:t>
      </w:r>
      <w:r w:rsidRPr="00790EEF">
        <w:rPr>
          <w:rFonts w:asciiTheme="minorHAnsi" w:eastAsia="Times New Roman" w:hAnsiTheme="minorHAnsi" w:cstheme="majorBidi"/>
          <w:color w:val="222222"/>
          <w:lang w:eastAsia="en-GB"/>
        </w:rPr>
        <w:t>Barragan, M.J., Leger, G., Vazquez, D. and Rueda, A., 2015. On-chip sinusoidal signal generation with harmonic cancelation for analog and mixed-signal BIST applications. </w:t>
      </w:r>
      <w:r w:rsidRPr="00790EEF">
        <w:rPr>
          <w:rFonts w:asciiTheme="minorHAnsi" w:eastAsia="Times New Roman" w:hAnsiTheme="minorHAnsi" w:cstheme="majorBidi"/>
          <w:i/>
          <w:iCs/>
          <w:color w:val="222222"/>
          <w:lang w:eastAsia="en-GB"/>
        </w:rPr>
        <w:t>Analog Integrated Circuits and Signal Processing</w:t>
      </w:r>
      <w:r w:rsidRPr="00790EEF">
        <w:rPr>
          <w:rFonts w:asciiTheme="minorHAnsi" w:eastAsia="Times New Roman" w:hAnsiTheme="minorHAnsi" w:cstheme="majorBidi"/>
          <w:color w:val="222222"/>
          <w:lang w:eastAsia="en-GB"/>
        </w:rPr>
        <w:t>, </w:t>
      </w:r>
      <w:r w:rsidRPr="00790EEF">
        <w:rPr>
          <w:rFonts w:asciiTheme="minorHAnsi" w:eastAsia="Times New Roman" w:hAnsiTheme="minorHAnsi" w:cstheme="majorBidi"/>
          <w:i/>
          <w:iCs/>
          <w:color w:val="222222"/>
          <w:lang w:eastAsia="en-GB"/>
        </w:rPr>
        <w:t>82</w:t>
      </w:r>
      <w:r w:rsidRPr="00790EEF">
        <w:rPr>
          <w:rFonts w:asciiTheme="minorHAnsi" w:eastAsia="Times New Roman" w:hAnsiTheme="minorHAnsi" w:cstheme="majorBidi"/>
          <w:color w:val="222222"/>
          <w:lang w:eastAsia="en-GB"/>
        </w:rPr>
        <w:t>, pp.67-79.</w:t>
      </w:r>
    </w:p>
    <w:p w14:paraId="75691886"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[109]. Bae, Y., Vu, T.K. and Kim, R.Y., 2013. Implemental control strategy for grid stabilization of grid-connected PV system based on German grid code in symmetrical low-to-medium voltage network. </w:t>
      </w:r>
      <w:r w:rsidRPr="00790EEF">
        <w:rPr>
          <w:rFonts w:asciiTheme="minorHAnsi" w:hAnsiTheme="minorHAnsi" w:cstheme="majorBidi"/>
          <w:i/>
          <w:iCs/>
          <w:color w:val="222222"/>
          <w:shd w:val="clear" w:color="auto" w:fill="FFFFFF"/>
        </w:rPr>
        <w:t>IEEE Transactions on Energy Conversion</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28</w:t>
      </w:r>
      <w:r w:rsidRPr="00790EEF">
        <w:rPr>
          <w:rFonts w:asciiTheme="minorHAnsi" w:hAnsiTheme="minorHAnsi" w:cstheme="majorBidi"/>
          <w:color w:val="222222"/>
          <w:shd w:val="clear" w:color="auto" w:fill="FFFFFF"/>
        </w:rPr>
        <w:t>(3), pp.619-631.</w:t>
      </w:r>
    </w:p>
    <w:p w14:paraId="5BDEBA00"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[110]. Shi, Y., Sun, Y., Liu, J. and Du, X., 2021. Model and stability analysis of grid-connected PV system considering the variation of solar irradiance and cell temperature. </w:t>
      </w:r>
      <w:r w:rsidRPr="00790EEF">
        <w:rPr>
          <w:rFonts w:asciiTheme="minorHAnsi" w:hAnsiTheme="minorHAnsi" w:cstheme="majorBidi"/>
          <w:i/>
          <w:iCs/>
          <w:color w:val="222222"/>
          <w:shd w:val="clear" w:color="auto" w:fill="FFFFFF"/>
        </w:rPr>
        <w:t>International Journal of Electrical Power &amp; Energy Systems</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132</w:t>
      </w:r>
      <w:r w:rsidRPr="00790EEF">
        <w:rPr>
          <w:rFonts w:asciiTheme="minorHAnsi" w:hAnsiTheme="minorHAnsi" w:cstheme="majorBidi"/>
          <w:color w:val="222222"/>
          <w:shd w:val="clear" w:color="auto" w:fill="FFFFFF"/>
        </w:rPr>
        <w:t>, p.107155.</w:t>
      </w:r>
    </w:p>
    <w:p w14:paraId="0A926C71"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lastRenderedPageBreak/>
        <w:t>[111]. Keel, L.H. and Bhattacharyya, S.P., 2010. A bode plot characterization of all stabilizing controllers. </w:t>
      </w:r>
      <w:r w:rsidRPr="00790EEF">
        <w:rPr>
          <w:rFonts w:asciiTheme="minorHAnsi" w:hAnsiTheme="minorHAnsi" w:cstheme="majorBidi"/>
          <w:i/>
          <w:iCs/>
          <w:color w:val="222222"/>
          <w:shd w:val="clear" w:color="auto" w:fill="FFFFFF"/>
        </w:rPr>
        <w:t>IEEE Transactions on Automatic Control</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55</w:t>
      </w:r>
      <w:r w:rsidRPr="00790EEF">
        <w:rPr>
          <w:rFonts w:asciiTheme="minorHAnsi" w:hAnsiTheme="minorHAnsi" w:cstheme="majorBidi"/>
          <w:color w:val="222222"/>
          <w:shd w:val="clear" w:color="auto" w:fill="FFFFFF"/>
        </w:rPr>
        <w:t>(11), pp.2650-2654.</w:t>
      </w:r>
    </w:p>
    <w:p w14:paraId="2E56E7BE"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rPr>
        <w:t xml:space="preserve">[112]. </w:t>
      </w:r>
      <w:r w:rsidRPr="00790EEF">
        <w:rPr>
          <w:rFonts w:asciiTheme="minorHAnsi" w:hAnsiTheme="minorHAnsi" w:cstheme="majorBidi"/>
          <w:color w:val="222222"/>
          <w:shd w:val="clear" w:color="auto" w:fill="FFFFFF"/>
        </w:rPr>
        <w:t>Peippo, K. and Lund, P.D., 1994. Optimal sizing of grid-connected PV-systems for different climates and array orientations: a simulation study. </w:t>
      </w:r>
      <w:r w:rsidRPr="00790EEF">
        <w:rPr>
          <w:rFonts w:asciiTheme="minorHAnsi" w:hAnsiTheme="minorHAnsi" w:cstheme="majorBidi"/>
          <w:i/>
          <w:iCs/>
          <w:color w:val="222222"/>
          <w:shd w:val="clear" w:color="auto" w:fill="FFFFFF"/>
        </w:rPr>
        <w:t>Solar Energy Materials and Solar Cells</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35</w:t>
      </w:r>
      <w:r w:rsidRPr="00790EEF">
        <w:rPr>
          <w:rFonts w:asciiTheme="minorHAnsi" w:hAnsiTheme="minorHAnsi" w:cstheme="majorBidi"/>
          <w:color w:val="222222"/>
          <w:shd w:val="clear" w:color="auto" w:fill="FFFFFF"/>
        </w:rPr>
        <w:t>, pp.445-451.</w:t>
      </w:r>
    </w:p>
    <w:p w14:paraId="570542CF"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[113]. Kornelakis, A. and Marinakis, Y., 2010. Contribution for optimal sizing of grid-connected PV-systems using PSO. </w:t>
      </w:r>
      <w:r w:rsidRPr="00790EEF">
        <w:rPr>
          <w:rFonts w:asciiTheme="minorHAnsi" w:hAnsiTheme="minorHAnsi" w:cstheme="majorBidi"/>
          <w:i/>
          <w:iCs/>
          <w:color w:val="222222"/>
          <w:shd w:val="clear" w:color="auto" w:fill="FFFFFF"/>
        </w:rPr>
        <w:t>Renewable Energy</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35</w:t>
      </w:r>
      <w:r w:rsidRPr="00790EEF">
        <w:rPr>
          <w:rFonts w:asciiTheme="minorHAnsi" w:hAnsiTheme="minorHAnsi" w:cstheme="majorBidi"/>
          <w:color w:val="222222"/>
          <w:shd w:val="clear" w:color="auto" w:fill="FFFFFF"/>
        </w:rPr>
        <w:t>(6), pp.1333-1341.</w:t>
      </w:r>
    </w:p>
    <w:p w14:paraId="7FE0D06B"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[114]. Notton, G., Lazarov, V. and Stoyanov, L., 2010. Optimal sizing of a grid-connected PV system for various PV module technologies and inclinations, inverter efficiency characteristics and locations. </w:t>
      </w:r>
      <w:r w:rsidRPr="00790EEF">
        <w:rPr>
          <w:rFonts w:asciiTheme="minorHAnsi" w:hAnsiTheme="minorHAnsi" w:cstheme="majorBidi"/>
          <w:i/>
          <w:iCs/>
          <w:color w:val="222222"/>
          <w:shd w:val="clear" w:color="auto" w:fill="FFFFFF"/>
        </w:rPr>
        <w:t>Renewable Energy</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35</w:t>
      </w:r>
      <w:r w:rsidRPr="00790EEF">
        <w:rPr>
          <w:rFonts w:asciiTheme="minorHAnsi" w:hAnsiTheme="minorHAnsi" w:cstheme="majorBidi"/>
          <w:color w:val="222222"/>
          <w:shd w:val="clear" w:color="auto" w:fill="FFFFFF"/>
        </w:rPr>
        <w:t>(2), pp.541-554.</w:t>
      </w:r>
    </w:p>
    <w:p w14:paraId="6EA8952D"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[115]. Li, J., 2019. Optimal sizing of grid-connected photovoltaic battery systems for residential houses in Australia. </w:t>
      </w:r>
      <w:r w:rsidRPr="00790EEF">
        <w:rPr>
          <w:rFonts w:asciiTheme="minorHAnsi" w:hAnsiTheme="minorHAnsi" w:cstheme="majorBidi"/>
          <w:i/>
          <w:iCs/>
          <w:color w:val="222222"/>
          <w:shd w:val="clear" w:color="auto" w:fill="FFFFFF"/>
        </w:rPr>
        <w:t>Renewable energy</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136</w:t>
      </w:r>
      <w:r w:rsidRPr="00790EEF">
        <w:rPr>
          <w:rFonts w:asciiTheme="minorHAnsi" w:hAnsiTheme="minorHAnsi" w:cstheme="majorBidi"/>
          <w:color w:val="222222"/>
          <w:shd w:val="clear" w:color="auto" w:fill="FFFFFF"/>
        </w:rPr>
        <w:t>, pp.1245-1254.</w:t>
      </w:r>
    </w:p>
    <w:p w14:paraId="546FC660"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[116]. Okonkwo, P.C., Belgacem, I.B., Zghaibeh, M. and Tlili, I., 2022. Optimal sizing of photovoltaic systems based green hydrogen refueling stations case study Oman. </w:t>
      </w:r>
      <w:r w:rsidRPr="00790EEF">
        <w:rPr>
          <w:rFonts w:asciiTheme="minorHAnsi" w:hAnsiTheme="minorHAnsi" w:cstheme="majorBidi"/>
          <w:i/>
          <w:iCs/>
          <w:color w:val="222222"/>
          <w:shd w:val="clear" w:color="auto" w:fill="FFFFFF"/>
        </w:rPr>
        <w:t>International Journal of Hydrogen Energy</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47</w:t>
      </w:r>
      <w:r w:rsidRPr="00790EEF">
        <w:rPr>
          <w:rFonts w:asciiTheme="minorHAnsi" w:hAnsiTheme="minorHAnsi" w:cstheme="majorBidi"/>
          <w:color w:val="222222"/>
          <w:shd w:val="clear" w:color="auto" w:fill="FFFFFF"/>
        </w:rPr>
        <w:t>(75), pp.31964-31973.</w:t>
      </w:r>
    </w:p>
    <w:p w14:paraId="5F1A216C"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[117]. Das, B.K., 2020. Optimal sizing of stand-alone and grid-connected solar PV systems in Bangladesh. </w:t>
      </w:r>
      <w:r w:rsidRPr="00790EEF">
        <w:rPr>
          <w:rFonts w:asciiTheme="minorHAnsi" w:hAnsiTheme="minorHAnsi" w:cstheme="majorBidi"/>
          <w:i/>
          <w:iCs/>
          <w:color w:val="222222"/>
          <w:shd w:val="clear" w:color="auto" w:fill="FFFFFF"/>
        </w:rPr>
        <w:t>International Journal of Energy for a Clean Environment</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21</w:t>
      </w:r>
      <w:r w:rsidRPr="00790EEF">
        <w:rPr>
          <w:rFonts w:asciiTheme="minorHAnsi" w:hAnsiTheme="minorHAnsi" w:cstheme="majorBidi"/>
          <w:color w:val="222222"/>
          <w:shd w:val="clear" w:color="auto" w:fill="FFFFFF"/>
        </w:rPr>
        <w:t>(2).</w:t>
      </w:r>
    </w:p>
    <w:p w14:paraId="08811031"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[118]. Lei, G., Song, H. and Rodriguez, D., 2020. Power generation cost minimization of the grid-connected hybrid renewable energy system through optimal sizing using the modified seagull optimization technique. </w:t>
      </w:r>
      <w:r w:rsidRPr="00790EEF">
        <w:rPr>
          <w:rFonts w:asciiTheme="minorHAnsi" w:hAnsiTheme="minorHAnsi" w:cstheme="majorBidi"/>
          <w:i/>
          <w:iCs/>
          <w:color w:val="222222"/>
          <w:shd w:val="clear" w:color="auto" w:fill="FFFFFF"/>
        </w:rPr>
        <w:t>Energy Reports</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6</w:t>
      </w:r>
      <w:r w:rsidRPr="00790EEF">
        <w:rPr>
          <w:rFonts w:asciiTheme="minorHAnsi" w:hAnsiTheme="minorHAnsi" w:cstheme="majorBidi"/>
          <w:color w:val="222222"/>
          <w:shd w:val="clear" w:color="auto" w:fill="FFFFFF"/>
        </w:rPr>
        <w:t>, pp.3365-3376.</w:t>
      </w:r>
    </w:p>
    <w:p w14:paraId="5A56E71D"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[119]. Javeed, I., Khezri, R., Mahmoudi, A., Yazdani, A. and Shafiullah, G.M., 2021. Optimal sizing of rooftop PV and battery storage for grid-connected houses considering flat and time-of-use electricity rates. </w:t>
      </w:r>
      <w:r w:rsidRPr="00790EEF">
        <w:rPr>
          <w:rFonts w:asciiTheme="minorHAnsi" w:hAnsiTheme="minorHAnsi" w:cstheme="majorBidi"/>
          <w:i/>
          <w:iCs/>
          <w:color w:val="222222"/>
          <w:shd w:val="clear" w:color="auto" w:fill="FFFFFF"/>
        </w:rPr>
        <w:t>Energies</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14</w:t>
      </w:r>
      <w:r w:rsidRPr="00790EEF">
        <w:rPr>
          <w:rFonts w:asciiTheme="minorHAnsi" w:hAnsiTheme="minorHAnsi" w:cstheme="majorBidi"/>
          <w:color w:val="222222"/>
          <w:shd w:val="clear" w:color="auto" w:fill="FFFFFF"/>
        </w:rPr>
        <w:t>(12), p.3520.</w:t>
      </w:r>
    </w:p>
    <w:p w14:paraId="52ED3008"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[120]. Hassan, A., Al-Abdeli, Y.M., Masek, M. and Bass, O., 2022. Optimal sizing and energy scheduling of grid-supplemented solar PV systems with battery storage: Sensitivity of reliability and financial constraints. </w:t>
      </w:r>
      <w:r w:rsidRPr="00790EEF">
        <w:rPr>
          <w:rFonts w:asciiTheme="minorHAnsi" w:hAnsiTheme="minorHAnsi" w:cstheme="majorBidi"/>
          <w:i/>
          <w:iCs/>
          <w:color w:val="222222"/>
          <w:shd w:val="clear" w:color="auto" w:fill="FFFFFF"/>
        </w:rPr>
        <w:t>Energy</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238</w:t>
      </w:r>
      <w:r w:rsidRPr="00790EEF">
        <w:rPr>
          <w:rFonts w:asciiTheme="minorHAnsi" w:hAnsiTheme="minorHAnsi" w:cstheme="majorBidi"/>
          <w:color w:val="222222"/>
          <w:shd w:val="clear" w:color="auto" w:fill="FFFFFF"/>
        </w:rPr>
        <w:t>, p.121780.</w:t>
      </w:r>
    </w:p>
    <w:p w14:paraId="70587D58"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[121]. Zhang, Y., Lian, J., Ma, C., Yang, Y., Pang, X. and Wang, L., 2020. Optimal sizing of the grid-connected hybrid system integrating hydropower, photovoltaic, and wind considering cascade reservoir connection and photovoltaic-wind complementarity. </w:t>
      </w:r>
      <w:r w:rsidRPr="00790EEF">
        <w:rPr>
          <w:rFonts w:asciiTheme="minorHAnsi" w:hAnsiTheme="minorHAnsi" w:cstheme="majorBidi"/>
          <w:i/>
          <w:iCs/>
          <w:color w:val="222222"/>
          <w:shd w:val="clear" w:color="auto" w:fill="FFFFFF"/>
        </w:rPr>
        <w:t>Journal of cleaner production</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274</w:t>
      </w:r>
      <w:r w:rsidRPr="00790EEF">
        <w:rPr>
          <w:rFonts w:asciiTheme="minorHAnsi" w:hAnsiTheme="minorHAnsi" w:cstheme="majorBidi"/>
          <w:color w:val="222222"/>
          <w:shd w:val="clear" w:color="auto" w:fill="FFFFFF"/>
        </w:rPr>
        <w:t>, p.123100.</w:t>
      </w:r>
    </w:p>
    <w:p w14:paraId="0DCD7C07"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[122]. Issa, A.O., Abdullateef, A.I., Sulaiman, A., Issa, A.Y., Salami, M.J.E. and Onasanya, M.A., 2023. Optimal Sizing of Photovoltaic System for Grid-tied Consumer considering the Economic Perspective: A Case Study of Commercial Load Ilorin, Nigeria. </w:t>
      </w:r>
      <w:r w:rsidRPr="00790EEF">
        <w:rPr>
          <w:rFonts w:asciiTheme="minorHAnsi" w:hAnsiTheme="minorHAnsi" w:cstheme="majorBidi"/>
          <w:i/>
          <w:iCs/>
          <w:color w:val="222222"/>
          <w:shd w:val="clear" w:color="auto" w:fill="FFFFFF"/>
        </w:rPr>
        <w:t>Iranian Journal of Electrical and Electronic Engineering</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19</w:t>
      </w:r>
      <w:r w:rsidRPr="00790EEF">
        <w:rPr>
          <w:rFonts w:asciiTheme="minorHAnsi" w:hAnsiTheme="minorHAnsi" w:cstheme="majorBidi"/>
          <w:color w:val="222222"/>
          <w:shd w:val="clear" w:color="auto" w:fill="FFFFFF"/>
        </w:rPr>
        <w:t>(3), pp.2746-2746.</w:t>
      </w:r>
    </w:p>
    <w:p w14:paraId="1F1BD11E"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[123]. Jiang, J., Zhou, R., Xu, H., Wang, H., Wu, P., Wang, Z. and Li, J., 2022. Optimal sizing, operation strategy and case study of a grid-connected solid oxide fuel cell microgrid. </w:t>
      </w:r>
      <w:r w:rsidRPr="00790EEF">
        <w:rPr>
          <w:rFonts w:asciiTheme="minorHAnsi" w:hAnsiTheme="minorHAnsi" w:cstheme="majorBidi"/>
          <w:i/>
          <w:iCs/>
          <w:color w:val="222222"/>
          <w:shd w:val="clear" w:color="auto" w:fill="FFFFFF"/>
        </w:rPr>
        <w:t>Applied Energy</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307</w:t>
      </w:r>
      <w:r w:rsidRPr="00790EEF">
        <w:rPr>
          <w:rFonts w:asciiTheme="minorHAnsi" w:hAnsiTheme="minorHAnsi" w:cstheme="majorBidi"/>
          <w:color w:val="222222"/>
          <w:shd w:val="clear" w:color="auto" w:fill="FFFFFF"/>
        </w:rPr>
        <w:t>, p.118214.</w:t>
      </w:r>
    </w:p>
    <w:p w14:paraId="093224B3"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lastRenderedPageBreak/>
        <w:t>[124]. Salman, U.T., Al-Ismail, F.S. and Khalid, M., 2020. Optimal sizing of battery energy storage for grid-connected and isolated wind-penetrated microgrid. </w:t>
      </w:r>
      <w:r w:rsidRPr="00790EEF">
        <w:rPr>
          <w:rFonts w:asciiTheme="minorHAnsi" w:hAnsiTheme="minorHAnsi" w:cstheme="majorBidi"/>
          <w:i/>
          <w:iCs/>
          <w:color w:val="222222"/>
          <w:shd w:val="clear" w:color="auto" w:fill="FFFFFF"/>
        </w:rPr>
        <w:t>IEEE Access</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8</w:t>
      </w:r>
      <w:r w:rsidRPr="00790EEF">
        <w:rPr>
          <w:rFonts w:asciiTheme="minorHAnsi" w:hAnsiTheme="minorHAnsi" w:cstheme="majorBidi"/>
          <w:color w:val="222222"/>
          <w:shd w:val="clear" w:color="auto" w:fill="FFFFFF"/>
        </w:rPr>
        <w:t>, pp.91129-91138.</w:t>
      </w:r>
    </w:p>
    <w:p w14:paraId="63B68E5D"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[125]. Dahiru, A.T. and Tan, C.W., 2020. Optimal sizing and techno-economic analysis of grid-connected nanogrid for tropical climates of the Savannah. </w:t>
      </w:r>
      <w:r w:rsidRPr="00790EEF">
        <w:rPr>
          <w:rFonts w:asciiTheme="minorHAnsi" w:hAnsiTheme="minorHAnsi" w:cstheme="majorBidi"/>
          <w:i/>
          <w:iCs/>
          <w:color w:val="222222"/>
          <w:shd w:val="clear" w:color="auto" w:fill="FFFFFF"/>
        </w:rPr>
        <w:t>Sustainable Cities and Society</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52</w:t>
      </w:r>
      <w:r w:rsidRPr="00790EEF">
        <w:rPr>
          <w:rFonts w:asciiTheme="minorHAnsi" w:hAnsiTheme="minorHAnsi" w:cstheme="majorBidi"/>
          <w:color w:val="222222"/>
          <w:shd w:val="clear" w:color="auto" w:fill="FFFFFF"/>
        </w:rPr>
        <w:t>, p.101824.</w:t>
      </w:r>
    </w:p>
    <w:p w14:paraId="6D806D7C"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[126]. Ali, L., Bizhani, H., Muyeen, S.M. and Ghosh, A., 2020. Optimal sizing of a networked microgrid using Nash equilibrium for mount magnet. </w:t>
      </w:r>
      <w:r w:rsidRPr="00790EEF">
        <w:rPr>
          <w:rFonts w:asciiTheme="minorHAnsi" w:hAnsiTheme="minorHAnsi" w:cstheme="majorBidi"/>
          <w:i/>
          <w:iCs/>
          <w:color w:val="222222"/>
          <w:shd w:val="clear" w:color="auto" w:fill="FFFFFF"/>
        </w:rPr>
        <w:t>International Journal of Smart Grid and Clean Energy</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9</w:t>
      </w:r>
      <w:r w:rsidRPr="00790EEF">
        <w:rPr>
          <w:rFonts w:asciiTheme="minorHAnsi" w:hAnsiTheme="minorHAnsi" w:cstheme="majorBidi"/>
          <w:color w:val="222222"/>
          <w:shd w:val="clear" w:color="auto" w:fill="FFFFFF"/>
        </w:rPr>
        <w:t>(1), pp.82-90.</w:t>
      </w:r>
    </w:p>
    <w:p w14:paraId="72F516DE"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[127]. Sharma, V., Haque, M.H. and Aziz, S.M., 2019. Energy cost minimization for net zero energy homes through optimal sizing of battery storage system. </w:t>
      </w:r>
      <w:r w:rsidRPr="00790EEF">
        <w:rPr>
          <w:rFonts w:asciiTheme="minorHAnsi" w:hAnsiTheme="minorHAnsi" w:cstheme="majorBidi"/>
          <w:i/>
          <w:iCs/>
          <w:color w:val="222222"/>
          <w:shd w:val="clear" w:color="auto" w:fill="FFFFFF"/>
        </w:rPr>
        <w:t>Renewable Energy</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141</w:t>
      </w:r>
      <w:r w:rsidRPr="00790EEF">
        <w:rPr>
          <w:rFonts w:asciiTheme="minorHAnsi" w:hAnsiTheme="minorHAnsi" w:cstheme="majorBidi"/>
          <w:color w:val="222222"/>
          <w:shd w:val="clear" w:color="auto" w:fill="FFFFFF"/>
        </w:rPr>
        <w:t>, pp.278-286.</w:t>
      </w:r>
    </w:p>
    <w:p w14:paraId="3F7B4759"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[128]. Jasim, A.M., Jasim, B.H. and Bureš, V., 2022. A novel grid-connected microgrid energy management system with optimal sizing using hybrid grey wolf and cuckoo search optimization algorithm. </w:t>
      </w:r>
      <w:r w:rsidRPr="00790EEF">
        <w:rPr>
          <w:rFonts w:asciiTheme="minorHAnsi" w:hAnsiTheme="minorHAnsi" w:cstheme="majorBidi"/>
          <w:i/>
          <w:iCs/>
          <w:color w:val="222222"/>
          <w:shd w:val="clear" w:color="auto" w:fill="FFFFFF"/>
        </w:rPr>
        <w:t>Frontiers in Energy Research</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10</w:t>
      </w:r>
      <w:r w:rsidRPr="00790EEF">
        <w:rPr>
          <w:rFonts w:asciiTheme="minorHAnsi" w:hAnsiTheme="minorHAnsi" w:cstheme="majorBidi"/>
          <w:color w:val="222222"/>
          <w:shd w:val="clear" w:color="auto" w:fill="FFFFFF"/>
        </w:rPr>
        <w:t>, p.960141.</w:t>
      </w:r>
    </w:p>
    <w:p w14:paraId="776CEF2E"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[129]. Mahesh, A. and Sandhu, K.S., 2019. Optimal sizing of a grid-connected PV/wind/battery system using particle swarm optimization. </w:t>
      </w:r>
      <w:r w:rsidRPr="00790EEF">
        <w:rPr>
          <w:rFonts w:asciiTheme="minorHAnsi" w:hAnsiTheme="minorHAnsi" w:cstheme="majorBidi"/>
          <w:i/>
          <w:iCs/>
          <w:color w:val="222222"/>
          <w:shd w:val="clear" w:color="auto" w:fill="FFFFFF"/>
        </w:rPr>
        <w:t>Iranian Journal of Science and Technology, Transactions of Electrical Engineering</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43</w:t>
      </w:r>
      <w:r w:rsidRPr="00790EEF">
        <w:rPr>
          <w:rFonts w:asciiTheme="minorHAnsi" w:hAnsiTheme="minorHAnsi" w:cstheme="majorBidi"/>
          <w:color w:val="222222"/>
          <w:shd w:val="clear" w:color="auto" w:fill="FFFFFF"/>
        </w:rPr>
        <w:t>, pp.107-121.</w:t>
      </w:r>
    </w:p>
    <w:p w14:paraId="2920AD5A"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rPr>
        <w:t xml:space="preserve">[130]. </w:t>
      </w:r>
      <w:r w:rsidRPr="00790EEF">
        <w:rPr>
          <w:rFonts w:asciiTheme="minorHAnsi" w:hAnsiTheme="minorHAnsi" w:cstheme="majorBidi"/>
          <w:color w:val="222222"/>
          <w:shd w:val="clear" w:color="auto" w:fill="FFFFFF"/>
        </w:rPr>
        <w:t>Mohamed, N.S.S., Sulaiman, S.I. and Rahim, S.R.A., 2022, August. Design of ground-mounted grid-connected photovoltaic system with bifacial modules using PVsyst software. In </w:t>
      </w:r>
      <w:r w:rsidRPr="00790EEF">
        <w:rPr>
          <w:rFonts w:asciiTheme="minorHAnsi" w:hAnsiTheme="minorHAnsi" w:cstheme="majorBidi"/>
          <w:i/>
          <w:iCs/>
          <w:color w:val="222222"/>
          <w:shd w:val="clear" w:color="auto" w:fill="FFFFFF"/>
        </w:rPr>
        <w:t>Journal of Physics: Conference Series</w:t>
      </w:r>
      <w:r w:rsidRPr="00790EEF">
        <w:rPr>
          <w:rFonts w:asciiTheme="minorHAnsi" w:hAnsiTheme="minorHAnsi" w:cstheme="majorBidi"/>
          <w:color w:val="222222"/>
          <w:shd w:val="clear" w:color="auto" w:fill="FFFFFF"/>
        </w:rPr>
        <w:t> (Vol. 2312, No. 1, p. 012058). IOP Publishing.</w:t>
      </w:r>
    </w:p>
    <w:p w14:paraId="65A71010"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[131]. Ghenai, C., Ahmad, F.F., Rejeb, O. and Bettayeb, M., 2022. Artificial neural networks for power output forecasting from bifacial solar PV system with enhanced building roof surface Albedo. </w:t>
      </w:r>
      <w:r w:rsidRPr="00790EEF">
        <w:rPr>
          <w:rFonts w:asciiTheme="minorHAnsi" w:hAnsiTheme="minorHAnsi" w:cstheme="majorBidi"/>
          <w:i/>
          <w:iCs/>
          <w:color w:val="222222"/>
          <w:shd w:val="clear" w:color="auto" w:fill="FFFFFF"/>
        </w:rPr>
        <w:t>Journal of Building Engineering</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56</w:t>
      </w:r>
      <w:r w:rsidRPr="00790EEF">
        <w:rPr>
          <w:rFonts w:asciiTheme="minorHAnsi" w:hAnsiTheme="minorHAnsi" w:cstheme="majorBidi"/>
          <w:color w:val="222222"/>
          <w:shd w:val="clear" w:color="auto" w:fill="FFFFFF"/>
        </w:rPr>
        <w:t>, p.104799.</w:t>
      </w:r>
    </w:p>
    <w:p w14:paraId="552022C2"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[132]. Ebi, I., Othman, Z. and Sulaiman, S.I., 2022. Optimal design of grid-connected photovoltaic system using grey wolf optimization. </w:t>
      </w:r>
      <w:r w:rsidRPr="00790EEF">
        <w:rPr>
          <w:rFonts w:asciiTheme="minorHAnsi" w:hAnsiTheme="minorHAnsi" w:cstheme="majorBidi"/>
          <w:i/>
          <w:iCs/>
          <w:color w:val="222222"/>
          <w:shd w:val="clear" w:color="auto" w:fill="FFFFFF"/>
        </w:rPr>
        <w:t>Energy Reports</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8</w:t>
      </w:r>
      <w:r w:rsidRPr="00790EEF">
        <w:rPr>
          <w:rFonts w:asciiTheme="minorHAnsi" w:hAnsiTheme="minorHAnsi" w:cstheme="majorBidi"/>
          <w:color w:val="222222"/>
          <w:shd w:val="clear" w:color="auto" w:fill="FFFFFF"/>
        </w:rPr>
        <w:t>, pp.1125-1132.</w:t>
      </w:r>
    </w:p>
    <w:p w14:paraId="4CE24A5C"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[133]. Al-Shamma’a, A.A., Omotoso, H.O., Noman, A.M. and Alkuhayli, A.A., 2020, October. Grey wolf optimizer based optimal control for grid-connected PV system. In </w:t>
      </w:r>
      <w:r w:rsidRPr="00790EEF">
        <w:rPr>
          <w:rFonts w:asciiTheme="minorHAnsi" w:hAnsiTheme="minorHAnsi" w:cstheme="majorBidi"/>
          <w:i/>
          <w:iCs/>
          <w:color w:val="222222"/>
          <w:shd w:val="clear" w:color="auto" w:fill="FFFFFF"/>
        </w:rPr>
        <w:t>IECON 2020 The 46th Annual Conference of the IEEE Industrial Electronics Society</w:t>
      </w:r>
      <w:r w:rsidRPr="00790EEF">
        <w:rPr>
          <w:rFonts w:asciiTheme="minorHAnsi" w:hAnsiTheme="minorHAnsi" w:cstheme="majorBidi"/>
          <w:color w:val="222222"/>
          <w:shd w:val="clear" w:color="auto" w:fill="FFFFFF"/>
        </w:rPr>
        <w:t> (pp. 2863-2867). IEEE.</w:t>
      </w:r>
    </w:p>
    <w:p w14:paraId="204B9C1E"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[134]. Nagadurga, T., Narasimham, P.V.R.L., Vakula, V.S. and Devarapalli, R., 2022. Gray wolf optimization‐based optimal grid connected solar photovoltaic system with enhanced power quality features. </w:t>
      </w:r>
      <w:r w:rsidRPr="00790EEF">
        <w:rPr>
          <w:rFonts w:asciiTheme="minorHAnsi" w:hAnsiTheme="minorHAnsi" w:cstheme="majorBidi"/>
          <w:i/>
          <w:iCs/>
          <w:color w:val="222222"/>
          <w:shd w:val="clear" w:color="auto" w:fill="FFFFFF"/>
        </w:rPr>
        <w:t>Concurrency and Computation: Practice and Experience</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34</w:t>
      </w:r>
      <w:r w:rsidRPr="00790EEF">
        <w:rPr>
          <w:rFonts w:asciiTheme="minorHAnsi" w:hAnsiTheme="minorHAnsi" w:cstheme="majorBidi"/>
          <w:color w:val="222222"/>
          <w:shd w:val="clear" w:color="auto" w:fill="FFFFFF"/>
        </w:rPr>
        <w:t>(5), p.e6696.</w:t>
      </w:r>
    </w:p>
    <w:p w14:paraId="0FB0E592"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[135]. Sampaio, L.P., da Rocha, M.V., da Silva, S.A.O. and de Freitas, M.H.T., 2019. Comparative analysis of MPPT algorithms bio-inspired by grey wolves employing a feed-forward control loop in a three-phase grid-connected photovoltaic system. </w:t>
      </w:r>
      <w:r w:rsidRPr="00790EEF">
        <w:rPr>
          <w:rFonts w:asciiTheme="minorHAnsi" w:hAnsiTheme="minorHAnsi" w:cstheme="majorBidi"/>
          <w:i/>
          <w:iCs/>
          <w:color w:val="222222"/>
          <w:shd w:val="clear" w:color="auto" w:fill="FFFFFF"/>
        </w:rPr>
        <w:t>IET Renewable Power Generation</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13</w:t>
      </w:r>
      <w:r w:rsidRPr="00790EEF">
        <w:rPr>
          <w:rFonts w:asciiTheme="minorHAnsi" w:hAnsiTheme="minorHAnsi" w:cstheme="majorBidi"/>
          <w:color w:val="222222"/>
          <w:shd w:val="clear" w:color="auto" w:fill="FFFFFF"/>
        </w:rPr>
        <w:t>(8), pp.1379-1390.</w:t>
      </w:r>
    </w:p>
    <w:p w14:paraId="1063CE23"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rPr>
        <w:t xml:space="preserve">[136]. </w:t>
      </w:r>
      <w:r w:rsidRPr="00790EEF">
        <w:rPr>
          <w:rFonts w:asciiTheme="minorHAnsi" w:hAnsiTheme="minorHAnsi" w:cstheme="majorBidi"/>
          <w:color w:val="222222"/>
          <w:shd w:val="clear" w:color="auto" w:fill="FFFFFF"/>
        </w:rPr>
        <w:t>Rana, N., Latiff, M.S.A., Abdulhamid, S.I.M. and Chiroma, H., 2020. Whale optimization algorithm: a systematic review of contemporary applications, modifications and developments. </w:t>
      </w:r>
      <w:r w:rsidRPr="00790EEF">
        <w:rPr>
          <w:rFonts w:asciiTheme="minorHAnsi" w:hAnsiTheme="minorHAnsi" w:cstheme="majorBidi"/>
          <w:i/>
          <w:iCs/>
          <w:color w:val="222222"/>
          <w:shd w:val="clear" w:color="auto" w:fill="FFFFFF"/>
        </w:rPr>
        <w:t>Neural Computing and Applications</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32</w:t>
      </w:r>
      <w:r w:rsidRPr="00790EEF">
        <w:rPr>
          <w:rFonts w:asciiTheme="minorHAnsi" w:hAnsiTheme="minorHAnsi" w:cstheme="majorBidi"/>
          <w:color w:val="222222"/>
          <w:shd w:val="clear" w:color="auto" w:fill="FFFFFF"/>
        </w:rPr>
        <w:t>, pp.16245-16277.</w:t>
      </w:r>
    </w:p>
    <w:p w14:paraId="5FE7BBC0"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lastRenderedPageBreak/>
        <w:t>[137]. Wong, L.A., Ramachandaramurthy, V.K., Walker, S.L., Taylor, P. and Sanjari, M.J., 2019. Optimal placement and sizing of battery energy storage system for losses reduction using whale optimization algorithm. </w:t>
      </w:r>
      <w:r w:rsidRPr="00790EEF">
        <w:rPr>
          <w:rFonts w:asciiTheme="minorHAnsi" w:hAnsiTheme="minorHAnsi" w:cstheme="majorBidi"/>
          <w:i/>
          <w:iCs/>
          <w:color w:val="222222"/>
          <w:shd w:val="clear" w:color="auto" w:fill="FFFFFF"/>
        </w:rPr>
        <w:t>Journal of Energy Storage</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26</w:t>
      </w:r>
      <w:r w:rsidRPr="00790EEF">
        <w:rPr>
          <w:rFonts w:asciiTheme="minorHAnsi" w:hAnsiTheme="minorHAnsi" w:cstheme="majorBidi"/>
          <w:color w:val="222222"/>
          <w:shd w:val="clear" w:color="auto" w:fill="FFFFFF"/>
        </w:rPr>
        <w:t>, p.100892.</w:t>
      </w:r>
    </w:p>
    <w:p w14:paraId="581AA6F1"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[138]. Reddy, P.D.P., Reddy, V.V. and Manohar, T.G., 2017. Whale optimization algorithm for optimal sizing of renewable resources for loss reduction in distribution systems. </w:t>
      </w:r>
      <w:r w:rsidRPr="00790EEF">
        <w:rPr>
          <w:rFonts w:asciiTheme="minorHAnsi" w:hAnsiTheme="minorHAnsi" w:cstheme="majorBidi"/>
          <w:i/>
          <w:iCs/>
          <w:color w:val="222222"/>
          <w:shd w:val="clear" w:color="auto" w:fill="FFFFFF"/>
        </w:rPr>
        <w:t>Renewables: wind, water, and solar</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4</w:t>
      </w:r>
      <w:r w:rsidRPr="00790EEF">
        <w:rPr>
          <w:rFonts w:asciiTheme="minorHAnsi" w:hAnsiTheme="minorHAnsi" w:cstheme="majorBidi"/>
          <w:color w:val="222222"/>
          <w:shd w:val="clear" w:color="auto" w:fill="FFFFFF"/>
        </w:rPr>
        <w:t>, pp.1-13.</w:t>
      </w:r>
    </w:p>
    <w:p w14:paraId="11833E80"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[139]. Hasanien, H.M., 2018. Performance improvement of photovoltaic power systems using an optimal control strategy based on whale optimization algorithm. </w:t>
      </w:r>
      <w:r w:rsidRPr="00790EEF">
        <w:rPr>
          <w:rFonts w:asciiTheme="minorHAnsi" w:hAnsiTheme="minorHAnsi" w:cstheme="majorBidi"/>
          <w:i/>
          <w:iCs/>
          <w:color w:val="222222"/>
          <w:shd w:val="clear" w:color="auto" w:fill="FFFFFF"/>
        </w:rPr>
        <w:t>Electric Power Systems Research</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157</w:t>
      </w:r>
      <w:r w:rsidRPr="00790EEF">
        <w:rPr>
          <w:rFonts w:asciiTheme="minorHAnsi" w:hAnsiTheme="minorHAnsi" w:cstheme="majorBidi"/>
          <w:color w:val="222222"/>
          <w:shd w:val="clear" w:color="auto" w:fill="FFFFFF"/>
        </w:rPr>
        <w:t>, pp.168-176.</w:t>
      </w:r>
    </w:p>
    <w:p w14:paraId="73016AE5"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[140]. Tareen, W.U., Mekhilef, S., Seyedmahmoudian, M. and Horan, B., 2017. Active power filter (APF) for mitigation of power quality issues in grid integration of wind and photovoltaic energy conversion system. </w:t>
      </w:r>
      <w:r w:rsidRPr="00790EEF">
        <w:rPr>
          <w:rFonts w:asciiTheme="minorHAnsi" w:hAnsiTheme="minorHAnsi" w:cstheme="majorBidi"/>
          <w:i/>
          <w:iCs/>
          <w:color w:val="222222"/>
          <w:shd w:val="clear" w:color="auto" w:fill="FFFFFF"/>
        </w:rPr>
        <w:t>Renewable and Sustainable Energy Reviews</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70</w:t>
      </w:r>
      <w:r w:rsidRPr="00790EEF">
        <w:rPr>
          <w:rFonts w:asciiTheme="minorHAnsi" w:hAnsiTheme="minorHAnsi" w:cstheme="majorBidi"/>
          <w:color w:val="222222"/>
          <w:shd w:val="clear" w:color="auto" w:fill="FFFFFF"/>
        </w:rPr>
        <w:t>, pp.635-655.</w:t>
      </w:r>
    </w:p>
    <w:p w14:paraId="186ECE74"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[141]. Sharew, E.A., Kefale, H.A. and Werkie, Y.G., 2021. Power quality and performance analysis of grid-connected solar PV system based on recent grid integration requirements. </w:t>
      </w:r>
      <w:r w:rsidRPr="00790EEF">
        <w:rPr>
          <w:rFonts w:asciiTheme="minorHAnsi" w:hAnsiTheme="minorHAnsi" w:cstheme="majorBidi"/>
          <w:i/>
          <w:iCs/>
          <w:color w:val="222222"/>
          <w:shd w:val="clear" w:color="auto" w:fill="FFFFFF"/>
        </w:rPr>
        <w:t>International Journal of Photoenergy</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2021</w:t>
      </w:r>
      <w:r w:rsidRPr="00790EEF">
        <w:rPr>
          <w:rFonts w:asciiTheme="minorHAnsi" w:hAnsiTheme="minorHAnsi" w:cstheme="majorBidi"/>
          <w:color w:val="222222"/>
          <w:shd w:val="clear" w:color="auto" w:fill="FFFFFF"/>
        </w:rPr>
        <w:t>, pp.1-14.</w:t>
      </w:r>
    </w:p>
    <w:p w14:paraId="6DF2E3F9"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[142]. Sharew, E.A., Kefale, H.A. and Werkie, Y.G., 2021. Power quality and performance analysis of grid-connected solar PV system based on recent grid integration requirements. </w:t>
      </w:r>
      <w:r w:rsidRPr="00790EEF">
        <w:rPr>
          <w:rFonts w:asciiTheme="minorHAnsi" w:hAnsiTheme="minorHAnsi" w:cstheme="majorBidi"/>
          <w:i/>
          <w:iCs/>
          <w:color w:val="222222"/>
          <w:shd w:val="clear" w:color="auto" w:fill="FFFFFF"/>
        </w:rPr>
        <w:t>International Journal of Photoenergy</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2021</w:t>
      </w:r>
      <w:r w:rsidRPr="00790EEF">
        <w:rPr>
          <w:rFonts w:asciiTheme="minorHAnsi" w:hAnsiTheme="minorHAnsi" w:cstheme="majorBidi"/>
          <w:color w:val="222222"/>
          <w:shd w:val="clear" w:color="auto" w:fill="FFFFFF"/>
        </w:rPr>
        <w:t>, pp.1-14.</w:t>
      </w:r>
    </w:p>
    <w:p w14:paraId="1A20AB44"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[143]. Hassan, A., Al-Abdeli, Y.M., Masek, M. and Bass, O., 2022. Optimal sizing and energy scheduling of grid-supplemented solar PV systems with battery storage: Sensitivity of reliability and financial constraints. </w:t>
      </w:r>
      <w:r w:rsidRPr="00790EEF">
        <w:rPr>
          <w:rFonts w:asciiTheme="minorHAnsi" w:hAnsiTheme="minorHAnsi" w:cstheme="majorBidi"/>
          <w:i/>
          <w:iCs/>
          <w:color w:val="222222"/>
          <w:shd w:val="clear" w:color="auto" w:fill="FFFFFF"/>
        </w:rPr>
        <w:t>Energy</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238</w:t>
      </w:r>
      <w:r w:rsidRPr="00790EEF">
        <w:rPr>
          <w:rFonts w:asciiTheme="minorHAnsi" w:hAnsiTheme="minorHAnsi" w:cstheme="majorBidi"/>
          <w:color w:val="222222"/>
          <w:shd w:val="clear" w:color="auto" w:fill="FFFFFF"/>
        </w:rPr>
        <w:t>, p.121780.</w:t>
      </w:r>
    </w:p>
    <w:p w14:paraId="72570114"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[144]. Mondol, J.D., Yohanis, Y.G. and Norton, B., 2009. Optimising the economic viability of grid-connected photovoltaic systems. </w:t>
      </w:r>
      <w:r w:rsidRPr="00790EEF">
        <w:rPr>
          <w:rFonts w:asciiTheme="minorHAnsi" w:hAnsiTheme="minorHAnsi" w:cstheme="majorBidi"/>
          <w:i/>
          <w:iCs/>
          <w:color w:val="222222"/>
          <w:shd w:val="clear" w:color="auto" w:fill="FFFFFF"/>
        </w:rPr>
        <w:t>Applied Energy</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86</w:t>
      </w:r>
      <w:r w:rsidRPr="00790EEF">
        <w:rPr>
          <w:rFonts w:asciiTheme="minorHAnsi" w:hAnsiTheme="minorHAnsi" w:cstheme="majorBidi"/>
          <w:color w:val="222222"/>
          <w:shd w:val="clear" w:color="auto" w:fill="FFFFFF"/>
        </w:rPr>
        <w:t>(7-8), pp.985-999.</w:t>
      </w:r>
    </w:p>
    <w:p w14:paraId="0ED15102"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[145]. Breen, M., Upton, J. and Murphy, M.D., 2020. Photovoltaic systems on dairy farms: Financial and renewable multi-objective optimization (FARMOO) analysis. </w:t>
      </w:r>
      <w:r w:rsidRPr="00790EEF">
        <w:rPr>
          <w:rFonts w:asciiTheme="minorHAnsi" w:hAnsiTheme="minorHAnsi" w:cstheme="majorBidi"/>
          <w:i/>
          <w:iCs/>
          <w:color w:val="222222"/>
          <w:shd w:val="clear" w:color="auto" w:fill="FFFFFF"/>
        </w:rPr>
        <w:t>Applied Energy</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278</w:t>
      </w:r>
      <w:r w:rsidRPr="00790EEF">
        <w:rPr>
          <w:rFonts w:asciiTheme="minorHAnsi" w:hAnsiTheme="minorHAnsi" w:cstheme="majorBidi"/>
          <w:color w:val="222222"/>
          <w:shd w:val="clear" w:color="auto" w:fill="FFFFFF"/>
        </w:rPr>
        <w:t>, p.115534.</w:t>
      </w:r>
    </w:p>
    <w:p w14:paraId="0F1D6D35"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[146]. Ali, A.H.H., Zeid, H.A.S. and AlFadhli, H.M., 2017. Energy performance, environmental impact, and cost assessments of a photovoltaic plant under Kuwait climate condition. </w:t>
      </w:r>
      <w:r w:rsidRPr="00790EEF">
        <w:rPr>
          <w:rFonts w:asciiTheme="minorHAnsi" w:hAnsiTheme="minorHAnsi" w:cstheme="majorBidi"/>
          <w:i/>
          <w:iCs/>
          <w:color w:val="222222"/>
          <w:shd w:val="clear" w:color="auto" w:fill="FFFFFF"/>
        </w:rPr>
        <w:t>Sustainable Energy Technologies and Assessments</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22</w:t>
      </w:r>
      <w:r w:rsidRPr="00790EEF">
        <w:rPr>
          <w:rFonts w:asciiTheme="minorHAnsi" w:hAnsiTheme="minorHAnsi" w:cstheme="majorBidi"/>
          <w:color w:val="222222"/>
          <w:shd w:val="clear" w:color="auto" w:fill="FFFFFF"/>
        </w:rPr>
        <w:t>, pp.25-33.</w:t>
      </w:r>
    </w:p>
    <w:p w14:paraId="76F3358F"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[147]. Berwal, A.K., Kumar, S., Kumari, N., Kumar, V. and Haleem, A., 2017. Design and analysis of rooftop grid tied 50 kW capacity Solar Photovoltaic (SPV) power plant. </w:t>
      </w:r>
      <w:r w:rsidRPr="00790EEF">
        <w:rPr>
          <w:rFonts w:asciiTheme="minorHAnsi" w:hAnsiTheme="minorHAnsi" w:cstheme="majorBidi"/>
          <w:i/>
          <w:iCs/>
          <w:color w:val="222222"/>
          <w:shd w:val="clear" w:color="auto" w:fill="FFFFFF"/>
        </w:rPr>
        <w:t>Renewable and Sustainable Energy Reviews</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77</w:t>
      </w:r>
      <w:r w:rsidRPr="00790EEF">
        <w:rPr>
          <w:rFonts w:asciiTheme="minorHAnsi" w:hAnsiTheme="minorHAnsi" w:cstheme="majorBidi"/>
          <w:color w:val="222222"/>
          <w:shd w:val="clear" w:color="auto" w:fill="FFFFFF"/>
        </w:rPr>
        <w:t>, pp.1288-1299.</w:t>
      </w:r>
    </w:p>
    <w:p w14:paraId="6B5AAEB3" w14:textId="77777777" w:rsidR="00E5455E" w:rsidRPr="00790EEF" w:rsidRDefault="00E5455E" w:rsidP="00C36AF5">
      <w:pPr>
        <w:spacing w:after="240" w:line="240" w:lineRule="auto"/>
        <w:ind w:left="630" w:hanging="62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t>[148]. Necaibia, A., Bouraiou, A., Ziane, A., Sahouane, N., Hassani, S., Mostefaoui, M., Dabou, R. and Mouhadjer, S., 2018. Analytical assessment of the outdoor performance and efficiency of grid-tied photovoltaic system under hot dry climate in the south of Algeria. </w:t>
      </w:r>
      <w:r w:rsidRPr="00790EEF">
        <w:rPr>
          <w:rFonts w:asciiTheme="minorHAnsi" w:hAnsiTheme="minorHAnsi" w:cstheme="majorBidi"/>
          <w:i/>
          <w:iCs/>
          <w:color w:val="222222"/>
          <w:shd w:val="clear" w:color="auto" w:fill="FFFFFF"/>
        </w:rPr>
        <w:t>Energy Conversion and Management</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171</w:t>
      </w:r>
      <w:r w:rsidRPr="00790EEF">
        <w:rPr>
          <w:rFonts w:asciiTheme="minorHAnsi" w:hAnsiTheme="minorHAnsi" w:cstheme="majorBidi"/>
          <w:color w:val="222222"/>
          <w:shd w:val="clear" w:color="auto" w:fill="FFFFFF"/>
        </w:rPr>
        <w:t>, pp.778-786.</w:t>
      </w:r>
    </w:p>
    <w:p w14:paraId="10ECFDB2" w14:textId="7A8043D1" w:rsidR="00E5455E" w:rsidRDefault="00E5455E" w:rsidP="00C36AF5">
      <w:pPr>
        <w:spacing w:after="240" w:line="240" w:lineRule="auto"/>
        <w:ind w:left="270" w:hanging="265"/>
        <w:rPr>
          <w:rFonts w:asciiTheme="minorHAnsi" w:hAnsiTheme="minorHAnsi" w:cstheme="majorBidi"/>
          <w:color w:val="222222"/>
          <w:shd w:val="clear" w:color="auto" w:fill="FFFFFF"/>
        </w:rPr>
      </w:pPr>
      <w:r w:rsidRPr="00790EEF">
        <w:rPr>
          <w:rFonts w:asciiTheme="minorHAnsi" w:hAnsiTheme="minorHAnsi" w:cstheme="majorBidi"/>
          <w:color w:val="222222"/>
          <w:shd w:val="clear" w:color="auto" w:fill="FFFFFF"/>
        </w:rPr>
        <w:lastRenderedPageBreak/>
        <w:t xml:space="preserve">[149]. Rad, M.A.V., Toopshekan, A., Rahdan, P., Kasaeian, A. and Mahian, O., 2020. A comprehensive study </w:t>
      </w:r>
      <w:r w:rsidR="007A6894">
        <w:rPr>
          <w:rFonts w:asciiTheme="minorHAnsi" w:hAnsiTheme="minorHAnsi" w:cstheme="majorBidi"/>
          <w:color w:val="222222"/>
          <w:shd w:val="clear" w:color="auto" w:fill="FFFFFF"/>
        </w:rPr>
        <w:t xml:space="preserve">       </w:t>
      </w:r>
      <w:r w:rsidRPr="00790EEF">
        <w:rPr>
          <w:rFonts w:asciiTheme="minorHAnsi" w:hAnsiTheme="minorHAnsi" w:cstheme="majorBidi"/>
          <w:color w:val="222222"/>
          <w:shd w:val="clear" w:color="auto" w:fill="FFFFFF"/>
        </w:rPr>
        <w:t>of techno-economic and environmental features of different solar tracking systems for residential photovoltaic installations. </w:t>
      </w:r>
      <w:r w:rsidRPr="00790EEF">
        <w:rPr>
          <w:rFonts w:asciiTheme="minorHAnsi" w:hAnsiTheme="minorHAnsi" w:cstheme="majorBidi"/>
          <w:i/>
          <w:iCs/>
          <w:color w:val="222222"/>
          <w:shd w:val="clear" w:color="auto" w:fill="FFFFFF"/>
        </w:rPr>
        <w:t>Renewable and Sustainable Energy Reviews</w:t>
      </w:r>
      <w:r w:rsidRPr="00790EEF">
        <w:rPr>
          <w:rFonts w:asciiTheme="minorHAnsi" w:hAnsiTheme="minorHAnsi" w:cstheme="majorBidi"/>
          <w:color w:val="222222"/>
          <w:shd w:val="clear" w:color="auto" w:fill="FFFFFF"/>
        </w:rPr>
        <w:t>, </w:t>
      </w:r>
      <w:r w:rsidRPr="00790EEF">
        <w:rPr>
          <w:rFonts w:asciiTheme="minorHAnsi" w:hAnsiTheme="minorHAnsi" w:cstheme="majorBidi"/>
          <w:i/>
          <w:iCs/>
          <w:color w:val="222222"/>
          <w:shd w:val="clear" w:color="auto" w:fill="FFFFFF"/>
        </w:rPr>
        <w:t>129</w:t>
      </w:r>
      <w:r w:rsidRPr="00790EEF">
        <w:rPr>
          <w:rFonts w:asciiTheme="minorHAnsi" w:hAnsiTheme="minorHAnsi" w:cstheme="majorBidi"/>
          <w:color w:val="222222"/>
          <w:shd w:val="clear" w:color="auto" w:fill="FFFFFF"/>
        </w:rPr>
        <w:t>, p.109923.</w:t>
      </w:r>
    </w:p>
    <w:p w14:paraId="66D72F34" w14:textId="6E2A41F5" w:rsidR="007A6894" w:rsidRDefault="007A6894" w:rsidP="00C36AF5">
      <w:pPr>
        <w:spacing w:after="240" w:line="240" w:lineRule="auto"/>
        <w:ind w:left="270" w:hanging="265"/>
        <w:rPr>
          <w:rFonts w:asciiTheme="minorHAnsi" w:hAnsiTheme="minorHAnsi" w:cstheme="majorBidi"/>
          <w:color w:val="222222"/>
          <w:shd w:val="clear" w:color="auto" w:fill="FFFFFF"/>
        </w:rPr>
      </w:pPr>
      <w:r>
        <w:rPr>
          <w:rFonts w:asciiTheme="minorHAnsi" w:hAnsiTheme="minorHAnsi" w:cstheme="majorBidi"/>
          <w:color w:val="222222"/>
          <w:shd w:val="clear" w:color="auto" w:fill="FFFFFF"/>
        </w:rPr>
        <w:t xml:space="preserve">[150]. </w:t>
      </w:r>
      <w:r w:rsidRPr="007A6894">
        <w:rPr>
          <w:rFonts w:asciiTheme="minorHAnsi" w:hAnsiTheme="minorHAnsi" w:cstheme="majorBidi"/>
          <w:color w:val="222222"/>
          <w:shd w:val="clear" w:color="auto" w:fill="FFFFFF"/>
        </w:rPr>
        <w:t>Hadi, H.A., Kassem, A., Amoud, H. and Nadweh, S., 2024. Improve power quality and stability of grid-Connected PV system by using series filter. Heliyon, 10(21).</w:t>
      </w:r>
    </w:p>
    <w:p w14:paraId="66313B7A" w14:textId="5AD86074" w:rsidR="007A6894" w:rsidRDefault="007A6894" w:rsidP="00C36AF5">
      <w:pPr>
        <w:spacing w:after="240" w:line="240" w:lineRule="auto"/>
        <w:ind w:left="270" w:hanging="265"/>
        <w:rPr>
          <w:rFonts w:ascii="Arial" w:hAnsi="Arial" w:cs="Arial"/>
          <w:color w:val="222222"/>
          <w:sz w:val="20"/>
          <w:szCs w:val="20"/>
          <w:shd w:val="clear" w:color="auto" w:fill="FFFFFF"/>
        </w:rPr>
      </w:pPr>
      <w:r>
        <w:rPr>
          <w:rFonts w:asciiTheme="minorHAnsi" w:hAnsiTheme="minorHAnsi" w:cstheme="majorBidi"/>
          <w:color w:val="222222"/>
          <w:shd w:val="clear" w:color="auto" w:fill="FFFFFF"/>
        </w:rPr>
        <w:t xml:space="preserve">[151]. </w:t>
      </w:r>
      <w:r>
        <w:rPr>
          <w:rFonts w:ascii="Arial" w:hAnsi="Arial" w:cs="Arial"/>
          <w:color w:val="222222"/>
          <w:sz w:val="20"/>
          <w:szCs w:val="20"/>
          <w:shd w:val="clear" w:color="auto" w:fill="FFFFFF"/>
        </w:rPr>
        <w:t>Hadi, H.A., Kassem, A., Amoud, H., Nadweh, S., Ghazaly, N.M. and Abdulhasan, M.J., 2024. Using imperialist competitive algorithm powered optimization of bifacial solar systems for enhanced energy production and storage efficiency. </w:t>
      </w:r>
      <w:r>
        <w:rPr>
          <w:rFonts w:ascii="Arial" w:hAnsi="Arial" w:cs="Arial"/>
          <w:i/>
          <w:iCs/>
          <w:color w:val="222222"/>
          <w:sz w:val="20"/>
          <w:szCs w:val="20"/>
          <w:shd w:val="clear" w:color="auto" w:fill="FFFFFF"/>
        </w:rPr>
        <w:t>Journal of Robotics and Control (JRC)</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w:t>
      </w:r>
      <w:r>
        <w:rPr>
          <w:rFonts w:ascii="Arial" w:hAnsi="Arial" w:cs="Arial"/>
          <w:color w:val="222222"/>
          <w:sz w:val="20"/>
          <w:szCs w:val="20"/>
          <w:shd w:val="clear" w:color="auto" w:fill="FFFFFF"/>
        </w:rPr>
        <w:t>(4), pp.1166-1179.</w:t>
      </w:r>
    </w:p>
    <w:p w14:paraId="39F9275F" w14:textId="533CE10A" w:rsidR="007A6894" w:rsidRDefault="007A6894" w:rsidP="00C36AF5">
      <w:pPr>
        <w:spacing w:after="240" w:line="240" w:lineRule="auto"/>
        <w:ind w:left="270" w:hanging="265"/>
        <w:rPr>
          <w:rFonts w:ascii="Arial" w:hAnsi="Arial" w:cs="Arial"/>
          <w:color w:val="222222"/>
          <w:sz w:val="20"/>
          <w:szCs w:val="20"/>
          <w:shd w:val="clear" w:color="auto" w:fill="FFFFFF"/>
        </w:rPr>
      </w:pPr>
      <w:r>
        <w:rPr>
          <w:rFonts w:ascii="Arial" w:hAnsi="Arial" w:cs="Arial"/>
          <w:color w:val="222222"/>
          <w:sz w:val="20"/>
          <w:szCs w:val="20"/>
          <w:shd w:val="clear" w:color="auto" w:fill="FFFFFF"/>
        </w:rPr>
        <w:t>[152]. Hadi, H.A., Kassem, A., Amoud, H., Nadweh, S., Ghazaly, N.M. and Moubayed, N., 2024. Using    Active Filter Controlled by Imperialist Competitive Algorithm ICA for Harmonic Mitigation in Grid-Connected PV Systems. </w:t>
      </w:r>
      <w:r>
        <w:rPr>
          <w:rFonts w:ascii="Arial" w:hAnsi="Arial" w:cs="Arial"/>
          <w:i/>
          <w:iCs/>
          <w:color w:val="222222"/>
          <w:sz w:val="20"/>
          <w:szCs w:val="20"/>
          <w:shd w:val="clear" w:color="auto" w:fill="FFFFFF"/>
        </w:rPr>
        <w:t>International Journal of Robotics and Control Systems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w:t>
      </w:r>
      <w:r>
        <w:rPr>
          <w:rFonts w:ascii="Arial" w:hAnsi="Arial" w:cs="Arial"/>
          <w:color w:val="222222"/>
          <w:sz w:val="20"/>
          <w:szCs w:val="20"/>
          <w:shd w:val="clear" w:color="auto" w:fill="FFFFFF"/>
        </w:rPr>
        <w:t>(2), pp.581-605.</w:t>
      </w:r>
    </w:p>
    <w:p w14:paraId="61922262" w14:textId="20129195" w:rsidR="007A6894" w:rsidRPr="00E5455E" w:rsidRDefault="007A6894" w:rsidP="00C36AF5">
      <w:pPr>
        <w:spacing w:after="240" w:line="240" w:lineRule="auto"/>
        <w:ind w:left="270" w:hanging="265"/>
        <w:rPr>
          <w:rFonts w:asciiTheme="minorHAnsi" w:hAnsiTheme="minorHAnsi" w:cstheme="majorBidi"/>
          <w:b/>
          <w:bCs/>
        </w:rPr>
      </w:pPr>
      <w:r>
        <w:rPr>
          <w:rFonts w:ascii="Arial" w:hAnsi="Arial" w:cs="Arial"/>
          <w:color w:val="222222"/>
          <w:sz w:val="20"/>
          <w:szCs w:val="20"/>
          <w:shd w:val="clear" w:color="auto" w:fill="FFFFFF"/>
        </w:rPr>
        <w:t>[153]. Hadi, H.A., Kassem, A., Amoud, H., Nadweh, S. and Ghazaly, N.M., 2024. Using Grey Wolf Optimization Algorithm and Whale Optimization Algorithm for Optimal Sizing of Grid-Connected Bifacial PV Systems. </w:t>
      </w:r>
      <w:r>
        <w:rPr>
          <w:rFonts w:ascii="Arial" w:hAnsi="Arial" w:cs="Arial"/>
          <w:i/>
          <w:iCs/>
          <w:color w:val="222222"/>
          <w:sz w:val="20"/>
          <w:szCs w:val="20"/>
          <w:shd w:val="clear" w:color="auto" w:fill="FFFFFF"/>
        </w:rPr>
        <w:t>Journal of Robotics and Control (JRC)</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w:t>
      </w:r>
      <w:r>
        <w:rPr>
          <w:rFonts w:ascii="Arial" w:hAnsi="Arial" w:cs="Arial"/>
          <w:color w:val="222222"/>
          <w:sz w:val="20"/>
          <w:szCs w:val="20"/>
          <w:shd w:val="clear" w:color="auto" w:fill="FFFFFF"/>
        </w:rPr>
        <w:t>(3), pp.733-745.</w:t>
      </w:r>
    </w:p>
    <w:p w14:paraId="19D10248" w14:textId="6DC8DE15" w:rsidR="00CD7DF2" w:rsidRDefault="00CD7DF2" w:rsidP="0004017D">
      <w:pPr>
        <w:pStyle w:val="4"/>
        <w:ind w:left="0" w:firstLine="0"/>
      </w:pPr>
    </w:p>
    <w:sectPr w:rsidR="00CD7DF2" w:rsidSect="005E05B0">
      <w:footerReference w:type="even" r:id="rId115"/>
      <w:footerReference w:type="default" r:id="rId116"/>
      <w:footerReference w:type="first" r:id="rId117"/>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8FDB5E" w14:textId="77777777" w:rsidR="00AB797C" w:rsidRDefault="00AB797C">
      <w:pPr>
        <w:spacing w:after="0" w:line="240" w:lineRule="auto"/>
      </w:pPr>
      <w:r>
        <w:separator/>
      </w:r>
    </w:p>
    <w:p w14:paraId="6CDF747F" w14:textId="77777777" w:rsidR="00AB797C" w:rsidRDefault="00AB797C"/>
  </w:endnote>
  <w:endnote w:type="continuationSeparator" w:id="0">
    <w:p w14:paraId="335121FA" w14:textId="77777777" w:rsidR="00AB797C" w:rsidRDefault="00AB797C">
      <w:pPr>
        <w:spacing w:after="0" w:line="240" w:lineRule="auto"/>
      </w:pPr>
      <w:r>
        <w:continuationSeparator/>
      </w:r>
    </w:p>
    <w:p w14:paraId="4A9141E5" w14:textId="77777777" w:rsidR="00AB797C" w:rsidRDefault="00AB79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Geeza Pro Regular">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3D604" w14:textId="77777777" w:rsidR="00D56935" w:rsidRDefault="00D56935">
    <w:pPr>
      <w:spacing w:after="0" w:line="259" w:lineRule="auto"/>
      <w:ind w:left="16" w:firstLine="0"/>
      <w:jc w:val="center"/>
    </w:pPr>
    <w:r>
      <w:rPr>
        <w:sz w:val="19"/>
      </w:rPr>
      <w:t xml:space="preserve">Page </w:t>
    </w:r>
    <w:r>
      <w:fldChar w:fldCharType="begin"/>
    </w:r>
    <w:r>
      <w:instrText xml:space="preserve"> PAGE   \* MERGEFORMAT </w:instrText>
    </w:r>
    <w:r>
      <w:fldChar w:fldCharType="separate"/>
    </w:r>
    <w:r>
      <w:rPr>
        <w:b/>
      </w:rPr>
      <w:t>2</w:t>
    </w:r>
    <w:r>
      <w:rPr>
        <w:b/>
      </w:rPr>
      <w:fldChar w:fldCharType="end"/>
    </w:r>
    <w:r>
      <w:t xml:space="preserve"> / </w:t>
    </w:r>
    <w:r>
      <w:rPr>
        <w:b/>
        <w:sz w:val="21"/>
      </w:rPr>
      <w:t>18</w:t>
    </w:r>
  </w:p>
  <w:p w14:paraId="377A454F" w14:textId="77777777" w:rsidR="00D56935" w:rsidRDefault="00D569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9782863"/>
      <w:docPartObj>
        <w:docPartGallery w:val="Page Numbers (Bottom of Page)"/>
        <w:docPartUnique/>
      </w:docPartObj>
    </w:sdtPr>
    <w:sdtEndPr/>
    <w:sdtContent>
      <w:sdt>
        <w:sdtPr>
          <w:id w:val="-1769616900"/>
          <w:docPartObj>
            <w:docPartGallery w:val="Page Numbers (Top of Page)"/>
            <w:docPartUnique/>
          </w:docPartObj>
        </w:sdtPr>
        <w:sdtEndPr/>
        <w:sdtContent>
          <w:p w14:paraId="256121B7" w14:textId="57F9F7EF" w:rsidR="00D56935" w:rsidRDefault="00D56935" w:rsidP="00207B3B">
            <w:pPr>
              <w:pStyle w:val="a8"/>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9CCA379" w14:textId="77777777" w:rsidR="00D56935" w:rsidRDefault="00D5693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DE588" w14:textId="77777777" w:rsidR="00D56935" w:rsidRDefault="00D5693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545287" w14:textId="77777777" w:rsidR="00AB797C" w:rsidRDefault="00AB797C">
      <w:pPr>
        <w:spacing w:after="0" w:line="240" w:lineRule="auto"/>
      </w:pPr>
      <w:r>
        <w:separator/>
      </w:r>
    </w:p>
    <w:p w14:paraId="59EEE2C7" w14:textId="77777777" w:rsidR="00AB797C" w:rsidRDefault="00AB797C"/>
  </w:footnote>
  <w:footnote w:type="continuationSeparator" w:id="0">
    <w:p w14:paraId="67D9E8A2" w14:textId="77777777" w:rsidR="00AB797C" w:rsidRDefault="00AB797C">
      <w:pPr>
        <w:spacing w:after="0" w:line="240" w:lineRule="auto"/>
      </w:pPr>
      <w:r>
        <w:continuationSeparator/>
      </w:r>
    </w:p>
    <w:p w14:paraId="2DBE708F" w14:textId="77777777" w:rsidR="00AB797C" w:rsidRDefault="00AB79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015F9"/>
    <w:multiLevelType w:val="multilevel"/>
    <w:tmpl w:val="4832274A"/>
    <w:lvl w:ilvl="0">
      <w:start w:val="1"/>
      <w:numFmt w:val="decimal"/>
      <w:lvlText w:val="%1."/>
      <w:lvlJc w:val="left"/>
      <w:pPr>
        <w:ind w:left="882" w:hanging="432"/>
      </w:pPr>
      <w:rPr>
        <w:rFonts w:hint="default"/>
      </w:rPr>
    </w:lvl>
    <w:lvl w:ilvl="1">
      <w:start w:val="6"/>
      <w:numFmt w:val="decimal"/>
      <w:lvlText w:val="%1.%2."/>
      <w:lvlJc w:val="left"/>
      <w:pPr>
        <w:ind w:left="1170"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53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250" w:hanging="1800"/>
      </w:pPr>
      <w:rPr>
        <w:rFonts w:hint="default"/>
      </w:rPr>
    </w:lvl>
    <w:lvl w:ilvl="8">
      <w:start w:val="1"/>
      <w:numFmt w:val="decimal"/>
      <w:lvlText w:val="%1.%2.%3.%4.%5.%6.%7.%8.%9."/>
      <w:lvlJc w:val="left"/>
      <w:pPr>
        <w:ind w:left="2610" w:hanging="2160"/>
      </w:pPr>
      <w:rPr>
        <w:rFonts w:hint="default"/>
      </w:rPr>
    </w:lvl>
  </w:abstractNum>
  <w:abstractNum w:abstractNumId="1" w15:restartNumberingAfterBreak="0">
    <w:nsid w:val="08097550"/>
    <w:multiLevelType w:val="hybridMultilevel"/>
    <w:tmpl w:val="7DE41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F485F"/>
    <w:multiLevelType w:val="hybridMultilevel"/>
    <w:tmpl w:val="3F7CFF86"/>
    <w:lvl w:ilvl="0" w:tplc="0409000F">
      <w:start w:val="1"/>
      <w:numFmt w:val="decimal"/>
      <w:lvlText w:val="%1."/>
      <w:lvlJc w:val="left"/>
      <w:pPr>
        <w:ind w:left="710" w:hanging="360"/>
      </w:pPr>
      <w:rPr>
        <w:rFonts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cs="Wingdings" w:hint="default"/>
      </w:rPr>
    </w:lvl>
    <w:lvl w:ilvl="3" w:tplc="04090001" w:tentative="1">
      <w:start w:val="1"/>
      <w:numFmt w:val="bullet"/>
      <w:lvlText w:val=""/>
      <w:lvlJc w:val="left"/>
      <w:pPr>
        <w:ind w:left="2870" w:hanging="360"/>
      </w:pPr>
      <w:rPr>
        <w:rFonts w:ascii="Symbol" w:hAnsi="Symbol" w:cs="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cs="Wingdings" w:hint="default"/>
      </w:rPr>
    </w:lvl>
    <w:lvl w:ilvl="6" w:tplc="04090001" w:tentative="1">
      <w:start w:val="1"/>
      <w:numFmt w:val="bullet"/>
      <w:lvlText w:val=""/>
      <w:lvlJc w:val="left"/>
      <w:pPr>
        <w:ind w:left="5030" w:hanging="360"/>
      </w:pPr>
      <w:rPr>
        <w:rFonts w:ascii="Symbol" w:hAnsi="Symbol" w:cs="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cs="Wingdings" w:hint="default"/>
      </w:rPr>
    </w:lvl>
  </w:abstractNum>
  <w:abstractNum w:abstractNumId="3" w15:restartNumberingAfterBreak="0">
    <w:nsid w:val="0CEA20C5"/>
    <w:multiLevelType w:val="hybridMultilevel"/>
    <w:tmpl w:val="D740710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16BD7"/>
    <w:multiLevelType w:val="hybridMultilevel"/>
    <w:tmpl w:val="309C497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5" w15:restartNumberingAfterBreak="0">
    <w:nsid w:val="0D2F7CD7"/>
    <w:multiLevelType w:val="hybridMultilevel"/>
    <w:tmpl w:val="502E85B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36363C8"/>
    <w:multiLevelType w:val="hybridMultilevel"/>
    <w:tmpl w:val="9064C75A"/>
    <w:lvl w:ilvl="0" w:tplc="0409000F">
      <w:start w:val="1"/>
      <w:numFmt w:val="decimal"/>
      <w:lvlText w:val="%1."/>
      <w:lvlJc w:val="left"/>
      <w:pPr>
        <w:ind w:left="710" w:hanging="360"/>
      </w:pPr>
    </w:lvl>
    <w:lvl w:ilvl="1" w:tplc="04090019">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7" w15:restartNumberingAfterBreak="0">
    <w:nsid w:val="149D0D18"/>
    <w:multiLevelType w:val="hybridMultilevel"/>
    <w:tmpl w:val="2CDC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42862"/>
    <w:multiLevelType w:val="hybridMultilevel"/>
    <w:tmpl w:val="41A4AE26"/>
    <w:lvl w:ilvl="0" w:tplc="855A475A">
      <w:start w:val="1"/>
      <w:numFmt w:val="decimal"/>
      <w:lvlText w:val="%1."/>
      <w:lvlJc w:val="left"/>
      <w:pPr>
        <w:ind w:left="350" w:hanging="360"/>
      </w:pPr>
      <w:rPr>
        <w:rFonts w:hint="default"/>
        <w:b/>
        <w:bCs/>
        <w:sz w:val="35"/>
      </w:rPr>
    </w:lvl>
    <w:lvl w:ilvl="1" w:tplc="04090019">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9" w15:restartNumberingAfterBreak="0">
    <w:nsid w:val="15C610BF"/>
    <w:multiLevelType w:val="hybridMultilevel"/>
    <w:tmpl w:val="39A4BBF2"/>
    <w:lvl w:ilvl="0" w:tplc="A85A1588">
      <w:start w:val="1"/>
      <w:numFmt w:val="bullet"/>
      <w:lvlText w:val=""/>
      <w:lvlJc w:val="left"/>
      <w:pPr>
        <w:tabs>
          <w:tab w:val="num" w:pos="720"/>
        </w:tabs>
        <w:ind w:left="720" w:hanging="360"/>
      </w:pPr>
      <w:rPr>
        <w:rFonts w:ascii="Wingdings 3" w:hAnsi="Wingdings 3" w:hint="default"/>
      </w:rPr>
    </w:lvl>
    <w:lvl w:ilvl="1" w:tplc="761687D4" w:tentative="1">
      <w:start w:val="1"/>
      <w:numFmt w:val="bullet"/>
      <w:lvlText w:val=""/>
      <w:lvlJc w:val="left"/>
      <w:pPr>
        <w:tabs>
          <w:tab w:val="num" w:pos="1440"/>
        </w:tabs>
        <w:ind w:left="1440" w:hanging="360"/>
      </w:pPr>
      <w:rPr>
        <w:rFonts w:ascii="Wingdings 3" w:hAnsi="Wingdings 3" w:hint="default"/>
      </w:rPr>
    </w:lvl>
    <w:lvl w:ilvl="2" w:tplc="5694F95E" w:tentative="1">
      <w:start w:val="1"/>
      <w:numFmt w:val="bullet"/>
      <w:lvlText w:val=""/>
      <w:lvlJc w:val="left"/>
      <w:pPr>
        <w:tabs>
          <w:tab w:val="num" w:pos="2160"/>
        </w:tabs>
        <w:ind w:left="2160" w:hanging="360"/>
      </w:pPr>
      <w:rPr>
        <w:rFonts w:ascii="Wingdings 3" w:hAnsi="Wingdings 3" w:hint="default"/>
      </w:rPr>
    </w:lvl>
    <w:lvl w:ilvl="3" w:tplc="0D7C975A" w:tentative="1">
      <w:start w:val="1"/>
      <w:numFmt w:val="bullet"/>
      <w:lvlText w:val=""/>
      <w:lvlJc w:val="left"/>
      <w:pPr>
        <w:tabs>
          <w:tab w:val="num" w:pos="2880"/>
        </w:tabs>
        <w:ind w:left="2880" w:hanging="360"/>
      </w:pPr>
      <w:rPr>
        <w:rFonts w:ascii="Wingdings 3" w:hAnsi="Wingdings 3" w:hint="default"/>
      </w:rPr>
    </w:lvl>
    <w:lvl w:ilvl="4" w:tplc="DDE40EC8" w:tentative="1">
      <w:start w:val="1"/>
      <w:numFmt w:val="bullet"/>
      <w:lvlText w:val=""/>
      <w:lvlJc w:val="left"/>
      <w:pPr>
        <w:tabs>
          <w:tab w:val="num" w:pos="3600"/>
        </w:tabs>
        <w:ind w:left="3600" w:hanging="360"/>
      </w:pPr>
      <w:rPr>
        <w:rFonts w:ascii="Wingdings 3" w:hAnsi="Wingdings 3" w:hint="default"/>
      </w:rPr>
    </w:lvl>
    <w:lvl w:ilvl="5" w:tplc="49C2EA80" w:tentative="1">
      <w:start w:val="1"/>
      <w:numFmt w:val="bullet"/>
      <w:lvlText w:val=""/>
      <w:lvlJc w:val="left"/>
      <w:pPr>
        <w:tabs>
          <w:tab w:val="num" w:pos="4320"/>
        </w:tabs>
        <w:ind w:left="4320" w:hanging="360"/>
      </w:pPr>
      <w:rPr>
        <w:rFonts w:ascii="Wingdings 3" w:hAnsi="Wingdings 3" w:hint="default"/>
      </w:rPr>
    </w:lvl>
    <w:lvl w:ilvl="6" w:tplc="DF7058DA" w:tentative="1">
      <w:start w:val="1"/>
      <w:numFmt w:val="bullet"/>
      <w:lvlText w:val=""/>
      <w:lvlJc w:val="left"/>
      <w:pPr>
        <w:tabs>
          <w:tab w:val="num" w:pos="5040"/>
        </w:tabs>
        <w:ind w:left="5040" w:hanging="360"/>
      </w:pPr>
      <w:rPr>
        <w:rFonts w:ascii="Wingdings 3" w:hAnsi="Wingdings 3" w:hint="default"/>
      </w:rPr>
    </w:lvl>
    <w:lvl w:ilvl="7" w:tplc="0DDABBFA" w:tentative="1">
      <w:start w:val="1"/>
      <w:numFmt w:val="bullet"/>
      <w:lvlText w:val=""/>
      <w:lvlJc w:val="left"/>
      <w:pPr>
        <w:tabs>
          <w:tab w:val="num" w:pos="5760"/>
        </w:tabs>
        <w:ind w:left="5760" w:hanging="360"/>
      </w:pPr>
      <w:rPr>
        <w:rFonts w:ascii="Wingdings 3" w:hAnsi="Wingdings 3" w:hint="default"/>
      </w:rPr>
    </w:lvl>
    <w:lvl w:ilvl="8" w:tplc="EF204F7E"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176A619E"/>
    <w:multiLevelType w:val="hybridMultilevel"/>
    <w:tmpl w:val="78B2AF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F6388"/>
    <w:multiLevelType w:val="hybridMultilevel"/>
    <w:tmpl w:val="AF7A9150"/>
    <w:lvl w:ilvl="0" w:tplc="04090009">
      <w:start w:val="1"/>
      <w:numFmt w:val="bullet"/>
      <w:lvlText w:val=""/>
      <w:lvlJc w:val="left"/>
      <w:pPr>
        <w:ind w:left="735" w:hanging="360"/>
      </w:pPr>
      <w:rPr>
        <w:rFonts w:ascii="Wingdings" w:hAnsi="Wingdings" w:cs="Wingdings"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cs="Wingdings" w:hint="default"/>
      </w:rPr>
    </w:lvl>
    <w:lvl w:ilvl="3" w:tplc="04090001" w:tentative="1">
      <w:start w:val="1"/>
      <w:numFmt w:val="bullet"/>
      <w:lvlText w:val=""/>
      <w:lvlJc w:val="left"/>
      <w:pPr>
        <w:ind w:left="2895" w:hanging="360"/>
      </w:pPr>
      <w:rPr>
        <w:rFonts w:ascii="Symbol" w:hAnsi="Symbol" w:cs="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cs="Wingdings" w:hint="default"/>
      </w:rPr>
    </w:lvl>
    <w:lvl w:ilvl="6" w:tplc="04090001" w:tentative="1">
      <w:start w:val="1"/>
      <w:numFmt w:val="bullet"/>
      <w:lvlText w:val=""/>
      <w:lvlJc w:val="left"/>
      <w:pPr>
        <w:ind w:left="5055" w:hanging="360"/>
      </w:pPr>
      <w:rPr>
        <w:rFonts w:ascii="Symbol" w:hAnsi="Symbol" w:cs="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cs="Wingdings" w:hint="default"/>
      </w:rPr>
    </w:lvl>
  </w:abstractNum>
  <w:abstractNum w:abstractNumId="12" w15:restartNumberingAfterBreak="0">
    <w:nsid w:val="1F3F7B75"/>
    <w:multiLevelType w:val="hybridMultilevel"/>
    <w:tmpl w:val="F976ADB4"/>
    <w:lvl w:ilvl="0" w:tplc="82E06C48">
      <w:start w:val="1"/>
      <w:numFmt w:val="bullet"/>
      <w:lvlText w:val=""/>
      <w:lvlJc w:val="left"/>
      <w:pPr>
        <w:tabs>
          <w:tab w:val="num" w:pos="720"/>
        </w:tabs>
        <w:ind w:left="720" w:hanging="360"/>
      </w:pPr>
      <w:rPr>
        <w:rFonts w:ascii="Wingdings 3" w:hAnsi="Wingdings 3" w:hint="default"/>
      </w:rPr>
    </w:lvl>
    <w:lvl w:ilvl="1" w:tplc="754C70D6" w:tentative="1">
      <w:start w:val="1"/>
      <w:numFmt w:val="bullet"/>
      <w:lvlText w:val=""/>
      <w:lvlJc w:val="left"/>
      <w:pPr>
        <w:tabs>
          <w:tab w:val="num" w:pos="1440"/>
        </w:tabs>
        <w:ind w:left="1440" w:hanging="360"/>
      </w:pPr>
      <w:rPr>
        <w:rFonts w:ascii="Wingdings 3" w:hAnsi="Wingdings 3" w:hint="default"/>
      </w:rPr>
    </w:lvl>
    <w:lvl w:ilvl="2" w:tplc="52A4D2CE" w:tentative="1">
      <w:start w:val="1"/>
      <w:numFmt w:val="bullet"/>
      <w:lvlText w:val=""/>
      <w:lvlJc w:val="left"/>
      <w:pPr>
        <w:tabs>
          <w:tab w:val="num" w:pos="2160"/>
        </w:tabs>
        <w:ind w:left="2160" w:hanging="360"/>
      </w:pPr>
      <w:rPr>
        <w:rFonts w:ascii="Wingdings 3" w:hAnsi="Wingdings 3" w:hint="default"/>
      </w:rPr>
    </w:lvl>
    <w:lvl w:ilvl="3" w:tplc="CC44F4D2" w:tentative="1">
      <w:start w:val="1"/>
      <w:numFmt w:val="bullet"/>
      <w:lvlText w:val=""/>
      <w:lvlJc w:val="left"/>
      <w:pPr>
        <w:tabs>
          <w:tab w:val="num" w:pos="2880"/>
        </w:tabs>
        <w:ind w:left="2880" w:hanging="360"/>
      </w:pPr>
      <w:rPr>
        <w:rFonts w:ascii="Wingdings 3" w:hAnsi="Wingdings 3" w:hint="default"/>
      </w:rPr>
    </w:lvl>
    <w:lvl w:ilvl="4" w:tplc="9CC48582" w:tentative="1">
      <w:start w:val="1"/>
      <w:numFmt w:val="bullet"/>
      <w:lvlText w:val=""/>
      <w:lvlJc w:val="left"/>
      <w:pPr>
        <w:tabs>
          <w:tab w:val="num" w:pos="3600"/>
        </w:tabs>
        <w:ind w:left="3600" w:hanging="360"/>
      </w:pPr>
      <w:rPr>
        <w:rFonts w:ascii="Wingdings 3" w:hAnsi="Wingdings 3" w:hint="default"/>
      </w:rPr>
    </w:lvl>
    <w:lvl w:ilvl="5" w:tplc="43CC682A" w:tentative="1">
      <w:start w:val="1"/>
      <w:numFmt w:val="bullet"/>
      <w:lvlText w:val=""/>
      <w:lvlJc w:val="left"/>
      <w:pPr>
        <w:tabs>
          <w:tab w:val="num" w:pos="4320"/>
        </w:tabs>
        <w:ind w:left="4320" w:hanging="360"/>
      </w:pPr>
      <w:rPr>
        <w:rFonts w:ascii="Wingdings 3" w:hAnsi="Wingdings 3" w:hint="default"/>
      </w:rPr>
    </w:lvl>
    <w:lvl w:ilvl="6" w:tplc="702CC2C6" w:tentative="1">
      <w:start w:val="1"/>
      <w:numFmt w:val="bullet"/>
      <w:lvlText w:val=""/>
      <w:lvlJc w:val="left"/>
      <w:pPr>
        <w:tabs>
          <w:tab w:val="num" w:pos="5040"/>
        </w:tabs>
        <w:ind w:left="5040" w:hanging="360"/>
      </w:pPr>
      <w:rPr>
        <w:rFonts w:ascii="Wingdings 3" w:hAnsi="Wingdings 3" w:hint="default"/>
      </w:rPr>
    </w:lvl>
    <w:lvl w:ilvl="7" w:tplc="CB1A46FA" w:tentative="1">
      <w:start w:val="1"/>
      <w:numFmt w:val="bullet"/>
      <w:lvlText w:val=""/>
      <w:lvlJc w:val="left"/>
      <w:pPr>
        <w:tabs>
          <w:tab w:val="num" w:pos="5760"/>
        </w:tabs>
        <w:ind w:left="5760" w:hanging="360"/>
      </w:pPr>
      <w:rPr>
        <w:rFonts w:ascii="Wingdings 3" w:hAnsi="Wingdings 3" w:hint="default"/>
      </w:rPr>
    </w:lvl>
    <w:lvl w:ilvl="8" w:tplc="46E644AA"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224619BA"/>
    <w:multiLevelType w:val="hybridMultilevel"/>
    <w:tmpl w:val="43D6CD74"/>
    <w:lvl w:ilvl="0" w:tplc="49D84688">
      <w:start w:val="2"/>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47D0769"/>
    <w:multiLevelType w:val="multilevel"/>
    <w:tmpl w:val="13783DB8"/>
    <w:lvl w:ilvl="0">
      <w:start w:val="2"/>
      <w:numFmt w:val="decimal"/>
      <w:lvlText w:val="%1."/>
      <w:lvlJc w:val="left"/>
      <w:pPr>
        <w:ind w:left="504" w:hanging="504"/>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5DD4E21"/>
    <w:multiLevelType w:val="hybridMultilevel"/>
    <w:tmpl w:val="F94EDB30"/>
    <w:lvl w:ilvl="0" w:tplc="04090001">
      <w:start w:val="1"/>
      <w:numFmt w:val="bullet"/>
      <w:lvlText w:val=""/>
      <w:lvlJc w:val="left"/>
      <w:pPr>
        <w:ind w:left="710" w:hanging="360"/>
      </w:pPr>
      <w:rPr>
        <w:rFonts w:ascii="Symbol" w:hAnsi="Symbol" w:cs="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cs="Wingdings" w:hint="default"/>
      </w:rPr>
    </w:lvl>
    <w:lvl w:ilvl="3" w:tplc="04090001" w:tentative="1">
      <w:start w:val="1"/>
      <w:numFmt w:val="bullet"/>
      <w:lvlText w:val=""/>
      <w:lvlJc w:val="left"/>
      <w:pPr>
        <w:ind w:left="2870" w:hanging="360"/>
      </w:pPr>
      <w:rPr>
        <w:rFonts w:ascii="Symbol" w:hAnsi="Symbol" w:cs="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cs="Wingdings" w:hint="default"/>
      </w:rPr>
    </w:lvl>
    <w:lvl w:ilvl="6" w:tplc="04090001" w:tentative="1">
      <w:start w:val="1"/>
      <w:numFmt w:val="bullet"/>
      <w:lvlText w:val=""/>
      <w:lvlJc w:val="left"/>
      <w:pPr>
        <w:ind w:left="5030" w:hanging="360"/>
      </w:pPr>
      <w:rPr>
        <w:rFonts w:ascii="Symbol" w:hAnsi="Symbol" w:cs="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cs="Wingdings" w:hint="default"/>
      </w:rPr>
    </w:lvl>
  </w:abstractNum>
  <w:abstractNum w:abstractNumId="16" w15:restartNumberingAfterBreak="0">
    <w:nsid w:val="263501A1"/>
    <w:multiLevelType w:val="hybridMultilevel"/>
    <w:tmpl w:val="3D28B86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6DE5116"/>
    <w:multiLevelType w:val="hybridMultilevel"/>
    <w:tmpl w:val="E6D2BBBC"/>
    <w:lvl w:ilvl="0" w:tplc="04090001">
      <w:start w:val="1"/>
      <w:numFmt w:val="bullet"/>
      <w:lvlText w:val=""/>
      <w:lvlJc w:val="left"/>
      <w:pPr>
        <w:ind w:left="710" w:hanging="360"/>
      </w:pPr>
      <w:rPr>
        <w:rFonts w:ascii="Symbol" w:hAnsi="Symbol" w:cs="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cs="Wingdings" w:hint="default"/>
      </w:rPr>
    </w:lvl>
    <w:lvl w:ilvl="3" w:tplc="04090001" w:tentative="1">
      <w:start w:val="1"/>
      <w:numFmt w:val="bullet"/>
      <w:lvlText w:val=""/>
      <w:lvlJc w:val="left"/>
      <w:pPr>
        <w:ind w:left="2870" w:hanging="360"/>
      </w:pPr>
      <w:rPr>
        <w:rFonts w:ascii="Symbol" w:hAnsi="Symbol" w:cs="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cs="Wingdings" w:hint="default"/>
      </w:rPr>
    </w:lvl>
    <w:lvl w:ilvl="6" w:tplc="04090001" w:tentative="1">
      <w:start w:val="1"/>
      <w:numFmt w:val="bullet"/>
      <w:lvlText w:val=""/>
      <w:lvlJc w:val="left"/>
      <w:pPr>
        <w:ind w:left="5030" w:hanging="360"/>
      </w:pPr>
      <w:rPr>
        <w:rFonts w:ascii="Symbol" w:hAnsi="Symbol" w:cs="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cs="Wingdings" w:hint="default"/>
      </w:rPr>
    </w:lvl>
  </w:abstractNum>
  <w:abstractNum w:abstractNumId="18" w15:restartNumberingAfterBreak="0">
    <w:nsid w:val="277D249E"/>
    <w:multiLevelType w:val="hybridMultilevel"/>
    <w:tmpl w:val="C36A64A6"/>
    <w:lvl w:ilvl="0" w:tplc="04090009">
      <w:start w:val="1"/>
      <w:numFmt w:val="bullet"/>
      <w:lvlText w:val=""/>
      <w:lvlJc w:val="left"/>
      <w:pPr>
        <w:ind w:left="735" w:hanging="360"/>
      </w:pPr>
      <w:rPr>
        <w:rFonts w:ascii="Wingdings" w:hAnsi="Wingdings"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cs="Wingdings" w:hint="default"/>
      </w:rPr>
    </w:lvl>
    <w:lvl w:ilvl="3" w:tplc="04090001" w:tentative="1">
      <w:start w:val="1"/>
      <w:numFmt w:val="bullet"/>
      <w:lvlText w:val=""/>
      <w:lvlJc w:val="left"/>
      <w:pPr>
        <w:ind w:left="2895" w:hanging="360"/>
      </w:pPr>
      <w:rPr>
        <w:rFonts w:ascii="Symbol" w:hAnsi="Symbol" w:cs="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cs="Wingdings" w:hint="default"/>
      </w:rPr>
    </w:lvl>
    <w:lvl w:ilvl="6" w:tplc="04090001" w:tentative="1">
      <w:start w:val="1"/>
      <w:numFmt w:val="bullet"/>
      <w:lvlText w:val=""/>
      <w:lvlJc w:val="left"/>
      <w:pPr>
        <w:ind w:left="5055" w:hanging="360"/>
      </w:pPr>
      <w:rPr>
        <w:rFonts w:ascii="Symbol" w:hAnsi="Symbol" w:cs="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cs="Wingdings" w:hint="default"/>
      </w:rPr>
    </w:lvl>
  </w:abstractNum>
  <w:abstractNum w:abstractNumId="19" w15:restartNumberingAfterBreak="0">
    <w:nsid w:val="27C572AB"/>
    <w:multiLevelType w:val="hybridMultilevel"/>
    <w:tmpl w:val="D4322A5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28B61256"/>
    <w:multiLevelType w:val="hybridMultilevel"/>
    <w:tmpl w:val="475E467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2BCB5471"/>
    <w:multiLevelType w:val="hybridMultilevel"/>
    <w:tmpl w:val="64CC6884"/>
    <w:lvl w:ilvl="0" w:tplc="04090011">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2DEC74C8"/>
    <w:multiLevelType w:val="hybridMultilevel"/>
    <w:tmpl w:val="BCCC5B8E"/>
    <w:lvl w:ilvl="0" w:tplc="04090009">
      <w:start w:val="1"/>
      <w:numFmt w:val="bullet"/>
      <w:lvlText w:val=""/>
      <w:lvlJc w:val="left"/>
      <w:pPr>
        <w:ind w:left="710" w:hanging="360"/>
      </w:pPr>
      <w:rPr>
        <w:rFonts w:ascii="Wingdings" w:hAnsi="Wingdings" w:cs="Wingdings"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cs="Wingdings" w:hint="default"/>
      </w:rPr>
    </w:lvl>
    <w:lvl w:ilvl="3" w:tplc="04090001" w:tentative="1">
      <w:start w:val="1"/>
      <w:numFmt w:val="bullet"/>
      <w:lvlText w:val=""/>
      <w:lvlJc w:val="left"/>
      <w:pPr>
        <w:ind w:left="2870" w:hanging="360"/>
      </w:pPr>
      <w:rPr>
        <w:rFonts w:ascii="Symbol" w:hAnsi="Symbol" w:cs="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cs="Wingdings" w:hint="default"/>
      </w:rPr>
    </w:lvl>
    <w:lvl w:ilvl="6" w:tplc="04090001" w:tentative="1">
      <w:start w:val="1"/>
      <w:numFmt w:val="bullet"/>
      <w:lvlText w:val=""/>
      <w:lvlJc w:val="left"/>
      <w:pPr>
        <w:ind w:left="5030" w:hanging="360"/>
      </w:pPr>
      <w:rPr>
        <w:rFonts w:ascii="Symbol" w:hAnsi="Symbol" w:cs="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cs="Wingdings" w:hint="default"/>
      </w:rPr>
    </w:lvl>
  </w:abstractNum>
  <w:abstractNum w:abstractNumId="23" w15:restartNumberingAfterBreak="0">
    <w:nsid w:val="30281EAA"/>
    <w:multiLevelType w:val="hybridMultilevel"/>
    <w:tmpl w:val="0B0C491C"/>
    <w:lvl w:ilvl="0" w:tplc="04090015">
      <w:start w:val="1"/>
      <w:numFmt w:val="upperLetter"/>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4" w15:restartNumberingAfterBreak="0">
    <w:nsid w:val="3AD953A5"/>
    <w:multiLevelType w:val="hybridMultilevel"/>
    <w:tmpl w:val="6B10E420"/>
    <w:lvl w:ilvl="0" w:tplc="4F526E3C">
      <w:start w:val="1"/>
      <w:numFmt w:val="bullet"/>
      <w:lvlText w:val=""/>
      <w:lvlJc w:val="left"/>
      <w:pPr>
        <w:tabs>
          <w:tab w:val="num" w:pos="720"/>
        </w:tabs>
        <w:ind w:left="720" w:hanging="360"/>
      </w:pPr>
      <w:rPr>
        <w:rFonts w:ascii="Wingdings 3" w:hAnsi="Wingdings 3" w:hint="default"/>
      </w:rPr>
    </w:lvl>
    <w:lvl w:ilvl="1" w:tplc="6DF259B8" w:tentative="1">
      <w:start w:val="1"/>
      <w:numFmt w:val="bullet"/>
      <w:lvlText w:val=""/>
      <w:lvlJc w:val="left"/>
      <w:pPr>
        <w:tabs>
          <w:tab w:val="num" w:pos="1440"/>
        </w:tabs>
        <w:ind w:left="1440" w:hanging="360"/>
      </w:pPr>
      <w:rPr>
        <w:rFonts w:ascii="Wingdings 3" w:hAnsi="Wingdings 3" w:hint="default"/>
      </w:rPr>
    </w:lvl>
    <w:lvl w:ilvl="2" w:tplc="55CE10AE" w:tentative="1">
      <w:start w:val="1"/>
      <w:numFmt w:val="bullet"/>
      <w:lvlText w:val=""/>
      <w:lvlJc w:val="left"/>
      <w:pPr>
        <w:tabs>
          <w:tab w:val="num" w:pos="2160"/>
        </w:tabs>
        <w:ind w:left="2160" w:hanging="360"/>
      </w:pPr>
      <w:rPr>
        <w:rFonts w:ascii="Wingdings 3" w:hAnsi="Wingdings 3" w:hint="default"/>
      </w:rPr>
    </w:lvl>
    <w:lvl w:ilvl="3" w:tplc="678A8A62" w:tentative="1">
      <w:start w:val="1"/>
      <w:numFmt w:val="bullet"/>
      <w:lvlText w:val=""/>
      <w:lvlJc w:val="left"/>
      <w:pPr>
        <w:tabs>
          <w:tab w:val="num" w:pos="2880"/>
        </w:tabs>
        <w:ind w:left="2880" w:hanging="360"/>
      </w:pPr>
      <w:rPr>
        <w:rFonts w:ascii="Wingdings 3" w:hAnsi="Wingdings 3" w:hint="default"/>
      </w:rPr>
    </w:lvl>
    <w:lvl w:ilvl="4" w:tplc="7C02EDA4" w:tentative="1">
      <w:start w:val="1"/>
      <w:numFmt w:val="bullet"/>
      <w:lvlText w:val=""/>
      <w:lvlJc w:val="left"/>
      <w:pPr>
        <w:tabs>
          <w:tab w:val="num" w:pos="3600"/>
        </w:tabs>
        <w:ind w:left="3600" w:hanging="360"/>
      </w:pPr>
      <w:rPr>
        <w:rFonts w:ascii="Wingdings 3" w:hAnsi="Wingdings 3" w:hint="default"/>
      </w:rPr>
    </w:lvl>
    <w:lvl w:ilvl="5" w:tplc="2C88CEC0" w:tentative="1">
      <w:start w:val="1"/>
      <w:numFmt w:val="bullet"/>
      <w:lvlText w:val=""/>
      <w:lvlJc w:val="left"/>
      <w:pPr>
        <w:tabs>
          <w:tab w:val="num" w:pos="4320"/>
        </w:tabs>
        <w:ind w:left="4320" w:hanging="360"/>
      </w:pPr>
      <w:rPr>
        <w:rFonts w:ascii="Wingdings 3" w:hAnsi="Wingdings 3" w:hint="default"/>
      </w:rPr>
    </w:lvl>
    <w:lvl w:ilvl="6" w:tplc="4A72617E" w:tentative="1">
      <w:start w:val="1"/>
      <w:numFmt w:val="bullet"/>
      <w:lvlText w:val=""/>
      <w:lvlJc w:val="left"/>
      <w:pPr>
        <w:tabs>
          <w:tab w:val="num" w:pos="5040"/>
        </w:tabs>
        <w:ind w:left="5040" w:hanging="360"/>
      </w:pPr>
      <w:rPr>
        <w:rFonts w:ascii="Wingdings 3" w:hAnsi="Wingdings 3" w:hint="default"/>
      </w:rPr>
    </w:lvl>
    <w:lvl w:ilvl="7" w:tplc="8346AC20" w:tentative="1">
      <w:start w:val="1"/>
      <w:numFmt w:val="bullet"/>
      <w:lvlText w:val=""/>
      <w:lvlJc w:val="left"/>
      <w:pPr>
        <w:tabs>
          <w:tab w:val="num" w:pos="5760"/>
        </w:tabs>
        <w:ind w:left="5760" w:hanging="360"/>
      </w:pPr>
      <w:rPr>
        <w:rFonts w:ascii="Wingdings 3" w:hAnsi="Wingdings 3" w:hint="default"/>
      </w:rPr>
    </w:lvl>
    <w:lvl w:ilvl="8" w:tplc="D2964CB4"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42EC19BB"/>
    <w:multiLevelType w:val="hybridMultilevel"/>
    <w:tmpl w:val="D9E26BB8"/>
    <w:lvl w:ilvl="0" w:tplc="04090001">
      <w:start w:val="1"/>
      <w:numFmt w:val="bullet"/>
      <w:lvlText w:val=""/>
      <w:lvlJc w:val="left"/>
      <w:pPr>
        <w:ind w:left="540" w:hanging="360"/>
      </w:pPr>
      <w:rPr>
        <w:rFonts w:ascii="Symbol" w:hAnsi="Symbol" w:cs="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15:restartNumberingAfterBreak="0">
    <w:nsid w:val="439E4AFF"/>
    <w:multiLevelType w:val="hybridMultilevel"/>
    <w:tmpl w:val="B57862B8"/>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cs="Wingdings" w:hint="default"/>
      </w:rPr>
    </w:lvl>
    <w:lvl w:ilvl="3" w:tplc="04090001" w:tentative="1">
      <w:start w:val="1"/>
      <w:numFmt w:val="bullet"/>
      <w:lvlText w:val=""/>
      <w:lvlJc w:val="left"/>
      <w:pPr>
        <w:ind w:left="2870" w:hanging="360"/>
      </w:pPr>
      <w:rPr>
        <w:rFonts w:ascii="Symbol" w:hAnsi="Symbol" w:cs="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cs="Wingdings" w:hint="default"/>
      </w:rPr>
    </w:lvl>
    <w:lvl w:ilvl="6" w:tplc="04090001" w:tentative="1">
      <w:start w:val="1"/>
      <w:numFmt w:val="bullet"/>
      <w:lvlText w:val=""/>
      <w:lvlJc w:val="left"/>
      <w:pPr>
        <w:ind w:left="5030" w:hanging="360"/>
      </w:pPr>
      <w:rPr>
        <w:rFonts w:ascii="Symbol" w:hAnsi="Symbol" w:cs="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cs="Wingdings" w:hint="default"/>
      </w:rPr>
    </w:lvl>
  </w:abstractNum>
  <w:abstractNum w:abstractNumId="27" w15:restartNumberingAfterBreak="0">
    <w:nsid w:val="449D0FF4"/>
    <w:multiLevelType w:val="hybridMultilevel"/>
    <w:tmpl w:val="755813E6"/>
    <w:lvl w:ilvl="0" w:tplc="AD60EF38">
      <w:start w:val="1"/>
      <w:numFmt w:val="decimal"/>
      <w:lvlText w:val="%1-"/>
      <w:lvlJc w:val="left"/>
      <w:pPr>
        <w:ind w:left="710" w:hanging="360"/>
      </w:pPr>
      <w:rPr>
        <w:rFonts w:ascii="Calibri" w:eastAsia="Calibri" w:hAnsi="Calibri" w:cs="Calibri" w:hint="default"/>
        <w:b w:val="0"/>
        <w:i w:val="0"/>
        <w:strike w:val="0"/>
        <w:dstrike w:val="0"/>
        <w:color w:val="000000"/>
        <w:sz w:val="21"/>
        <w:szCs w:val="21"/>
        <w:u w:val="none" w:color="000000"/>
        <w:bdr w:val="none" w:sz="0" w:space="0" w:color="auto"/>
        <w:shd w:val="clear" w:color="auto" w:fill="auto"/>
        <w:vertAlign w:val="baseline"/>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cs="Wingdings" w:hint="default"/>
      </w:rPr>
    </w:lvl>
    <w:lvl w:ilvl="3" w:tplc="04090001" w:tentative="1">
      <w:start w:val="1"/>
      <w:numFmt w:val="bullet"/>
      <w:lvlText w:val=""/>
      <w:lvlJc w:val="left"/>
      <w:pPr>
        <w:ind w:left="2870" w:hanging="360"/>
      </w:pPr>
      <w:rPr>
        <w:rFonts w:ascii="Symbol" w:hAnsi="Symbol" w:cs="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cs="Wingdings" w:hint="default"/>
      </w:rPr>
    </w:lvl>
    <w:lvl w:ilvl="6" w:tplc="04090001" w:tentative="1">
      <w:start w:val="1"/>
      <w:numFmt w:val="bullet"/>
      <w:lvlText w:val=""/>
      <w:lvlJc w:val="left"/>
      <w:pPr>
        <w:ind w:left="5030" w:hanging="360"/>
      </w:pPr>
      <w:rPr>
        <w:rFonts w:ascii="Symbol" w:hAnsi="Symbol" w:cs="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cs="Wingdings" w:hint="default"/>
      </w:rPr>
    </w:lvl>
  </w:abstractNum>
  <w:abstractNum w:abstractNumId="28" w15:restartNumberingAfterBreak="0">
    <w:nsid w:val="455A5602"/>
    <w:multiLevelType w:val="hybridMultilevel"/>
    <w:tmpl w:val="8E8E4930"/>
    <w:lvl w:ilvl="0" w:tplc="564AAC74">
      <w:start w:val="2"/>
      <w:numFmt w:val="decimal"/>
      <w:lvlText w:val="%1."/>
      <w:lvlJc w:val="left"/>
      <w:pPr>
        <w:ind w:left="389" w:hanging="360"/>
      </w:pPr>
      <w:rPr>
        <w:rFonts w:hint="default"/>
      </w:rPr>
    </w:lvl>
    <w:lvl w:ilvl="1" w:tplc="04090019">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29" w15:restartNumberingAfterBreak="0">
    <w:nsid w:val="465434AF"/>
    <w:multiLevelType w:val="hybridMultilevel"/>
    <w:tmpl w:val="9FB0A2E0"/>
    <w:lvl w:ilvl="0" w:tplc="AD60EF38">
      <w:start w:val="1"/>
      <w:numFmt w:val="decimal"/>
      <w:lvlText w:val="%1-"/>
      <w:lvlJc w:val="left"/>
      <w:pPr>
        <w:ind w:left="540" w:hanging="3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4898358D"/>
    <w:multiLevelType w:val="hybridMultilevel"/>
    <w:tmpl w:val="1D0249EE"/>
    <w:lvl w:ilvl="0" w:tplc="04090001">
      <w:start w:val="1"/>
      <w:numFmt w:val="bullet"/>
      <w:lvlText w:val=""/>
      <w:lvlJc w:val="left"/>
      <w:pPr>
        <w:ind w:left="735" w:hanging="360"/>
      </w:pPr>
      <w:rPr>
        <w:rFonts w:ascii="Symbol" w:hAnsi="Symbol" w:cs="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cs="Wingdings" w:hint="default"/>
      </w:rPr>
    </w:lvl>
    <w:lvl w:ilvl="3" w:tplc="04090001" w:tentative="1">
      <w:start w:val="1"/>
      <w:numFmt w:val="bullet"/>
      <w:lvlText w:val=""/>
      <w:lvlJc w:val="left"/>
      <w:pPr>
        <w:ind w:left="2895" w:hanging="360"/>
      </w:pPr>
      <w:rPr>
        <w:rFonts w:ascii="Symbol" w:hAnsi="Symbol" w:cs="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cs="Wingdings" w:hint="default"/>
      </w:rPr>
    </w:lvl>
    <w:lvl w:ilvl="6" w:tplc="04090001" w:tentative="1">
      <w:start w:val="1"/>
      <w:numFmt w:val="bullet"/>
      <w:lvlText w:val=""/>
      <w:lvlJc w:val="left"/>
      <w:pPr>
        <w:ind w:left="5055" w:hanging="360"/>
      </w:pPr>
      <w:rPr>
        <w:rFonts w:ascii="Symbol" w:hAnsi="Symbol" w:cs="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cs="Wingdings" w:hint="default"/>
      </w:rPr>
    </w:lvl>
  </w:abstractNum>
  <w:abstractNum w:abstractNumId="31" w15:restartNumberingAfterBreak="0">
    <w:nsid w:val="4BF6558E"/>
    <w:multiLevelType w:val="multilevel"/>
    <w:tmpl w:val="7FE85620"/>
    <w:lvl w:ilvl="0">
      <w:start w:val="4"/>
      <w:numFmt w:val="decimal"/>
      <w:lvlText w:val="%1."/>
      <w:lvlJc w:val="left"/>
      <w:pPr>
        <w:ind w:left="720" w:hanging="720"/>
      </w:pPr>
      <w:rPr>
        <w:rFonts w:hint="default"/>
      </w:rPr>
    </w:lvl>
    <w:lvl w:ilvl="1">
      <w:start w:val="2"/>
      <w:numFmt w:val="decimal"/>
      <w:lvlText w:val="%1.%2."/>
      <w:lvlJc w:val="left"/>
      <w:pPr>
        <w:ind w:left="721" w:hanging="720"/>
      </w:pPr>
      <w:rPr>
        <w:rFonts w:hint="default"/>
      </w:rPr>
    </w:lvl>
    <w:lvl w:ilvl="2">
      <w:start w:val="2"/>
      <w:numFmt w:val="decimal"/>
      <w:lvlText w:val="%1.%2.%3."/>
      <w:lvlJc w:val="left"/>
      <w:pPr>
        <w:ind w:left="722" w:hanging="720"/>
      </w:pPr>
      <w:rPr>
        <w:rFonts w:hint="default"/>
      </w:rPr>
    </w:lvl>
    <w:lvl w:ilvl="3">
      <w:start w:val="1"/>
      <w:numFmt w:val="decimal"/>
      <w:pStyle w:val="5"/>
      <w:lvlText w:val="%1.%2.%3.%4."/>
      <w:lvlJc w:val="left"/>
      <w:pPr>
        <w:ind w:left="1083" w:hanging="108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807" w:hanging="1800"/>
      </w:pPr>
      <w:rPr>
        <w:rFonts w:hint="default"/>
      </w:rPr>
    </w:lvl>
    <w:lvl w:ilvl="8">
      <w:start w:val="1"/>
      <w:numFmt w:val="decimal"/>
      <w:lvlText w:val="%1.%2.%3.%4.%5.%6.%7.%8.%9."/>
      <w:lvlJc w:val="left"/>
      <w:pPr>
        <w:ind w:left="1808" w:hanging="1800"/>
      </w:pPr>
      <w:rPr>
        <w:rFonts w:hint="default"/>
      </w:rPr>
    </w:lvl>
  </w:abstractNum>
  <w:abstractNum w:abstractNumId="32" w15:restartNumberingAfterBreak="0">
    <w:nsid w:val="5A4A1B45"/>
    <w:multiLevelType w:val="hybridMultilevel"/>
    <w:tmpl w:val="CAFCE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7034EE"/>
    <w:multiLevelType w:val="hybridMultilevel"/>
    <w:tmpl w:val="FFFFFFFF"/>
    <w:lvl w:ilvl="0" w:tplc="AD60EF38">
      <w:start w:val="1"/>
      <w:numFmt w:val="decimal"/>
      <w:lvlText w:val="%1-"/>
      <w:lvlJc w:val="left"/>
      <w:pPr>
        <w:ind w:left="22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FFEE0AB6">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2A8CB39C">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13C02D78">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AB9ACA30">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18F61276">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AC24634C">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F8D23B42">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DF0416E2">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5B127E0D"/>
    <w:multiLevelType w:val="hybridMultilevel"/>
    <w:tmpl w:val="25B6F8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E773E5"/>
    <w:multiLevelType w:val="hybridMultilevel"/>
    <w:tmpl w:val="BDF4E832"/>
    <w:lvl w:ilvl="0" w:tplc="04090001">
      <w:start w:val="1"/>
      <w:numFmt w:val="bullet"/>
      <w:lvlText w:val=""/>
      <w:lvlJc w:val="left"/>
      <w:pPr>
        <w:ind w:left="710" w:hanging="360"/>
      </w:pPr>
      <w:rPr>
        <w:rFonts w:ascii="Symbol" w:hAnsi="Symbol" w:cs="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cs="Wingdings" w:hint="default"/>
      </w:rPr>
    </w:lvl>
    <w:lvl w:ilvl="3" w:tplc="04090001" w:tentative="1">
      <w:start w:val="1"/>
      <w:numFmt w:val="bullet"/>
      <w:lvlText w:val=""/>
      <w:lvlJc w:val="left"/>
      <w:pPr>
        <w:ind w:left="2870" w:hanging="360"/>
      </w:pPr>
      <w:rPr>
        <w:rFonts w:ascii="Symbol" w:hAnsi="Symbol" w:cs="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cs="Wingdings" w:hint="default"/>
      </w:rPr>
    </w:lvl>
    <w:lvl w:ilvl="6" w:tplc="04090001" w:tentative="1">
      <w:start w:val="1"/>
      <w:numFmt w:val="bullet"/>
      <w:lvlText w:val=""/>
      <w:lvlJc w:val="left"/>
      <w:pPr>
        <w:ind w:left="5030" w:hanging="360"/>
      </w:pPr>
      <w:rPr>
        <w:rFonts w:ascii="Symbol" w:hAnsi="Symbol" w:cs="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cs="Wingdings" w:hint="default"/>
      </w:rPr>
    </w:lvl>
  </w:abstractNum>
  <w:abstractNum w:abstractNumId="36" w15:restartNumberingAfterBreak="0">
    <w:nsid w:val="65204439"/>
    <w:multiLevelType w:val="multilevel"/>
    <w:tmpl w:val="F564B10A"/>
    <w:lvl w:ilvl="0">
      <w:start w:val="1"/>
      <w:numFmt w:val="decimal"/>
      <w:lvlText w:val="%1."/>
      <w:lvlJc w:val="left"/>
      <w:pPr>
        <w:ind w:left="720" w:hanging="360"/>
      </w:pPr>
      <w:rPr>
        <w:b w:val="0"/>
        <w:bCs w:val="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5582EDD"/>
    <w:multiLevelType w:val="hybridMultilevel"/>
    <w:tmpl w:val="161C8EDA"/>
    <w:lvl w:ilvl="0" w:tplc="2F52A900">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65885E99"/>
    <w:multiLevelType w:val="hybridMultilevel"/>
    <w:tmpl w:val="E86C2C38"/>
    <w:lvl w:ilvl="0" w:tplc="C0945F5A">
      <w:start w:val="1"/>
      <w:numFmt w:val="decimal"/>
      <w:lvlText w:val="%1."/>
      <w:lvlJc w:val="left"/>
      <w:pPr>
        <w:ind w:left="270"/>
      </w:pPr>
      <w:rPr>
        <w:rFonts w:ascii="Calibri" w:eastAsia="Calibri" w:hAnsi="Calibri" w:cs="Calibri"/>
        <w:b/>
        <w:bCs/>
        <w:i w:val="0"/>
        <w:strike w:val="0"/>
        <w:dstrike w:val="0"/>
        <w:color w:val="auto"/>
        <w:sz w:val="32"/>
        <w:szCs w:val="32"/>
        <w:u w:val="none" w:color="000000"/>
        <w:bdr w:val="none" w:sz="0" w:space="0" w:color="auto"/>
        <w:shd w:val="clear" w:color="auto" w:fill="auto"/>
        <w:vertAlign w:val="baseline"/>
      </w:rPr>
    </w:lvl>
    <w:lvl w:ilvl="1" w:tplc="E764736C">
      <w:start w:val="1"/>
      <w:numFmt w:val="lowerLetter"/>
      <w:lvlText w:val="%2"/>
      <w:lvlJc w:val="left"/>
      <w:pPr>
        <w:ind w:left="13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7EA61E0E">
      <w:start w:val="1"/>
      <w:numFmt w:val="lowerRoman"/>
      <w:lvlText w:val="%3"/>
      <w:lvlJc w:val="left"/>
      <w:pPr>
        <w:ind w:left="20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4C28F1CE">
      <w:start w:val="1"/>
      <w:numFmt w:val="decimal"/>
      <w:lvlText w:val="%4"/>
      <w:lvlJc w:val="left"/>
      <w:pPr>
        <w:ind w:left="27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1070DC48">
      <w:start w:val="1"/>
      <w:numFmt w:val="lowerLetter"/>
      <w:lvlText w:val="%5"/>
      <w:lvlJc w:val="left"/>
      <w:pPr>
        <w:ind w:left="346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659A61C8">
      <w:start w:val="1"/>
      <w:numFmt w:val="lowerRoman"/>
      <w:lvlText w:val="%6"/>
      <w:lvlJc w:val="left"/>
      <w:pPr>
        <w:ind w:left="418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B9D0E4CC">
      <w:start w:val="1"/>
      <w:numFmt w:val="decimal"/>
      <w:lvlText w:val="%7"/>
      <w:lvlJc w:val="left"/>
      <w:pPr>
        <w:ind w:left="490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D98A476">
      <w:start w:val="1"/>
      <w:numFmt w:val="lowerLetter"/>
      <w:lvlText w:val="%8"/>
      <w:lvlJc w:val="left"/>
      <w:pPr>
        <w:ind w:left="562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D20EAD0">
      <w:start w:val="1"/>
      <w:numFmt w:val="lowerRoman"/>
      <w:lvlText w:val="%9"/>
      <w:lvlJc w:val="left"/>
      <w:pPr>
        <w:ind w:left="634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9" w15:restartNumberingAfterBreak="0">
    <w:nsid w:val="6C402C58"/>
    <w:multiLevelType w:val="hybridMultilevel"/>
    <w:tmpl w:val="1D5EDFAA"/>
    <w:lvl w:ilvl="0" w:tplc="2F589A7E">
      <w:start w:val="1"/>
      <w:numFmt w:val="decimal"/>
      <w:pStyle w:val="figurecaption"/>
      <w:suff w:val="space"/>
      <w:lvlText w:val="Fig. %1."/>
      <w:lvlJc w:val="left"/>
      <w:pPr>
        <w:ind w:left="360" w:hanging="360"/>
      </w:pPr>
      <w:rPr>
        <w:rFonts w:ascii="Times New Roman" w:hAnsi="Times New Roman" w:cs="Times New Roman" w:hint="default"/>
        <w:b/>
        <w:bCs w:val="0"/>
        <w:i w:val="0"/>
        <w:iCs w:val="0"/>
        <w:caps w:val="0"/>
        <w:vanish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15:restartNumberingAfterBreak="0">
    <w:nsid w:val="6C5663D3"/>
    <w:multiLevelType w:val="hybridMultilevel"/>
    <w:tmpl w:val="C780144E"/>
    <w:lvl w:ilvl="0" w:tplc="0F70769C">
      <w:start w:val="1"/>
      <w:numFmt w:val="upperLetter"/>
      <w:lvlText w:val="(%1)"/>
      <w:lvlJc w:val="left"/>
      <w:pPr>
        <w:ind w:left="570" w:hanging="39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6F7D6EED"/>
    <w:multiLevelType w:val="multilevel"/>
    <w:tmpl w:val="6CCC6D22"/>
    <w:lvl w:ilvl="0">
      <w:start w:val="3"/>
      <w:numFmt w:val="decimal"/>
      <w:lvlText w:val="%1"/>
      <w:lvlJc w:val="left"/>
      <w:pPr>
        <w:ind w:left="375" w:hanging="375"/>
      </w:pPr>
      <w:rPr>
        <w:rFonts w:hint="default"/>
      </w:rPr>
    </w:lvl>
    <w:lvl w:ilvl="1">
      <w:start w:val="3"/>
      <w:numFmt w:val="decimal"/>
      <w:lvlText w:val="%1.%2"/>
      <w:lvlJc w:val="left"/>
      <w:pPr>
        <w:ind w:left="1124" w:hanging="375"/>
      </w:pPr>
      <w:rPr>
        <w:rFonts w:hint="default"/>
      </w:rPr>
    </w:lvl>
    <w:lvl w:ilvl="2">
      <w:start w:val="1"/>
      <w:numFmt w:val="decimal"/>
      <w:lvlText w:val="%1.%2.%3"/>
      <w:lvlJc w:val="left"/>
      <w:pPr>
        <w:ind w:left="2218" w:hanging="720"/>
      </w:pPr>
      <w:rPr>
        <w:rFonts w:hint="default"/>
      </w:rPr>
    </w:lvl>
    <w:lvl w:ilvl="3">
      <w:start w:val="1"/>
      <w:numFmt w:val="decimal"/>
      <w:lvlText w:val="%1.%2.%3.%4"/>
      <w:lvlJc w:val="left"/>
      <w:pPr>
        <w:ind w:left="3327" w:hanging="1080"/>
      </w:pPr>
      <w:rPr>
        <w:rFonts w:hint="default"/>
      </w:rPr>
    </w:lvl>
    <w:lvl w:ilvl="4">
      <w:start w:val="1"/>
      <w:numFmt w:val="decimal"/>
      <w:lvlText w:val="%1.%2.%3.%4.%5"/>
      <w:lvlJc w:val="left"/>
      <w:pPr>
        <w:ind w:left="4076" w:hanging="1080"/>
      </w:pPr>
      <w:rPr>
        <w:rFonts w:hint="default"/>
      </w:rPr>
    </w:lvl>
    <w:lvl w:ilvl="5">
      <w:start w:val="1"/>
      <w:numFmt w:val="decimal"/>
      <w:lvlText w:val="%1.%2.%3.%4.%5.%6"/>
      <w:lvlJc w:val="left"/>
      <w:pPr>
        <w:ind w:left="5185" w:hanging="1440"/>
      </w:pPr>
      <w:rPr>
        <w:rFonts w:hint="default"/>
      </w:rPr>
    </w:lvl>
    <w:lvl w:ilvl="6">
      <w:start w:val="1"/>
      <w:numFmt w:val="decimal"/>
      <w:lvlText w:val="%1.%2.%3.%4.%5.%6.%7"/>
      <w:lvlJc w:val="left"/>
      <w:pPr>
        <w:ind w:left="5934" w:hanging="1440"/>
      </w:pPr>
      <w:rPr>
        <w:rFonts w:hint="default"/>
      </w:rPr>
    </w:lvl>
    <w:lvl w:ilvl="7">
      <w:start w:val="1"/>
      <w:numFmt w:val="decimal"/>
      <w:lvlText w:val="%1.%2.%3.%4.%5.%6.%7.%8"/>
      <w:lvlJc w:val="left"/>
      <w:pPr>
        <w:ind w:left="7043" w:hanging="1800"/>
      </w:pPr>
      <w:rPr>
        <w:rFonts w:hint="default"/>
      </w:rPr>
    </w:lvl>
    <w:lvl w:ilvl="8">
      <w:start w:val="1"/>
      <w:numFmt w:val="decimal"/>
      <w:lvlText w:val="%1.%2.%3.%4.%5.%6.%7.%8.%9"/>
      <w:lvlJc w:val="left"/>
      <w:pPr>
        <w:ind w:left="8152" w:hanging="2160"/>
      </w:pPr>
      <w:rPr>
        <w:rFonts w:hint="default"/>
      </w:rPr>
    </w:lvl>
  </w:abstractNum>
  <w:abstractNum w:abstractNumId="42" w15:restartNumberingAfterBreak="0">
    <w:nsid w:val="72562992"/>
    <w:multiLevelType w:val="multilevel"/>
    <w:tmpl w:val="355A13FA"/>
    <w:lvl w:ilvl="0">
      <w:start w:val="1"/>
      <w:numFmt w:val="decimal"/>
      <w:lvlText w:val="%1."/>
      <w:lvlJc w:val="left"/>
      <w:pPr>
        <w:ind w:left="720" w:hanging="360"/>
      </w:pPr>
    </w:lvl>
    <w:lvl w:ilvl="1">
      <w:start w:val="2"/>
      <w:numFmt w:val="decimal"/>
      <w:isLgl/>
      <w:lvlText w:val="%1.%2."/>
      <w:lvlJc w:val="left"/>
      <w:pPr>
        <w:ind w:left="1080" w:hanging="720"/>
      </w:pPr>
      <w:rPr>
        <w:rFonts w:asciiTheme="majorBidi" w:hAnsiTheme="majorBidi" w:cstheme="majorBidi"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5B91DF3"/>
    <w:multiLevelType w:val="hybridMultilevel"/>
    <w:tmpl w:val="34063CEE"/>
    <w:lvl w:ilvl="0" w:tplc="04090001">
      <w:start w:val="1"/>
      <w:numFmt w:val="bullet"/>
      <w:lvlText w:val=""/>
      <w:lvlJc w:val="left"/>
      <w:pPr>
        <w:ind w:left="735" w:hanging="360"/>
      </w:pPr>
      <w:rPr>
        <w:rFonts w:ascii="Symbol" w:hAnsi="Symbol" w:cs="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cs="Wingdings" w:hint="default"/>
      </w:rPr>
    </w:lvl>
    <w:lvl w:ilvl="3" w:tplc="04090001" w:tentative="1">
      <w:start w:val="1"/>
      <w:numFmt w:val="bullet"/>
      <w:lvlText w:val=""/>
      <w:lvlJc w:val="left"/>
      <w:pPr>
        <w:ind w:left="2895" w:hanging="360"/>
      </w:pPr>
      <w:rPr>
        <w:rFonts w:ascii="Symbol" w:hAnsi="Symbol" w:cs="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cs="Wingdings" w:hint="default"/>
      </w:rPr>
    </w:lvl>
    <w:lvl w:ilvl="6" w:tplc="04090001" w:tentative="1">
      <w:start w:val="1"/>
      <w:numFmt w:val="bullet"/>
      <w:lvlText w:val=""/>
      <w:lvlJc w:val="left"/>
      <w:pPr>
        <w:ind w:left="5055" w:hanging="360"/>
      </w:pPr>
      <w:rPr>
        <w:rFonts w:ascii="Symbol" w:hAnsi="Symbol" w:cs="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cs="Wingdings" w:hint="default"/>
      </w:rPr>
    </w:lvl>
  </w:abstractNum>
  <w:abstractNum w:abstractNumId="44" w15:restartNumberingAfterBreak="0">
    <w:nsid w:val="79C71804"/>
    <w:multiLevelType w:val="hybridMultilevel"/>
    <w:tmpl w:val="3318AEE0"/>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45" w15:restartNumberingAfterBreak="0">
    <w:nsid w:val="7A916305"/>
    <w:multiLevelType w:val="hybridMultilevel"/>
    <w:tmpl w:val="3F8EA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33"/>
  </w:num>
  <w:num w:numId="3">
    <w:abstractNumId w:val="22"/>
  </w:num>
  <w:num w:numId="4">
    <w:abstractNumId w:val="36"/>
  </w:num>
  <w:num w:numId="5">
    <w:abstractNumId w:val="34"/>
  </w:num>
  <w:num w:numId="6">
    <w:abstractNumId w:val="42"/>
  </w:num>
  <w:num w:numId="7">
    <w:abstractNumId w:val="10"/>
  </w:num>
  <w:num w:numId="8">
    <w:abstractNumId w:val="3"/>
  </w:num>
  <w:num w:numId="9">
    <w:abstractNumId w:val="16"/>
  </w:num>
  <w:num w:numId="10">
    <w:abstractNumId w:val="40"/>
  </w:num>
  <w:num w:numId="11">
    <w:abstractNumId w:val="5"/>
  </w:num>
  <w:num w:numId="12">
    <w:abstractNumId w:val="8"/>
  </w:num>
  <w:num w:numId="13">
    <w:abstractNumId w:val="17"/>
  </w:num>
  <w:num w:numId="14">
    <w:abstractNumId w:val="35"/>
  </w:num>
  <w:num w:numId="15">
    <w:abstractNumId w:val="44"/>
  </w:num>
  <w:num w:numId="16">
    <w:abstractNumId w:val="6"/>
  </w:num>
  <w:num w:numId="17">
    <w:abstractNumId w:val="21"/>
  </w:num>
  <w:num w:numId="18">
    <w:abstractNumId w:val="23"/>
  </w:num>
  <w:num w:numId="19">
    <w:abstractNumId w:val="15"/>
  </w:num>
  <w:num w:numId="20">
    <w:abstractNumId w:val="18"/>
  </w:num>
  <w:num w:numId="21">
    <w:abstractNumId w:val="30"/>
  </w:num>
  <w:num w:numId="22">
    <w:abstractNumId w:val="43"/>
  </w:num>
  <w:num w:numId="23">
    <w:abstractNumId w:val="14"/>
  </w:num>
  <w:num w:numId="24">
    <w:abstractNumId w:val="11"/>
  </w:num>
  <w:num w:numId="25">
    <w:abstractNumId w:val="45"/>
  </w:num>
  <w:num w:numId="26">
    <w:abstractNumId w:val="26"/>
  </w:num>
  <w:num w:numId="27">
    <w:abstractNumId w:val="2"/>
  </w:num>
  <w:num w:numId="28">
    <w:abstractNumId w:val="27"/>
  </w:num>
  <w:num w:numId="29">
    <w:abstractNumId w:val="7"/>
  </w:num>
  <w:num w:numId="30">
    <w:abstractNumId w:val="32"/>
  </w:num>
  <w:num w:numId="31">
    <w:abstractNumId w:val="19"/>
  </w:num>
  <w:num w:numId="32">
    <w:abstractNumId w:val="20"/>
  </w:num>
  <w:num w:numId="33">
    <w:abstractNumId w:val="37"/>
  </w:num>
  <w:num w:numId="34">
    <w:abstractNumId w:val="25"/>
  </w:num>
  <w:num w:numId="35">
    <w:abstractNumId w:val="1"/>
  </w:num>
  <w:num w:numId="36">
    <w:abstractNumId w:val="28"/>
  </w:num>
  <w:num w:numId="37">
    <w:abstractNumId w:val="29"/>
  </w:num>
  <w:num w:numId="38">
    <w:abstractNumId w:val="4"/>
  </w:num>
  <w:num w:numId="39">
    <w:abstractNumId w:val="41"/>
  </w:num>
  <w:num w:numId="40">
    <w:abstractNumId w:val="31"/>
  </w:num>
  <w:num w:numId="41">
    <w:abstractNumId w:val="13"/>
  </w:num>
  <w:num w:numId="42">
    <w:abstractNumId w:val="24"/>
  </w:num>
  <w:num w:numId="43">
    <w:abstractNumId w:val="9"/>
  </w:num>
  <w:num w:numId="44">
    <w:abstractNumId w:val="12"/>
  </w:num>
  <w:num w:numId="45">
    <w:abstractNumId w:val="0"/>
  </w:num>
  <w:num w:numId="46">
    <w:abstractNumId w:val="3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DF2"/>
    <w:rsid w:val="00001EE2"/>
    <w:rsid w:val="000305B4"/>
    <w:rsid w:val="0004017D"/>
    <w:rsid w:val="00054D0B"/>
    <w:rsid w:val="00054F32"/>
    <w:rsid w:val="00055680"/>
    <w:rsid w:val="00076EED"/>
    <w:rsid w:val="00083156"/>
    <w:rsid w:val="000834F9"/>
    <w:rsid w:val="00084559"/>
    <w:rsid w:val="00087F9F"/>
    <w:rsid w:val="000A39AA"/>
    <w:rsid w:val="000B6665"/>
    <w:rsid w:val="000E5EB9"/>
    <w:rsid w:val="001030AB"/>
    <w:rsid w:val="00104C20"/>
    <w:rsid w:val="0011003E"/>
    <w:rsid w:val="00110BFD"/>
    <w:rsid w:val="00127380"/>
    <w:rsid w:val="001326ED"/>
    <w:rsid w:val="001357D7"/>
    <w:rsid w:val="00140C93"/>
    <w:rsid w:val="00145099"/>
    <w:rsid w:val="001664D2"/>
    <w:rsid w:val="001736CC"/>
    <w:rsid w:val="001962F7"/>
    <w:rsid w:val="001B1B38"/>
    <w:rsid w:val="001C10F7"/>
    <w:rsid w:val="001F24F8"/>
    <w:rsid w:val="00207B3B"/>
    <w:rsid w:val="00224BD6"/>
    <w:rsid w:val="0023663D"/>
    <w:rsid w:val="002453A3"/>
    <w:rsid w:val="0025009B"/>
    <w:rsid w:val="00254339"/>
    <w:rsid w:val="002740C6"/>
    <w:rsid w:val="002866DC"/>
    <w:rsid w:val="002948F6"/>
    <w:rsid w:val="002A2AEA"/>
    <w:rsid w:val="002B66EA"/>
    <w:rsid w:val="002C0276"/>
    <w:rsid w:val="002C65F5"/>
    <w:rsid w:val="002D4377"/>
    <w:rsid w:val="0032737E"/>
    <w:rsid w:val="0033229E"/>
    <w:rsid w:val="00343FFF"/>
    <w:rsid w:val="00351F93"/>
    <w:rsid w:val="0035769B"/>
    <w:rsid w:val="003818C2"/>
    <w:rsid w:val="00395FD1"/>
    <w:rsid w:val="003A71CB"/>
    <w:rsid w:val="003B75A5"/>
    <w:rsid w:val="003B7B92"/>
    <w:rsid w:val="003C12E7"/>
    <w:rsid w:val="003C3B9F"/>
    <w:rsid w:val="003D2660"/>
    <w:rsid w:val="003E3324"/>
    <w:rsid w:val="003E3778"/>
    <w:rsid w:val="003E6010"/>
    <w:rsid w:val="00416E22"/>
    <w:rsid w:val="00421935"/>
    <w:rsid w:val="00433F40"/>
    <w:rsid w:val="004375B9"/>
    <w:rsid w:val="00437B2E"/>
    <w:rsid w:val="00437FC9"/>
    <w:rsid w:val="00446C2C"/>
    <w:rsid w:val="00466D52"/>
    <w:rsid w:val="00470804"/>
    <w:rsid w:val="0047554B"/>
    <w:rsid w:val="00480853"/>
    <w:rsid w:val="0048184C"/>
    <w:rsid w:val="00482389"/>
    <w:rsid w:val="00492C6C"/>
    <w:rsid w:val="004C195D"/>
    <w:rsid w:val="004C28B9"/>
    <w:rsid w:val="004D1818"/>
    <w:rsid w:val="004F2F13"/>
    <w:rsid w:val="00514E39"/>
    <w:rsid w:val="00521EC0"/>
    <w:rsid w:val="00525FCE"/>
    <w:rsid w:val="0052709D"/>
    <w:rsid w:val="0054556C"/>
    <w:rsid w:val="005471A6"/>
    <w:rsid w:val="00551D66"/>
    <w:rsid w:val="00562339"/>
    <w:rsid w:val="00580FDE"/>
    <w:rsid w:val="005A7C84"/>
    <w:rsid w:val="005B0BB1"/>
    <w:rsid w:val="005B737D"/>
    <w:rsid w:val="005E05B0"/>
    <w:rsid w:val="005E238C"/>
    <w:rsid w:val="006000E2"/>
    <w:rsid w:val="00607F10"/>
    <w:rsid w:val="00614658"/>
    <w:rsid w:val="00637759"/>
    <w:rsid w:val="00645AF4"/>
    <w:rsid w:val="00660D2C"/>
    <w:rsid w:val="00667E98"/>
    <w:rsid w:val="00684909"/>
    <w:rsid w:val="00695BA3"/>
    <w:rsid w:val="00696403"/>
    <w:rsid w:val="006A78FA"/>
    <w:rsid w:val="006B0030"/>
    <w:rsid w:val="006C663A"/>
    <w:rsid w:val="006D2F96"/>
    <w:rsid w:val="006F15B0"/>
    <w:rsid w:val="006F5004"/>
    <w:rsid w:val="00722492"/>
    <w:rsid w:val="00736748"/>
    <w:rsid w:val="0074123E"/>
    <w:rsid w:val="0075383F"/>
    <w:rsid w:val="00753BAD"/>
    <w:rsid w:val="007558D2"/>
    <w:rsid w:val="00756CE2"/>
    <w:rsid w:val="007708C4"/>
    <w:rsid w:val="00790EEF"/>
    <w:rsid w:val="0079254D"/>
    <w:rsid w:val="007A6894"/>
    <w:rsid w:val="007A6A73"/>
    <w:rsid w:val="007B203E"/>
    <w:rsid w:val="007D7A19"/>
    <w:rsid w:val="007F06DF"/>
    <w:rsid w:val="007F2605"/>
    <w:rsid w:val="0080045A"/>
    <w:rsid w:val="00806F2D"/>
    <w:rsid w:val="00810EED"/>
    <w:rsid w:val="00831D6C"/>
    <w:rsid w:val="00834F62"/>
    <w:rsid w:val="00843D50"/>
    <w:rsid w:val="00863D6A"/>
    <w:rsid w:val="00890830"/>
    <w:rsid w:val="00893E9E"/>
    <w:rsid w:val="008A3ABE"/>
    <w:rsid w:val="008A5B83"/>
    <w:rsid w:val="008A6761"/>
    <w:rsid w:val="008A6823"/>
    <w:rsid w:val="008D1B08"/>
    <w:rsid w:val="008D6D05"/>
    <w:rsid w:val="0090034B"/>
    <w:rsid w:val="00917729"/>
    <w:rsid w:val="00925338"/>
    <w:rsid w:val="009279F7"/>
    <w:rsid w:val="00930970"/>
    <w:rsid w:val="00930A9E"/>
    <w:rsid w:val="00932BE7"/>
    <w:rsid w:val="00962CCD"/>
    <w:rsid w:val="0097740C"/>
    <w:rsid w:val="009827E0"/>
    <w:rsid w:val="009842B2"/>
    <w:rsid w:val="009856F7"/>
    <w:rsid w:val="009910C8"/>
    <w:rsid w:val="0099234B"/>
    <w:rsid w:val="00993464"/>
    <w:rsid w:val="00997EB0"/>
    <w:rsid w:val="009B0FCA"/>
    <w:rsid w:val="009B73B9"/>
    <w:rsid w:val="009C1547"/>
    <w:rsid w:val="009C3A47"/>
    <w:rsid w:val="009D51D6"/>
    <w:rsid w:val="009D6FA1"/>
    <w:rsid w:val="009E1B75"/>
    <w:rsid w:val="009E3B65"/>
    <w:rsid w:val="009F453A"/>
    <w:rsid w:val="00A06671"/>
    <w:rsid w:val="00A1469A"/>
    <w:rsid w:val="00A25CFB"/>
    <w:rsid w:val="00A3756B"/>
    <w:rsid w:val="00A37DD4"/>
    <w:rsid w:val="00A41B39"/>
    <w:rsid w:val="00A42DAE"/>
    <w:rsid w:val="00A518B0"/>
    <w:rsid w:val="00A52108"/>
    <w:rsid w:val="00A55C6F"/>
    <w:rsid w:val="00A74C36"/>
    <w:rsid w:val="00A865F7"/>
    <w:rsid w:val="00A95302"/>
    <w:rsid w:val="00AB59A1"/>
    <w:rsid w:val="00AB65AC"/>
    <w:rsid w:val="00AB797C"/>
    <w:rsid w:val="00AD0D6A"/>
    <w:rsid w:val="00AD1530"/>
    <w:rsid w:val="00AD6696"/>
    <w:rsid w:val="00AF7EE3"/>
    <w:rsid w:val="00B01220"/>
    <w:rsid w:val="00B02186"/>
    <w:rsid w:val="00B11CB4"/>
    <w:rsid w:val="00B57E7F"/>
    <w:rsid w:val="00B84FAE"/>
    <w:rsid w:val="00B942B8"/>
    <w:rsid w:val="00BA415D"/>
    <w:rsid w:val="00BC1042"/>
    <w:rsid w:val="00BE13F3"/>
    <w:rsid w:val="00BF3344"/>
    <w:rsid w:val="00BF5F84"/>
    <w:rsid w:val="00C1038C"/>
    <w:rsid w:val="00C15FF5"/>
    <w:rsid w:val="00C179B1"/>
    <w:rsid w:val="00C36AF5"/>
    <w:rsid w:val="00C465B6"/>
    <w:rsid w:val="00C47BEC"/>
    <w:rsid w:val="00C5074C"/>
    <w:rsid w:val="00C552FF"/>
    <w:rsid w:val="00C605AE"/>
    <w:rsid w:val="00C71F7E"/>
    <w:rsid w:val="00C72603"/>
    <w:rsid w:val="00C917B4"/>
    <w:rsid w:val="00C96523"/>
    <w:rsid w:val="00CA4D63"/>
    <w:rsid w:val="00CD0D1F"/>
    <w:rsid w:val="00CD7DF2"/>
    <w:rsid w:val="00CE1EE6"/>
    <w:rsid w:val="00CE520C"/>
    <w:rsid w:val="00CE672F"/>
    <w:rsid w:val="00D04F62"/>
    <w:rsid w:val="00D139E0"/>
    <w:rsid w:val="00D16F52"/>
    <w:rsid w:val="00D25D72"/>
    <w:rsid w:val="00D32442"/>
    <w:rsid w:val="00D40B4D"/>
    <w:rsid w:val="00D56935"/>
    <w:rsid w:val="00D63026"/>
    <w:rsid w:val="00D66082"/>
    <w:rsid w:val="00DA3E99"/>
    <w:rsid w:val="00DA5B6A"/>
    <w:rsid w:val="00DC126D"/>
    <w:rsid w:val="00DC18B6"/>
    <w:rsid w:val="00DC3B62"/>
    <w:rsid w:val="00DC704A"/>
    <w:rsid w:val="00DC7F0A"/>
    <w:rsid w:val="00DD27E4"/>
    <w:rsid w:val="00DD7ED5"/>
    <w:rsid w:val="00DF4211"/>
    <w:rsid w:val="00E14BCF"/>
    <w:rsid w:val="00E151AC"/>
    <w:rsid w:val="00E1541B"/>
    <w:rsid w:val="00E1715A"/>
    <w:rsid w:val="00E3338F"/>
    <w:rsid w:val="00E403A5"/>
    <w:rsid w:val="00E5455E"/>
    <w:rsid w:val="00E610FB"/>
    <w:rsid w:val="00E66413"/>
    <w:rsid w:val="00E815AE"/>
    <w:rsid w:val="00E91C9E"/>
    <w:rsid w:val="00E92428"/>
    <w:rsid w:val="00EC00AA"/>
    <w:rsid w:val="00EC2555"/>
    <w:rsid w:val="00ED6896"/>
    <w:rsid w:val="00EF36B1"/>
    <w:rsid w:val="00F04C57"/>
    <w:rsid w:val="00F114AF"/>
    <w:rsid w:val="00F12E88"/>
    <w:rsid w:val="00F12EBF"/>
    <w:rsid w:val="00F1312E"/>
    <w:rsid w:val="00F31C7B"/>
    <w:rsid w:val="00F32A7D"/>
    <w:rsid w:val="00F331A9"/>
    <w:rsid w:val="00F60FC4"/>
    <w:rsid w:val="00F84EBB"/>
    <w:rsid w:val="00F871CA"/>
    <w:rsid w:val="00F8785D"/>
    <w:rsid w:val="00FC0AC0"/>
    <w:rsid w:val="00FC2660"/>
    <w:rsid w:val="00FC7E07"/>
    <w:rsid w:val="00FE3853"/>
    <w:rsid w:val="00FF4B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60D8D"/>
  <w15:docId w15:val="{52E7EC15-1EE5-5F45-8F87-F21C71579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5D72"/>
    <w:pPr>
      <w:spacing w:after="302" w:line="265" w:lineRule="auto"/>
      <w:ind w:left="15" w:hanging="10"/>
      <w:jc w:val="both"/>
    </w:pPr>
    <w:rPr>
      <w:rFonts w:ascii="Calibri" w:eastAsia="Calibri" w:hAnsi="Calibri" w:cs="Calibri"/>
      <w:color w:val="000000"/>
    </w:rPr>
  </w:style>
  <w:style w:type="paragraph" w:styleId="1">
    <w:name w:val="heading 1"/>
    <w:next w:val="a"/>
    <w:link w:val="1Char"/>
    <w:uiPriority w:val="9"/>
    <w:qFormat/>
    <w:rsid w:val="000834F9"/>
    <w:pPr>
      <w:keepNext/>
      <w:keepLines/>
      <w:spacing w:after="240"/>
      <w:ind w:hanging="14"/>
      <w:outlineLvl w:val="0"/>
    </w:pPr>
    <w:rPr>
      <w:rFonts w:ascii="Calibri" w:eastAsia="Calibri" w:hAnsi="Calibri" w:cs="Calibri"/>
      <w:b/>
      <w:color w:val="000000"/>
      <w:sz w:val="44"/>
      <w:szCs w:val="24"/>
    </w:rPr>
  </w:style>
  <w:style w:type="paragraph" w:styleId="2">
    <w:name w:val="heading 2"/>
    <w:next w:val="a"/>
    <w:link w:val="2Char"/>
    <w:uiPriority w:val="9"/>
    <w:unhideWhenUsed/>
    <w:qFormat/>
    <w:rsid w:val="00667E98"/>
    <w:pPr>
      <w:keepNext/>
      <w:keepLines/>
      <w:spacing w:after="240" w:line="259" w:lineRule="auto"/>
      <w:ind w:left="14" w:hanging="14"/>
      <w:outlineLvl w:val="1"/>
    </w:pPr>
    <w:rPr>
      <w:rFonts w:ascii="Calibri" w:eastAsia="Calibri" w:hAnsi="Calibri" w:cs="Calibri"/>
      <w:b/>
      <w:color w:val="000000"/>
      <w:sz w:val="36"/>
      <w:szCs w:val="36"/>
    </w:rPr>
  </w:style>
  <w:style w:type="paragraph" w:styleId="3">
    <w:name w:val="heading 3"/>
    <w:basedOn w:val="4"/>
    <w:next w:val="a"/>
    <w:link w:val="3Char"/>
    <w:uiPriority w:val="9"/>
    <w:unhideWhenUsed/>
    <w:qFormat/>
    <w:rsid w:val="000834F9"/>
    <w:pPr>
      <w:spacing w:after="240" w:line="240" w:lineRule="auto"/>
      <w:ind w:left="29" w:firstLine="0"/>
      <w:outlineLvl w:val="2"/>
    </w:pPr>
    <w:rPr>
      <w:rFonts w:asciiTheme="minorHAnsi" w:eastAsia="Arial" w:hAnsiTheme="minorHAnsi" w:cstheme="minorHAnsi"/>
      <w:sz w:val="28"/>
      <w:szCs w:val="28"/>
    </w:rPr>
  </w:style>
  <w:style w:type="paragraph" w:styleId="4">
    <w:name w:val="heading 4"/>
    <w:next w:val="a"/>
    <w:link w:val="4Char"/>
    <w:uiPriority w:val="9"/>
    <w:unhideWhenUsed/>
    <w:qFormat/>
    <w:pPr>
      <w:keepNext/>
      <w:keepLines/>
      <w:spacing w:line="259" w:lineRule="auto"/>
      <w:ind w:left="15" w:hanging="10"/>
      <w:outlineLvl w:val="3"/>
    </w:pPr>
    <w:rPr>
      <w:rFonts w:ascii="Calibri" w:eastAsia="Calibri" w:hAnsi="Calibri" w:cs="Calibri"/>
      <w:b/>
      <w:color w:val="000000"/>
      <w:sz w:val="33"/>
    </w:rPr>
  </w:style>
  <w:style w:type="paragraph" w:styleId="5">
    <w:name w:val="heading 5"/>
    <w:basedOn w:val="a0"/>
    <w:next w:val="a"/>
    <w:link w:val="5Char"/>
    <w:uiPriority w:val="9"/>
    <w:unhideWhenUsed/>
    <w:qFormat/>
    <w:rsid w:val="00C5074C"/>
    <w:pPr>
      <w:numPr>
        <w:ilvl w:val="3"/>
        <w:numId w:val="40"/>
      </w:numPr>
      <w:spacing w:line="276" w:lineRule="auto"/>
      <w:outlineLvl w:val="4"/>
    </w:pPr>
    <w:rPr>
      <w:rFonts w:asciiTheme="majorBidi" w:hAnsiTheme="majorBidi" w:cstheme="majorBidi"/>
      <w:b/>
      <w:bCs/>
      <w:sz w:val="24"/>
      <w:szCs w:val="24"/>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العنوان 1 Char"/>
    <w:link w:val="1"/>
    <w:uiPriority w:val="9"/>
    <w:rsid w:val="000834F9"/>
    <w:rPr>
      <w:rFonts w:ascii="Calibri" w:eastAsia="Calibri" w:hAnsi="Calibri" w:cs="Calibri"/>
      <w:b/>
      <w:color w:val="000000"/>
      <w:sz w:val="44"/>
      <w:szCs w:val="24"/>
    </w:rPr>
  </w:style>
  <w:style w:type="character" w:customStyle="1" w:styleId="2Char">
    <w:name w:val="عنوان 2 Char"/>
    <w:link w:val="2"/>
    <w:uiPriority w:val="9"/>
    <w:rsid w:val="00667E98"/>
    <w:rPr>
      <w:rFonts w:ascii="Calibri" w:eastAsia="Calibri" w:hAnsi="Calibri" w:cs="Calibri"/>
      <w:b/>
      <w:color w:val="000000"/>
      <w:sz w:val="36"/>
      <w:szCs w:val="36"/>
    </w:rPr>
  </w:style>
  <w:style w:type="character" w:customStyle="1" w:styleId="3Char">
    <w:name w:val="عنوان 3 Char"/>
    <w:link w:val="3"/>
    <w:uiPriority w:val="9"/>
    <w:rsid w:val="000834F9"/>
    <w:rPr>
      <w:rFonts w:eastAsia="Arial" w:cstheme="minorHAnsi"/>
      <w:b/>
      <w:color w:val="000000"/>
      <w:sz w:val="28"/>
      <w:szCs w:val="28"/>
    </w:rPr>
  </w:style>
  <w:style w:type="character" w:customStyle="1" w:styleId="4Char">
    <w:name w:val="عنوان 4 Char"/>
    <w:link w:val="4"/>
    <w:uiPriority w:val="9"/>
    <w:rPr>
      <w:rFonts w:ascii="Calibri" w:eastAsia="Calibri" w:hAnsi="Calibri" w:cs="Calibri"/>
      <w:b/>
      <w:color w:val="000000"/>
      <w:sz w:val="33"/>
    </w:rPr>
  </w:style>
  <w:style w:type="table" w:customStyle="1" w:styleId="TableGrid">
    <w:name w:val="TableGrid"/>
    <w:tblPr>
      <w:tblCellMar>
        <w:top w:w="0" w:type="dxa"/>
        <w:left w:w="0" w:type="dxa"/>
        <w:bottom w:w="0" w:type="dxa"/>
        <w:right w:w="0" w:type="dxa"/>
      </w:tblCellMar>
    </w:tblPr>
  </w:style>
  <w:style w:type="paragraph" w:styleId="a0">
    <w:name w:val="List Paragraph"/>
    <w:basedOn w:val="a"/>
    <w:uiPriority w:val="34"/>
    <w:qFormat/>
    <w:rsid w:val="00A37DD4"/>
    <w:pPr>
      <w:spacing w:after="160" w:line="259" w:lineRule="auto"/>
      <w:ind w:left="720" w:firstLine="0"/>
      <w:contextualSpacing/>
      <w:jc w:val="left"/>
    </w:pPr>
    <w:rPr>
      <w:rFonts w:asciiTheme="minorHAnsi" w:eastAsiaTheme="minorHAnsi" w:hAnsiTheme="minorHAnsi" w:cstheme="minorBidi"/>
      <w:color w:val="auto"/>
      <w:kern w:val="0"/>
      <w14:ligatures w14:val="none"/>
    </w:rPr>
  </w:style>
  <w:style w:type="table" w:styleId="a4">
    <w:name w:val="Table Grid"/>
    <w:basedOn w:val="a2"/>
    <w:uiPriority w:val="39"/>
    <w:rsid w:val="00992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Char"/>
    <w:uiPriority w:val="99"/>
    <w:unhideWhenUsed/>
    <w:rsid w:val="00992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kern w:val="0"/>
      <w:sz w:val="20"/>
      <w:szCs w:val="20"/>
      <w14:ligatures w14:val="none"/>
    </w:rPr>
  </w:style>
  <w:style w:type="character" w:customStyle="1" w:styleId="HTMLChar">
    <w:name w:val="بتنسيق HTML مسبق Char"/>
    <w:basedOn w:val="a1"/>
    <w:link w:val="HTML"/>
    <w:uiPriority w:val="99"/>
    <w:rsid w:val="0099234B"/>
    <w:rPr>
      <w:rFonts w:ascii="Courier New" w:eastAsia="Times New Roman" w:hAnsi="Courier New" w:cs="Courier New"/>
      <w:kern w:val="0"/>
      <w:sz w:val="20"/>
      <w:szCs w:val="20"/>
      <w14:ligatures w14:val="none"/>
    </w:rPr>
  </w:style>
  <w:style w:type="character" w:customStyle="1" w:styleId="y2iqfc">
    <w:name w:val="y2iqfc"/>
    <w:basedOn w:val="a1"/>
    <w:rsid w:val="0099234B"/>
  </w:style>
  <w:style w:type="paragraph" w:styleId="a5">
    <w:name w:val="Subtitle"/>
    <w:basedOn w:val="a"/>
    <w:next w:val="a"/>
    <w:link w:val="Char"/>
    <w:uiPriority w:val="11"/>
    <w:qFormat/>
    <w:rsid w:val="0099234B"/>
    <w:pPr>
      <w:numPr>
        <w:ilvl w:val="1"/>
      </w:numPr>
      <w:spacing w:after="160" w:line="259" w:lineRule="auto"/>
      <w:ind w:left="15" w:hanging="10"/>
      <w:jc w:val="left"/>
    </w:pPr>
    <w:rPr>
      <w:rFonts w:asciiTheme="minorHAnsi" w:eastAsiaTheme="minorEastAsia" w:hAnsiTheme="minorHAnsi" w:cstheme="minorBidi"/>
      <w:color w:val="5A5A5A" w:themeColor="text1" w:themeTint="A5"/>
      <w:spacing w:val="15"/>
      <w:kern w:val="0"/>
      <w14:ligatures w14:val="none"/>
    </w:rPr>
  </w:style>
  <w:style w:type="character" w:customStyle="1" w:styleId="Char">
    <w:name w:val="عنوان فرعي Char"/>
    <w:basedOn w:val="a1"/>
    <w:link w:val="a5"/>
    <w:uiPriority w:val="11"/>
    <w:rsid w:val="0099234B"/>
    <w:rPr>
      <w:color w:val="5A5A5A" w:themeColor="text1" w:themeTint="A5"/>
      <w:spacing w:val="15"/>
      <w:kern w:val="0"/>
      <w14:ligatures w14:val="none"/>
    </w:rPr>
  </w:style>
  <w:style w:type="character" w:customStyle="1" w:styleId="Char0">
    <w:name w:val="نص تعليق Char"/>
    <w:basedOn w:val="a1"/>
    <w:link w:val="a6"/>
    <w:uiPriority w:val="99"/>
    <w:semiHidden/>
    <w:rsid w:val="0099234B"/>
    <w:rPr>
      <w:rFonts w:eastAsiaTheme="minorHAnsi"/>
      <w:kern w:val="0"/>
      <w:sz w:val="20"/>
      <w:szCs w:val="20"/>
      <w14:ligatures w14:val="none"/>
    </w:rPr>
  </w:style>
  <w:style w:type="paragraph" w:styleId="a6">
    <w:name w:val="annotation text"/>
    <w:basedOn w:val="a"/>
    <w:link w:val="Char0"/>
    <w:uiPriority w:val="99"/>
    <w:semiHidden/>
    <w:unhideWhenUsed/>
    <w:rsid w:val="0099234B"/>
    <w:pPr>
      <w:spacing w:after="160" w:line="240" w:lineRule="auto"/>
      <w:ind w:left="0" w:firstLine="0"/>
      <w:jc w:val="left"/>
    </w:pPr>
    <w:rPr>
      <w:rFonts w:asciiTheme="minorHAnsi" w:eastAsiaTheme="minorHAnsi" w:hAnsiTheme="minorHAnsi" w:cstheme="minorBidi"/>
      <w:color w:val="auto"/>
      <w:kern w:val="0"/>
      <w:sz w:val="20"/>
      <w:szCs w:val="20"/>
      <w14:ligatures w14:val="none"/>
    </w:rPr>
  </w:style>
  <w:style w:type="paragraph" w:styleId="a7">
    <w:name w:val="header"/>
    <w:basedOn w:val="a"/>
    <w:link w:val="Char1"/>
    <w:uiPriority w:val="99"/>
    <w:unhideWhenUsed/>
    <w:rsid w:val="0099234B"/>
    <w:pPr>
      <w:tabs>
        <w:tab w:val="center" w:pos="4320"/>
        <w:tab w:val="right" w:pos="8640"/>
      </w:tabs>
      <w:spacing w:after="0" w:line="240" w:lineRule="auto"/>
      <w:ind w:left="0" w:firstLine="0"/>
      <w:jc w:val="left"/>
    </w:pPr>
    <w:rPr>
      <w:rFonts w:asciiTheme="minorHAnsi" w:eastAsiaTheme="minorHAnsi" w:hAnsiTheme="minorHAnsi" w:cstheme="minorBidi"/>
      <w:color w:val="auto"/>
      <w:kern w:val="0"/>
      <w14:ligatures w14:val="none"/>
    </w:rPr>
  </w:style>
  <w:style w:type="character" w:customStyle="1" w:styleId="Char1">
    <w:name w:val="رأس الصفحة Char"/>
    <w:basedOn w:val="a1"/>
    <w:link w:val="a7"/>
    <w:uiPriority w:val="99"/>
    <w:rsid w:val="0099234B"/>
    <w:rPr>
      <w:rFonts w:eastAsiaTheme="minorHAnsi"/>
      <w:kern w:val="0"/>
      <w14:ligatures w14:val="none"/>
    </w:rPr>
  </w:style>
  <w:style w:type="paragraph" w:styleId="a8">
    <w:name w:val="footer"/>
    <w:basedOn w:val="a"/>
    <w:link w:val="Char2"/>
    <w:uiPriority w:val="99"/>
    <w:unhideWhenUsed/>
    <w:rsid w:val="0099234B"/>
    <w:pPr>
      <w:tabs>
        <w:tab w:val="center" w:pos="4320"/>
        <w:tab w:val="right" w:pos="8640"/>
      </w:tabs>
      <w:spacing w:after="0" w:line="240" w:lineRule="auto"/>
      <w:ind w:left="0" w:firstLine="0"/>
      <w:jc w:val="left"/>
    </w:pPr>
    <w:rPr>
      <w:rFonts w:asciiTheme="minorHAnsi" w:eastAsiaTheme="minorHAnsi" w:hAnsiTheme="minorHAnsi" w:cstheme="minorBidi"/>
      <w:color w:val="auto"/>
      <w:kern w:val="0"/>
      <w14:ligatures w14:val="none"/>
    </w:rPr>
  </w:style>
  <w:style w:type="character" w:customStyle="1" w:styleId="Char2">
    <w:name w:val="تذييل الصفحة Char"/>
    <w:basedOn w:val="a1"/>
    <w:link w:val="a8"/>
    <w:uiPriority w:val="99"/>
    <w:rsid w:val="0099234B"/>
    <w:rPr>
      <w:rFonts w:eastAsiaTheme="minorHAnsi"/>
      <w:kern w:val="0"/>
      <w14:ligatures w14:val="none"/>
    </w:rPr>
  </w:style>
  <w:style w:type="character" w:customStyle="1" w:styleId="Char3">
    <w:name w:val="موضوع تعليق Char"/>
    <w:basedOn w:val="Char0"/>
    <w:link w:val="a9"/>
    <w:uiPriority w:val="99"/>
    <w:semiHidden/>
    <w:rsid w:val="0099234B"/>
    <w:rPr>
      <w:rFonts w:eastAsiaTheme="minorHAnsi"/>
      <w:b/>
      <w:bCs/>
      <w:kern w:val="0"/>
      <w:sz w:val="20"/>
      <w:szCs w:val="20"/>
      <w14:ligatures w14:val="none"/>
    </w:rPr>
  </w:style>
  <w:style w:type="paragraph" w:styleId="a9">
    <w:name w:val="annotation subject"/>
    <w:basedOn w:val="a6"/>
    <w:next w:val="a6"/>
    <w:link w:val="Char3"/>
    <w:uiPriority w:val="99"/>
    <w:semiHidden/>
    <w:unhideWhenUsed/>
    <w:rsid w:val="0099234B"/>
    <w:rPr>
      <w:b/>
      <w:bCs/>
    </w:rPr>
  </w:style>
  <w:style w:type="character" w:customStyle="1" w:styleId="Char4">
    <w:name w:val="نص في بالون Char"/>
    <w:basedOn w:val="a1"/>
    <w:link w:val="aa"/>
    <w:uiPriority w:val="99"/>
    <w:semiHidden/>
    <w:rsid w:val="0099234B"/>
    <w:rPr>
      <w:rFonts w:ascii="Tahoma" w:eastAsiaTheme="minorHAnsi" w:hAnsi="Tahoma" w:cs="Tahoma"/>
      <w:kern w:val="0"/>
      <w:sz w:val="18"/>
      <w:szCs w:val="18"/>
      <w14:ligatures w14:val="none"/>
    </w:rPr>
  </w:style>
  <w:style w:type="paragraph" w:styleId="aa">
    <w:name w:val="Balloon Text"/>
    <w:basedOn w:val="a"/>
    <w:link w:val="Char4"/>
    <w:uiPriority w:val="99"/>
    <w:semiHidden/>
    <w:unhideWhenUsed/>
    <w:rsid w:val="0099234B"/>
    <w:pPr>
      <w:spacing w:after="0" w:line="240" w:lineRule="auto"/>
      <w:ind w:left="0" w:firstLine="0"/>
      <w:jc w:val="left"/>
    </w:pPr>
    <w:rPr>
      <w:rFonts w:ascii="Tahoma" w:eastAsiaTheme="minorHAnsi" w:hAnsi="Tahoma" w:cs="Tahoma"/>
      <w:color w:val="auto"/>
      <w:kern w:val="0"/>
      <w:sz w:val="18"/>
      <w:szCs w:val="18"/>
      <w14:ligatures w14:val="none"/>
    </w:rPr>
  </w:style>
  <w:style w:type="character" w:styleId="Hyperlink">
    <w:name w:val="Hyperlink"/>
    <w:basedOn w:val="a1"/>
    <w:uiPriority w:val="99"/>
    <w:unhideWhenUsed/>
    <w:rsid w:val="0099234B"/>
    <w:rPr>
      <w:color w:val="0000FF"/>
      <w:u w:val="single"/>
    </w:rPr>
  </w:style>
  <w:style w:type="paragraph" w:customStyle="1" w:styleId="Author">
    <w:name w:val="Author"/>
    <w:rsid w:val="0099234B"/>
    <w:pPr>
      <w:spacing w:before="360" w:after="40"/>
      <w:jc w:val="center"/>
    </w:pPr>
    <w:rPr>
      <w:rFonts w:ascii="Times New Roman" w:eastAsia="SimSun" w:hAnsi="Times New Roman" w:cs="Times New Roman"/>
      <w:noProof/>
      <w:kern w:val="0"/>
      <w14:ligatures w14:val="none"/>
    </w:rPr>
  </w:style>
  <w:style w:type="paragraph" w:customStyle="1" w:styleId="Keywords">
    <w:name w:val="Keywords"/>
    <w:basedOn w:val="a"/>
    <w:qFormat/>
    <w:rsid w:val="0099234B"/>
    <w:pPr>
      <w:spacing w:after="120" w:line="240" w:lineRule="auto"/>
      <w:ind w:left="0" w:firstLine="274"/>
    </w:pPr>
    <w:rPr>
      <w:rFonts w:ascii="Times New Roman" w:eastAsia="SimSun" w:hAnsi="Times New Roman" w:cs="Times New Roman"/>
      <w:b/>
      <w:bCs/>
      <w:i/>
      <w:color w:val="auto"/>
      <w:kern w:val="0"/>
      <w:sz w:val="18"/>
      <w:szCs w:val="18"/>
      <w14:ligatures w14:val="none"/>
    </w:rPr>
  </w:style>
  <w:style w:type="character" w:customStyle="1" w:styleId="mi">
    <w:name w:val="mi"/>
    <w:basedOn w:val="a1"/>
    <w:rsid w:val="0099234B"/>
  </w:style>
  <w:style w:type="character" w:customStyle="1" w:styleId="mo">
    <w:name w:val="mo"/>
    <w:basedOn w:val="a1"/>
    <w:rsid w:val="0099234B"/>
  </w:style>
  <w:style w:type="character" w:customStyle="1" w:styleId="mn">
    <w:name w:val="mn"/>
    <w:basedOn w:val="a1"/>
    <w:rsid w:val="0099234B"/>
  </w:style>
  <w:style w:type="character" w:customStyle="1" w:styleId="label">
    <w:name w:val="label"/>
    <w:basedOn w:val="a1"/>
    <w:rsid w:val="0099234B"/>
  </w:style>
  <w:style w:type="character" w:customStyle="1" w:styleId="anchor-text">
    <w:name w:val="anchor-text"/>
    <w:basedOn w:val="a1"/>
    <w:rsid w:val="0099234B"/>
  </w:style>
  <w:style w:type="table" w:styleId="50">
    <w:name w:val="Plain Table 5"/>
    <w:basedOn w:val="a2"/>
    <w:uiPriority w:val="45"/>
    <w:rsid w:val="0099234B"/>
    <w:rPr>
      <w:rFonts w:eastAsiaTheme="minorHAnsi"/>
      <w:kern w:val="0"/>
      <w:lang w:val="en-GB"/>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0">
    <w:name w:val="Plain Table 1"/>
    <w:basedOn w:val="a2"/>
    <w:uiPriority w:val="41"/>
    <w:rsid w:val="0099234B"/>
    <w:rPr>
      <w:rFonts w:eastAsiaTheme="minorHAnsi"/>
      <w:kern w:val="0"/>
      <w:lang w:val="en-GB"/>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
    <w:name w:val="تظليل متوسط 1 - تمييز 11"/>
    <w:basedOn w:val="a2"/>
    <w:uiPriority w:val="63"/>
    <w:rsid w:val="0099234B"/>
    <w:rPr>
      <w:rFonts w:eastAsiaTheme="minorHAnsi"/>
      <w:kern w:val="0"/>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Default">
    <w:name w:val="Default"/>
    <w:rsid w:val="0099234B"/>
    <w:pPr>
      <w:autoSpaceDE w:val="0"/>
      <w:autoSpaceDN w:val="0"/>
      <w:adjustRightInd w:val="0"/>
    </w:pPr>
    <w:rPr>
      <w:rFonts w:ascii="Times New Roman" w:eastAsiaTheme="minorHAnsi" w:hAnsi="Times New Roman" w:cs="Times New Roman"/>
      <w:color w:val="000000"/>
      <w:kern w:val="0"/>
      <w:sz w:val="24"/>
      <w:szCs w:val="24"/>
      <w14:ligatures w14:val="none"/>
    </w:rPr>
  </w:style>
  <w:style w:type="character" w:customStyle="1" w:styleId="jlqj4b">
    <w:name w:val="jlqj4b"/>
    <w:basedOn w:val="a1"/>
    <w:rsid w:val="0099234B"/>
  </w:style>
  <w:style w:type="character" w:customStyle="1" w:styleId="q4iawc">
    <w:name w:val="q4iawc"/>
    <w:basedOn w:val="a1"/>
    <w:rsid w:val="0099234B"/>
  </w:style>
  <w:style w:type="character" w:customStyle="1" w:styleId="fszzbb">
    <w:name w:val="fszzbb"/>
    <w:basedOn w:val="a1"/>
    <w:rsid w:val="0099234B"/>
  </w:style>
  <w:style w:type="character" w:styleId="ab">
    <w:name w:val="Strong"/>
    <w:basedOn w:val="a1"/>
    <w:uiPriority w:val="22"/>
    <w:qFormat/>
    <w:rsid w:val="0099234B"/>
    <w:rPr>
      <w:b/>
      <w:bCs/>
    </w:rPr>
  </w:style>
  <w:style w:type="table" w:styleId="11">
    <w:name w:val="Grid Table 1 Light"/>
    <w:basedOn w:val="a2"/>
    <w:uiPriority w:val="46"/>
    <w:rsid w:val="0099234B"/>
    <w:rPr>
      <w:rFonts w:eastAsiaTheme="minorHAnsi"/>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w-headline">
    <w:name w:val="mw-headline"/>
    <w:basedOn w:val="a1"/>
    <w:rsid w:val="0099234B"/>
  </w:style>
  <w:style w:type="paragraph" w:styleId="ac">
    <w:name w:val="No Spacing"/>
    <w:uiPriority w:val="1"/>
    <w:qFormat/>
    <w:rsid w:val="0099234B"/>
    <w:rPr>
      <w:rFonts w:eastAsiaTheme="minorHAnsi"/>
      <w:kern w:val="0"/>
      <w:lang w:val="en-GB"/>
      <w14:ligatures w14:val="none"/>
    </w:rPr>
  </w:style>
  <w:style w:type="table" w:styleId="40">
    <w:name w:val="Plain Table 4"/>
    <w:basedOn w:val="a2"/>
    <w:uiPriority w:val="44"/>
    <w:rsid w:val="0099234B"/>
    <w:rPr>
      <w:rFonts w:eastAsiaTheme="minorHAnsi"/>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alendar1">
    <w:name w:val="Calendar 1"/>
    <w:basedOn w:val="a2"/>
    <w:uiPriority w:val="99"/>
    <w:qFormat/>
    <w:rsid w:val="0099234B"/>
    <w:rPr>
      <w:kern w:val="0"/>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ad">
    <w:name w:val="TOC Heading"/>
    <w:basedOn w:val="1"/>
    <w:next w:val="a"/>
    <w:uiPriority w:val="39"/>
    <w:unhideWhenUsed/>
    <w:qFormat/>
    <w:rsid w:val="0099234B"/>
    <w:pPr>
      <w:spacing w:before="240"/>
      <w:ind w:firstLine="0"/>
      <w:outlineLvl w:val="9"/>
    </w:pPr>
    <w:rPr>
      <w:rFonts w:asciiTheme="majorHAnsi" w:eastAsiaTheme="majorEastAsia" w:hAnsiTheme="majorHAnsi" w:cstheme="majorBidi"/>
      <w:b w:val="0"/>
      <w:color w:val="2F5496" w:themeColor="accent1" w:themeShade="BF"/>
      <w:kern w:val="0"/>
      <w:sz w:val="32"/>
      <w:szCs w:val="32"/>
      <w14:ligatures w14:val="none"/>
    </w:rPr>
  </w:style>
  <w:style w:type="paragraph" w:styleId="12">
    <w:name w:val="toc 1"/>
    <w:basedOn w:val="a"/>
    <w:next w:val="a"/>
    <w:autoRedefine/>
    <w:uiPriority w:val="39"/>
    <w:unhideWhenUsed/>
    <w:rsid w:val="0099234B"/>
    <w:pPr>
      <w:spacing w:after="100" w:line="259" w:lineRule="auto"/>
      <w:ind w:left="0" w:firstLine="0"/>
      <w:jc w:val="left"/>
    </w:pPr>
    <w:rPr>
      <w:rFonts w:asciiTheme="minorHAnsi" w:eastAsiaTheme="minorHAnsi" w:hAnsiTheme="minorHAnsi" w:cstheme="minorBidi"/>
      <w:color w:val="auto"/>
      <w:kern w:val="0"/>
      <w:lang w:val="en-GB"/>
      <w14:ligatures w14:val="none"/>
    </w:rPr>
  </w:style>
  <w:style w:type="paragraph" w:styleId="20">
    <w:name w:val="toc 2"/>
    <w:basedOn w:val="a"/>
    <w:next w:val="a"/>
    <w:autoRedefine/>
    <w:uiPriority w:val="39"/>
    <w:unhideWhenUsed/>
    <w:rsid w:val="0099234B"/>
    <w:pPr>
      <w:spacing w:after="100" w:line="259" w:lineRule="auto"/>
      <w:ind w:left="220" w:firstLine="0"/>
      <w:jc w:val="left"/>
    </w:pPr>
    <w:rPr>
      <w:rFonts w:asciiTheme="minorHAnsi" w:eastAsiaTheme="minorHAnsi" w:hAnsiTheme="minorHAnsi" w:cstheme="minorBidi"/>
      <w:color w:val="auto"/>
      <w:kern w:val="0"/>
      <w:lang w:val="en-GB"/>
      <w14:ligatures w14:val="none"/>
    </w:rPr>
  </w:style>
  <w:style w:type="paragraph" w:styleId="30">
    <w:name w:val="toc 3"/>
    <w:basedOn w:val="a"/>
    <w:next w:val="a"/>
    <w:autoRedefine/>
    <w:uiPriority w:val="39"/>
    <w:unhideWhenUsed/>
    <w:rsid w:val="0099234B"/>
    <w:pPr>
      <w:spacing w:after="100" w:line="259" w:lineRule="auto"/>
      <w:ind w:left="440" w:firstLine="0"/>
      <w:jc w:val="left"/>
    </w:pPr>
    <w:rPr>
      <w:rFonts w:asciiTheme="minorHAnsi" w:eastAsiaTheme="minorHAnsi" w:hAnsiTheme="minorHAnsi" w:cstheme="minorBidi"/>
      <w:color w:val="auto"/>
      <w:kern w:val="0"/>
      <w:lang w:val="en-GB"/>
      <w14:ligatures w14:val="none"/>
    </w:rPr>
  </w:style>
  <w:style w:type="paragraph" w:styleId="41">
    <w:name w:val="toc 4"/>
    <w:basedOn w:val="a"/>
    <w:next w:val="a"/>
    <w:autoRedefine/>
    <w:uiPriority w:val="39"/>
    <w:unhideWhenUsed/>
    <w:rsid w:val="0099234B"/>
    <w:pPr>
      <w:spacing w:after="100" w:line="259" w:lineRule="auto"/>
      <w:ind w:left="660" w:firstLine="0"/>
      <w:jc w:val="left"/>
    </w:pPr>
    <w:rPr>
      <w:rFonts w:asciiTheme="minorHAnsi" w:eastAsiaTheme="minorEastAsia" w:hAnsiTheme="minorHAnsi" w:cstheme="minorBidi"/>
      <w:color w:val="auto"/>
      <w:kern w:val="0"/>
      <w14:ligatures w14:val="none"/>
    </w:rPr>
  </w:style>
  <w:style w:type="paragraph" w:styleId="51">
    <w:name w:val="toc 5"/>
    <w:basedOn w:val="a"/>
    <w:next w:val="a"/>
    <w:autoRedefine/>
    <w:uiPriority w:val="39"/>
    <w:unhideWhenUsed/>
    <w:rsid w:val="0099234B"/>
    <w:pPr>
      <w:spacing w:after="100" w:line="259" w:lineRule="auto"/>
      <w:ind w:left="880" w:firstLine="0"/>
      <w:jc w:val="left"/>
    </w:pPr>
    <w:rPr>
      <w:rFonts w:asciiTheme="minorHAnsi" w:eastAsiaTheme="minorEastAsia" w:hAnsiTheme="minorHAnsi" w:cstheme="minorBidi"/>
      <w:color w:val="auto"/>
      <w:kern w:val="0"/>
      <w14:ligatures w14:val="none"/>
    </w:rPr>
  </w:style>
  <w:style w:type="paragraph" w:styleId="6">
    <w:name w:val="toc 6"/>
    <w:basedOn w:val="a"/>
    <w:next w:val="a"/>
    <w:autoRedefine/>
    <w:uiPriority w:val="39"/>
    <w:unhideWhenUsed/>
    <w:rsid w:val="0099234B"/>
    <w:pPr>
      <w:spacing w:after="100" w:line="259" w:lineRule="auto"/>
      <w:ind w:left="1100" w:firstLine="0"/>
      <w:jc w:val="left"/>
    </w:pPr>
    <w:rPr>
      <w:rFonts w:asciiTheme="minorHAnsi" w:eastAsiaTheme="minorEastAsia" w:hAnsiTheme="minorHAnsi" w:cstheme="minorBidi"/>
      <w:color w:val="auto"/>
      <w:kern w:val="0"/>
      <w14:ligatures w14:val="none"/>
    </w:rPr>
  </w:style>
  <w:style w:type="paragraph" w:styleId="7">
    <w:name w:val="toc 7"/>
    <w:basedOn w:val="a"/>
    <w:next w:val="a"/>
    <w:autoRedefine/>
    <w:uiPriority w:val="39"/>
    <w:unhideWhenUsed/>
    <w:rsid w:val="0099234B"/>
    <w:pPr>
      <w:spacing w:after="100" w:line="259" w:lineRule="auto"/>
      <w:ind w:left="1320" w:firstLine="0"/>
      <w:jc w:val="left"/>
    </w:pPr>
    <w:rPr>
      <w:rFonts w:asciiTheme="minorHAnsi" w:eastAsiaTheme="minorEastAsia" w:hAnsiTheme="minorHAnsi" w:cstheme="minorBidi"/>
      <w:color w:val="auto"/>
      <w:kern w:val="0"/>
      <w14:ligatures w14:val="none"/>
    </w:rPr>
  </w:style>
  <w:style w:type="paragraph" w:styleId="8">
    <w:name w:val="toc 8"/>
    <w:basedOn w:val="a"/>
    <w:next w:val="a"/>
    <w:autoRedefine/>
    <w:uiPriority w:val="39"/>
    <w:unhideWhenUsed/>
    <w:rsid w:val="0099234B"/>
    <w:pPr>
      <w:spacing w:after="100" w:line="259" w:lineRule="auto"/>
      <w:ind w:left="1540" w:firstLine="0"/>
      <w:jc w:val="left"/>
    </w:pPr>
    <w:rPr>
      <w:rFonts w:asciiTheme="minorHAnsi" w:eastAsiaTheme="minorEastAsia" w:hAnsiTheme="minorHAnsi" w:cstheme="minorBidi"/>
      <w:color w:val="auto"/>
      <w:kern w:val="0"/>
      <w14:ligatures w14:val="none"/>
    </w:rPr>
  </w:style>
  <w:style w:type="paragraph" w:styleId="9">
    <w:name w:val="toc 9"/>
    <w:basedOn w:val="a"/>
    <w:next w:val="a"/>
    <w:autoRedefine/>
    <w:uiPriority w:val="39"/>
    <w:unhideWhenUsed/>
    <w:rsid w:val="0099234B"/>
    <w:pPr>
      <w:spacing w:after="100" w:line="259" w:lineRule="auto"/>
      <w:ind w:left="1760" w:firstLine="0"/>
      <w:jc w:val="left"/>
    </w:pPr>
    <w:rPr>
      <w:rFonts w:asciiTheme="minorHAnsi" w:eastAsiaTheme="minorEastAsia" w:hAnsiTheme="minorHAnsi" w:cstheme="minorBidi"/>
      <w:color w:val="auto"/>
      <w:kern w:val="0"/>
      <w14:ligatures w14:val="none"/>
    </w:rPr>
  </w:style>
  <w:style w:type="paragraph" w:styleId="ae">
    <w:name w:val="caption"/>
    <w:basedOn w:val="a"/>
    <w:next w:val="a"/>
    <w:uiPriority w:val="35"/>
    <w:unhideWhenUsed/>
    <w:qFormat/>
    <w:rsid w:val="00930A9E"/>
    <w:pPr>
      <w:spacing w:after="200" w:line="240" w:lineRule="auto"/>
    </w:pPr>
    <w:rPr>
      <w:i/>
      <w:iCs/>
      <w:color w:val="44546A" w:themeColor="text2"/>
      <w:sz w:val="18"/>
      <w:szCs w:val="18"/>
    </w:rPr>
  </w:style>
  <w:style w:type="paragraph" w:styleId="af">
    <w:name w:val="Normal (Web)"/>
    <w:basedOn w:val="a"/>
    <w:uiPriority w:val="99"/>
    <w:semiHidden/>
    <w:unhideWhenUsed/>
    <w:rsid w:val="00C15FF5"/>
    <w:pPr>
      <w:spacing w:before="100" w:beforeAutospacing="1" w:after="100" w:afterAutospacing="1" w:line="240" w:lineRule="auto"/>
      <w:ind w:left="0" w:firstLine="0"/>
      <w:jc w:val="left"/>
    </w:pPr>
    <w:rPr>
      <w:rFonts w:ascii="Times New Roman" w:eastAsia="Times New Roman" w:hAnsi="Times New Roman" w:cs="Times New Roman"/>
      <w:color w:val="auto"/>
      <w:kern w:val="0"/>
      <w:sz w:val="24"/>
      <w:szCs w:val="24"/>
      <w:lang w:val="en-GB" w:eastAsia="en-GB"/>
      <w14:ligatures w14:val="none"/>
    </w:rPr>
  </w:style>
  <w:style w:type="character" w:styleId="af0">
    <w:name w:val="annotation reference"/>
    <w:basedOn w:val="a1"/>
    <w:uiPriority w:val="99"/>
    <w:semiHidden/>
    <w:unhideWhenUsed/>
    <w:rsid w:val="00C15FF5"/>
    <w:rPr>
      <w:sz w:val="16"/>
      <w:szCs w:val="16"/>
    </w:rPr>
  </w:style>
  <w:style w:type="character" w:styleId="af1">
    <w:name w:val="Placeholder Text"/>
    <w:basedOn w:val="a1"/>
    <w:uiPriority w:val="99"/>
    <w:semiHidden/>
    <w:rsid w:val="00C15FF5"/>
    <w:rPr>
      <w:color w:val="808080"/>
    </w:rPr>
  </w:style>
  <w:style w:type="character" w:styleId="af2">
    <w:name w:val="line number"/>
    <w:basedOn w:val="a1"/>
    <w:uiPriority w:val="99"/>
    <w:semiHidden/>
    <w:unhideWhenUsed/>
    <w:rsid w:val="00C15FF5"/>
  </w:style>
  <w:style w:type="character" w:styleId="af3">
    <w:name w:val="page number"/>
    <w:basedOn w:val="a1"/>
    <w:uiPriority w:val="99"/>
    <w:semiHidden/>
    <w:unhideWhenUsed/>
    <w:rsid w:val="00C15FF5"/>
  </w:style>
  <w:style w:type="character" w:styleId="af4">
    <w:name w:val="Unresolved Mention"/>
    <w:basedOn w:val="a1"/>
    <w:uiPriority w:val="99"/>
    <w:semiHidden/>
    <w:unhideWhenUsed/>
    <w:rsid w:val="00C15FF5"/>
    <w:rPr>
      <w:color w:val="605E5C"/>
      <w:shd w:val="clear" w:color="auto" w:fill="E1DFDD"/>
    </w:rPr>
  </w:style>
  <w:style w:type="paragraph" w:styleId="af5">
    <w:name w:val="table of figures"/>
    <w:basedOn w:val="a"/>
    <w:next w:val="a"/>
    <w:uiPriority w:val="99"/>
    <w:unhideWhenUsed/>
    <w:rsid w:val="00470804"/>
    <w:pPr>
      <w:spacing w:after="0"/>
      <w:ind w:left="0"/>
    </w:pPr>
  </w:style>
  <w:style w:type="character" w:customStyle="1" w:styleId="5Char">
    <w:name w:val="عنوان 5 Char"/>
    <w:basedOn w:val="a1"/>
    <w:link w:val="5"/>
    <w:uiPriority w:val="9"/>
    <w:rsid w:val="00C5074C"/>
    <w:rPr>
      <w:rFonts w:asciiTheme="majorBidi" w:eastAsiaTheme="minorHAnsi" w:hAnsiTheme="majorBidi" w:cstheme="majorBidi"/>
      <w:b/>
      <w:bCs/>
      <w:kern w:val="0"/>
      <w:sz w:val="24"/>
      <w:szCs w:val="24"/>
      <w:lang w:val="en-GB"/>
      <w14:ligatures w14:val="none"/>
    </w:rPr>
  </w:style>
  <w:style w:type="paragraph" w:customStyle="1" w:styleId="Af6">
    <w:name w:val="نص أساسي A"/>
    <w:rsid w:val="00831D6C"/>
    <w:pPr>
      <w:pBdr>
        <w:top w:val="nil"/>
        <w:left w:val="nil"/>
        <w:bottom w:val="nil"/>
        <w:right w:val="nil"/>
        <w:between w:val="nil"/>
        <w:bar w:val="nil"/>
      </w:pBdr>
      <w:bidi/>
      <w:spacing w:after="200" w:line="276" w:lineRule="auto"/>
    </w:pPr>
    <w:rPr>
      <w:rFonts w:ascii="Calibri" w:eastAsia="Arial Unicode MS" w:hAnsi="Calibri" w:cs="Arial Unicode MS"/>
      <w:color w:val="000000"/>
      <w:kern w:val="0"/>
      <w:u w:color="000000"/>
      <w:bdr w:val="nil"/>
      <w14:textOutline w14:w="12700" w14:cap="flat" w14:cmpd="sng" w14:algn="ctr">
        <w14:noFill/>
        <w14:prstDash w14:val="solid"/>
        <w14:miter w14:lim="400000"/>
      </w14:textOutline>
      <w14:ligatures w14:val="none"/>
    </w:rPr>
  </w:style>
  <w:style w:type="paragraph" w:customStyle="1" w:styleId="AA0">
    <w:name w:val="نص أساسي A A"/>
    <w:rsid w:val="00831D6C"/>
    <w:pPr>
      <w:pBdr>
        <w:top w:val="nil"/>
        <w:left w:val="nil"/>
        <w:bottom w:val="nil"/>
        <w:right w:val="nil"/>
        <w:between w:val="nil"/>
        <w:bar w:val="nil"/>
      </w:pBdr>
      <w:bidi/>
      <w:spacing w:after="200" w:line="276" w:lineRule="auto"/>
    </w:pPr>
    <w:rPr>
      <w:rFonts w:ascii="Geeza Pro Regular" w:eastAsia="Arial Unicode MS" w:hAnsi="Geeza Pro Regular" w:cs="Arial Unicode MS"/>
      <w:color w:val="000000"/>
      <w:kern w:val="0"/>
      <w:u w:color="000000"/>
      <w:bdr w:val="nil"/>
      <w14:textOutline w14:w="12700" w14:cap="flat" w14:cmpd="sng" w14:algn="ctr">
        <w14:noFill/>
        <w14:prstDash w14:val="solid"/>
        <w14:miter w14:lim="400000"/>
      </w14:textOutline>
      <w14:ligatures w14:val="none"/>
    </w:rPr>
  </w:style>
  <w:style w:type="paragraph" w:customStyle="1" w:styleId="equation">
    <w:name w:val="equation"/>
    <w:basedOn w:val="a"/>
    <w:qFormat/>
    <w:rsid w:val="001357D7"/>
    <w:pPr>
      <w:spacing w:before="120" w:after="120" w:line="240" w:lineRule="auto"/>
      <w:ind w:left="0" w:firstLine="0"/>
      <w:jc w:val="center"/>
    </w:pPr>
    <w:rPr>
      <w:rFonts w:ascii="Cambria Math" w:eastAsia="Times New Roman" w:hAnsi="Cambria Math" w:cs="Symbol"/>
      <w:color w:val="auto"/>
      <w:kern w:val="0"/>
      <w:szCs w:val="20"/>
      <w14:ligatures w14:val="none"/>
    </w:rPr>
  </w:style>
  <w:style w:type="paragraph" w:customStyle="1" w:styleId="figurecaption">
    <w:name w:val="figure caption"/>
    <w:basedOn w:val="a"/>
    <w:rsid w:val="001357D7"/>
    <w:pPr>
      <w:numPr>
        <w:numId w:val="46"/>
      </w:numPr>
      <w:tabs>
        <w:tab w:val="left" w:pos="533"/>
      </w:tabs>
      <w:spacing w:before="80" w:after="200" w:line="240" w:lineRule="auto"/>
      <w:jc w:val="center"/>
    </w:pPr>
    <w:rPr>
      <w:rFonts w:ascii="Times New Roman" w:eastAsia="Cambria" w:hAnsi="Times New Roman" w:cs="Cambria"/>
      <w:kern w:val="0"/>
      <w:sz w:val="20"/>
      <w:szCs w:val="20"/>
      <w14:ligatures w14:val="none"/>
    </w:rPr>
  </w:style>
  <w:style w:type="paragraph" w:customStyle="1" w:styleId="IEEEParagraph">
    <w:name w:val="IEEE Paragraph"/>
    <w:basedOn w:val="a"/>
    <w:link w:val="IEEEParagraphChar"/>
    <w:rsid w:val="001357D7"/>
    <w:pPr>
      <w:adjustRightInd w:val="0"/>
      <w:snapToGrid w:val="0"/>
      <w:spacing w:after="0" w:line="240" w:lineRule="auto"/>
      <w:ind w:left="0" w:firstLine="216"/>
    </w:pPr>
    <w:rPr>
      <w:rFonts w:ascii="Times New Roman" w:eastAsia="SimSun" w:hAnsi="Times New Roman" w:cs="Times New Roman"/>
      <w:color w:val="auto"/>
      <w:kern w:val="0"/>
      <w:sz w:val="20"/>
      <w:szCs w:val="24"/>
      <w:lang w:val="en-AU" w:eastAsia="zh-CN"/>
      <w14:ligatures w14:val="none"/>
    </w:rPr>
  </w:style>
  <w:style w:type="character" w:customStyle="1" w:styleId="IEEEParagraphChar">
    <w:name w:val="IEEE Paragraph Char"/>
    <w:link w:val="IEEEParagraph"/>
    <w:rsid w:val="001357D7"/>
    <w:rPr>
      <w:rFonts w:ascii="Times New Roman" w:eastAsia="SimSun" w:hAnsi="Times New Roman" w:cs="Times New Roman"/>
      <w:kern w:val="0"/>
      <w:sz w:val="20"/>
      <w:szCs w:val="24"/>
      <w:lang w:val="en-AU" w:eastAsia="zh-CN"/>
      <w14:ligatures w14:val="none"/>
    </w:rPr>
  </w:style>
  <w:style w:type="character" w:customStyle="1" w:styleId="cursor-pointer">
    <w:name w:val="cursor-pointer"/>
    <w:basedOn w:val="a1"/>
    <w:rsid w:val="00E66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001726">
      <w:bodyDiv w:val="1"/>
      <w:marLeft w:val="0"/>
      <w:marRight w:val="0"/>
      <w:marTop w:val="0"/>
      <w:marBottom w:val="0"/>
      <w:divBdr>
        <w:top w:val="none" w:sz="0" w:space="0" w:color="auto"/>
        <w:left w:val="none" w:sz="0" w:space="0" w:color="auto"/>
        <w:bottom w:val="none" w:sz="0" w:space="0" w:color="auto"/>
        <w:right w:val="none" w:sz="0" w:space="0" w:color="auto"/>
      </w:divBdr>
      <w:divsChild>
        <w:div w:id="961494247">
          <w:marLeft w:val="547"/>
          <w:marRight w:val="0"/>
          <w:marTop w:val="200"/>
          <w:marBottom w:val="0"/>
          <w:divBdr>
            <w:top w:val="none" w:sz="0" w:space="0" w:color="auto"/>
            <w:left w:val="none" w:sz="0" w:space="0" w:color="auto"/>
            <w:bottom w:val="none" w:sz="0" w:space="0" w:color="auto"/>
            <w:right w:val="none" w:sz="0" w:space="0" w:color="auto"/>
          </w:divBdr>
        </w:div>
        <w:div w:id="207840405">
          <w:marLeft w:val="547"/>
          <w:marRight w:val="0"/>
          <w:marTop w:val="200"/>
          <w:marBottom w:val="0"/>
          <w:divBdr>
            <w:top w:val="none" w:sz="0" w:space="0" w:color="auto"/>
            <w:left w:val="none" w:sz="0" w:space="0" w:color="auto"/>
            <w:bottom w:val="none" w:sz="0" w:space="0" w:color="auto"/>
            <w:right w:val="none" w:sz="0" w:space="0" w:color="auto"/>
          </w:divBdr>
        </w:div>
        <w:div w:id="288703082">
          <w:marLeft w:val="547"/>
          <w:marRight w:val="0"/>
          <w:marTop w:val="200"/>
          <w:marBottom w:val="0"/>
          <w:divBdr>
            <w:top w:val="none" w:sz="0" w:space="0" w:color="auto"/>
            <w:left w:val="none" w:sz="0" w:space="0" w:color="auto"/>
            <w:bottom w:val="none" w:sz="0" w:space="0" w:color="auto"/>
            <w:right w:val="none" w:sz="0" w:space="0" w:color="auto"/>
          </w:divBdr>
        </w:div>
        <w:div w:id="1939559251">
          <w:marLeft w:val="547"/>
          <w:marRight w:val="0"/>
          <w:marTop w:val="200"/>
          <w:marBottom w:val="0"/>
          <w:divBdr>
            <w:top w:val="none" w:sz="0" w:space="0" w:color="auto"/>
            <w:left w:val="none" w:sz="0" w:space="0" w:color="auto"/>
            <w:bottom w:val="none" w:sz="0" w:space="0" w:color="auto"/>
            <w:right w:val="none" w:sz="0" w:space="0" w:color="auto"/>
          </w:divBdr>
        </w:div>
        <w:div w:id="2135907346">
          <w:marLeft w:val="547"/>
          <w:marRight w:val="0"/>
          <w:marTop w:val="200"/>
          <w:marBottom w:val="0"/>
          <w:divBdr>
            <w:top w:val="none" w:sz="0" w:space="0" w:color="auto"/>
            <w:left w:val="none" w:sz="0" w:space="0" w:color="auto"/>
            <w:bottom w:val="none" w:sz="0" w:space="0" w:color="auto"/>
            <w:right w:val="none" w:sz="0" w:space="0" w:color="auto"/>
          </w:divBdr>
        </w:div>
        <w:div w:id="1689138221">
          <w:marLeft w:val="547"/>
          <w:marRight w:val="0"/>
          <w:marTop w:val="200"/>
          <w:marBottom w:val="0"/>
          <w:divBdr>
            <w:top w:val="none" w:sz="0" w:space="0" w:color="auto"/>
            <w:left w:val="none" w:sz="0" w:space="0" w:color="auto"/>
            <w:bottom w:val="none" w:sz="0" w:space="0" w:color="auto"/>
            <w:right w:val="none" w:sz="0" w:space="0" w:color="auto"/>
          </w:divBdr>
        </w:div>
        <w:div w:id="1212578887">
          <w:marLeft w:val="547"/>
          <w:marRight w:val="0"/>
          <w:marTop w:val="200"/>
          <w:marBottom w:val="0"/>
          <w:divBdr>
            <w:top w:val="none" w:sz="0" w:space="0" w:color="auto"/>
            <w:left w:val="none" w:sz="0" w:space="0" w:color="auto"/>
            <w:bottom w:val="none" w:sz="0" w:space="0" w:color="auto"/>
            <w:right w:val="none" w:sz="0" w:space="0" w:color="auto"/>
          </w:divBdr>
        </w:div>
        <w:div w:id="773284965">
          <w:marLeft w:val="547"/>
          <w:marRight w:val="0"/>
          <w:marTop w:val="200"/>
          <w:marBottom w:val="0"/>
          <w:divBdr>
            <w:top w:val="none" w:sz="0" w:space="0" w:color="auto"/>
            <w:left w:val="none" w:sz="0" w:space="0" w:color="auto"/>
            <w:bottom w:val="none" w:sz="0" w:space="0" w:color="auto"/>
            <w:right w:val="none" w:sz="0" w:space="0" w:color="auto"/>
          </w:divBdr>
        </w:div>
      </w:divsChild>
    </w:div>
    <w:div w:id="721446091">
      <w:bodyDiv w:val="1"/>
      <w:marLeft w:val="0"/>
      <w:marRight w:val="0"/>
      <w:marTop w:val="0"/>
      <w:marBottom w:val="0"/>
      <w:divBdr>
        <w:top w:val="none" w:sz="0" w:space="0" w:color="auto"/>
        <w:left w:val="none" w:sz="0" w:space="0" w:color="auto"/>
        <w:bottom w:val="none" w:sz="0" w:space="0" w:color="auto"/>
        <w:right w:val="none" w:sz="0" w:space="0" w:color="auto"/>
      </w:divBdr>
      <w:divsChild>
        <w:div w:id="621572336">
          <w:marLeft w:val="547"/>
          <w:marRight w:val="0"/>
          <w:marTop w:val="200"/>
          <w:marBottom w:val="0"/>
          <w:divBdr>
            <w:top w:val="none" w:sz="0" w:space="0" w:color="auto"/>
            <w:left w:val="none" w:sz="0" w:space="0" w:color="auto"/>
            <w:bottom w:val="none" w:sz="0" w:space="0" w:color="auto"/>
            <w:right w:val="none" w:sz="0" w:space="0" w:color="auto"/>
          </w:divBdr>
        </w:div>
        <w:div w:id="1873760602">
          <w:marLeft w:val="547"/>
          <w:marRight w:val="0"/>
          <w:marTop w:val="200"/>
          <w:marBottom w:val="0"/>
          <w:divBdr>
            <w:top w:val="none" w:sz="0" w:space="0" w:color="auto"/>
            <w:left w:val="none" w:sz="0" w:space="0" w:color="auto"/>
            <w:bottom w:val="none" w:sz="0" w:space="0" w:color="auto"/>
            <w:right w:val="none" w:sz="0" w:space="0" w:color="auto"/>
          </w:divBdr>
        </w:div>
        <w:div w:id="783698207">
          <w:marLeft w:val="547"/>
          <w:marRight w:val="0"/>
          <w:marTop w:val="200"/>
          <w:marBottom w:val="0"/>
          <w:divBdr>
            <w:top w:val="none" w:sz="0" w:space="0" w:color="auto"/>
            <w:left w:val="none" w:sz="0" w:space="0" w:color="auto"/>
            <w:bottom w:val="none" w:sz="0" w:space="0" w:color="auto"/>
            <w:right w:val="none" w:sz="0" w:space="0" w:color="auto"/>
          </w:divBdr>
        </w:div>
        <w:div w:id="336004985">
          <w:marLeft w:val="547"/>
          <w:marRight w:val="0"/>
          <w:marTop w:val="200"/>
          <w:marBottom w:val="0"/>
          <w:divBdr>
            <w:top w:val="none" w:sz="0" w:space="0" w:color="auto"/>
            <w:left w:val="none" w:sz="0" w:space="0" w:color="auto"/>
            <w:bottom w:val="none" w:sz="0" w:space="0" w:color="auto"/>
            <w:right w:val="none" w:sz="0" w:space="0" w:color="auto"/>
          </w:divBdr>
        </w:div>
      </w:divsChild>
    </w:div>
    <w:div w:id="1378432810">
      <w:bodyDiv w:val="1"/>
      <w:marLeft w:val="0"/>
      <w:marRight w:val="0"/>
      <w:marTop w:val="0"/>
      <w:marBottom w:val="0"/>
      <w:divBdr>
        <w:top w:val="none" w:sz="0" w:space="0" w:color="auto"/>
        <w:left w:val="none" w:sz="0" w:space="0" w:color="auto"/>
        <w:bottom w:val="none" w:sz="0" w:space="0" w:color="auto"/>
        <w:right w:val="none" w:sz="0" w:space="0" w:color="auto"/>
      </w:divBdr>
    </w:div>
    <w:div w:id="2097747291">
      <w:bodyDiv w:val="1"/>
      <w:marLeft w:val="0"/>
      <w:marRight w:val="0"/>
      <w:marTop w:val="0"/>
      <w:marBottom w:val="0"/>
      <w:divBdr>
        <w:top w:val="none" w:sz="0" w:space="0" w:color="auto"/>
        <w:left w:val="none" w:sz="0" w:space="0" w:color="auto"/>
        <w:bottom w:val="none" w:sz="0" w:space="0" w:color="auto"/>
        <w:right w:val="none" w:sz="0" w:space="0" w:color="auto"/>
      </w:divBdr>
    </w:div>
    <w:div w:id="2132043808">
      <w:bodyDiv w:val="1"/>
      <w:marLeft w:val="0"/>
      <w:marRight w:val="0"/>
      <w:marTop w:val="0"/>
      <w:marBottom w:val="0"/>
      <w:divBdr>
        <w:top w:val="none" w:sz="0" w:space="0" w:color="auto"/>
        <w:left w:val="none" w:sz="0" w:space="0" w:color="auto"/>
        <w:bottom w:val="none" w:sz="0" w:space="0" w:color="auto"/>
        <w:right w:val="none" w:sz="0" w:space="0" w:color="auto"/>
      </w:divBdr>
      <w:divsChild>
        <w:div w:id="52971096">
          <w:marLeft w:val="547"/>
          <w:marRight w:val="0"/>
          <w:marTop w:val="200"/>
          <w:marBottom w:val="0"/>
          <w:divBdr>
            <w:top w:val="none" w:sz="0" w:space="0" w:color="auto"/>
            <w:left w:val="none" w:sz="0" w:space="0" w:color="auto"/>
            <w:bottom w:val="none" w:sz="0" w:space="0" w:color="auto"/>
            <w:right w:val="none" w:sz="0" w:space="0" w:color="auto"/>
          </w:divBdr>
        </w:div>
        <w:div w:id="941109635">
          <w:marLeft w:val="547"/>
          <w:marRight w:val="0"/>
          <w:marTop w:val="200"/>
          <w:marBottom w:val="0"/>
          <w:divBdr>
            <w:top w:val="none" w:sz="0" w:space="0" w:color="auto"/>
            <w:left w:val="none" w:sz="0" w:space="0" w:color="auto"/>
            <w:bottom w:val="none" w:sz="0" w:space="0" w:color="auto"/>
            <w:right w:val="none" w:sz="0" w:space="0" w:color="auto"/>
          </w:divBdr>
        </w:div>
        <w:div w:id="1712338351">
          <w:marLeft w:val="547"/>
          <w:marRight w:val="0"/>
          <w:marTop w:val="200"/>
          <w:marBottom w:val="0"/>
          <w:divBdr>
            <w:top w:val="none" w:sz="0" w:space="0" w:color="auto"/>
            <w:left w:val="none" w:sz="0" w:space="0" w:color="auto"/>
            <w:bottom w:val="none" w:sz="0" w:space="0" w:color="auto"/>
            <w:right w:val="none" w:sz="0" w:space="0" w:color="auto"/>
          </w:divBdr>
        </w:div>
        <w:div w:id="123886114">
          <w:marLeft w:val="547"/>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footer" Target="footer3.xml"/><Relationship Id="rId21" Type="http://schemas.openxmlformats.org/officeDocument/2006/relationships/oleObject" Target="embeddings/oleObject3.bin"/><Relationship Id="rId42" Type="http://schemas.openxmlformats.org/officeDocument/2006/relationships/image" Target="media/image29.png"/><Relationship Id="rId47" Type="http://schemas.openxmlformats.org/officeDocument/2006/relationships/chart" Target="charts/chart3.xml"/><Relationship Id="rId63" Type="http://schemas.openxmlformats.org/officeDocument/2006/relationships/image" Target="media/image44.png"/><Relationship Id="rId68" Type="http://schemas.openxmlformats.org/officeDocument/2006/relationships/image" Target="media/image49.tiff"/><Relationship Id="rId84" Type="http://schemas.openxmlformats.org/officeDocument/2006/relationships/image" Target="media/image65.tiff"/><Relationship Id="rId89" Type="http://schemas.openxmlformats.org/officeDocument/2006/relationships/chart" Target="charts/chart7.xml"/><Relationship Id="rId112" Type="http://schemas.openxmlformats.org/officeDocument/2006/relationships/hyperlink" Target="http://www.homepower.com/articles/solar-electricity/designinstallation/pv-array-siting-mounting-considerations" TargetMode="External"/><Relationship Id="rId16" Type="http://schemas.openxmlformats.org/officeDocument/2006/relationships/oleObject" Target="embeddings/oleObject1.bin"/><Relationship Id="rId107" Type="http://schemas.openxmlformats.org/officeDocument/2006/relationships/image" Target="media/image84.pn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chart" Target="charts/chart1.xml"/><Relationship Id="rId53" Type="http://schemas.openxmlformats.org/officeDocument/2006/relationships/image" Target="media/image34.png"/><Relationship Id="rId58" Type="http://schemas.openxmlformats.org/officeDocument/2006/relationships/image" Target="media/image39.tiff"/><Relationship Id="rId66" Type="http://schemas.openxmlformats.org/officeDocument/2006/relationships/image" Target="media/image47.tiff"/><Relationship Id="rId74" Type="http://schemas.openxmlformats.org/officeDocument/2006/relationships/image" Target="media/image55.tiff"/><Relationship Id="rId79" Type="http://schemas.openxmlformats.org/officeDocument/2006/relationships/image" Target="media/image60.tiff"/><Relationship Id="rId87" Type="http://schemas.openxmlformats.org/officeDocument/2006/relationships/image" Target="media/image68.tiff"/><Relationship Id="rId102" Type="http://schemas.openxmlformats.org/officeDocument/2006/relationships/image" Target="media/image80.png"/><Relationship Id="rId110" Type="http://schemas.openxmlformats.org/officeDocument/2006/relationships/hyperlink" Target="https://3rabica.org/%D8%A8%D9%8A%D8%A8_%D9%83%D9%88%D8%AF"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2.tiff"/><Relationship Id="rId82" Type="http://schemas.openxmlformats.org/officeDocument/2006/relationships/image" Target="media/image63.tiff"/><Relationship Id="rId90" Type="http://schemas.openxmlformats.org/officeDocument/2006/relationships/image" Target="media/image70.jpeg"/><Relationship Id="rId95" Type="http://schemas.openxmlformats.org/officeDocument/2006/relationships/image" Target="media/image73.png"/><Relationship Id="rId1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image" Target="media/image30.jpeg"/><Relationship Id="rId48" Type="http://schemas.openxmlformats.org/officeDocument/2006/relationships/chart" Target="charts/chart4.xml"/><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jpeg"/><Relationship Id="rId77" Type="http://schemas.openxmlformats.org/officeDocument/2006/relationships/image" Target="media/image58.tiff"/><Relationship Id="rId100" Type="http://schemas.openxmlformats.org/officeDocument/2006/relationships/image" Target="media/image78.png"/><Relationship Id="rId105" Type="http://schemas.openxmlformats.org/officeDocument/2006/relationships/image" Target="media/image82.png"/><Relationship Id="rId113" Type="http://schemas.openxmlformats.org/officeDocument/2006/relationships/hyperlink" Target="https://doi.org/10.1016/j.apenergy.2020.115213" TargetMode="Externa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tiff"/><Relationship Id="rId80" Type="http://schemas.openxmlformats.org/officeDocument/2006/relationships/image" Target="media/image61.tiff"/><Relationship Id="rId85" Type="http://schemas.openxmlformats.org/officeDocument/2006/relationships/image" Target="media/image66.tiff"/><Relationship Id="rId93" Type="http://schemas.openxmlformats.org/officeDocument/2006/relationships/chart" Target="charts/chart9.xml"/><Relationship Id="rId98"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2.wdp"/><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chart" Target="charts/chart2.xml"/><Relationship Id="rId59" Type="http://schemas.openxmlformats.org/officeDocument/2006/relationships/image" Target="media/image40.tiff"/><Relationship Id="rId67" Type="http://schemas.openxmlformats.org/officeDocument/2006/relationships/image" Target="media/image48.emf"/><Relationship Id="rId103" Type="http://schemas.openxmlformats.org/officeDocument/2006/relationships/image" Target="media/image81.png"/><Relationship Id="rId108" Type="http://schemas.openxmlformats.org/officeDocument/2006/relationships/chart" Target="charts/chart11.xml"/><Relationship Id="rId116" Type="http://schemas.openxmlformats.org/officeDocument/2006/relationships/footer" Target="footer2.xml"/><Relationship Id="rId20" Type="http://schemas.openxmlformats.org/officeDocument/2006/relationships/image" Target="media/image10.wmf"/><Relationship Id="rId41" Type="http://schemas.openxmlformats.org/officeDocument/2006/relationships/image" Target="media/image28.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tiff"/><Relationship Id="rId88" Type="http://schemas.openxmlformats.org/officeDocument/2006/relationships/image" Target="media/image69.tiff"/><Relationship Id="rId91" Type="http://schemas.openxmlformats.org/officeDocument/2006/relationships/image" Target="media/image71.png"/><Relationship Id="rId96" Type="http://schemas.openxmlformats.org/officeDocument/2006/relationships/image" Target="media/image74.png"/><Relationship Id="rId111" Type="http://schemas.openxmlformats.org/officeDocument/2006/relationships/hyperlink" Target="https://ui.adsabs.harvard.edu/abs/1984pvse.conf..314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png"/><Relationship Id="rId28" Type="http://schemas.openxmlformats.org/officeDocument/2006/relationships/image" Target="media/image16.wmf"/><Relationship Id="rId36" Type="http://schemas.openxmlformats.org/officeDocument/2006/relationships/image" Target="media/image23.emf"/><Relationship Id="rId49" Type="http://schemas.openxmlformats.org/officeDocument/2006/relationships/chart" Target="charts/chart5.xml"/><Relationship Id="rId57" Type="http://schemas.openxmlformats.org/officeDocument/2006/relationships/image" Target="media/image38.tiff"/><Relationship Id="rId106" Type="http://schemas.openxmlformats.org/officeDocument/2006/relationships/image" Target="media/image83.png"/><Relationship Id="rId114" Type="http://schemas.openxmlformats.org/officeDocument/2006/relationships/hyperlink" Target="https://doi.org/10.1016/j.rser.2015.12.362"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3.png"/><Relationship Id="rId60" Type="http://schemas.openxmlformats.org/officeDocument/2006/relationships/image" Target="media/image41.tiff"/><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tiff"/><Relationship Id="rId81" Type="http://schemas.openxmlformats.org/officeDocument/2006/relationships/image" Target="media/image62.tiff"/><Relationship Id="rId86" Type="http://schemas.openxmlformats.org/officeDocument/2006/relationships/image" Target="media/image67.tiff"/><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9.wmf"/><Relationship Id="rId39" Type="http://schemas.openxmlformats.org/officeDocument/2006/relationships/image" Target="media/image26.png"/><Relationship Id="rId109" Type="http://schemas.openxmlformats.org/officeDocument/2006/relationships/hyperlink" Target="https://web.archive.org/web/20181019222246/http:/wiki-solar.org/region/continents/index.html" TargetMode="External"/><Relationship Id="rId34" Type="http://schemas.openxmlformats.org/officeDocument/2006/relationships/image" Target="media/image21.png"/><Relationship Id="rId50" Type="http://schemas.openxmlformats.org/officeDocument/2006/relationships/chart" Target="charts/chart6.xml"/><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5.png"/><Relationship Id="rId104" Type="http://schemas.openxmlformats.org/officeDocument/2006/relationships/chart" Target="charts/chart10.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chart" Target="charts/chart8.xml"/><Relationship Id="rId2" Type="http://schemas.openxmlformats.org/officeDocument/2006/relationships/numbering" Target="numbering.xml"/><Relationship Id="rId29" Type="http://schemas.openxmlformats.org/officeDocument/2006/relationships/oleObject" Target="embeddings/oleObject4.bin"/></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FPCC\Downloads\pvData%20(1).csv"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FPCC\Downloads\house.csv"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FPCC\Desktop\&#1603;&#1604;%20&#1605;&#1604;&#1601;&#1575;&#1578;%20&#1581;&#1587;&#1575;&#1605;%20&#1607;&#1575;&#1583;&#1610;\&#1602;&#1575;&#1593;&#1583;&#1577;%20&#1575;&#1604;&#1576;&#1610;&#1575;&#1606;&#1575;&#1578;%20fin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FPCC\Desktop\&#1603;&#1604;%20&#1605;&#1604;&#1601;&#1575;&#1578;%20&#1581;&#1587;&#1575;&#1605;%20&#1607;&#1575;&#1583;&#1610;\&#1602;&#1575;&#1593;&#1583;&#1577;%20&#1575;&#1604;&#1576;&#1610;&#1575;&#1606;&#1575;&#1578;%20fina4444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Batteries Efficiency</a:t>
            </a:r>
            <a:endParaRPr lang="ar-SY"/>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ورقة1!$B$1</c:f>
              <c:strCache>
                <c:ptCount val="1"/>
                <c:pt idx="0">
                  <c:v>Lead-acid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efficency%</c:v>
                </c:pt>
              </c:strCache>
            </c:strRef>
          </c:cat>
          <c:val>
            <c:numRef>
              <c:f>ورقة1!$B$2</c:f>
              <c:numCache>
                <c:formatCode>General</c:formatCode>
                <c:ptCount val="1"/>
                <c:pt idx="0">
                  <c:v>85</c:v>
                </c:pt>
              </c:numCache>
            </c:numRef>
          </c:val>
          <c:extLst>
            <c:ext xmlns:c16="http://schemas.microsoft.com/office/drawing/2014/chart" uri="{C3380CC4-5D6E-409C-BE32-E72D297353CC}">
              <c16:uniqueId val="{00000000-D246-4B35-B5CC-4825E4706E0A}"/>
            </c:ext>
          </c:extLst>
        </c:ser>
        <c:ser>
          <c:idx val="1"/>
          <c:order val="1"/>
          <c:tx>
            <c:strRef>
              <c:f>ورقة1!$C$1</c:f>
              <c:strCache>
                <c:ptCount val="1"/>
                <c:pt idx="0">
                  <c:v>lithium-ion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efficency%</c:v>
                </c:pt>
              </c:strCache>
            </c:strRef>
          </c:cat>
          <c:val>
            <c:numRef>
              <c:f>ورقة1!$C$2</c:f>
              <c:numCache>
                <c:formatCode>General</c:formatCode>
                <c:ptCount val="1"/>
                <c:pt idx="0">
                  <c:v>95</c:v>
                </c:pt>
              </c:numCache>
            </c:numRef>
          </c:val>
          <c:extLst>
            <c:ext xmlns:c16="http://schemas.microsoft.com/office/drawing/2014/chart" uri="{C3380CC4-5D6E-409C-BE32-E72D297353CC}">
              <c16:uniqueId val="{00000001-D246-4B35-B5CC-4825E4706E0A}"/>
            </c:ext>
          </c:extLst>
        </c:ser>
        <c:ser>
          <c:idx val="2"/>
          <c:order val="2"/>
          <c:tx>
            <c:strRef>
              <c:f>ورقة1!$D$1</c:f>
              <c:strCache>
                <c:ptCount val="1"/>
                <c:pt idx="0">
                  <c:v>nickel-cadmium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efficency%</c:v>
                </c:pt>
              </c:strCache>
            </c:strRef>
          </c:cat>
          <c:val>
            <c:numRef>
              <c:f>ورقة1!$D$2</c:f>
              <c:numCache>
                <c:formatCode>General</c:formatCode>
                <c:ptCount val="1"/>
                <c:pt idx="0">
                  <c:v>75</c:v>
                </c:pt>
              </c:numCache>
            </c:numRef>
          </c:val>
          <c:extLst>
            <c:ext xmlns:c16="http://schemas.microsoft.com/office/drawing/2014/chart" uri="{C3380CC4-5D6E-409C-BE32-E72D297353CC}">
              <c16:uniqueId val="{00000002-D246-4B35-B5CC-4825E4706E0A}"/>
            </c:ext>
          </c:extLst>
        </c:ser>
        <c:ser>
          <c:idx val="3"/>
          <c:order val="3"/>
          <c:tx>
            <c:strRef>
              <c:f>ورقة1!$E$1</c:f>
              <c:strCache>
                <c:ptCount val="1"/>
                <c:pt idx="0">
                  <c:v>flow batteries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efficency%</c:v>
                </c:pt>
              </c:strCache>
            </c:strRef>
          </c:cat>
          <c:val>
            <c:numRef>
              <c:f>ورقة1!$E$2</c:f>
              <c:numCache>
                <c:formatCode>General</c:formatCode>
                <c:ptCount val="1"/>
                <c:pt idx="0">
                  <c:v>80</c:v>
                </c:pt>
              </c:numCache>
            </c:numRef>
          </c:val>
          <c:extLst>
            <c:ext xmlns:c16="http://schemas.microsoft.com/office/drawing/2014/chart" uri="{C3380CC4-5D6E-409C-BE32-E72D297353CC}">
              <c16:uniqueId val="{00000003-D246-4B35-B5CC-4825E4706E0A}"/>
            </c:ext>
          </c:extLst>
        </c:ser>
        <c:dLbls>
          <c:dLblPos val="outEnd"/>
          <c:showLegendKey val="0"/>
          <c:showVal val="1"/>
          <c:showCatName val="0"/>
          <c:showSerName val="0"/>
          <c:showPercent val="0"/>
          <c:showBubbleSize val="0"/>
        </c:dLbls>
        <c:gapWidth val="219"/>
        <c:overlap val="-27"/>
        <c:axId val="359841344"/>
        <c:axId val="297542192"/>
      </c:barChart>
      <c:catAx>
        <c:axId val="35984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542192"/>
        <c:crosses val="autoZero"/>
        <c:auto val="1"/>
        <c:lblAlgn val="ctr"/>
        <c:lblOffset val="100"/>
        <c:noMultiLvlLbl val="0"/>
      </c:catAx>
      <c:valAx>
        <c:axId val="29754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84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Pload, Ppv, Pbat (for Residential Area)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'pvData (1)'!$B$1</c:f>
              <c:strCache>
                <c:ptCount val="1"/>
                <c:pt idx="0">
                  <c:v>Pload (total) KW</c:v>
                </c:pt>
              </c:strCache>
            </c:strRef>
          </c:tx>
          <c:spPr>
            <a:ln w="28575" cap="rnd">
              <a:solidFill>
                <a:schemeClr val="accent6"/>
              </a:solidFill>
              <a:round/>
            </a:ln>
            <a:effectLst/>
          </c:spPr>
          <c:marker>
            <c:symbol val="none"/>
          </c:marker>
          <c:val>
            <c:numRef>
              <c:f>'pvData (1)'!$B$2:$B$25</c:f>
              <c:numCache>
                <c:formatCode>General</c:formatCode>
                <c:ptCount val="24"/>
                <c:pt idx="0">
                  <c:v>480</c:v>
                </c:pt>
                <c:pt idx="1">
                  <c:v>480</c:v>
                </c:pt>
                <c:pt idx="2">
                  <c:v>480</c:v>
                </c:pt>
                <c:pt idx="3">
                  <c:v>480</c:v>
                </c:pt>
                <c:pt idx="4">
                  <c:v>288</c:v>
                </c:pt>
                <c:pt idx="5">
                  <c:v>384</c:v>
                </c:pt>
                <c:pt idx="6">
                  <c:v>288</c:v>
                </c:pt>
                <c:pt idx="7">
                  <c:v>480</c:v>
                </c:pt>
                <c:pt idx="8">
                  <c:v>480</c:v>
                </c:pt>
                <c:pt idx="9">
                  <c:v>768</c:v>
                </c:pt>
                <c:pt idx="10">
                  <c:v>864</c:v>
                </c:pt>
                <c:pt idx="11">
                  <c:v>1000</c:v>
                </c:pt>
                <c:pt idx="12">
                  <c:v>1000</c:v>
                </c:pt>
                <c:pt idx="13">
                  <c:v>1050</c:v>
                </c:pt>
                <c:pt idx="14">
                  <c:v>1035</c:v>
                </c:pt>
                <c:pt idx="15">
                  <c:v>1020</c:v>
                </c:pt>
                <c:pt idx="16">
                  <c:v>1015</c:v>
                </c:pt>
                <c:pt idx="17">
                  <c:v>1000</c:v>
                </c:pt>
                <c:pt idx="18">
                  <c:v>1000</c:v>
                </c:pt>
                <c:pt idx="19">
                  <c:v>960</c:v>
                </c:pt>
                <c:pt idx="20">
                  <c:v>955</c:v>
                </c:pt>
                <c:pt idx="21">
                  <c:v>864</c:v>
                </c:pt>
                <c:pt idx="22">
                  <c:v>768</c:v>
                </c:pt>
                <c:pt idx="23">
                  <c:v>600</c:v>
                </c:pt>
              </c:numCache>
            </c:numRef>
          </c:val>
          <c:smooth val="0"/>
          <c:extLst>
            <c:ext xmlns:c16="http://schemas.microsoft.com/office/drawing/2014/chart" uri="{C3380CC4-5D6E-409C-BE32-E72D297353CC}">
              <c16:uniqueId val="{00000000-E015-4667-A3DC-B8EE94D326A9}"/>
            </c:ext>
          </c:extLst>
        </c:ser>
        <c:ser>
          <c:idx val="1"/>
          <c:order val="1"/>
          <c:tx>
            <c:strRef>
              <c:f>'pvData (1)'!$F$1</c:f>
              <c:strCache>
                <c:ptCount val="1"/>
                <c:pt idx="0">
                  <c:v>ppv total </c:v>
                </c:pt>
              </c:strCache>
            </c:strRef>
          </c:tx>
          <c:spPr>
            <a:ln w="28575" cap="rnd">
              <a:solidFill>
                <a:schemeClr val="accent5"/>
              </a:solidFill>
              <a:round/>
            </a:ln>
            <a:effectLst/>
          </c:spPr>
          <c:marker>
            <c:symbol val="none"/>
          </c:marker>
          <c:val>
            <c:numRef>
              <c:f>'pvData (1)'!$F$2:$F$25</c:f>
              <c:numCache>
                <c:formatCode>General</c:formatCode>
                <c:ptCount val="24"/>
                <c:pt idx="0">
                  <c:v>0</c:v>
                </c:pt>
                <c:pt idx="1">
                  <c:v>0</c:v>
                </c:pt>
                <c:pt idx="2">
                  <c:v>0</c:v>
                </c:pt>
                <c:pt idx="3">
                  <c:v>185</c:v>
                </c:pt>
                <c:pt idx="4">
                  <c:v>240</c:v>
                </c:pt>
                <c:pt idx="5">
                  <c:v>255</c:v>
                </c:pt>
                <c:pt idx="6">
                  <c:v>342</c:v>
                </c:pt>
                <c:pt idx="7">
                  <c:v>345</c:v>
                </c:pt>
                <c:pt idx="8">
                  <c:v>400</c:v>
                </c:pt>
                <c:pt idx="9">
                  <c:v>420</c:v>
                </c:pt>
                <c:pt idx="10">
                  <c:v>440</c:v>
                </c:pt>
                <c:pt idx="11">
                  <c:v>345.6</c:v>
                </c:pt>
                <c:pt idx="12">
                  <c:v>432</c:v>
                </c:pt>
                <c:pt idx="13">
                  <c:v>432</c:v>
                </c:pt>
                <c:pt idx="14">
                  <c:v>345.6</c:v>
                </c:pt>
                <c:pt idx="15">
                  <c:v>345.6</c:v>
                </c:pt>
                <c:pt idx="16">
                  <c:v>169.6</c:v>
                </c:pt>
                <c:pt idx="17">
                  <c:v>0</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1-E015-4667-A3DC-B8EE94D326A9}"/>
            </c:ext>
          </c:extLst>
        </c:ser>
        <c:ser>
          <c:idx val="2"/>
          <c:order val="2"/>
          <c:tx>
            <c:strRef>
              <c:f>'pvData (1)'!$G$1</c:f>
              <c:strCache>
                <c:ptCount val="1"/>
                <c:pt idx="0">
                  <c:v>pbat (total)</c:v>
                </c:pt>
              </c:strCache>
            </c:strRef>
          </c:tx>
          <c:spPr>
            <a:ln w="28575" cap="rnd">
              <a:solidFill>
                <a:schemeClr val="accent4"/>
              </a:solidFill>
              <a:round/>
            </a:ln>
            <a:effectLst/>
          </c:spPr>
          <c:marker>
            <c:symbol val="none"/>
          </c:marker>
          <c:val>
            <c:numRef>
              <c:f>'pvData (1)'!$G$2:$G$25</c:f>
              <c:numCache>
                <c:formatCode>General</c:formatCode>
                <c:ptCount val="24"/>
                <c:pt idx="0">
                  <c:v>345.56</c:v>
                </c:pt>
                <c:pt idx="1">
                  <c:v>334.96</c:v>
                </c:pt>
                <c:pt idx="2">
                  <c:v>330.72</c:v>
                </c:pt>
                <c:pt idx="3">
                  <c:v>356.16</c:v>
                </c:pt>
                <c:pt idx="4">
                  <c:v>381.6</c:v>
                </c:pt>
                <c:pt idx="5">
                  <c:v>407.04</c:v>
                </c:pt>
                <c:pt idx="6">
                  <c:v>447.32</c:v>
                </c:pt>
                <c:pt idx="7">
                  <c:v>470.64</c:v>
                </c:pt>
                <c:pt idx="8">
                  <c:v>498.2</c:v>
                </c:pt>
                <c:pt idx="9">
                  <c:v>508.8</c:v>
                </c:pt>
                <c:pt idx="10">
                  <c:v>508.8</c:v>
                </c:pt>
                <c:pt idx="11">
                  <c:v>508.8</c:v>
                </c:pt>
                <c:pt idx="12">
                  <c:v>508.8</c:v>
                </c:pt>
                <c:pt idx="13">
                  <c:v>508.8</c:v>
                </c:pt>
                <c:pt idx="14">
                  <c:v>508.8</c:v>
                </c:pt>
                <c:pt idx="15">
                  <c:v>498.2</c:v>
                </c:pt>
                <c:pt idx="16">
                  <c:v>487.6</c:v>
                </c:pt>
                <c:pt idx="17">
                  <c:v>466.4</c:v>
                </c:pt>
                <c:pt idx="18">
                  <c:v>447.32</c:v>
                </c:pt>
                <c:pt idx="19">
                  <c:v>426.12</c:v>
                </c:pt>
                <c:pt idx="20">
                  <c:v>407.04</c:v>
                </c:pt>
                <c:pt idx="21">
                  <c:v>396.44</c:v>
                </c:pt>
                <c:pt idx="22">
                  <c:v>381.6</c:v>
                </c:pt>
                <c:pt idx="23">
                  <c:v>364.64</c:v>
                </c:pt>
              </c:numCache>
            </c:numRef>
          </c:val>
          <c:smooth val="0"/>
          <c:extLst>
            <c:ext xmlns:c16="http://schemas.microsoft.com/office/drawing/2014/chart" uri="{C3380CC4-5D6E-409C-BE32-E72D297353CC}">
              <c16:uniqueId val="{00000002-E015-4667-A3DC-B8EE94D326A9}"/>
            </c:ext>
          </c:extLst>
        </c:ser>
        <c:dLbls>
          <c:showLegendKey val="0"/>
          <c:showVal val="0"/>
          <c:showCatName val="0"/>
          <c:showSerName val="0"/>
          <c:showPercent val="0"/>
          <c:showBubbleSize val="0"/>
        </c:dLbls>
        <c:smooth val="0"/>
        <c:axId val="1385711135"/>
        <c:axId val="1421655263"/>
      </c:lineChart>
      <c:catAx>
        <c:axId val="13857111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(hour)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655263"/>
        <c:crosses val="autoZero"/>
        <c:auto val="1"/>
        <c:lblAlgn val="ctr"/>
        <c:lblOffset val="100"/>
        <c:noMultiLvlLbl val="0"/>
      </c:catAx>
      <c:valAx>
        <c:axId val="14216552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Power (KW)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711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en-US" sz="1800" b="1" i="0" baseline="0">
                <a:effectLst/>
              </a:rPr>
              <a:t>Pload, Ppv, Pbat (for one house)</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cked"/>
        <c:varyColors val="0"/>
        <c:ser>
          <c:idx val="1"/>
          <c:order val="0"/>
          <c:tx>
            <c:strRef>
              <c:f>house!$B$1</c:f>
              <c:strCache>
                <c:ptCount val="1"/>
                <c:pt idx="0">
                  <c:v>PBAATERY</c:v>
                </c:pt>
              </c:strCache>
            </c:strRef>
          </c:tx>
          <c:spPr>
            <a:ln w="28575" cap="rnd">
              <a:solidFill>
                <a:schemeClr val="accent5"/>
              </a:solidFill>
              <a:round/>
            </a:ln>
            <a:effectLst/>
          </c:spPr>
          <c:marker>
            <c:symbol val="none"/>
          </c:marker>
          <c:val>
            <c:numRef>
              <c:f>house!$B$2:$B$25</c:f>
              <c:numCache>
                <c:formatCode>General</c:formatCode>
                <c:ptCount val="24"/>
                <c:pt idx="0">
                  <c:v>4</c:v>
                </c:pt>
                <c:pt idx="1">
                  <c:v>4</c:v>
                </c:pt>
                <c:pt idx="2">
                  <c:v>3</c:v>
                </c:pt>
                <c:pt idx="3">
                  <c:v>4</c:v>
                </c:pt>
                <c:pt idx="4">
                  <c:v>5</c:v>
                </c:pt>
                <c:pt idx="5">
                  <c:v>5</c:v>
                </c:pt>
                <c:pt idx="6">
                  <c:v>4</c:v>
                </c:pt>
                <c:pt idx="7">
                  <c:v>2</c:v>
                </c:pt>
                <c:pt idx="8">
                  <c:v>3</c:v>
                </c:pt>
                <c:pt idx="9">
                  <c:v>2</c:v>
                </c:pt>
                <c:pt idx="10">
                  <c:v>3</c:v>
                </c:pt>
                <c:pt idx="11">
                  <c:v>8</c:v>
                </c:pt>
                <c:pt idx="12">
                  <c:v>10</c:v>
                </c:pt>
                <c:pt idx="13">
                  <c:v>9</c:v>
                </c:pt>
                <c:pt idx="14">
                  <c:v>10</c:v>
                </c:pt>
                <c:pt idx="15">
                  <c:v>7</c:v>
                </c:pt>
                <c:pt idx="16">
                  <c:v>6</c:v>
                </c:pt>
                <c:pt idx="17">
                  <c:v>9</c:v>
                </c:pt>
                <c:pt idx="18">
                  <c:v>10</c:v>
                </c:pt>
                <c:pt idx="19">
                  <c:v>8</c:v>
                </c:pt>
                <c:pt idx="20">
                  <c:v>7</c:v>
                </c:pt>
                <c:pt idx="21">
                  <c:v>10</c:v>
                </c:pt>
                <c:pt idx="22">
                  <c:v>5</c:v>
                </c:pt>
                <c:pt idx="23">
                  <c:v>3</c:v>
                </c:pt>
              </c:numCache>
            </c:numRef>
          </c:val>
          <c:smooth val="0"/>
          <c:extLst>
            <c:ext xmlns:c16="http://schemas.microsoft.com/office/drawing/2014/chart" uri="{C3380CC4-5D6E-409C-BE32-E72D297353CC}">
              <c16:uniqueId val="{00000000-9A8C-4BD7-8511-9BD70C728B7E}"/>
            </c:ext>
          </c:extLst>
        </c:ser>
        <c:ser>
          <c:idx val="2"/>
          <c:order val="1"/>
          <c:tx>
            <c:strRef>
              <c:f>house!$E$1</c:f>
              <c:strCache>
                <c:ptCount val="1"/>
                <c:pt idx="0">
                  <c:v>Ppv( for all PV)</c:v>
                </c:pt>
              </c:strCache>
            </c:strRef>
          </c:tx>
          <c:spPr>
            <a:ln w="28575" cap="rnd">
              <a:solidFill>
                <a:schemeClr val="accent4"/>
              </a:solidFill>
              <a:round/>
            </a:ln>
            <a:effectLst/>
          </c:spPr>
          <c:marker>
            <c:symbol val="none"/>
          </c:marker>
          <c:val>
            <c:numRef>
              <c:f>house!$E$2:$E$25</c:f>
              <c:numCache>
                <c:formatCode>General</c:formatCode>
                <c:ptCount val="24"/>
                <c:pt idx="0">
                  <c:v>0</c:v>
                </c:pt>
                <c:pt idx="1">
                  <c:v>0</c:v>
                </c:pt>
                <c:pt idx="2">
                  <c:v>0</c:v>
                </c:pt>
                <c:pt idx="3">
                  <c:v>0.98</c:v>
                </c:pt>
                <c:pt idx="4">
                  <c:v>1.03</c:v>
                </c:pt>
                <c:pt idx="5">
                  <c:v>1.03</c:v>
                </c:pt>
                <c:pt idx="6">
                  <c:v>2.12</c:v>
                </c:pt>
                <c:pt idx="7">
                  <c:v>2.12</c:v>
                </c:pt>
                <c:pt idx="8">
                  <c:v>3.22</c:v>
                </c:pt>
                <c:pt idx="9">
                  <c:v>3.22</c:v>
                </c:pt>
                <c:pt idx="10">
                  <c:v>4.32</c:v>
                </c:pt>
                <c:pt idx="11">
                  <c:v>4.32</c:v>
                </c:pt>
                <c:pt idx="12">
                  <c:v>5.4</c:v>
                </c:pt>
                <c:pt idx="13">
                  <c:v>5.4</c:v>
                </c:pt>
                <c:pt idx="14">
                  <c:v>4.32</c:v>
                </c:pt>
                <c:pt idx="15">
                  <c:v>4.32</c:v>
                </c:pt>
                <c:pt idx="16">
                  <c:v>2.12</c:v>
                </c:pt>
                <c:pt idx="17">
                  <c:v>0</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1-9A8C-4BD7-8511-9BD70C728B7E}"/>
            </c:ext>
          </c:extLst>
        </c:ser>
        <c:ser>
          <c:idx val="3"/>
          <c:order val="2"/>
          <c:tx>
            <c:strRef>
              <c:f>house!$F$1</c:f>
              <c:strCache>
                <c:ptCount val="1"/>
                <c:pt idx="0">
                  <c:v>PLOAD</c:v>
                </c:pt>
              </c:strCache>
            </c:strRef>
          </c:tx>
          <c:spPr>
            <a:ln w="28575" cap="rnd">
              <a:solidFill>
                <a:schemeClr val="accent6">
                  <a:lumMod val="60000"/>
                </a:schemeClr>
              </a:solidFill>
              <a:round/>
            </a:ln>
            <a:effectLst/>
          </c:spPr>
          <c:marker>
            <c:symbol val="none"/>
          </c:marker>
          <c:val>
            <c:numRef>
              <c:f>house!$F$2:$F$25</c:f>
              <c:numCache>
                <c:formatCode>General</c:formatCode>
                <c:ptCount val="24"/>
                <c:pt idx="0">
                  <c:v>6.52</c:v>
                </c:pt>
                <c:pt idx="1">
                  <c:v>5</c:v>
                </c:pt>
                <c:pt idx="2">
                  <c:v>4.2</c:v>
                </c:pt>
                <c:pt idx="3">
                  <c:v>5.18</c:v>
                </c:pt>
                <c:pt idx="4">
                  <c:v>6.21</c:v>
                </c:pt>
                <c:pt idx="5">
                  <c:v>7.24</c:v>
                </c:pt>
                <c:pt idx="6">
                  <c:v>9.56</c:v>
                </c:pt>
                <c:pt idx="7">
                  <c:v>11.4</c:v>
                </c:pt>
                <c:pt idx="8">
                  <c:v>12.45</c:v>
                </c:pt>
                <c:pt idx="9">
                  <c:v>11.5</c:v>
                </c:pt>
                <c:pt idx="10">
                  <c:v>10.6</c:v>
                </c:pt>
                <c:pt idx="11">
                  <c:v>9.6</c:v>
                </c:pt>
                <c:pt idx="12">
                  <c:v>9.6</c:v>
                </c:pt>
                <c:pt idx="13">
                  <c:v>9.6</c:v>
                </c:pt>
                <c:pt idx="14">
                  <c:v>9.6</c:v>
                </c:pt>
                <c:pt idx="15">
                  <c:v>9.4</c:v>
                </c:pt>
                <c:pt idx="16">
                  <c:v>9.1999999999999993</c:v>
                </c:pt>
                <c:pt idx="17">
                  <c:v>8.8000000000000007</c:v>
                </c:pt>
                <c:pt idx="18">
                  <c:v>8.44</c:v>
                </c:pt>
                <c:pt idx="19">
                  <c:v>8.0399999999999991</c:v>
                </c:pt>
                <c:pt idx="20">
                  <c:v>7.68</c:v>
                </c:pt>
                <c:pt idx="21">
                  <c:v>7.48</c:v>
                </c:pt>
                <c:pt idx="22">
                  <c:v>7.2</c:v>
                </c:pt>
                <c:pt idx="23">
                  <c:v>6.88</c:v>
                </c:pt>
              </c:numCache>
            </c:numRef>
          </c:val>
          <c:smooth val="0"/>
          <c:extLst>
            <c:ext xmlns:c16="http://schemas.microsoft.com/office/drawing/2014/chart" uri="{C3380CC4-5D6E-409C-BE32-E72D297353CC}">
              <c16:uniqueId val="{00000002-9A8C-4BD7-8511-9BD70C728B7E}"/>
            </c:ext>
          </c:extLst>
        </c:ser>
        <c:dLbls>
          <c:showLegendKey val="0"/>
          <c:showVal val="0"/>
          <c:showCatName val="0"/>
          <c:showSerName val="0"/>
          <c:showPercent val="0"/>
          <c:showBubbleSize val="0"/>
        </c:dLbls>
        <c:smooth val="0"/>
        <c:axId val="1800964079"/>
        <c:axId val="1802377519"/>
      </c:lineChart>
      <c:catAx>
        <c:axId val="1800964079"/>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Time (hour)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02377519"/>
        <c:crosses val="autoZero"/>
        <c:auto val="1"/>
        <c:lblAlgn val="ctr"/>
        <c:lblOffset val="100"/>
        <c:noMultiLvlLbl val="0"/>
      </c:catAx>
      <c:valAx>
        <c:axId val="18023775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Power (KW)</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00964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a:t>
            </a:r>
            <a:r>
              <a:rPr lang="en-US" baseline="0"/>
              <a:t> of Batteries </a:t>
            </a:r>
            <a:endParaRPr lang="ar-SY"/>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ورقة1!$B$1</c:f>
              <c:strCache>
                <c:ptCount val="1"/>
                <c:pt idx="0">
                  <c:v>Lead-acid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density (wh/kg)</c:v>
                </c:pt>
              </c:strCache>
            </c:strRef>
          </c:cat>
          <c:val>
            <c:numRef>
              <c:f>ورقة1!$B$2</c:f>
              <c:numCache>
                <c:formatCode>General</c:formatCode>
                <c:ptCount val="1"/>
                <c:pt idx="0">
                  <c:v>85</c:v>
                </c:pt>
              </c:numCache>
            </c:numRef>
          </c:val>
          <c:extLst>
            <c:ext xmlns:c16="http://schemas.microsoft.com/office/drawing/2014/chart" uri="{C3380CC4-5D6E-409C-BE32-E72D297353CC}">
              <c16:uniqueId val="{00000000-6CD2-4E3C-B366-33D648125CF0}"/>
            </c:ext>
          </c:extLst>
        </c:ser>
        <c:ser>
          <c:idx val="1"/>
          <c:order val="1"/>
          <c:tx>
            <c:strRef>
              <c:f>ورقة1!$C$1</c:f>
              <c:strCache>
                <c:ptCount val="1"/>
                <c:pt idx="0">
                  <c:v>lithium-ion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density (wh/kg)</c:v>
                </c:pt>
              </c:strCache>
            </c:strRef>
          </c:cat>
          <c:val>
            <c:numRef>
              <c:f>ورقة1!$C$2</c:f>
              <c:numCache>
                <c:formatCode>General</c:formatCode>
                <c:ptCount val="1"/>
                <c:pt idx="0">
                  <c:v>260</c:v>
                </c:pt>
              </c:numCache>
            </c:numRef>
          </c:val>
          <c:extLst>
            <c:ext xmlns:c16="http://schemas.microsoft.com/office/drawing/2014/chart" uri="{C3380CC4-5D6E-409C-BE32-E72D297353CC}">
              <c16:uniqueId val="{00000001-6CD2-4E3C-B366-33D648125CF0}"/>
            </c:ext>
          </c:extLst>
        </c:ser>
        <c:ser>
          <c:idx val="2"/>
          <c:order val="2"/>
          <c:tx>
            <c:strRef>
              <c:f>ورقة1!$D$1</c:f>
              <c:strCache>
                <c:ptCount val="1"/>
                <c:pt idx="0">
                  <c:v>nickel-cadmium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density (wh/kg)</c:v>
                </c:pt>
              </c:strCache>
            </c:strRef>
          </c:cat>
          <c:val>
            <c:numRef>
              <c:f>ورقة1!$D$2</c:f>
              <c:numCache>
                <c:formatCode>General</c:formatCode>
                <c:ptCount val="1"/>
                <c:pt idx="0">
                  <c:v>115</c:v>
                </c:pt>
              </c:numCache>
            </c:numRef>
          </c:val>
          <c:extLst>
            <c:ext xmlns:c16="http://schemas.microsoft.com/office/drawing/2014/chart" uri="{C3380CC4-5D6E-409C-BE32-E72D297353CC}">
              <c16:uniqueId val="{00000002-6CD2-4E3C-B366-33D648125CF0}"/>
            </c:ext>
          </c:extLst>
        </c:ser>
        <c:ser>
          <c:idx val="3"/>
          <c:order val="3"/>
          <c:tx>
            <c:strRef>
              <c:f>ورقة1!$E$1</c:f>
              <c:strCache>
                <c:ptCount val="1"/>
                <c:pt idx="0">
                  <c:v>flow batteries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density (wh/kg)</c:v>
                </c:pt>
              </c:strCache>
            </c:strRef>
          </c:cat>
          <c:val>
            <c:numRef>
              <c:f>ورقة1!$E$2</c:f>
              <c:numCache>
                <c:formatCode>General</c:formatCode>
                <c:ptCount val="1"/>
                <c:pt idx="0">
                  <c:v>40</c:v>
                </c:pt>
              </c:numCache>
            </c:numRef>
          </c:val>
          <c:extLst>
            <c:ext xmlns:c16="http://schemas.microsoft.com/office/drawing/2014/chart" uri="{C3380CC4-5D6E-409C-BE32-E72D297353CC}">
              <c16:uniqueId val="{00000003-6CD2-4E3C-B366-33D648125CF0}"/>
            </c:ext>
          </c:extLst>
        </c:ser>
        <c:dLbls>
          <c:dLblPos val="outEnd"/>
          <c:showLegendKey val="0"/>
          <c:showVal val="1"/>
          <c:showCatName val="0"/>
          <c:showSerName val="0"/>
          <c:showPercent val="0"/>
          <c:showBubbleSize val="0"/>
        </c:dLbls>
        <c:gapWidth val="219"/>
        <c:overlap val="-27"/>
        <c:axId val="359841344"/>
        <c:axId val="297542192"/>
      </c:barChart>
      <c:catAx>
        <c:axId val="35984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542192"/>
        <c:crosses val="autoZero"/>
        <c:auto val="1"/>
        <c:lblAlgn val="ctr"/>
        <c:lblOffset val="100"/>
        <c:noMultiLvlLbl val="0"/>
      </c:catAx>
      <c:valAx>
        <c:axId val="29754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84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Max Cycle of Batteries</a:t>
            </a:r>
            <a:endParaRPr lang="ar-SY"/>
          </a:p>
        </c:rich>
      </c:tx>
      <c:layout>
        <c:manualLayout>
          <c:xMode val="edge"/>
          <c:yMode val="edge"/>
          <c:x val="0.18013441501630478"/>
          <c:y val="3.09796310672433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ورقة1!$B$1</c:f>
              <c:strCache>
                <c:ptCount val="1"/>
                <c:pt idx="0">
                  <c:v>lithium-ion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max cycle</c:v>
                </c:pt>
              </c:strCache>
            </c:strRef>
          </c:cat>
          <c:val>
            <c:numRef>
              <c:f>ورقة1!$B$2</c:f>
              <c:numCache>
                <c:formatCode>General</c:formatCode>
                <c:ptCount val="1"/>
                <c:pt idx="0">
                  <c:v>10000</c:v>
                </c:pt>
              </c:numCache>
            </c:numRef>
          </c:val>
          <c:extLst>
            <c:ext xmlns:c16="http://schemas.microsoft.com/office/drawing/2014/chart" uri="{C3380CC4-5D6E-409C-BE32-E72D297353CC}">
              <c16:uniqueId val="{00000000-E4EE-4E61-AE13-20E0BDFB8A9D}"/>
            </c:ext>
          </c:extLst>
        </c:ser>
        <c:ser>
          <c:idx val="1"/>
          <c:order val="1"/>
          <c:tx>
            <c:strRef>
              <c:f>ورقة1!$C$1</c:f>
              <c:strCache>
                <c:ptCount val="1"/>
                <c:pt idx="0">
                  <c:v>lead acid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max cycle</c:v>
                </c:pt>
              </c:strCache>
            </c:strRef>
          </c:cat>
          <c:val>
            <c:numRef>
              <c:f>ورقة1!$C$2</c:f>
              <c:numCache>
                <c:formatCode>General</c:formatCode>
                <c:ptCount val="1"/>
                <c:pt idx="0">
                  <c:v>9000</c:v>
                </c:pt>
              </c:numCache>
            </c:numRef>
          </c:val>
          <c:extLst>
            <c:ext xmlns:c16="http://schemas.microsoft.com/office/drawing/2014/chart" uri="{C3380CC4-5D6E-409C-BE32-E72D297353CC}">
              <c16:uniqueId val="{00000001-E4EE-4E61-AE13-20E0BDFB8A9D}"/>
            </c:ext>
          </c:extLst>
        </c:ser>
        <c:ser>
          <c:idx val="2"/>
          <c:order val="2"/>
          <c:tx>
            <c:strRef>
              <c:f>ورقة1!$D$1</c:f>
              <c:strCache>
                <c:ptCount val="1"/>
                <c:pt idx="0">
                  <c:v>flow battery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max cycle</c:v>
                </c:pt>
              </c:strCache>
            </c:strRef>
          </c:cat>
          <c:val>
            <c:numRef>
              <c:f>ورقة1!$D$2</c:f>
              <c:numCache>
                <c:formatCode>General</c:formatCode>
                <c:ptCount val="1"/>
                <c:pt idx="0">
                  <c:v>12000</c:v>
                </c:pt>
              </c:numCache>
            </c:numRef>
          </c:val>
          <c:extLst>
            <c:ext xmlns:c16="http://schemas.microsoft.com/office/drawing/2014/chart" uri="{C3380CC4-5D6E-409C-BE32-E72D297353CC}">
              <c16:uniqueId val="{00000002-E4EE-4E61-AE13-20E0BDFB8A9D}"/>
            </c:ext>
          </c:extLst>
        </c:ser>
        <c:dLbls>
          <c:dLblPos val="outEnd"/>
          <c:showLegendKey val="0"/>
          <c:showVal val="1"/>
          <c:showCatName val="0"/>
          <c:showSerName val="0"/>
          <c:showPercent val="0"/>
          <c:showBubbleSize val="0"/>
        </c:dLbls>
        <c:gapWidth val="219"/>
        <c:overlap val="-27"/>
        <c:axId val="290179856"/>
        <c:axId val="353449888"/>
      </c:barChart>
      <c:catAx>
        <c:axId val="29017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449888"/>
        <c:crosses val="autoZero"/>
        <c:auto val="1"/>
        <c:lblAlgn val="ctr"/>
        <c:lblOffset val="100"/>
        <c:noMultiLvlLbl val="0"/>
      </c:catAx>
      <c:valAx>
        <c:axId val="35344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17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Energy Density of Batteries</a:t>
            </a:r>
          </a:p>
        </c:rich>
      </c:tx>
      <c:layout>
        <c:manualLayout>
          <c:xMode val="edge"/>
          <c:yMode val="edge"/>
          <c:x val="0.25190104088699938"/>
          <c:y val="3.54374307862679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ورقة1!$B$1</c:f>
              <c:strCache>
                <c:ptCount val="1"/>
                <c:pt idx="0">
                  <c:v>lithium-ion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energy density (wh/liter)</c:v>
                </c:pt>
              </c:strCache>
            </c:strRef>
          </c:cat>
          <c:val>
            <c:numRef>
              <c:f>ورقة1!$B$2</c:f>
              <c:numCache>
                <c:formatCode>General</c:formatCode>
                <c:ptCount val="1"/>
                <c:pt idx="0">
                  <c:v>300</c:v>
                </c:pt>
              </c:numCache>
            </c:numRef>
          </c:val>
          <c:extLst>
            <c:ext xmlns:c16="http://schemas.microsoft.com/office/drawing/2014/chart" uri="{C3380CC4-5D6E-409C-BE32-E72D297353CC}">
              <c16:uniqueId val="{00000000-2F19-4374-A485-9CCFEB4DA85E}"/>
            </c:ext>
          </c:extLst>
        </c:ser>
        <c:ser>
          <c:idx val="1"/>
          <c:order val="1"/>
          <c:tx>
            <c:strRef>
              <c:f>ورقة1!$C$1</c:f>
              <c:strCache>
                <c:ptCount val="1"/>
                <c:pt idx="0">
                  <c:v>lead acid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energy density (wh/liter)</c:v>
                </c:pt>
              </c:strCache>
            </c:strRef>
          </c:cat>
          <c:val>
            <c:numRef>
              <c:f>ورقة1!$C$2</c:f>
              <c:numCache>
                <c:formatCode>General</c:formatCode>
                <c:ptCount val="1"/>
                <c:pt idx="0">
                  <c:v>70</c:v>
                </c:pt>
              </c:numCache>
            </c:numRef>
          </c:val>
          <c:extLst>
            <c:ext xmlns:c16="http://schemas.microsoft.com/office/drawing/2014/chart" uri="{C3380CC4-5D6E-409C-BE32-E72D297353CC}">
              <c16:uniqueId val="{00000001-2F19-4374-A485-9CCFEB4DA85E}"/>
            </c:ext>
          </c:extLst>
        </c:ser>
        <c:ser>
          <c:idx val="2"/>
          <c:order val="2"/>
          <c:tx>
            <c:strRef>
              <c:f>ورقة1!$D$1</c:f>
              <c:strCache>
                <c:ptCount val="1"/>
                <c:pt idx="0">
                  <c:v>flow battery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energy density (wh/liter)</c:v>
                </c:pt>
              </c:strCache>
            </c:strRef>
          </c:cat>
          <c:val>
            <c:numRef>
              <c:f>ورقة1!$D$2</c:f>
              <c:numCache>
                <c:formatCode>General</c:formatCode>
                <c:ptCount val="1"/>
                <c:pt idx="0">
                  <c:v>50</c:v>
                </c:pt>
              </c:numCache>
            </c:numRef>
          </c:val>
          <c:extLst>
            <c:ext xmlns:c16="http://schemas.microsoft.com/office/drawing/2014/chart" uri="{C3380CC4-5D6E-409C-BE32-E72D297353CC}">
              <c16:uniqueId val="{00000002-2F19-4374-A485-9CCFEB4DA85E}"/>
            </c:ext>
          </c:extLst>
        </c:ser>
        <c:dLbls>
          <c:dLblPos val="outEnd"/>
          <c:showLegendKey val="0"/>
          <c:showVal val="1"/>
          <c:showCatName val="0"/>
          <c:showSerName val="0"/>
          <c:showPercent val="0"/>
          <c:showBubbleSize val="0"/>
        </c:dLbls>
        <c:gapWidth val="219"/>
        <c:overlap val="-27"/>
        <c:axId val="290179856"/>
        <c:axId val="353449888"/>
      </c:barChart>
      <c:catAx>
        <c:axId val="29017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449888"/>
        <c:crosses val="autoZero"/>
        <c:auto val="1"/>
        <c:lblAlgn val="ctr"/>
        <c:lblOffset val="100"/>
        <c:noMultiLvlLbl val="0"/>
      </c:catAx>
      <c:valAx>
        <c:axId val="35344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17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Maximum Power Rating </a:t>
            </a:r>
            <a:endParaRPr lang="ar-SY"/>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ورقة1!$B$1</c:f>
              <c:strCache>
                <c:ptCount val="1"/>
                <c:pt idx="0">
                  <c:v>lithium-ion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maximum power rating (MW)</c:v>
                </c:pt>
              </c:strCache>
            </c:strRef>
          </c:cat>
          <c:val>
            <c:numRef>
              <c:f>ورقة1!$B$2</c:f>
              <c:numCache>
                <c:formatCode>General</c:formatCode>
                <c:ptCount val="1"/>
                <c:pt idx="0">
                  <c:v>100</c:v>
                </c:pt>
              </c:numCache>
            </c:numRef>
          </c:val>
          <c:extLst>
            <c:ext xmlns:c16="http://schemas.microsoft.com/office/drawing/2014/chart" uri="{C3380CC4-5D6E-409C-BE32-E72D297353CC}">
              <c16:uniqueId val="{00000000-437E-4CF2-9BAC-AEAD40465FED}"/>
            </c:ext>
          </c:extLst>
        </c:ser>
        <c:ser>
          <c:idx val="1"/>
          <c:order val="1"/>
          <c:tx>
            <c:strRef>
              <c:f>ورقة1!$C$1</c:f>
              <c:strCache>
                <c:ptCount val="1"/>
                <c:pt idx="0">
                  <c:v>lead acid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maximum power rating (MW)</c:v>
                </c:pt>
              </c:strCache>
            </c:strRef>
          </c:cat>
          <c:val>
            <c:numRef>
              <c:f>ورقة1!$C$2</c:f>
              <c:numCache>
                <c:formatCode>General</c:formatCode>
                <c:ptCount val="1"/>
                <c:pt idx="0">
                  <c:v>100</c:v>
                </c:pt>
              </c:numCache>
            </c:numRef>
          </c:val>
          <c:extLst>
            <c:ext xmlns:c16="http://schemas.microsoft.com/office/drawing/2014/chart" uri="{C3380CC4-5D6E-409C-BE32-E72D297353CC}">
              <c16:uniqueId val="{00000001-437E-4CF2-9BAC-AEAD40465FED}"/>
            </c:ext>
          </c:extLst>
        </c:ser>
        <c:ser>
          <c:idx val="2"/>
          <c:order val="2"/>
          <c:tx>
            <c:strRef>
              <c:f>ورقة1!$D$1</c:f>
              <c:strCache>
                <c:ptCount val="1"/>
                <c:pt idx="0">
                  <c:v>flow battery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maximum power rating (MW)</c:v>
                </c:pt>
              </c:strCache>
            </c:strRef>
          </c:cat>
          <c:val>
            <c:numRef>
              <c:f>ورقة1!$D$2</c:f>
              <c:numCache>
                <c:formatCode>General</c:formatCode>
                <c:ptCount val="1"/>
                <c:pt idx="0">
                  <c:v>100</c:v>
                </c:pt>
              </c:numCache>
            </c:numRef>
          </c:val>
          <c:extLst>
            <c:ext xmlns:c16="http://schemas.microsoft.com/office/drawing/2014/chart" uri="{C3380CC4-5D6E-409C-BE32-E72D297353CC}">
              <c16:uniqueId val="{00000002-437E-4CF2-9BAC-AEAD40465FED}"/>
            </c:ext>
          </c:extLst>
        </c:ser>
        <c:dLbls>
          <c:dLblPos val="outEnd"/>
          <c:showLegendKey val="0"/>
          <c:showVal val="1"/>
          <c:showCatName val="0"/>
          <c:showSerName val="0"/>
          <c:showPercent val="0"/>
          <c:showBubbleSize val="0"/>
        </c:dLbls>
        <c:gapWidth val="219"/>
        <c:overlap val="-27"/>
        <c:axId val="290179856"/>
        <c:axId val="353449888"/>
      </c:barChart>
      <c:catAx>
        <c:axId val="29017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449888"/>
        <c:crosses val="autoZero"/>
        <c:auto val="1"/>
        <c:lblAlgn val="ctr"/>
        <c:lblOffset val="100"/>
        <c:noMultiLvlLbl val="0"/>
      </c:catAx>
      <c:valAx>
        <c:axId val="35344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17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Efficiency of Batteries</a:t>
            </a:r>
            <a:endParaRPr lang="ar-SY"/>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ورقة1!$B$1</c:f>
              <c:strCache>
                <c:ptCount val="1"/>
                <c:pt idx="0">
                  <c:v>lithium-ion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efficiency %</c:v>
                </c:pt>
              </c:strCache>
            </c:strRef>
          </c:cat>
          <c:val>
            <c:numRef>
              <c:f>ورقة1!$B$2</c:f>
              <c:numCache>
                <c:formatCode>General</c:formatCode>
                <c:ptCount val="1"/>
                <c:pt idx="0">
                  <c:v>90</c:v>
                </c:pt>
              </c:numCache>
            </c:numRef>
          </c:val>
          <c:extLst>
            <c:ext xmlns:c16="http://schemas.microsoft.com/office/drawing/2014/chart" uri="{C3380CC4-5D6E-409C-BE32-E72D297353CC}">
              <c16:uniqueId val="{00000000-57DF-422A-BFE2-1676A997B86C}"/>
            </c:ext>
          </c:extLst>
        </c:ser>
        <c:ser>
          <c:idx val="1"/>
          <c:order val="1"/>
          <c:tx>
            <c:strRef>
              <c:f>ورقة1!$C$1</c:f>
              <c:strCache>
                <c:ptCount val="1"/>
                <c:pt idx="0">
                  <c:v>lead acid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efficiency %</c:v>
                </c:pt>
              </c:strCache>
            </c:strRef>
          </c:cat>
          <c:val>
            <c:numRef>
              <c:f>ورقة1!$C$2</c:f>
              <c:numCache>
                <c:formatCode>General</c:formatCode>
                <c:ptCount val="1"/>
                <c:pt idx="0">
                  <c:v>85</c:v>
                </c:pt>
              </c:numCache>
            </c:numRef>
          </c:val>
          <c:extLst>
            <c:ext xmlns:c16="http://schemas.microsoft.com/office/drawing/2014/chart" uri="{C3380CC4-5D6E-409C-BE32-E72D297353CC}">
              <c16:uniqueId val="{00000001-57DF-422A-BFE2-1676A997B86C}"/>
            </c:ext>
          </c:extLst>
        </c:ser>
        <c:ser>
          <c:idx val="2"/>
          <c:order val="2"/>
          <c:tx>
            <c:strRef>
              <c:f>ورقة1!$D$1</c:f>
              <c:strCache>
                <c:ptCount val="1"/>
                <c:pt idx="0">
                  <c:v>flow battery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ورقة1!$A$2</c:f>
              <c:strCache>
                <c:ptCount val="1"/>
                <c:pt idx="0">
                  <c:v>efficiency %</c:v>
                </c:pt>
              </c:strCache>
            </c:strRef>
          </c:cat>
          <c:val>
            <c:numRef>
              <c:f>ورقة1!$D$2</c:f>
              <c:numCache>
                <c:formatCode>General</c:formatCode>
                <c:ptCount val="1"/>
                <c:pt idx="0">
                  <c:v>70</c:v>
                </c:pt>
              </c:numCache>
            </c:numRef>
          </c:val>
          <c:extLst>
            <c:ext xmlns:c16="http://schemas.microsoft.com/office/drawing/2014/chart" uri="{C3380CC4-5D6E-409C-BE32-E72D297353CC}">
              <c16:uniqueId val="{00000002-57DF-422A-BFE2-1676A997B86C}"/>
            </c:ext>
          </c:extLst>
        </c:ser>
        <c:dLbls>
          <c:dLblPos val="outEnd"/>
          <c:showLegendKey val="0"/>
          <c:showVal val="1"/>
          <c:showCatName val="0"/>
          <c:showSerName val="0"/>
          <c:showPercent val="0"/>
          <c:showBubbleSize val="0"/>
        </c:dLbls>
        <c:gapWidth val="219"/>
        <c:overlap val="-27"/>
        <c:axId val="290179856"/>
        <c:axId val="353449888"/>
      </c:barChart>
      <c:catAx>
        <c:axId val="29017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449888"/>
        <c:crosses val="autoZero"/>
        <c:auto val="1"/>
        <c:lblAlgn val="ctr"/>
        <c:lblOffset val="100"/>
        <c:noMultiLvlLbl val="0"/>
      </c:catAx>
      <c:valAx>
        <c:axId val="35344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17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THD</a:t>
            </a:r>
            <a:r>
              <a:rPr lang="en-US" sz="1000" baseline="0">
                <a:latin typeface="Times New Roman" panose="02020603050405020304" pitchFamily="18" charset="0"/>
                <a:cs typeface="Times New Roman" panose="02020603050405020304" pitchFamily="18" charset="0"/>
              </a:rPr>
              <a:t> Value Comparasion</a:t>
            </a:r>
            <a:endParaRPr lang="ar-IQ" sz="1000">
              <a:latin typeface="Times New Roman" panose="02020603050405020304" pitchFamily="18" charset="0"/>
              <a:cs typeface="Times New Roman" panose="02020603050405020304" pitchFamily="18" charset="0"/>
            </a:endParaRPr>
          </a:p>
        </c:rich>
      </c:tx>
      <c:layout>
        <c:manualLayout>
          <c:xMode val="edge"/>
          <c:yMode val="edge"/>
          <c:x val="0.25431604102644823"/>
          <c:y val="9.626955475330926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346005931448482"/>
          <c:y val="0.1195175151842482"/>
          <c:w val="0.7386505624056916"/>
          <c:h val="0.63660858277191879"/>
        </c:manualLayout>
      </c:layout>
      <c:barChart>
        <c:barDir val="col"/>
        <c:grouping val="clustered"/>
        <c:varyColors val="0"/>
        <c:ser>
          <c:idx val="0"/>
          <c:order val="0"/>
          <c:tx>
            <c:strRef>
              <c:f>ورقة1!$B$1</c:f>
              <c:strCache>
                <c:ptCount val="1"/>
                <c:pt idx="0">
                  <c:v>Suggested Active filter in DC-Side</c:v>
                </c:pt>
              </c:strCache>
            </c:strRef>
          </c:tx>
          <c:spPr>
            <a:solidFill>
              <a:schemeClr val="accent6"/>
            </a:solidFill>
            <a:ln>
              <a:noFill/>
            </a:ln>
            <a:effectLst/>
          </c:spPr>
          <c:invertIfNegative val="0"/>
          <c:cat>
            <c:strRef>
              <c:f>ورقة1!$A$2:$A$3</c:f>
              <c:strCache>
                <c:ptCount val="2"/>
                <c:pt idx="0">
                  <c:v>THDV</c:v>
                </c:pt>
                <c:pt idx="1">
                  <c:v>THDI</c:v>
                </c:pt>
              </c:strCache>
            </c:strRef>
          </c:cat>
          <c:val>
            <c:numRef>
              <c:f>ورقة1!$B$2:$B$3</c:f>
              <c:numCache>
                <c:formatCode>0.00%</c:formatCode>
                <c:ptCount val="2"/>
                <c:pt idx="0">
                  <c:v>2.2000000000000001E-3</c:v>
                </c:pt>
                <c:pt idx="1">
                  <c:v>1.5E-3</c:v>
                </c:pt>
              </c:numCache>
            </c:numRef>
          </c:val>
          <c:extLst>
            <c:ext xmlns:c16="http://schemas.microsoft.com/office/drawing/2014/chart" uri="{C3380CC4-5D6E-409C-BE32-E72D297353CC}">
              <c16:uniqueId val="{00000000-2834-4D73-9D1A-0E5D36A9BE90}"/>
            </c:ext>
          </c:extLst>
        </c:ser>
        <c:ser>
          <c:idx val="1"/>
          <c:order val="1"/>
          <c:tx>
            <c:strRef>
              <c:f>ورقة1!$C$1</c:f>
              <c:strCache>
                <c:ptCount val="1"/>
                <c:pt idx="0">
                  <c:v>Four-Line Active Shunt Filter [61]</c:v>
                </c:pt>
              </c:strCache>
            </c:strRef>
          </c:tx>
          <c:spPr>
            <a:solidFill>
              <a:schemeClr val="accent5"/>
            </a:solidFill>
            <a:ln>
              <a:noFill/>
            </a:ln>
            <a:effectLst/>
          </c:spPr>
          <c:invertIfNegative val="0"/>
          <c:cat>
            <c:strRef>
              <c:f>ورقة1!$A$2:$A$3</c:f>
              <c:strCache>
                <c:ptCount val="2"/>
                <c:pt idx="0">
                  <c:v>THDV</c:v>
                </c:pt>
                <c:pt idx="1">
                  <c:v>THDI</c:v>
                </c:pt>
              </c:strCache>
            </c:strRef>
          </c:cat>
          <c:val>
            <c:numRef>
              <c:f>ورقة1!$C$2:$C$3</c:f>
              <c:numCache>
                <c:formatCode>0.00%</c:formatCode>
                <c:ptCount val="2"/>
                <c:pt idx="0">
                  <c:v>2.1299999999999999E-2</c:v>
                </c:pt>
                <c:pt idx="1">
                  <c:v>1.0999999999999999E-2</c:v>
                </c:pt>
              </c:numCache>
            </c:numRef>
          </c:val>
          <c:extLst>
            <c:ext xmlns:c16="http://schemas.microsoft.com/office/drawing/2014/chart" uri="{C3380CC4-5D6E-409C-BE32-E72D297353CC}">
              <c16:uniqueId val="{00000001-2834-4D73-9D1A-0E5D36A9BE90}"/>
            </c:ext>
          </c:extLst>
        </c:ser>
        <c:ser>
          <c:idx val="2"/>
          <c:order val="2"/>
          <c:tx>
            <c:strRef>
              <c:f>ورقة1!$D$1</c:f>
              <c:strCache>
                <c:ptCount val="1"/>
                <c:pt idx="0">
                  <c:v>Traditional Active Filter [62]</c:v>
                </c:pt>
              </c:strCache>
            </c:strRef>
          </c:tx>
          <c:spPr>
            <a:solidFill>
              <a:schemeClr val="accent4"/>
            </a:solidFill>
            <a:ln>
              <a:noFill/>
            </a:ln>
            <a:effectLst/>
          </c:spPr>
          <c:invertIfNegative val="0"/>
          <c:cat>
            <c:strRef>
              <c:f>ورقة1!$A$2:$A$3</c:f>
              <c:strCache>
                <c:ptCount val="2"/>
                <c:pt idx="0">
                  <c:v>THDV</c:v>
                </c:pt>
                <c:pt idx="1">
                  <c:v>THDI</c:v>
                </c:pt>
              </c:strCache>
            </c:strRef>
          </c:cat>
          <c:val>
            <c:numRef>
              <c:f>ورقة1!$D$2:$D$3</c:f>
              <c:numCache>
                <c:formatCode>0%</c:formatCode>
                <c:ptCount val="2"/>
                <c:pt idx="0">
                  <c:v>0.02</c:v>
                </c:pt>
                <c:pt idx="1">
                  <c:v>0.04</c:v>
                </c:pt>
              </c:numCache>
            </c:numRef>
          </c:val>
          <c:extLst>
            <c:ext xmlns:c16="http://schemas.microsoft.com/office/drawing/2014/chart" uri="{C3380CC4-5D6E-409C-BE32-E72D297353CC}">
              <c16:uniqueId val="{00000002-2834-4D73-9D1A-0E5D36A9BE90}"/>
            </c:ext>
          </c:extLst>
        </c:ser>
        <c:dLbls>
          <c:showLegendKey val="0"/>
          <c:showVal val="0"/>
          <c:showCatName val="0"/>
          <c:showSerName val="0"/>
          <c:showPercent val="0"/>
          <c:showBubbleSize val="0"/>
        </c:dLbls>
        <c:gapWidth val="219"/>
        <c:overlap val="-27"/>
        <c:axId val="704858712"/>
        <c:axId val="704856416"/>
      </c:barChart>
      <c:catAx>
        <c:axId val="70485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04856416"/>
        <c:crosses val="autoZero"/>
        <c:auto val="1"/>
        <c:lblAlgn val="ctr"/>
        <c:lblOffset val="100"/>
        <c:noMultiLvlLbl val="0"/>
      </c:catAx>
      <c:valAx>
        <c:axId val="704856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04858712"/>
        <c:crosses val="autoZero"/>
        <c:crossBetween val="between"/>
      </c:valAx>
      <c:spPr>
        <a:noFill/>
        <a:ln>
          <a:noFill/>
        </a:ln>
        <a:effectLst/>
      </c:spPr>
    </c:plotArea>
    <c:legend>
      <c:legendPos val="b"/>
      <c:layout>
        <c:manualLayout>
          <c:xMode val="edge"/>
          <c:yMode val="edge"/>
          <c:x val="0.13074596469295374"/>
          <c:y val="0.83297368215342815"/>
          <c:w val="0.78697048943393666"/>
          <c:h val="0.167026317846571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baseline="0">
                <a:solidFill>
                  <a:sysClr val="windowText" lastClr="000000">
                    <a:lumMod val="65000"/>
                    <a:lumOff val="35000"/>
                  </a:sysClr>
                </a:solidFill>
                <a:latin typeface="+mn-lt"/>
                <a:ea typeface="+mn-ea"/>
                <a:cs typeface="+mn-cs"/>
              </a:defRPr>
            </a:pPr>
            <a:r>
              <a:rPr lang="en-US" sz="1400" b="1" i="0" baseline="0">
                <a:effectLst/>
              </a:rPr>
              <a:t>Daily Load Consuption Profile</a:t>
            </a:r>
            <a:endParaRPr lang="en-US" sz="1100" b="1">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hour</c:v>
                </c:pt>
              </c:strCache>
            </c:strRef>
          </c:tx>
          <c:spPr>
            <a:solidFill>
              <a:schemeClr val="accent1"/>
            </a:solidFill>
            <a:ln>
              <a:noFill/>
            </a:ln>
            <a:effectLst/>
          </c:spPr>
          <c:invertIfNegative val="0"/>
          <c:val>
            <c:numRef>
              <c:f>Sheet1!$A$2:$A$26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val>
          <c:extLst>
            <c:ext xmlns:c16="http://schemas.microsoft.com/office/drawing/2014/chart" uri="{C3380CC4-5D6E-409C-BE32-E72D297353CC}">
              <c16:uniqueId val="{00000000-D31D-4D74-86E9-90CB500D04DC}"/>
            </c:ext>
          </c:extLst>
        </c:ser>
        <c:ser>
          <c:idx val="1"/>
          <c:order val="1"/>
          <c:tx>
            <c:strRef>
              <c:f>Sheet1!$B$1</c:f>
              <c:strCache>
                <c:ptCount val="1"/>
                <c:pt idx="0">
                  <c:v>Pload (total) KW</c:v>
                </c:pt>
              </c:strCache>
            </c:strRef>
          </c:tx>
          <c:spPr>
            <a:solidFill>
              <a:schemeClr val="accent6">
                <a:lumMod val="50000"/>
              </a:schemeClr>
            </a:solidFill>
            <a:ln>
              <a:noFill/>
            </a:ln>
            <a:effectLst/>
          </c:spPr>
          <c:invertIfNegative val="0"/>
          <c:val>
            <c:numRef>
              <c:f>Sheet1!$B$2:$B$26</c:f>
              <c:numCache>
                <c:formatCode>General</c:formatCode>
                <c:ptCount val="25"/>
                <c:pt idx="0">
                  <c:v>384</c:v>
                </c:pt>
                <c:pt idx="1">
                  <c:v>480</c:v>
                </c:pt>
                <c:pt idx="2">
                  <c:v>480</c:v>
                </c:pt>
                <c:pt idx="3">
                  <c:v>480</c:v>
                </c:pt>
                <c:pt idx="4">
                  <c:v>480</c:v>
                </c:pt>
                <c:pt idx="5">
                  <c:v>288</c:v>
                </c:pt>
                <c:pt idx="6">
                  <c:v>384</c:v>
                </c:pt>
                <c:pt idx="7">
                  <c:v>288</c:v>
                </c:pt>
                <c:pt idx="8">
                  <c:v>480</c:v>
                </c:pt>
                <c:pt idx="9">
                  <c:v>480</c:v>
                </c:pt>
                <c:pt idx="10">
                  <c:v>768</c:v>
                </c:pt>
                <c:pt idx="11">
                  <c:v>864</c:v>
                </c:pt>
                <c:pt idx="12">
                  <c:v>1440</c:v>
                </c:pt>
                <c:pt idx="13">
                  <c:v>1440</c:v>
                </c:pt>
                <c:pt idx="14">
                  <c:v>1344</c:v>
                </c:pt>
                <c:pt idx="15">
                  <c:v>1440</c:v>
                </c:pt>
                <c:pt idx="16">
                  <c:v>1248</c:v>
                </c:pt>
                <c:pt idx="17">
                  <c:v>1344</c:v>
                </c:pt>
                <c:pt idx="18">
                  <c:v>1440</c:v>
                </c:pt>
                <c:pt idx="19">
                  <c:v>1248</c:v>
                </c:pt>
                <c:pt idx="20">
                  <c:v>960</c:v>
                </c:pt>
                <c:pt idx="21">
                  <c:v>1056</c:v>
                </c:pt>
                <c:pt idx="22">
                  <c:v>864</c:v>
                </c:pt>
                <c:pt idx="23">
                  <c:v>768</c:v>
                </c:pt>
                <c:pt idx="24">
                  <c:v>864</c:v>
                </c:pt>
              </c:numCache>
            </c:numRef>
          </c:val>
          <c:extLst>
            <c:ext xmlns:c16="http://schemas.microsoft.com/office/drawing/2014/chart" uri="{C3380CC4-5D6E-409C-BE32-E72D297353CC}">
              <c16:uniqueId val="{00000001-D31D-4D74-86E9-90CB500D04DC}"/>
            </c:ext>
          </c:extLst>
        </c:ser>
        <c:dLbls>
          <c:showLegendKey val="0"/>
          <c:showVal val="0"/>
          <c:showCatName val="0"/>
          <c:showSerName val="0"/>
          <c:showPercent val="0"/>
          <c:showBubbleSize val="0"/>
        </c:dLbls>
        <c:gapWidth val="0"/>
        <c:axId val="1909441760"/>
        <c:axId val="1905412720"/>
      </c:barChart>
      <c:catAx>
        <c:axId val="1909441760"/>
        <c:scaling>
          <c:orientation val="minMax"/>
        </c:scaling>
        <c:delete val="0"/>
        <c:axPos val="b"/>
        <c:title>
          <c:tx>
            <c:rich>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r>
                  <a:rPr lang="en-US" sz="1400" b="1" i="0" baseline="0">
                    <a:effectLst/>
                  </a:rPr>
                  <a:t>Time (hours)</a:t>
                </a:r>
                <a:endParaRPr lang="en-US" sz="700" b="1">
                  <a:effectLst/>
                </a:endParaRPr>
              </a:p>
            </c:rich>
          </c:tx>
          <c:layout>
            <c:manualLayout>
              <c:xMode val="edge"/>
              <c:yMode val="edge"/>
              <c:x val="0.42963079615048122"/>
              <c:y val="0.84270815106445029"/>
            </c:manualLayout>
          </c:layout>
          <c:overlay val="0"/>
          <c:spPr>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1905412720"/>
        <c:crosses val="autoZero"/>
        <c:auto val="1"/>
        <c:lblAlgn val="ctr"/>
        <c:lblOffset val="100"/>
        <c:noMultiLvlLbl val="0"/>
      </c:catAx>
      <c:valAx>
        <c:axId val="190541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r>
                  <a:rPr lang="en-US" sz="1400" b="1" i="0" baseline="0">
                    <a:effectLst/>
                  </a:rPr>
                  <a:t>Pload(Total) KW</a:t>
                </a:r>
                <a:endParaRPr lang="en-US" sz="700" b="1">
                  <a:effectLst/>
                </a:endParaRPr>
              </a:p>
            </c:rich>
          </c:tx>
          <c:overlay val="0"/>
          <c:spPr>
            <a:noFill/>
            <a:ln>
              <a:noFill/>
            </a:ln>
            <a:effectLst/>
          </c:spPr>
          <c:txPr>
            <a:bodyPr rot="-54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1909441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rtl="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Pload for</a:t>
            </a:r>
            <a:r>
              <a:rPr lang="en-US" b="1" baseline="0"/>
              <a:t> </a:t>
            </a:r>
            <a:r>
              <a:rPr lang="en-US" b="1"/>
              <a:t>one house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15048118985125"/>
          <c:y val="0.14856481481481484"/>
          <c:w val="0.8411828521434821"/>
          <c:h val="0.6557017351997666"/>
        </c:manualLayout>
      </c:layout>
      <c:barChart>
        <c:barDir val="col"/>
        <c:grouping val="clustered"/>
        <c:varyColors val="0"/>
        <c:ser>
          <c:idx val="1"/>
          <c:order val="0"/>
          <c:tx>
            <c:strRef>
              <c:f>Sheet2!$B$1</c:f>
              <c:strCache>
                <c:ptCount val="1"/>
                <c:pt idx="0">
                  <c:v>Pload (total) KW</c:v>
                </c:pt>
              </c:strCache>
            </c:strRef>
          </c:tx>
          <c:spPr>
            <a:solidFill>
              <a:schemeClr val="accent1">
                <a:lumMod val="50000"/>
              </a:schemeClr>
            </a:solidFill>
            <a:ln>
              <a:noFill/>
            </a:ln>
            <a:effectLst/>
          </c:spPr>
          <c:invertIfNegative val="0"/>
          <c:val>
            <c:numRef>
              <c:f>Sheet2!$B$2:$B$25</c:f>
              <c:numCache>
                <c:formatCode>General</c:formatCode>
                <c:ptCount val="24"/>
                <c:pt idx="0">
                  <c:v>4</c:v>
                </c:pt>
                <c:pt idx="1">
                  <c:v>4</c:v>
                </c:pt>
                <c:pt idx="2">
                  <c:v>3</c:v>
                </c:pt>
                <c:pt idx="3">
                  <c:v>4</c:v>
                </c:pt>
                <c:pt idx="4">
                  <c:v>5</c:v>
                </c:pt>
                <c:pt idx="5">
                  <c:v>5</c:v>
                </c:pt>
                <c:pt idx="6">
                  <c:v>4</c:v>
                </c:pt>
                <c:pt idx="7">
                  <c:v>2</c:v>
                </c:pt>
                <c:pt idx="8">
                  <c:v>3</c:v>
                </c:pt>
                <c:pt idx="9">
                  <c:v>2</c:v>
                </c:pt>
                <c:pt idx="10">
                  <c:v>3</c:v>
                </c:pt>
                <c:pt idx="11">
                  <c:v>8</c:v>
                </c:pt>
                <c:pt idx="12">
                  <c:v>10</c:v>
                </c:pt>
                <c:pt idx="13">
                  <c:v>9</c:v>
                </c:pt>
                <c:pt idx="14">
                  <c:v>10</c:v>
                </c:pt>
                <c:pt idx="15">
                  <c:v>7</c:v>
                </c:pt>
                <c:pt idx="16">
                  <c:v>6</c:v>
                </c:pt>
                <c:pt idx="17">
                  <c:v>9</c:v>
                </c:pt>
                <c:pt idx="18">
                  <c:v>10</c:v>
                </c:pt>
                <c:pt idx="19">
                  <c:v>8</c:v>
                </c:pt>
                <c:pt idx="20">
                  <c:v>7</c:v>
                </c:pt>
                <c:pt idx="21">
                  <c:v>10</c:v>
                </c:pt>
                <c:pt idx="22">
                  <c:v>5</c:v>
                </c:pt>
                <c:pt idx="23">
                  <c:v>3</c:v>
                </c:pt>
              </c:numCache>
            </c:numRef>
          </c:val>
          <c:extLst>
            <c:ext xmlns:c16="http://schemas.microsoft.com/office/drawing/2014/chart" uri="{C3380CC4-5D6E-409C-BE32-E72D297353CC}">
              <c16:uniqueId val="{00000000-28C7-4FE3-96C0-FDB69A52E7C5}"/>
            </c:ext>
          </c:extLst>
        </c:ser>
        <c:dLbls>
          <c:showLegendKey val="0"/>
          <c:showVal val="0"/>
          <c:showCatName val="0"/>
          <c:showSerName val="0"/>
          <c:showPercent val="0"/>
          <c:showBubbleSize val="0"/>
        </c:dLbls>
        <c:gapWidth val="150"/>
        <c:axId val="1452960560"/>
        <c:axId val="1464239632"/>
      </c:barChart>
      <c:catAx>
        <c:axId val="1452960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Time</a:t>
                </a:r>
                <a:r>
                  <a:rPr lang="en-US" b="1" baseline="0"/>
                  <a:t> (hour)</a:t>
                </a:r>
                <a:endParaRPr lang="en-US" b="1"/>
              </a:p>
            </c:rich>
          </c:tx>
          <c:layout>
            <c:manualLayout>
              <c:xMode val="edge"/>
              <c:yMode val="edge"/>
              <c:x val="0.39784601924759405"/>
              <c:y val="0.893147419072615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4239632"/>
        <c:crosses val="autoZero"/>
        <c:auto val="1"/>
        <c:lblAlgn val="ctr"/>
        <c:lblOffset val="100"/>
        <c:noMultiLvlLbl val="0"/>
      </c:catAx>
      <c:valAx>
        <c:axId val="146423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Pload [Kw]</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960560"/>
        <c:crosses val="autoZero"/>
        <c:crossBetween val="between"/>
      </c:valAx>
      <c:spPr>
        <a:noFill/>
        <a:ln>
          <a:noFill/>
        </a:ln>
        <a:effectLst/>
      </c:spPr>
    </c:plotArea>
    <c:legend>
      <c:legendPos val="b"/>
      <c:layout>
        <c:manualLayout>
          <c:xMode val="edge"/>
          <c:yMode val="edge"/>
          <c:x val="4.2169728783901918E-4"/>
          <c:y val="2.3726305045202681E-2"/>
          <c:w val="0.2324897200349956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rtl="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9D869-F665-4AE6-B3A0-D692F39A7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164</Pages>
  <Words>37258</Words>
  <Characters>212374</Characters>
  <Application>Microsoft Office Word</Application>
  <DocSecurity>0</DocSecurity>
  <Lines>1769</Lines>
  <Paragraphs>498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Sabah Hammoud</dc:creator>
  <cp:keywords/>
  <cp:lastModifiedBy>صفوان نضوة</cp:lastModifiedBy>
  <cp:revision>13</cp:revision>
  <cp:lastPrinted>2024-12-10T10:14:00Z</cp:lastPrinted>
  <dcterms:created xsi:type="dcterms:W3CDTF">2024-12-07T14:27:00Z</dcterms:created>
  <dcterms:modified xsi:type="dcterms:W3CDTF">2024-12-10T10:14:00Z</dcterms:modified>
</cp:coreProperties>
</file>