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71" w:rsidRDefault="008F4EEF">
      <w:pPr>
        <w:rPr>
          <w:rFonts w:hint="cs"/>
          <w:rtl/>
        </w:rPr>
      </w:pPr>
    </w:p>
    <w:p w:rsidR="00105241" w:rsidRDefault="00105241">
      <w:pPr>
        <w:rPr>
          <w:rFonts w:hint="cs"/>
          <w:rtl/>
        </w:rPr>
      </w:pPr>
    </w:p>
    <w:p w:rsidR="00105241" w:rsidRPr="00BE6A82" w:rsidRDefault="00105241" w:rsidP="00BE6A82">
      <w:pPr>
        <w:jc w:val="center"/>
        <w:rPr>
          <w:rFonts w:hint="cs"/>
          <w:b/>
          <w:bCs/>
          <w:sz w:val="32"/>
          <w:szCs w:val="32"/>
          <w:rtl/>
        </w:rPr>
      </w:pPr>
      <w:r w:rsidRPr="00BE6A82">
        <w:rPr>
          <w:rFonts w:hint="cs"/>
          <w:b/>
          <w:bCs/>
          <w:sz w:val="32"/>
          <w:szCs w:val="32"/>
          <w:rtl/>
        </w:rPr>
        <w:t>كيفية علاج مشكلة التفجيرات والاغتيالات</w:t>
      </w:r>
    </w:p>
    <w:p w:rsidR="00105241" w:rsidRDefault="00105241" w:rsidP="00BE6A82">
      <w:pPr>
        <w:jc w:val="center"/>
        <w:rPr>
          <w:rFonts w:hint="cs"/>
          <w:rtl/>
        </w:rPr>
      </w:pPr>
      <w:r w:rsidRPr="00BE6A82">
        <w:rPr>
          <w:rFonts w:hint="cs"/>
          <w:b/>
          <w:bCs/>
          <w:sz w:val="32"/>
          <w:szCs w:val="32"/>
          <w:rtl/>
        </w:rPr>
        <w:t>د. عصام عبد ربه مشاحيت</w:t>
      </w:r>
    </w:p>
    <w:p w:rsidR="00105241" w:rsidRPr="00BE6A82" w:rsidRDefault="00105241" w:rsidP="00952808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t xml:space="preserve">مما لا ريب فيه أن لكل داء دواءٌ يستطب به ، فإذا وافق الدواء الداء برئ بإذن الله ، ومشكلة التفجيرات والاغتيالات كما ذكرت ذلك في المقال السابق داء خطير ، فحريٌّ بالعلماء الغيورين على دينهم وتماسك أوطانهم ، أن يعطوا هذه المشكلة حقها من البحث والدراسة ، لعلاجها علاجا صحيحا ، وسأذكر لك أخي القارئ الكريم كيفية علاج هذه المشكلة وهذا الداء العضال في النقاط التالية : ( مستفاد من كتاب فتنة التفجيرات والاغتيالات للشيخ مصطفى السليماني ) </w:t>
      </w:r>
    </w:p>
    <w:p w:rsidR="00952808" w:rsidRPr="00BE6A82" w:rsidRDefault="00105241" w:rsidP="00952808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t xml:space="preserve">1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تلقي العلوم الشرعية عن المشايخ </w:t>
      </w:r>
      <w:r w:rsidR="00952808" w:rsidRPr="00BE6A82">
        <w:rPr>
          <w:rFonts w:hint="cs"/>
          <w:sz w:val="32"/>
          <w:szCs w:val="32"/>
          <w:rtl/>
        </w:rPr>
        <w:t>المأمونين</w:t>
      </w:r>
      <w:r w:rsidRPr="00BE6A82">
        <w:rPr>
          <w:rFonts w:hint="cs"/>
          <w:sz w:val="32"/>
          <w:szCs w:val="32"/>
          <w:rtl/>
        </w:rPr>
        <w:t xml:space="preserve"> ، والصدق في هذا التلقي ، لا أن ينتسب المرء إلى شيخ معروف بالعلم والحلم ، فيأخذ عنه بعض العلوم ، ويأخذ المسائل العامة والمصيرية </w:t>
      </w:r>
      <w:r w:rsidR="00952808" w:rsidRPr="00BE6A82">
        <w:rPr>
          <w:rFonts w:hint="cs"/>
          <w:sz w:val="32"/>
          <w:szCs w:val="32"/>
          <w:rtl/>
        </w:rPr>
        <w:t xml:space="preserve">من الخطباء والشعراء والمتحمسين ، سواء كانوا أصحاب تكتلات سرية ، أو حزبيات طائفية !! ثم يجعل ما أخذه عن ذاك الشيخ </w:t>
      </w:r>
      <w:r w:rsidR="00952808" w:rsidRPr="00BE6A82">
        <w:rPr>
          <w:sz w:val="32"/>
          <w:szCs w:val="32"/>
          <w:rtl/>
        </w:rPr>
        <w:t>–</w:t>
      </w:r>
      <w:r w:rsidR="00952808" w:rsidRPr="00BE6A82">
        <w:rPr>
          <w:rFonts w:hint="cs"/>
          <w:sz w:val="32"/>
          <w:szCs w:val="32"/>
          <w:rtl/>
        </w:rPr>
        <w:t xml:space="preserve"> وإن كان قليلا </w:t>
      </w:r>
      <w:r w:rsidR="00952808" w:rsidRPr="00BE6A82">
        <w:rPr>
          <w:sz w:val="32"/>
          <w:szCs w:val="32"/>
          <w:rtl/>
        </w:rPr>
        <w:t>–</w:t>
      </w:r>
      <w:r w:rsidR="00952808" w:rsidRPr="00BE6A82">
        <w:rPr>
          <w:rFonts w:hint="cs"/>
          <w:sz w:val="32"/>
          <w:szCs w:val="32"/>
          <w:rtl/>
        </w:rPr>
        <w:t xml:space="preserve"> سبيلا يموه به على من لا يحسن معرفة الأمور ، ويدّعي أنه تلميذ العلامة فلان ، وأنه درس على يديه عدة سنوات ، وكان من المربين إلى الشيخ ، ومن ثم ينفق طيش وحماسة الحدثاء تحت ستار وعباءة الراسخين من العلماء.</w:t>
      </w:r>
    </w:p>
    <w:p w:rsidR="00105241" w:rsidRPr="00BE6A82" w:rsidRDefault="00952808" w:rsidP="00952808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t xml:space="preserve">2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الإشادة بجهود العلماء ، ونشر مناقبهم ، وذكر محاسنهم ، وبيان فضل اتباع أهل العلم في الحق ؛ حتى تجتمع القلوب عليهم ، فإن في اجتماع القلوب عليهم صلاح الدنيا والآخرة.</w:t>
      </w:r>
    </w:p>
    <w:p w:rsidR="00952808" w:rsidRPr="00BE6A82" w:rsidRDefault="00952808" w:rsidP="001F6078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t xml:space="preserve">3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الرجوع إلى المرجعية الصحيحة في بابها ، فكل باب له مرجع : فالفتوى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لا </w:t>
      </w:r>
      <w:proofErr w:type="spellStart"/>
      <w:r w:rsidRPr="00BE6A82">
        <w:rPr>
          <w:rFonts w:hint="cs"/>
          <w:sz w:val="32"/>
          <w:szCs w:val="32"/>
          <w:rtl/>
        </w:rPr>
        <w:t>سيما</w:t>
      </w:r>
      <w:proofErr w:type="spellEnd"/>
      <w:r w:rsidRPr="00BE6A82">
        <w:rPr>
          <w:rFonts w:hint="cs"/>
          <w:sz w:val="32"/>
          <w:szCs w:val="32"/>
          <w:rtl/>
        </w:rPr>
        <w:t xml:space="preserve"> في النوازل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عند أهل الاجتهاد والإدراك ، والخصومات عند القضاة والحكام ، ومسائل الطب عند المتخصصين فيه .. الخ </w:t>
      </w:r>
      <w:r w:rsidR="001F6078" w:rsidRPr="00BE6A82">
        <w:rPr>
          <w:rFonts w:hint="cs"/>
          <w:sz w:val="32"/>
          <w:szCs w:val="32"/>
          <w:rtl/>
        </w:rPr>
        <w:t xml:space="preserve">، وصدق رسول الله </w:t>
      </w:r>
      <w:r w:rsidR="001F6078" w:rsidRPr="00BE6A82">
        <w:rPr>
          <w:sz w:val="32"/>
          <w:szCs w:val="32"/>
          <w:rtl/>
        </w:rPr>
        <w:t>–</w:t>
      </w:r>
      <w:r w:rsidR="001F6078" w:rsidRPr="00BE6A82">
        <w:rPr>
          <w:rFonts w:hint="cs"/>
          <w:sz w:val="32"/>
          <w:szCs w:val="32"/>
          <w:rtl/>
        </w:rPr>
        <w:t xml:space="preserve"> صلى الله عليه وسلم </w:t>
      </w:r>
      <w:r w:rsidR="001F6078" w:rsidRPr="00BE6A82">
        <w:rPr>
          <w:sz w:val="32"/>
          <w:szCs w:val="32"/>
          <w:rtl/>
        </w:rPr>
        <w:t>–</w:t>
      </w:r>
      <w:r w:rsidR="001F6078" w:rsidRPr="00BE6A82">
        <w:rPr>
          <w:rFonts w:hint="cs"/>
          <w:sz w:val="32"/>
          <w:szCs w:val="32"/>
          <w:rtl/>
        </w:rPr>
        <w:t xml:space="preserve"> حيث قال : " إذا وسد الأمر إلى غير أهله </w:t>
      </w:r>
      <w:r w:rsidRPr="00BE6A82">
        <w:rPr>
          <w:rFonts w:hint="cs"/>
          <w:sz w:val="32"/>
          <w:szCs w:val="32"/>
          <w:rtl/>
        </w:rPr>
        <w:t xml:space="preserve"> </w:t>
      </w:r>
      <w:r w:rsidR="001F6078" w:rsidRPr="00BE6A82">
        <w:rPr>
          <w:rFonts w:hint="cs"/>
          <w:sz w:val="32"/>
          <w:szCs w:val="32"/>
          <w:rtl/>
        </w:rPr>
        <w:t xml:space="preserve">؛ فانتظر الساعة " ( أخرجه البخاري رقم : 59 ) . </w:t>
      </w:r>
    </w:p>
    <w:p w:rsidR="001F6078" w:rsidRPr="00BE6A82" w:rsidRDefault="001F6078" w:rsidP="001F6078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t xml:space="preserve">4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نهوض العلماء ، وطلاب العلم ، والمربيين بواجبهم في العلاج والتوجيه والتربية ، لأن العلماء إذا ماتوا ، أو غابوا ، أو غُيِّبوا عن الساحة ؛ رجع الناس إلى رؤوس </w:t>
      </w:r>
      <w:proofErr w:type="spellStart"/>
      <w:r w:rsidRPr="00BE6A82">
        <w:rPr>
          <w:rFonts w:hint="cs"/>
          <w:sz w:val="32"/>
          <w:szCs w:val="32"/>
          <w:rtl/>
        </w:rPr>
        <w:t>جهال</w:t>
      </w:r>
      <w:proofErr w:type="spellEnd"/>
      <w:r w:rsidRPr="00BE6A82">
        <w:rPr>
          <w:rFonts w:hint="cs"/>
          <w:sz w:val="32"/>
          <w:szCs w:val="32"/>
          <w:rtl/>
        </w:rPr>
        <w:t xml:space="preserve"> فسئلوا ، فأفتوا بغير علم فضلوا وأضلوا ، فعلى العلماء المبادرة للعلاج قبل استفحال الخطر . </w:t>
      </w:r>
    </w:p>
    <w:p w:rsidR="001F6078" w:rsidRPr="00BE6A82" w:rsidRDefault="001F6078" w:rsidP="001F6078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lastRenderedPageBreak/>
        <w:t xml:space="preserve">5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الاهتمام بمعرفة مقاصد الشريعة وروحها ، وقواعدها العامة وكلياتها ، وسلوك منهج أهل العلم في معرفة تحقيق المناط ، وإيقاع الأحكام على الفروع والجزئيات ، وحسن معرفة المصالح والمفاسد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بميزان الشريعة لا بنظرة الحزبيات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ويراعى ذلك بتجرد ، </w:t>
      </w:r>
      <w:r w:rsidR="007B7757" w:rsidRPr="00BE6A82">
        <w:rPr>
          <w:rFonts w:hint="cs"/>
          <w:sz w:val="32"/>
          <w:szCs w:val="32"/>
          <w:rtl/>
        </w:rPr>
        <w:t xml:space="preserve">وإن رأى أن العلماء على خلاف رأيه </w:t>
      </w:r>
      <w:r w:rsidR="007B7757" w:rsidRPr="00BE6A82">
        <w:rPr>
          <w:sz w:val="32"/>
          <w:szCs w:val="32"/>
          <w:rtl/>
        </w:rPr>
        <w:t>–</w:t>
      </w:r>
      <w:r w:rsidR="007B7757" w:rsidRPr="00BE6A82">
        <w:rPr>
          <w:rFonts w:hint="cs"/>
          <w:sz w:val="32"/>
          <w:szCs w:val="32"/>
          <w:rtl/>
        </w:rPr>
        <w:t xml:space="preserve"> في هذه المسائل </w:t>
      </w:r>
      <w:r w:rsidR="007B7757" w:rsidRPr="00BE6A82">
        <w:rPr>
          <w:sz w:val="32"/>
          <w:szCs w:val="32"/>
          <w:rtl/>
        </w:rPr>
        <w:t>–</w:t>
      </w:r>
      <w:r w:rsidR="007B7757" w:rsidRPr="00BE6A82">
        <w:rPr>
          <w:rFonts w:hint="cs"/>
          <w:sz w:val="32"/>
          <w:szCs w:val="32"/>
          <w:rtl/>
        </w:rPr>
        <w:t xml:space="preserve"> فليترك قوله لقولهم ، لأن هذه مسائل اجتهادية تعم بها البلوى ، ومبناها على تحقيق المناط ، وتقدير المصالح والمفاسد ، وليس فيها </w:t>
      </w:r>
      <w:r w:rsidR="007B7757" w:rsidRPr="00BE6A82">
        <w:rPr>
          <w:sz w:val="32"/>
          <w:szCs w:val="32"/>
          <w:rtl/>
        </w:rPr>
        <w:t>–</w:t>
      </w:r>
      <w:r w:rsidR="007B7757" w:rsidRPr="00BE6A82">
        <w:rPr>
          <w:rFonts w:hint="cs"/>
          <w:sz w:val="32"/>
          <w:szCs w:val="32"/>
          <w:rtl/>
        </w:rPr>
        <w:t xml:space="preserve"> بعينها </w:t>
      </w:r>
      <w:r w:rsidR="007B7757" w:rsidRPr="00BE6A82">
        <w:rPr>
          <w:sz w:val="32"/>
          <w:szCs w:val="32"/>
          <w:rtl/>
        </w:rPr>
        <w:t>–</w:t>
      </w:r>
      <w:r w:rsidR="007B7757" w:rsidRPr="00BE6A82">
        <w:rPr>
          <w:rFonts w:hint="cs"/>
          <w:sz w:val="32"/>
          <w:szCs w:val="32"/>
          <w:rtl/>
        </w:rPr>
        <w:t xml:space="preserve"> نص صريح لا تجوز مخالفته ، وتقليد منضبط </w:t>
      </w:r>
      <w:r w:rsidR="007B7757" w:rsidRPr="00BE6A82">
        <w:rPr>
          <w:sz w:val="32"/>
          <w:szCs w:val="32"/>
          <w:rtl/>
        </w:rPr>
        <w:t>–</w:t>
      </w:r>
      <w:r w:rsidR="007B7757" w:rsidRPr="00BE6A82">
        <w:rPr>
          <w:rFonts w:hint="cs"/>
          <w:sz w:val="32"/>
          <w:szCs w:val="32"/>
          <w:rtl/>
        </w:rPr>
        <w:t xml:space="preserve"> في هذا الموضع </w:t>
      </w:r>
      <w:r w:rsidR="007B7757" w:rsidRPr="00BE6A82">
        <w:rPr>
          <w:sz w:val="32"/>
          <w:szCs w:val="32"/>
          <w:rtl/>
        </w:rPr>
        <w:t>–</w:t>
      </w:r>
      <w:r w:rsidR="007B7757" w:rsidRPr="00BE6A82">
        <w:rPr>
          <w:rFonts w:hint="cs"/>
          <w:sz w:val="32"/>
          <w:szCs w:val="32"/>
          <w:rtl/>
        </w:rPr>
        <w:t xml:space="preserve"> خير من اجتهاد أهوج يجر على الناس فتنا لا آخر لها ، إلا أن يشاء الله تعالى . </w:t>
      </w:r>
    </w:p>
    <w:p w:rsidR="007B7757" w:rsidRPr="00BE6A82" w:rsidRDefault="007B7757" w:rsidP="001F6078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t xml:space="preserve">6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نشر مذهب السلف في كيفية التعامل مع المنكرات الظاهرة في كثير من المجتمعات </w:t>
      </w:r>
      <w:r w:rsidR="00DB3036" w:rsidRPr="00BE6A82">
        <w:rPr>
          <w:sz w:val="32"/>
          <w:szCs w:val="32"/>
          <w:rtl/>
        </w:rPr>
        <w:t>–</w:t>
      </w:r>
      <w:r w:rsidR="00DB3036" w:rsidRPr="00BE6A82">
        <w:rPr>
          <w:rFonts w:hint="cs"/>
          <w:sz w:val="32"/>
          <w:szCs w:val="32"/>
          <w:rtl/>
        </w:rPr>
        <w:t xml:space="preserve"> ومنها الحكم بغير ما أنزل الله </w:t>
      </w:r>
      <w:r w:rsidR="00DB3036" w:rsidRPr="00BE6A82">
        <w:rPr>
          <w:sz w:val="32"/>
          <w:szCs w:val="32"/>
          <w:rtl/>
        </w:rPr>
        <w:t>–</w:t>
      </w:r>
      <w:r w:rsidR="00DB3036" w:rsidRPr="00BE6A82">
        <w:rPr>
          <w:rFonts w:hint="cs"/>
          <w:sz w:val="32"/>
          <w:szCs w:val="32"/>
          <w:rtl/>
        </w:rPr>
        <w:t xml:space="preserve"> فإن مذهب السلف يجمع بين النصيحة الصادقة ، وعدم فتح باب الفتنة ، وتعطيل الشر أو تقليله </w:t>
      </w:r>
      <w:r w:rsidR="00DB3036" w:rsidRPr="00BE6A82">
        <w:rPr>
          <w:sz w:val="32"/>
          <w:szCs w:val="32"/>
          <w:rtl/>
        </w:rPr>
        <w:t>–</w:t>
      </w:r>
      <w:r w:rsidR="00DB3036" w:rsidRPr="00BE6A82">
        <w:rPr>
          <w:rFonts w:hint="cs"/>
          <w:sz w:val="32"/>
          <w:szCs w:val="32"/>
          <w:rtl/>
        </w:rPr>
        <w:t xml:space="preserve"> ولو بنسبة يسيرة </w:t>
      </w:r>
      <w:r w:rsidR="00DB3036" w:rsidRPr="00BE6A82">
        <w:rPr>
          <w:sz w:val="32"/>
          <w:szCs w:val="32"/>
          <w:rtl/>
        </w:rPr>
        <w:t>–</w:t>
      </w:r>
      <w:r w:rsidR="00DB3036" w:rsidRPr="00BE6A82">
        <w:rPr>
          <w:rFonts w:hint="cs"/>
          <w:sz w:val="32"/>
          <w:szCs w:val="32"/>
          <w:rtl/>
        </w:rPr>
        <w:t xml:space="preserve"> إذا لم يمكن دفع الشر كله ، كما أن منهج السلف يقوم على الصبر على الظلم ، مع الاشتغال بالدعوة الهادئة . </w:t>
      </w:r>
    </w:p>
    <w:p w:rsidR="00DB3036" w:rsidRPr="00BE6A82" w:rsidRDefault="00DB3036" w:rsidP="001F6078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t xml:space="preserve">7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نشر مذهب السلف في علاج الفكر المفضي إلى التكفير والتفجير . </w:t>
      </w:r>
    </w:p>
    <w:p w:rsidR="00DB3036" w:rsidRPr="00BE6A82" w:rsidRDefault="00DB3036" w:rsidP="001F6078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t xml:space="preserve">8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قيام ولاة الأمور بما أوجبه الله عليهم من الحكم بما أنزل الله في كل صغيرة وكبيرة ، والسير في رعيتهم بما أمرهم الله به فإن لهم حقوقا ، وعليهم واجبات ، فإن فعلوا ؛ فسيجعل الله لهم من كل ضيق فرجا ، ومن كل هم مخرجا ، وسيكفيهم الله شر الفتن الظاهرة و الباطنة ، ويدحر عدوهم في الداخل والخارج .</w:t>
      </w:r>
    </w:p>
    <w:p w:rsidR="00BE6A82" w:rsidRPr="00BE6A82" w:rsidRDefault="00DB3036" w:rsidP="00BE6A82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t xml:space="preserve">9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محاربة الغلو بجميع صوره </w:t>
      </w:r>
      <w:r w:rsidR="005D1C19" w:rsidRPr="00BE6A82">
        <w:rPr>
          <w:rFonts w:hint="cs"/>
          <w:sz w:val="32"/>
          <w:szCs w:val="32"/>
          <w:rtl/>
        </w:rPr>
        <w:t xml:space="preserve">، ويُسلك في  ذلك طريق النصح والمناقشات العلمية الهادئة ، التي تكسوها الشفقة والرحمة بالمخالف المحب للحق </w:t>
      </w:r>
      <w:r w:rsidR="005D1C19" w:rsidRPr="00BE6A82">
        <w:rPr>
          <w:sz w:val="32"/>
          <w:szCs w:val="32"/>
          <w:rtl/>
        </w:rPr>
        <w:t>–</w:t>
      </w:r>
      <w:r w:rsidR="005D1C19" w:rsidRPr="00BE6A82">
        <w:rPr>
          <w:rFonts w:hint="cs"/>
          <w:sz w:val="32"/>
          <w:szCs w:val="32"/>
          <w:rtl/>
        </w:rPr>
        <w:t xml:space="preserve"> وإن </w:t>
      </w:r>
      <w:r w:rsidR="00BE6A82">
        <w:rPr>
          <w:rFonts w:hint="cs"/>
          <w:sz w:val="32"/>
          <w:szCs w:val="32"/>
          <w:rtl/>
        </w:rPr>
        <w:t>ضل السبيل - .</w:t>
      </w:r>
    </w:p>
    <w:p w:rsidR="005D1C19" w:rsidRPr="00BE6A82" w:rsidRDefault="005D1C19" w:rsidP="001F6078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t xml:space="preserve">10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معاملة ولاة الأمور لمن انحرف عن الجادة في الفهم من الشباب معاملة شرعية ، تكون عونا لهم على العودة الصحيحة ، بفتح باب المناظرات العلمية المتجردة المنصفة ، فإن الحجة لا تدحضها إلا حجة أقوى منها ، ولنا في موقف ابن عباس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رضي الله عنهما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في مناظرة الخوارج عبرة وعظة ، فقد رجع عدد كبير منهم ، ولا يمنع ذلك من </w:t>
      </w:r>
      <w:proofErr w:type="spellStart"/>
      <w:r w:rsidRPr="00BE6A82">
        <w:rPr>
          <w:rFonts w:hint="cs"/>
          <w:sz w:val="32"/>
          <w:szCs w:val="32"/>
          <w:rtl/>
        </w:rPr>
        <w:t>اجراء</w:t>
      </w:r>
      <w:proofErr w:type="spellEnd"/>
      <w:r w:rsidRPr="00BE6A82">
        <w:rPr>
          <w:rFonts w:hint="cs"/>
          <w:sz w:val="32"/>
          <w:szCs w:val="32"/>
          <w:rtl/>
        </w:rPr>
        <w:t xml:space="preserve"> الأحكام الشرعية على من اقترف جرما . </w:t>
      </w:r>
    </w:p>
    <w:p w:rsidR="005D1C19" w:rsidRPr="00BE6A82" w:rsidRDefault="005D1C19" w:rsidP="001F6078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t xml:space="preserve">11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مراعاة التربية الصحيحة في الأسرة والمدرسة ، واختيار الصديق الصالح للأبناء ، والحذر من الانجرار وراء العواطف المخالفة لنصائح أهل العلم </w:t>
      </w:r>
    </w:p>
    <w:p w:rsidR="005D1C19" w:rsidRPr="00BE6A82" w:rsidRDefault="005D1C19" w:rsidP="001F6078">
      <w:pPr>
        <w:jc w:val="both"/>
        <w:rPr>
          <w:rFonts w:hint="cs"/>
          <w:sz w:val="32"/>
          <w:szCs w:val="32"/>
          <w:rtl/>
        </w:rPr>
      </w:pPr>
      <w:r w:rsidRPr="00BE6A82">
        <w:rPr>
          <w:rFonts w:hint="cs"/>
          <w:sz w:val="32"/>
          <w:szCs w:val="32"/>
          <w:rtl/>
        </w:rPr>
        <w:t xml:space="preserve">12 </w:t>
      </w:r>
      <w:r w:rsidRPr="00BE6A82">
        <w:rPr>
          <w:sz w:val="32"/>
          <w:szCs w:val="32"/>
          <w:rtl/>
        </w:rPr>
        <w:t>–</w:t>
      </w:r>
      <w:r w:rsidRPr="00BE6A82">
        <w:rPr>
          <w:rFonts w:hint="cs"/>
          <w:sz w:val="32"/>
          <w:szCs w:val="32"/>
          <w:rtl/>
        </w:rPr>
        <w:t xml:space="preserve"> الاهتمام بدراسة قصص الأنبياء ، والدعاة إلى الله في كل عصر . </w:t>
      </w:r>
    </w:p>
    <w:p w:rsidR="005D1C19" w:rsidRPr="00BE6A82" w:rsidRDefault="005D1C19" w:rsidP="001F6078">
      <w:pPr>
        <w:jc w:val="both"/>
        <w:rPr>
          <w:rFonts w:hint="cs"/>
          <w:sz w:val="32"/>
          <w:szCs w:val="32"/>
        </w:rPr>
      </w:pPr>
      <w:r w:rsidRPr="00BE6A82">
        <w:rPr>
          <w:rFonts w:hint="cs"/>
          <w:sz w:val="32"/>
          <w:szCs w:val="32"/>
          <w:rtl/>
        </w:rPr>
        <w:lastRenderedPageBreak/>
        <w:t xml:space="preserve">هذا وصلى الله على سيدنا محمد وعلى آله وصحبه أجمعين . </w:t>
      </w:r>
    </w:p>
    <w:sectPr w:rsidR="005D1C19" w:rsidRPr="00BE6A82" w:rsidSect="00C911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20"/>
  <w:characterSpacingControl w:val="doNotCompress"/>
  <w:compat/>
  <w:rsids>
    <w:rsidRoot w:val="00105241"/>
    <w:rsid w:val="000E40E0"/>
    <w:rsid w:val="00105241"/>
    <w:rsid w:val="001F6078"/>
    <w:rsid w:val="005D1C19"/>
    <w:rsid w:val="007B7757"/>
    <w:rsid w:val="008F4EEF"/>
    <w:rsid w:val="00952808"/>
    <w:rsid w:val="009D082F"/>
    <w:rsid w:val="00BE6A82"/>
    <w:rsid w:val="00C911FF"/>
    <w:rsid w:val="00D419D9"/>
    <w:rsid w:val="00DB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Essam</cp:lastModifiedBy>
  <cp:revision>1</cp:revision>
  <dcterms:created xsi:type="dcterms:W3CDTF">2019-03-10T07:30:00Z</dcterms:created>
  <dcterms:modified xsi:type="dcterms:W3CDTF">2019-03-10T11:27:00Z</dcterms:modified>
</cp:coreProperties>
</file>