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83" w:rsidRDefault="00876A83" w:rsidP="00876A83">
      <w:pPr>
        <w:pStyle w:val="00titre"/>
        <w:ind w:left="-426" w:right="-567" w:firstLine="0"/>
        <w:jc w:val="both"/>
        <w:rPr>
          <w:rFonts w:asciiTheme="minorBidi" w:hAnsiTheme="minorBidi" w:cstheme="minorBidi" w:hint="cs"/>
          <w:sz w:val="28"/>
          <w:szCs w:val="28"/>
          <w:rtl/>
        </w:rPr>
      </w:pPr>
      <w:bookmarkStart w:id="0" w:name="_Toc25762463"/>
      <w:proofErr w:type="gramStart"/>
      <w:r w:rsidRPr="00876A83">
        <w:rPr>
          <w:rFonts w:asciiTheme="minorBidi" w:hAnsiTheme="minorBidi" w:cstheme="minorBidi"/>
          <w:sz w:val="28"/>
          <w:szCs w:val="28"/>
          <w:rtl/>
        </w:rPr>
        <w:t>نحو</w:t>
      </w:r>
      <w:proofErr w:type="gramEnd"/>
      <w:r w:rsidRPr="00876A83">
        <w:rPr>
          <w:rFonts w:asciiTheme="minorBidi" w:hAnsiTheme="minorBidi" w:cstheme="minorBidi"/>
          <w:sz w:val="28"/>
          <w:szCs w:val="28"/>
          <w:rtl/>
        </w:rPr>
        <w:t xml:space="preserve"> نقد أصول الفكر العلماني</w:t>
      </w:r>
      <w:bookmarkEnd w:id="0"/>
    </w:p>
    <w:p w:rsidR="00876A83" w:rsidRPr="00876A83" w:rsidRDefault="00876A83" w:rsidP="00876A83">
      <w:pPr>
        <w:pStyle w:val="00titre"/>
        <w:ind w:left="-426" w:right="-567" w:firstLine="0"/>
        <w:jc w:val="both"/>
        <w:rPr>
          <w:rFonts w:asciiTheme="minorBidi" w:hAnsiTheme="minorBidi" w:cstheme="minorBidi"/>
          <w:sz w:val="28"/>
          <w:szCs w:val="28"/>
          <w:rtl/>
        </w:rPr>
      </w:pPr>
      <w:r>
        <w:rPr>
          <w:rFonts w:asciiTheme="minorBidi" w:hAnsiTheme="minorBidi" w:cstheme="minorBidi" w:hint="cs"/>
          <w:sz w:val="28"/>
          <w:szCs w:val="28"/>
          <w:rtl/>
        </w:rPr>
        <w:t xml:space="preserve">مخلص السبتي </w:t>
      </w:r>
    </w:p>
    <w:p w:rsidR="00876A83" w:rsidRPr="00876A83" w:rsidRDefault="00876A83" w:rsidP="00876A83">
      <w:pPr>
        <w:pStyle w:val="00contenudutexte"/>
        <w:ind w:left="-426" w:right="-567" w:firstLine="0"/>
        <w:rPr>
          <w:rFonts w:asciiTheme="minorBidi" w:hAnsiTheme="minorBidi" w:cstheme="minorBidi"/>
          <w:sz w:val="28"/>
          <w:szCs w:val="28"/>
          <w:rtl/>
        </w:rPr>
      </w:pPr>
      <w:bookmarkStart w:id="1" w:name="_GoBack"/>
      <w:bookmarkEnd w:id="1"/>
      <w:r w:rsidRPr="00876A83">
        <w:rPr>
          <w:rFonts w:asciiTheme="minorBidi" w:hAnsiTheme="minorBidi" w:cstheme="minorBidi"/>
          <w:sz w:val="28"/>
          <w:szCs w:val="28"/>
          <w:rtl/>
        </w:rPr>
        <w:t>يتطلب نقد أصول الفكر العلماني العمل على واجهات ثلاث:</w:t>
      </w:r>
    </w:p>
    <w:p w:rsidR="00876A83" w:rsidRPr="00876A83" w:rsidRDefault="00876A83" w:rsidP="00876A83">
      <w:pPr>
        <w:pStyle w:val="00contenudutexte"/>
        <w:ind w:left="-426" w:right="-567" w:firstLine="0"/>
        <w:rPr>
          <w:rFonts w:asciiTheme="minorBidi" w:hAnsiTheme="minorBidi" w:cstheme="minorBidi"/>
          <w:sz w:val="28"/>
          <w:szCs w:val="28"/>
          <w:rtl/>
        </w:rPr>
      </w:pPr>
      <w:r w:rsidRPr="00876A83">
        <w:rPr>
          <w:rFonts w:asciiTheme="minorBidi" w:hAnsiTheme="minorBidi" w:cstheme="minorBidi"/>
          <w:sz w:val="28"/>
          <w:szCs w:val="28"/>
          <w:rtl/>
        </w:rPr>
        <w:t xml:space="preserve">إعادة النظر في </w:t>
      </w:r>
      <w:proofErr w:type="spellStart"/>
      <w:r w:rsidRPr="00876A83">
        <w:rPr>
          <w:rFonts w:asciiTheme="minorBidi" w:hAnsiTheme="minorBidi" w:cstheme="minorBidi"/>
          <w:sz w:val="28"/>
          <w:szCs w:val="28"/>
          <w:rtl/>
        </w:rPr>
        <w:t>ثنائياتها</w:t>
      </w:r>
      <w:proofErr w:type="spellEnd"/>
      <w:r w:rsidRPr="00876A83">
        <w:rPr>
          <w:rFonts w:asciiTheme="minorBidi" w:hAnsiTheme="minorBidi" w:cstheme="minorBidi"/>
          <w:sz w:val="28"/>
          <w:szCs w:val="28"/>
          <w:rtl/>
        </w:rPr>
        <w:t>،</w:t>
      </w:r>
      <w:r w:rsidRPr="00876A83">
        <w:rPr>
          <w:rFonts w:asciiTheme="minorBidi" w:hAnsiTheme="minorBidi" w:cstheme="minorBidi" w:hint="cs"/>
          <w:sz w:val="28"/>
          <w:szCs w:val="28"/>
          <w:rtl/>
        </w:rPr>
        <w:t xml:space="preserve"> </w:t>
      </w:r>
      <w:r w:rsidRPr="00876A83">
        <w:rPr>
          <w:rFonts w:asciiTheme="minorBidi" w:hAnsiTheme="minorBidi" w:cstheme="minorBidi"/>
          <w:sz w:val="28"/>
          <w:szCs w:val="28"/>
          <w:rtl/>
        </w:rPr>
        <w:t>وعلمنتها</w:t>
      </w:r>
      <w:r w:rsidRPr="00876A83">
        <w:rPr>
          <w:rFonts w:asciiTheme="minorBidi" w:hAnsiTheme="minorBidi" w:cstheme="minorBidi" w:hint="cs"/>
          <w:sz w:val="28"/>
          <w:szCs w:val="28"/>
          <w:rtl/>
        </w:rPr>
        <w:t xml:space="preserve"> </w:t>
      </w:r>
      <w:r w:rsidRPr="00876A83">
        <w:rPr>
          <w:rFonts w:asciiTheme="minorBidi" w:hAnsiTheme="minorBidi" w:cstheme="minorBidi"/>
          <w:sz w:val="28"/>
          <w:szCs w:val="28"/>
          <w:rtl/>
        </w:rPr>
        <w:t>،</w:t>
      </w:r>
      <w:r w:rsidRPr="00876A83">
        <w:rPr>
          <w:rFonts w:asciiTheme="minorBidi" w:hAnsiTheme="minorBidi" w:cstheme="minorBidi" w:hint="cs"/>
          <w:sz w:val="28"/>
          <w:szCs w:val="28"/>
          <w:rtl/>
        </w:rPr>
        <w:t xml:space="preserve"> </w:t>
      </w:r>
      <w:r w:rsidRPr="00876A83">
        <w:rPr>
          <w:rFonts w:asciiTheme="minorBidi" w:hAnsiTheme="minorBidi" w:cstheme="minorBidi"/>
          <w:sz w:val="28"/>
          <w:szCs w:val="28"/>
          <w:rtl/>
        </w:rPr>
        <w:t>وتعميمها.</w:t>
      </w:r>
    </w:p>
    <w:p w:rsidR="00876A83" w:rsidRPr="00876A83" w:rsidRDefault="00876A83" w:rsidP="00876A83">
      <w:pPr>
        <w:pStyle w:val="00soustitre"/>
        <w:numPr>
          <w:ilvl w:val="0"/>
          <w:numId w:val="1"/>
        </w:numPr>
        <w:ind w:left="-426" w:right="-567" w:firstLine="0"/>
        <w:jc w:val="both"/>
        <w:rPr>
          <w:rFonts w:asciiTheme="minorBidi" w:hAnsiTheme="minorBidi" w:cstheme="minorBidi"/>
          <w:sz w:val="28"/>
          <w:szCs w:val="28"/>
          <w:rtl/>
        </w:rPr>
      </w:pPr>
      <w:bookmarkStart w:id="2" w:name="_Toc25762464"/>
      <w:r w:rsidRPr="00876A83">
        <w:rPr>
          <w:rFonts w:asciiTheme="minorBidi" w:hAnsiTheme="minorBidi" w:cstheme="minorBidi"/>
          <w:sz w:val="28"/>
          <w:szCs w:val="28"/>
          <w:rtl/>
        </w:rPr>
        <w:t xml:space="preserve">ثنائيات تحتاج إلى إعادة </w:t>
      </w:r>
      <w:proofErr w:type="gramStart"/>
      <w:r w:rsidRPr="00876A83">
        <w:rPr>
          <w:rFonts w:asciiTheme="minorBidi" w:hAnsiTheme="minorBidi" w:cstheme="minorBidi"/>
          <w:sz w:val="28"/>
          <w:szCs w:val="28"/>
          <w:rtl/>
        </w:rPr>
        <w:t>نظر</w:t>
      </w:r>
      <w:proofErr w:type="gramEnd"/>
      <w:r w:rsidRPr="00876A83">
        <w:rPr>
          <w:rFonts w:asciiTheme="minorBidi" w:hAnsiTheme="minorBidi" w:cstheme="minorBidi"/>
          <w:sz w:val="28"/>
          <w:szCs w:val="28"/>
          <w:rtl/>
        </w:rPr>
        <w:t>:</w:t>
      </w:r>
      <w:bookmarkEnd w:id="2"/>
    </w:p>
    <w:p w:rsidR="00876A83" w:rsidRPr="00876A83" w:rsidRDefault="00876A83" w:rsidP="00876A83">
      <w:pPr>
        <w:pStyle w:val="00contenudutexte"/>
        <w:ind w:left="-426" w:right="-567" w:firstLine="0"/>
        <w:rPr>
          <w:rFonts w:asciiTheme="minorBidi" w:hAnsiTheme="minorBidi" w:cstheme="minorBidi"/>
          <w:sz w:val="28"/>
          <w:szCs w:val="28"/>
          <w:rtl/>
        </w:rPr>
      </w:pPr>
      <w:r w:rsidRPr="00876A83">
        <w:rPr>
          <w:rFonts w:asciiTheme="minorBidi" w:hAnsiTheme="minorBidi" w:cstheme="minorBidi"/>
          <w:sz w:val="28"/>
          <w:szCs w:val="28"/>
          <w:rtl/>
        </w:rPr>
        <w:t>واضح إذن أن العلمنة لم تكن تعني في الأصل تخلي المجتمع عن قيمه الدينية ولا عن تراثه وثقافته، بل كانت تعني ربط كل ذلك بالإرادة العامة عوض القرارات الكنسية الفوقية المقدسة، وبذلك فقد كان سعي العلمانية يتجه أساسا إلى فصل ووصل معينين، أي فصل الثقافة والتراث والعلوم والفلسفات والقيم عن المنظومة الكهنوتية الكنسية غير الخاضعة للنقاش ولا للمحاسبة ووصلها بالمنظومة الاجتماعية المدنية التي لم تتنكر بالضرورة للدين المسيحي.</w:t>
      </w:r>
    </w:p>
    <w:p w:rsidR="00876A83" w:rsidRPr="00876A83" w:rsidRDefault="00876A83" w:rsidP="00876A83">
      <w:pPr>
        <w:pStyle w:val="00contenudutexte"/>
        <w:ind w:left="-426" w:right="-567" w:firstLine="0"/>
        <w:rPr>
          <w:rFonts w:asciiTheme="minorBidi" w:hAnsiTheme="minorBidi" w:cstheme="minorBidi"/>
          <w:sz w:val="28"/>
          <w:szCs w:val="28"/>
          <w:rtl/>
        </w:rPr>
      </w:pPr>
      <w:r w:rsidRPr="00876A83">
        <w:rPr>
          <w:rFonts w:asciiTheme="minorBidi" w:hAnsiTheme="minorBidi" w:cstheme="minorBidi"/>
          <w:sz w:val="28"/>
          <w:szCs w:val="28"/>
          <w:rtl/>
        </w:rPr>
        <w:t xml:space="preserve"> ولذلك فتطور العلمانية في السياق الغربي لم يمنع من أن يصرح أكثر من 95% من مواطني الدول الأوربية بأنهم مؤمنون</w:t>
      </w:r>
      <w:r w:rsidRPr="00876A83">
        <w:rPr>
          <w:rStyle w:val="Appelnotedebasdep"/>
          <w:rFonts w:asciiTheme="minorBidi" w:hAnsiTheme="minorBidi" w:cstheme="minorBidi"/>
          <w:sz w:val="28"/>
          <w:szCs w:val="28"/>
          <w:rtl/>
        </w:rPr>
        <w:footnoteReference w:id="1"/>
      </w:r>
      <w:r w:rsidRPr="00876A83">
        <w:rPr>
          <w:rFonts w:asciiTheme="minorBidi" w:hAnsiTheme="minorBidi" w:cstheme="minorBidi"/>
          <w:sz w:val="28"/>
          <w:szCs w:val="28"/>
          <w:rtl/>
        </w:rPr>
        <w:t>، ولا من أن يكون الأحد هو يوم العطلة الأسبوعية، ولا من أن تطلب المحاكم من الشهود أداء القسم قبل الكلام، ولا من أن ينظر الغربيون إلى ثقافتهم بصفتها التجسيد الحي للمثل اليهودية-المسيحية...</w:t>
      </w:r>
    </w:p>
    <w:p w:rsidR="00876A83" w:rsidRPr="00876A83" w:rsidRDefault="00876A83" w:rsidP="00876A83">
      <w:pPr>
        <w:pStyle w:val="00contenudutexte"/>
        <w:ind w:left="-426" w:right="-567" w:firstLine="0"/>
        <w:rPr>
          <w:rFonts w:asciiTheme="minorBidi" w:hAnsiTheme="minorBidi" w:cstheme="minorBidi"/>
          <w:sz w:val="28"/>
          <w:szCs w:val="28"/>
          <w:rtl/>
        </w:rPr>
      </w:pPr>
      <w:r w:rsidRPr="00876A83">
        <w:rPr>
          <w:rFonts w:asciiTheme="minorBidi" w:hAnsiTheme="minorBidi" w:cstheme="minorBidi"/>
          <w:sz w:val="28"/>
          <w:szCs w:val="28"/>
          <w:rtl/>
        </w:rPr>
        <w:t>إن غياب نقد أصول الفكر العلماني في العالم الإسلامي في غمرة السجال المذهبي قد أفقد جل الدارسين إسلاميين وعلمانيين القدرة على دراسة العلمانية ضمن سياقها الموضوعي وتطوراتها الذاتية، فالتبس عليهم ما هو جوهري فيها مما هو من أعراض التاريخ وملابساته،</w:t>
      </w:r>
      <w:r w:rsidRPr="00876A83">
        <w:rPr>
          <w:rFonts w:asciiTheme="minorBidi" w:hAnsiTheme="minorBidi" w:cstheme="minorBidi" w:hint="cs"/>
          <w:sz w:val="28"/>
          <w:szCs w:val="28"/>
          <w:rtl/>
        </w:rPr>
        <w:t xml:space="preserve"> </w:t>
      </w:r>
      <w:r w:rsidRPr="00876A83">
        <w:rPr>
          <w:rFonts w:asciiTheme="minorBidi" w:hAnsiTheme="minorBidi" w:cstheme="minorBidi"/>
          <w:sz w:val="28"/>
          <w:szCs w:val="28"/>
          <w:rtl/>
        </w:rPr>
        <w:t xml:space="preserve">وبنى العلمانيون في العالم الإسلامي </w:t>
      </w:r>
      <w:proofErr w:type="spellStart"/>
      <w:r w:rsidRPr="00876A83">
        <w:rPr>
          <w:rFonts w:asciiTheme="minorBidi" w:hAnsiTheme="minorBidi" w:cstheme="minorBidi"/>
          <w:sz w:val="28"/>
          <w:szCs w:val="28"/>
          <w:rtl/>
        </w:rPr>
        <w:t>ثنائياتهم</w:t>
      </w:r>
      <w:proofErr w:type="spellEnd"/>
      <w:r w:rsidRPr="00876A83">
        <w:rPr>
          <w:rFonts w:asciiTheme="minorBidi" w:hAnsiTheme="minorBidi" w:cstheme="minorBidi"/>
          <w:sz w:val="28"/>
          <w:szCs w:val="28"/>
          <w:rtl/>
        </w:rPr>
        <w:t xml:space="preserve"> على نظير ثنائيات التاريخ الأوروبي المتقابلة المتضادة من قبيل: الدين/الدولة،</w:t>
      </w:r>
      <w:r w:rsidRPr="00876A83">
        <w:rPr>
          <w:rFonts w:asciiTheme="minorBidi" w:hAnsiTheme="minorBidi" w:cstheme="minorBidi" w:hint="cs"/>
          <w:sz w:val="28"/>
          <w:szCs w:val="28"/>
          <w:rtl/>
        </w:rPr>
        <w:t xml:space="preserve"> </w:t>
      </w:r>
      <w:r w:rsidRPr="00876A83">
        <w:rPr>
          <w:rFonts w:asciiTheme="minorBidi" w:hAnsiTheme="minorBidi" w:cstheme="minorBidi"/>
          <w:sz w:val="28"/>
          <w:szCs w:val="28"/>
          <w:rtl/>
        </w:rPr>
        <w:t>والدين/العلم، والدين/الدنيا....إلخ  والحال أن تلك الثنائيات وفق جوهر الأطروحتين معا (الإسلامية والعلمانية) متكاملة منسجمة لا يلغي أحدهما الآخر، بل يمهد له ويمـده بأسباب البقاء، فإذا استبدلنا لفـظ " دين " بلازمه في المسيحية كما فهم داخل الكنيسة، وهو الكهنوتية فهمنا عمق الإشكالية، إذ يبدو الصدام بين الكهنوتية والعلم والكهنوتية والدولة... على أنه صدام بين الدين والعلم، والدين والدولة، ولا يصح هذا في حكم الإسلام كما في حكم العلمانية إلا إذا كان الدين كهنوتية جامدة ورهبانية " مقدسة " متحجرة، وذلك ما كان من أمر المسيحية خلال القرون الوسطى، وما انحرف إليه  واقع السلطة والمعارضة  في كثير من فترات التاريخ الاسلامي.</w:t>
      </w:r>
    </w:p>
    <w:p w:rsidR="00876A83" w:rsidRPr="00876A83" w:rsidRDefault="00876A83" w:rsidP="00876A83">
      <w:pPr>
        <w:pStyle w:val="00contenudutexte"/>
        <w:ind w:left="-426" w:right="-567" w:firstLine="0"/>
        <w:rPr>
          <w:rFonts w:asciiTheme="minorBidi" w:hAnsiTheme="minorBidi" w:cstheme="minorBidi"/>
          <w:sz w:val="28"/>
          <w:szCs w:val="28"/>
          <w:rtl/>
        </w:rPr>
      </w:pPr>
      <w:r w:rsidRPr="00876A83">
        <w:rPr>
          <w:rFonts w:asciiTheme="minorBidi" w:hAnsiTheme="minorBidi" w:cstheme="minorBidi"/>
          <w:sz w:val="28"/>
          <w:szCs w:val="28"/>
          <w:rtl/>
        </w:rPr>
        <w:t>إن الإشكال</w:t>
      </w:r>
      <w:r w:rsidRPr="00876A83">
        <w:rPr>
          <w:rFonts w:asciiTheme="minorBidi" w:hAnsiTheme="minorBidi" w:cstheme="minorBidi" w:hint="cs"/>
          <w:sz w:val="28"/>
          <w:szCs w:val="28"/>
          <w:rtl/>
        </w:rPr>
        <w:t xml:space="preserve"> الحقيقي</w:t>
      </w:r>
      <w:r w:rsidRPr="00876A83">
        <w:rPr>
          <w:rFonts w:asciiTheme="minorBidi" w:hAnsiTheme="minorBidi" w:cstheme="minorBidi"/>
          <w:sz w:val="28"/>
          <w:szCs w:val="28"/>
          <w:rtl/>
        </w:rPr>
        <w:t xml:space="preserve"> ليس في التقابل بين الدين والدولة، والدين </w:t>
      </w:r>
      <w:proofErr w:type="gramStart"/>
      <w:r w:rsidRPr="00876A83">
        <w:rPr>
          <w:rFonts w:asciiTheme="minorBidi" w:hAnsiTheme="minorBidi" w:cstheme="minorBidi"/>
          <w:sz w:val="28"/>
          <w:szCs w:val="28"/>
          <w:rtl/>
        </w:rPr>
        <w:t>والعلم</w:t>
      </w:r>
      <w:proofErr w:type="gramEnd"/>
      <w:r w:rsidRPr="00876A83">
        <w:rPr>
          <w:rFonts w:asciiTheme="minorBidi" w:hAnsiTheme="minorBidi" w:cstheme="minorBidi"/>
          <w:sz w:val="28"/>
          <w:szCs w:val="28"/>
          <w:rtl/>
        </w:rPr>
        <w:t xml:space="preserve">... </w:t>
      </w:r>
      <w:proofErr w:type="gramStart"/>
      <w:r w:rsidRPr="00876A83">
        <w:rPr>
          <w:rFonts w:asciiTheme="minorBidi" w:hAnsiTheme="minorBidi" w:cstheme="minorBidi"/>
          <w:sz w:val="28"/>
          <w:szCs w:val="28"/>
          <w:rtl/>
        </w:rPr>
        <w:t>بل</w:t>
      </w:r>
      <w:proofErr w:type="gramEnd"/>
      <w:r w:rsidRPr="00876A83">
        <w:rPr>
          <w:rFonts w:asciiTheme="minorBidi" w:hAnsiTheme="minorBidi" w:cstheme="minorBidi"/>
          <w:sz w:val="28"/>
          <w:szCs w:val="28"/>
          <w:rtl/>
        </w:rPr>
        <w:t xml:space="preserve"> في ذات الدين، وعن أي دين نتحدث، هل الدين الذي احتوته الكهنوتية؟ </w:t>
      </w:r>
      <w:proofErr w:type="spellStart"/>
      <w:r w:rsidRPr="00876A83">
        <w:rPr>
          <w:rFonts w:asciiTheme="minorBidi" w:hAnsiTheme="minorBidi" w:cstheme="minorBidi"/>
          <w:sz w:val="28"/>
          <w:szCs w:val="28"/>
          <w:rtl/>
        </w:rPr>
        <w:t>أمالدين</w:t>
      </w:r>
      <w:proofErr w:type="spellEnd"/>
      <w:r w:rsidRPr="00876A83">
        <w:rPr>
          <w:rFonts w:asciiTheme="minorBidi" w:hAnsiTheme="minorBidi" w:cstheme="minorBidi"/>
          <w:sz w:val="28"/>
          <w:szCs w:val="28"/>
          <w:rtl/>
        </w:rPr>
        <w:t xml:space="preserve"> الذي </w:t>
      </w:r>
      <w:proofErr w:type="spellStart"/>
      <w:r w:rsidRPr="00876A83">
        <w:rPr>
          <w:rFonts w:asciiTheme="minorBidi" w:hAnsiTheme="minorBidi" w:cstheme="minorBidi"/>
          <w:sz w:val="28"/>
          <w:szCs w:val="28"/>
          <w:rtl/>
        </w:rPr>
        <w:t>واجههاوواجه</w:t>
      </w:r>
      <w:proofErr w:type="spellEnd"/>
      <w:r w:rsidRPr="00876A83">
        <w:rPr>
          <w:rFonts w:asciiTheme="minorBidi" w:hAnsiTheme="minorBidi" w:cstheme="minorBidi"/>
          <w:sz w:val="28"/>
          <w:szCs w:val="28"/>
          <w:rtl/>
        </w:rPr>
        <w:t xml:space="preserve"> مختلف أشكال الحكم بالحق الإلهي ووصف كل ذلك ب"الشرك"؟  </w:t>
      </w:r>
    </w:p>
    <w:p w:rsidR="00876A83" w:rsidRPr="00876A83" w:rsidRDefault="00876A83" w:rsidP="00876A83">
      <w:pPr>
        <w:pStyle w:val="00contenudutexte"/>
        <w:ind w:left="-426" w:right="-567" w:firstLine="0"/>
        <w:rPr>
          <w:rFonts w:asciiTheme="minorBidi" w:hAnsiTheme="minorBidi" w:cstheme="minorBidi"/>
          <w:sz w:val="28"/>
          <w:szCs w:val="28"/>
          <w:rtl/>
        </w:rPr>
      </w:pPr>
      <w:r w:rsidRPr="00876A83">
        <w:rPr>
          <w:rFonts w:asciiTheme="minorBidi" w:hAnsiTheme="minorBidi" w:cstheme="minorBidi"/>
          <w:sz w:val="28"/>
          <w:szCs w:val="28"/>
          <w:rtl/>
        </w:rPr>
        <w:t xml:space="preserve">ومن ثمة </w:t>
      </w:r>
      <w:r w:rsidRPr="00876A83">
        <w:rPr>
          <w:rFonts w:asciiTheme="minorBidi" w:hAnsiTheme="minorBidi" w:cstheme="minorBidi" w:hint="cs"/>
          <w:sz w:val="28"/>
          <w:szCs w:val="28"/>
          <w:rtl/>
        </w:rPr>
        <w:t>،</w:t>
      </w:r>
      <w:r w:rsidRPr="00876A83">
        <w:rPr>
          <w:rFonts w:asciiTheme="minorBidi" w:hAnsiTheme="minorBidi" w:cstheme="minorBidi"/>
          <w:sz w:val="28"/>
          <w:szCs w:val="28"/>
          <w:rtl/>
        </w:rPr>
        <w:t>فالثنائية المتنافرة الصحيحة هي ثنائية دين/كهنوت(وليست: دين/دولة)والصراع دائر بينهما بما يشمله الدين من حرية ومساواة ودعوة إلى العلم، وبما يشمله الكهنوت من أنانية وانغلاق وسر وغموض، والنتيجة أن الحكم الديني (لغة لا اصطلاحا) هو حكم الإنسان الفاعل المؤمن، وحكم الكهنـوت هو حـكم ديني (اصطـلاحا لا لغة) ثيوقـراطي متخـلف وإقصائي.</w:t>
      </w:r>
    </w:p>
    <w:p w:rsidR="00876A83" w:rsidRPr="00876A83" w:rsidRDefault="00876A83" w:rsidP="00876A83">
      <w:pPr>
        <w:pStyle w:val="00contenudutexte"/>
        <w:ind w:left="-426" w:right="-567" w:firstLine="0"/>
        <w:rPr>
          <w:rFonts w:asciiTheme="minorBidi" w:hAnsiTheme="minorBidi" w:cstheme="minorBidi"/>
          <w:sz w:val="28"/>
          <w:szCs w:val="28"/>
          <w:rtl/>
        </w:rPr>
      </w:pPr>
      <w:r w:rsidRPr="00876A83">
        <w:rPr>
          <w:rFonts w:asciiTheme="minorBidi" w:hAnsiTheme="minorBidi" w:cstheme="minorBidi"/>
          <w:sz w:val="28"/>
          <w:szCs w:val="28"/>
          <w:rtl/>
        </w:rPr>
        <w:lastRenderedPageBreak/>
        <w:t xml:space="preserve">إن التقابل الصحيح هو بين الدين/والكهنوتية، الدين بما هو وحي منزل لإرشاد البشر إلى مناهج تصريف حياتهم الخاصة والعامة، والكهنوتية بما هي احتكار للدين وتحريف له، وإضفاء الطابع السري والمغلق عليه، وهذا بالضبط هو ما غاب عن معظم </w:t>
      </w:r>
      <w:proofErr w:type="spellStart"/>
      <w:r w:rsidRPr="00876A83">
        <w:rPr>
          <w:rFonts w:asciiTheme="minorBidi" w:hAnsiTheme="minorBidi" w:cstheme="minorBidi"/>
          <w:sz w:val="28"/>
          <w:szCs w:val="28"/>
          <w:rtl/>
        </w:rPr>
        <w:t>علمانيي</w:t>
      </w:r>
      <w:proofErr w:type="spellEnd"/>
      <w:r w:rsidRPr="00876A83">
        <w:rPr>
          <w:rFonts w:asciiTheme="minorBidi" w:hAnsiTheme="minorBidi" w:cstheme="minorBidi"/>
          <w:sz w:val="28"/>
          <w:szCs w:val="28"/>
          <w:rtl/>
        </w:rPr>
        <w:t xml:space="preserve"> العالم العربي والإسلامي منذ أتاتورك فانحصرت جهودهم أو تكاد في العمل على إقصاء الدين وعزله عن الحياة وبناء أسس الدولة والعلم والإدارة بمعزل عنه، فحرموا العلمانية من رصيد الخبرة الإسلامية الهائل في مواجهة الكهنوتية والتقول على الله بغير حق، وحرموا المسلمين من رصيد التجربة العلمانية الممكنة من إدراك الإجراءات التشريعية والتنظيمية الهادفة إلى نزع القداسة عن الأشخاص وتصرفاتهم، وربط التشريعات بالإرادة العامة بطرق حديثة متجددة... وكانت النتيجة جعل الحداثة في مواجهة الإسلام بدلا أن تكون الداعية إليه والمترجمة لقيمه، مما أعاق سبل التواصل الثقافي داخليا وخارجيا، وحد من إمكانية فهم الإسلام فهما حقيقيا</w:t>
      </w:r>
      <w:r w:rsidRPr="00876A83">
        <w:rPr>
          <w:rFonts w:asciiTheme="minorBidi" w:hAnsiTheme="minorBidi" w:cstheme="minorBidi" w:hint="cs"/>
          <w:sz w:val="28"/>
          <w:szCs w:val="28"/>
          <w:rtl/>
        </w:rPr>
        <w:t xml:space="preserve"> يلائم مقاصده الكبرى واحكامه الكلية .</w:t>
      </w:r>
    </w:p>
    <w:p w:rsidR="00876A83" w:rsidRPr="00876A83" w:rsidRDefault="00876A83" w:rsidP="00876A83">
      <w:pPr>
        <w:pStyle w:val="00contenudutexte"/>
        <w:ind w:left="-426" w:right="-567" w:firstLine="0"/>
        <w:rPr>
          <w:rFonts w:asciiTheme="minorBidi" w:hAnsiTheme="minorBidi" w:cstheme="minorBidi"/>
          <w:sz w:val="28"/>
          <w:szCs w:val="28"/>
        </w:rPr>
      </w:pPr>
      <w:r w:rsidRPr="00876A83">
        <w:rPr>
          <w:rFonts w:asciiTheme="minorBidi" w:hAnsiTheme="minorBidi" w:cstheme="minorBidi"/>
          <w:sz w:val="28"/>
          <w:szCs w:val="28"/>
          <w:rtl/>
        </w:rPr>
        <w:t xml:space="preserve">والحاصل أن جوهر الفكر العلماني يكمن </w:t>
      </w:r>
      <w:proofErr w:type="gramStart"/>
      <w:r w:rsidRPr="00876A83">
        <w:rPr>
          <w:rFonts w:asciiTheme="minorBidi" w:hAnsiTheme="minorBidi" w:cstheme="minorBidi"/>
          <w:sz w:val="28"/>
          <w:szCs w:val="28"/>
          <w:rtl/>
        </w:rPr>
        <w:t>في</w:t>
      </w:r>
      <w:proofErr w:type="gramEnd"/>
      <w:r w:rsidRPr="00876A83">
        <w:rPr>
          <w:rFonts w:asciiTheme="minorBidi" w:hAnsiTheme="minorBidi" w:cstheme="minorBidi"/>
          <w:sz w:val="28"/>
          <w:szCs w:val="28"/>
          <w:rtl/>
        </w:rPr>
        <w:t xml:space="preserve"> نوع الإجابة عن السؤال التالي:</w:t>
      </w:r>
    </w:p>
    <w:p w:rsidR="00876A83" w:rsidRPr="00876A83" w:rsidRDefault="00876A83" w:rsidP="00876A83">
      <w:pPr>
        <w:pStyle w:val="00contenudutexte"/>
        <w:ind w:left="-426" w:right="-567" w:firstLine="0"/>
        <w:rPr>
          <w:rFonts w:asciiTheme="minorBidi" w:hAnsiTheme="minorBidi" w:cstheme="minorBidi"/>
          <w:sz w:val="28"/>
          <w:szCs w:val="28"/>
          <w:rtl/>
        </w:rPr>
      </w:pPr>
      <w:proofErr w:type="gramStart"/>
      <w:r w:rsidRPr="00876A83">
        <w:rPr>
          <w:rFonts w:asciiTheme="minorBidi" w:hAnsiTheme="minorBidi" w:cstheme="minorBidi"/>
          <w:sz w:val="28"/>
          <w:szCs w:val="28"/>
          <w:rtl/>
        </w:rPr>
        <w:t>من</w:t>
      </w:r>
      <w:proofErr w:type="gramEnd"/>
      <w:r w:rsidRPr="00876A83">
        <w:rPr>
          <w:rFonts w:asciiTheme="minorBidi" w:hAnsiTheme="minorBidi" w:cstheme="minorBidi"/>
          <w:sz w:val="28"/>
          <w:szCs w:val="28"/>
          <w:rtl/>
        </w:rPr>
        <w:t xml:space="preserve"> يتولى سن التشريعات وإصدار القرارات في الدولة ؟ وبأي </w:t>
      </w:r>
      <w:proofErr w:type="gramStart"/>
      <w:r w:rsidRPr="00876A83">
        <w:rPr>
          <w:rFonts w:asciiTheme="minorBidi" w:hAnsiTheme="minorBidi" w:cstheme="minorBidi"/>
          <w:sz w:val="28"/>
          <w:szCs w:val="28"/>
          <w:rtl/>
        </w:rPr>
        <w:t>صفة</w:t>
      </w:r>
      <w:proofErr w:type="gramEnd"/>
      <w:r w:rsidRPr="00876A83">
        <w:rPr>
          <w:rFonts w:asciiTheme="minorBidi" w:hAnsiTheme="minorBidi" w:cstheme="minorBidi"/>
          <w:sz w:val="28"/>
          <w:szCs w:val="28"/>
          <w:rtl/>
        </w:rPr>
        <w:t xml:space="preserve"> ؟ هل يتولاها رجال </w:t>
      </w:r>
      <w:proofErr w:type="gramStart"/>
      <w:r w:rsidRPr="00876A83">
        <w:rPr>
          <w:rFonts w:asciiTheme="minorBidi" w:hAnsiTheme="minorBidi" w:cstheme="minorBidi"/>
          <w:sz w:val="28"/>
          <w:szCs w:val="28"/>
          <w:rtl/>
        </w:rPr>
        <w:t>الدين</w:t>
      </w:r>
      <w:proofErr w:type="gramEnd"/>
      <w:r w:rsidRPr="00876A83">
        <w:rPr>
          <w:rFonts w:asciiTheme="minorBidi" w:hAnsiTheme="minorBidi" w:cstheme="minorBidi"/>
          <w:sz w:val="28"/>
          <w:szCs w:val="28"/>
          <w:rtl/>
        </w:rPr>
        <w:t xml:space="preserve"> بصفاتهم الدينية ؟ أم يتولاها أشخاص عاديون بصفاتهم  المدنية الممثلة للإرادة العامة ؟</w:t>
      </w:r>
    </w:p>
    <w:p w:rsidR="00876A83" w:rsidRPr="00876A83" w:rsidRDefault="00876A83" w:rsidP="00876A83">
      <w:pPr>
        <w:pStyle w:val="00contenudutexte"/>
        <w:ind w:left="-426" w:right="-567" w:firstLine="0"/>
        <w:rPr>
          <w:rFonts w:asciiTheme="minorBidi" w:hAnsiTheme="minorBidi" w:cstheme="minorBidi"/>
          <w:sz w:val="28"/>
          <w:szCs w:val="28"/>
          <w:rtl/>
        </w:rPr>
      </w:pPr>
      <w:r w:rsidRPr="00876A83">
        <w:rPr>
          <w:rFonts w:asciiTheme="minorBidi" w:hAnsiTheme="minorBidi" w:cstheme="minorBidi"/>
          <w:sz w:val="28"/>
          <w:szCs w:val="28"/>
          <w:rtl/>
        </w:rPr>
        <w:t>يجيب العلماني بدون تردد : يتولاها أشخاص عاديون بصفاتهم الإنسانية المدنية ، وقد يتساءل الإسلامي  عن مفهوم رجال الدين ، فإن كانوا هم الأوصياء على الدين فلا وجود لهم أصلا</w:t>
      </w:r>
      <w:r w:rsidRPr="00876A83">
        <w:rPr>
          <w:rStyle w:val="Appelnotedebasdep"/>
          <w:rFonts w:asciiTheme="minorBidi" w:hAnsiTheme="minorBidi" w:cstheme="minorBidi"/>
          <w:sz w:val="28"/>
          <w:szCs w:val="28"/>
          <w:rtl/>
        </w:rPr>
        <w:footnoteReference w:id="2"/>
      </w:r>
      <w:r w:rsidRPr="00876A83">
        <w:rPr>
          <w:rFonts w:asciiTheme="minorBidi" w:hAnsiTheme="minorBidi" w:cstheme="minorBidi"/>
          <w:sz w:val="28"/>
          <w:szCs w:val="28"/>
          <w:rtl/>
        </w:rPr>
        <w:t xml:space="preserve"> بله أن يكونوا هم مصدر التشريعات والقرارات ، وإن كانوا هم علماء الدين، فهم من عموم الناس</w:t>
      </w:r>
      <w:r w:rsidRPr="00876A83">
        <w:rPr>
          <w:rStyle w:val="Appelnotedebasdep"/>
          <w:rFonts w:asciiTheme="minorBidi" w:hAnsiTheme="minorBidi" w:cstheme="minorBidi"/>
          <w:sz w:val="28"/>
          <w:szCs w:val="28"/>
          <w:rtl/>
        </w:rPr>
        <w:footnoteReference w:id="3"/>
      </w:r>
      <w:r w:rsidRPr="00876A83">
        <w:rPr>
          <w:rFonts w:asciiTheme="minorBidi" w:hAnsiTheme="minorBidi" w:cstheme="minorBidi"/>
          <w:sz w:val="28"/>
          <w:szCs w:val="28"/>
          <w:rtl/>
        </w:rPr>
        <w:t xml:space="preserve">،وهنا يلتقي الرجلان على هدف  مشترك ، هو أن يتولى تسيير الدولة أشخاص عاديون بصفاتهم الإنسانية العادية الممثلة للإرادة العامة ، لا بأي صفة مقدسة معصومة ممثلة للإله على الأرض ، </w:t>
      </w:r>
      <w:r w:rsidRPr="00876A83">
        <w:rPr>
          <w:rFonts w:asciiTheme="minorBidi" w:hAnsiTheme="minorBidi" w:cstheme="minorBidi" w:hint="cs"/>
          <w:sz w:val="28"/>
          <w:szCs w:val="28"/>
          <w:rtl/>
        </w:rPr>
        <w:t xml:space="preserve">وإلى الإرادة العامة  يتم الرجوع لتحديد الثـقافـة والهوية والمشترك الوطـني ، </w:t>
      </w:r>
      <w:r w:rsidRPr="00876A83">
        <w:rPr>
          <w:rFonts w:asciiTheme="minorBidi" w:hAnsiTheme="minorBidi" w:cstheme="minorBidi"/>
          <w:sz w:val="28"/>
          <w:szCs w:val="28"/>
          <w:rtl/>
        </w:rPr>
        <w:t>وليس المطلوب بع</w:t>
      </w:r>
      <w:r w:rsidRPr="00876A83">
        <w:rPr>
          <w:rFonts w:asciiTheme="minorBidi" w:hAnsiTheme="minorBidi" w:cstheme="minorBidi" w:hint="cs"/>
          <w:sz w:val="28"/>
          <w:szCs w:val="28"/>
          <w:rtl/>
        </w:rPr>
        <w:t>ـ</w:t>
      </w:r>
      <w:r w:rsidRPr="00876A83">
        <w:rPr>
          <w:rFonts w:asciiTheme="minorBidi" w:hAnsiTheme="minorBidi" w:cstheme="minorBidi"/>
          <w:sz w:val="28"/>
          <w:szCs w:val="28"/>
          <w:rtl/>
        </w:rPr>
        <w:t xml:space="preserve">د هذا أن </w:t>
      </w:r>
      <w:r w:rsidRPr="00876A83">
        <w:rPr>
          <w:rFonts w:asciiTheme="minorBidi" w:hAnsiTheme="minorBidi" w:cstheme="minorBidi" w:hint="cs"/>
          <w:sz w:val="28"/>
          <w:szCs w:val="28"/>
          <w:rtl/>
        </w:rPr>
        <w:t xml:space="preserve">يكره أحد على توجهات ثقافية أو قناعات فكرية </w:t>
      </w:r>
      <w:r w:rsidRPr="00876A83">
        <w:rPr>
          <w:rFonts w:asciiTheme="minorBidi" w:hAnsiTheme="minorBidi" w:cstheme="minorBidi"/>
          <w:sz w:val="28"/>
          <w:szCs w:val="28"/>
          <w:rtl/>
        </w:rPr>
        <w:t>، فهذا إفقار للثقافة وللتنوع السياسي والاجتماعي ، بل المطلوب والضروري</w:t>
      </w:r>
      <w:r w:rsidRPr="00876A83">
        <w:rPr>
          <w:rStyle w:val="Appelnotedebasdep"/>
          <w:rFonts w:asciiTheme="minorBidi" w:hAnsiTheme="minorBidi" w:cstheme="minorBidi"/>
          <w:sz w:val="28"/>
          <w:szCs w:val="28"/>
          <w:rtl/>
        </w:rPr>
        <w:footnoteReference w:id="4"/>
      </w:r>
      <w:r w:rsidRPr="00876A83">
        <w:rPr>
          <w:rFonts w:asciiTheme="minorBidi" w:hAnsiTheme="minorBidi" w:cstheme="minorBidi"/>
          <w:sz w:val="28"/>
          <w:szCs w:val="28"/>
          <w:rtl/>
        </w:rPr>
        <w:t xml:space="preserve"> هو </w:t>
      </w:r>
      <w:r w:rsidRPr="00876A83">
        <w:rPr>
          <w:rFonts w:asciiTheme="minorBidi" w:hAnsiTheme="minorBidi" w:cstheme="minorBidi" w:hint="cs"/>
          <w:sz w:val="28"/>
          <w:szCs w:val="28"/>
          <w:rtl/>
        </w:rPr>
        <w:t>يخوض الناس</w:t>
      </w:r>
      <w:r w:rsidRPr="00876A83">
        <w:rPr>
          <w:rFonts w:asciiTheme="minorBidi" w:hAnsiTheme="minorBidi" w:cstheme="minorBidi"/>
          <w:sz w:val="28"/>
          <w:szCs w:val="28"/>
          <w:rtl/>
        </w:rPr>
        <w:t xml:space="preserve"> عملية تثاقـف </w:t>
      </w:r>
      <w:r w:rsidRPr="00876A83">
        <w:rPr>
          <w:rFonts w:asciiTheme="minorBidi" w:hAnsiTheme="minorBidi" w:cstheme="minorBidi" w:hint="cs"/>
          <w:sz w:val="28"/>
          <w:szCs w:val="28"/>
          <w:rtl/>
        </w:rPr>
        <w:t>مستمر ت</w:t>
      </w:r>
      <w:r w:rsidRPr="00876A83">
        <w:rPr>
          <w:rFonts w:asciiTheme="minorBidi" w:hAnsiTheme="minorBidi" w:cstheme="minorBidi"/>
          <w:sz w:val="28"/>
          <w:szCs w:val="28"/>
          <w:rtl/>
        </w:rPr>
        <w:t>جاوز التناقضات القديمة إلى تناقضات جديدة تتكاثف جهود الجميع في مواجهتها.</w:t>
      </w:r>
    </w:p>
    <w:p w:rsidR="00876A83" w:rsidRPr="00876A83" w:rsidRDefault="00876A83" w:rsidP="00876A83">
      <w:pPr>
        <w:pStyle w:val="00contenudutexte"/>
        <w:ind w:left="-426" w:right="-567" w:firstLine="0"/>
        <w:rPr>
          <w:rFonts w:asciiTheme="minorBidi" w:hAnsiTheme="minorBidi" w:cstheme="minorBidi"/>
          <w:sz w:val="28"/>
          <w:szCs w:val="28"/>
          <w:rtl/>
        </w:rPr>
      </w:pPr>
      <w:r w:rsidRPr="00876A83">
        <w:rPr>
          <w:rFonts w:asciiTheme="minorBidi" w:hAnsiTheme="minorBidi" w:cstheme="minorBidi"/>
          <w:sz w:val="28"/>
          <w:szCs w:val="28"/>
          <w:rtl/>
        </w:rPr>
        <w:t>والقصد بيان إمكانية تجاوز تناقض إسلام/علمانية</w:t>
      </w:r>
      <w:r w:rsidRPr="00876A83">
        <w:rPr>
          <w:rFonts w:asciiTheme="minorBidi" w:hAnsiTheme="minorBidi" w:cstheme="minorBidi" w:hint="cs"/>
          <w:sz w:val="28"/>
          <w:szCs w:val="28"/>
          <w:rtl/>
        </w:rPr>
        <w:t xml:space="preserve"> ،</w:t>
      </w:r>
      <w:r w:rsidRPr="00876A83">
        <w:rPr>
          <w:rFonts w:asciiTheme="minorBidi" w:hAnsiTheme="minorBidi" w:cstheme="minorBidi"/>
          <w:sz w:val="28"/>
          <w:szCs w:val="28"/>
          <w:rtl/>
        </w:rPr>
        <w:t xml:space="preserve"> وبناء صراع جديد على أساس تناقض </w:t>
      </w:r>
      <w:r w:rsidRPr="00876A83">
        <w:rPr>
          <w:rFonts w:asciiTheme="minorBidi" w:hAnsiTheme="minorBidi" w:cstheme="minorBidi" w:hint="cs"/>
          <w:sz w:val="28"/>
          <w:szCs w:val="28"/>
          <w:rtl/>
        </w:rPr>
        <w:t xml:space="preserve">جديد </w:t>
      </w:r>
      <w:r w:rsidRPr="00876A83">
        <w:rPr>
          <w:rFonts w:asciiTheme="minorBidi" w:hAnsiTheme="minorBidi" w:cstheme="minorBidi"/>
          <w:sz w:val="28"/>
          <w:szCs w:val="28"/>
          <w:rtl/>
        </w:rPr>
        <w:t xml:space="preserve"> تجتمع فيه العلمانية مع الإسلام في مواجهة الموبقات </w:t>
      </w:r>
      <w:proofErr w:type="spellStart"/>
      <w:r w:rsidRPr="00876A83">
        <w:rPr>
          <w:rFonts w:asciiTheme="minorBidi" w:hAnsiTheme="minorBidi" w:cstheme="minorBidi"/>
          <w:sz w:val="28"/>
          <w:szCs w:val="28"/>
          <w:rtl/>
        </w:rPr>
        <w:t>الخمس:الفساد</w:t>
      </w:r>
      <w:proofErr w:type="spellEnd"/>
      <w:r w:rsidRPr="00876A83">
        <w:rPr>
          <w:rFonts w:asciiTheme="minorBidi" w:hAnsiTheme="minorBidi" w:cstheme="minorBidi"/>
          <w:sz w:val="28"/>
          <w:szCs w:val="28"/>
          <w:rtl/>
        </w:rPr>
        <w:t xml:space="preserve"> والاستبداد </w:t>
      </w:r>
      <w:proofErr w:type="spellStart"/>
      <w:r w:rsidRPr="00876A83">
        <w:rPr>
          <w:rFonts w:asciiTheme="minorBidi" w:hAnsiTheme="minorBidi" w:cstheme="minorBidi"/>
          <w:sz w:val="28"/>
          <w:szCs w:val="28"/>
          <w:rtl/>
        </w:rPr>
        <w:t>والإلحاد</w:t>
      </w:r>
      <w:r w:rsidRPr="00876A83">
        <w:rPr>
          <w:rFonts w:asciiTheme="minorBidi" w:hAnsiTheme="minorBidi" w:cstheme="minorBidi" w:hint="cs"/>
          <w:sz w:val="28"/>
          <w:szCs w:val="28"/>
          <w:rtl/>
        </w:rPr>
        <w:t>والطائفية</w:t>
      </w:r>
      <w:proofErr w:type="spellEnd"/>
      <w:r w:rsidRPr="00876A83">
        <w:rPr>
          <w:rFonts w:asciiTheme="minorBidi" w:hAnsiTheme="minorBidi" w:cstheme="minorBidi" w:hint="cs"/>
          <w:sz w:val="28"/>
          <w:szCs w:val="28"/>
          <w:rtl/>
        </w:rPr>
        <w:t xml:space="preserve"> </w:t>
      </w:r>
      <w:r w:rsidRPr="00876A83">
        <w:rPr>
          <w:rFonts w:asciiTheme="minorBidi" w:hAnsiTheme="minorBidi" w:cstheme="minorBidi"/>
          <w:sz w:val="28"/>
          <w:szCs w:val="28"/>
          <w:rtl/>
        </w:rPr>
        <w:t>والتفكك الاجتماعي.</w:t>
      </w:r>
    </w:p>
    <w:p w:rsidR="00876A83" w:rsidRPr="00876A83" w:rsidRDefault="00876A83" w:rsidP="00876A83">
      <w:pPr>
        <w:pStyle w:val="00contenudutexte"/>
        <w:ind w:left="-426" w:right="-567" w:firstLine="0"/>
        <w:rPr>
          <w:rFonts w:asciiTheme="minorBidi" w:hAnsiTheme="minorBidi" w:cstheme="minorBidi"/>
          <w:sz w:val="28"/>
          <w:szCs w:val="28"/>
          <w:rtl/>
        </w:rPr>
      </w:pPr>
      <w:r w:rsidRPr="00876A83">
        <w:rPr>
          <w:rFonts w:asciiTheme="minorBidi" w:hAnsiTheme="minorBidi" w:cstheme="minorBidi"/>
          <w:sz w:val="28"/>
          <w:szCs w:val="28"/>
          <w:rtl/>
        </w:rPr>
        <w:t xml:space="preserve">إنه مهما كانت التعابيـر: مواجهة الشرك، أو مواجهة الثيوقراطية، فإن الهدف واحد، والمدلول واحد، وهو </w:t>
      </w:r>
      <w:proofErr w:type="spellStart"/>
      <w:r w:rsidRPr="00876A83">
        <w:rPr>
          <w:rFonts w:asciiTheme="minorBidi" w:hAnsiTheme="minorBidi" w:cstheme="minorBidi"/>
          <w:sz w:val="28"/>
          <w:szCs w:val="28"/>
          <w:rtl/>
        </w:rPr>
        <w:t>اللارهبانية</w:t>
      </w:r>
      <w:proofErr w:type="spellEnd"/>
      <w:r w:rsidRPr="00876A83">
        <w:rPr>
          <w:rFonts w:asciiTheme="minorBidi" w:hAnsiTheme="minorBidi" w:cstheme="minorBidi"/>
          <w:sz w:val="28"/>
          <w:szCs w:val="28"/>
          <w:rtl/>
        </w:rPr>
        <w:t xml:space="preserve">، أو </w:t>
      </w:r>
      <w:proofErr w:type="spellStart"/>
      <w:r w:rsidRPr="00876A83">
        <w:rPr>
          <w:rFonts w:asciiTheme="minorBidi" w:hAnsiTheme="minorBidi" w:cstheme="minorBidi"/>
          <w:sz w:val="28"/>
          <w:szCs w:val="28"/>
          <w:rtl/>
        </w:rPr>
        <w:t>اللاكهنوتية</w:t>
      </w:r>
      <w:proofErr w:type="spellEnd"/>
      <w:r w:rsidRPr="00876A83">
        <w:rPr>
          <w:rFonts w:asciiTheme="minorBidi" w:hAnsiTheme="minorBidi" w:cstheme="minorBidi"/>
          <w:sz w:val="28"/>
          <w:szCs w:val="28"/>
          <w:rtl/>
        </w:rPr>
        <w:t xml:space="preserve"> وهو المصطلح الذي نقترحه بديلا عن </w:t>
      </w:r>
      <w:proofErr w:type="spellStart"/>
      <w:r w:rsidRPr="00876A83">
        <w:rPr>
          <w:rFonts w:asciiTheme="minorBidi" w:hAnsiTheme="minorBidi" w:cstheme="minorBidi"/>
          <w:sz w:val="28"/>
          <w:szCs w:val="28"/>
          <w:rtl/>
        </w:rPr>
        <w:t>اللادينية</w:t>
      </w:r>
      <w:proofErr w:type="spellEnd"/>
      <w:r w:rsidRPr="00876A83">
        <w:rPr>
          <w:rFonts w:asciiTheme="minorBidi" w:hAnsiTheme="minorBidi" w:cstheme="minorBidi"/>
          <w:sz w:val="28"/>
          <w:szCs w:val="28"/>
          <w:rtl/>
        </w:rPr>
        <w:t>، لأنه أدق في التعبير وأدل على الواقع منه.</w:t>
      </w:r>
    </w:p>
    <w:p w:rsidR="00876A83" w:rsidRPr="00876A83" w:rsidRDefault="00876A83" w:rsidP="00876A83">
      <w:pPr>
        <w:pStyle w:val="00soustitre"/>
        <w:numPr>
          <w:ilvl w:val="0"/>
          <w:numId w:val="1"/>
        </w:numPr>
        <w:ind w:left="-426" w:right="-567" w:firstLine="0"/>
        <w:jc w:val="both"/>
        <w:rPr>
          <w:rFonts w:asciiTheme="minorBidi" w:hAnsiTheme="minorBidi" w:cstheme="minorBidi"/>
          <w:sz w:val="28"/>
          <w:szCs w:val="28"/>
          <w:rtl/>
        </w:rPr>
      </w:pPr>
      <w:bookmarkStart w:id="3" w:name="_Toc25762465"/>
      <w:r w:rsidRPr="00876A83">
        <w:rPr>
          <w:rFonts w:asciiTheme="minorBidi" w:hAnsiTheme="minorBidi" w:cstheme="minorBidi"/>
          <w:sz w:val="28"/>
          <w:szCs w:val="28"/>
          <w:rtl/>
        </w:rPr>
        <w:t>علمنة العلمانية</w:t>
      </w:r>
      <w:bookmarkEnd w:id="3"/>
    </w:p>
    <w:p w:rsidR="00876A83" w:rsidRPr="00876A83" w:rsidRDefault="00876A83" w:rsidP="00876A83">
      <w:pPr>
        <w:pStyle w:val="00contenudutexte"/>
        <w:ind w:left="-426" w:right="-567" w:firstLine="0"/>
        <w:rPr>
          <w:rFonts w:asciiTheme="minorBidi" w:hAnsiTheme="minorBidi" w:cstheme="minorBidi"/>
          <w:sz w:val="28"/>
          <w:szCs w:val="28"/>
          <w:rtl/>
        </w:rPr>
      </w:pPr>
      <w:r w:rsidRPr="00876A83">
        <w:rPr>
          <w:rFonts w:asciiTheme="minorBidi" w:hAnsiTheme="minorBidi" w:cstheme="minorBidi"/>
          <w:sz w:val="28"/>
          <w:szCs w:val="28"/>
          <w:rtl/>
        </w:rPr>
        <w:t xml:space="preserve">أي نفي الصبغة </w:t>
      </w:r>
      <w:proofErr w:type="spellStart"/>
      <w:r w:rsidRPr="00876A83">
        <w:rPr>
          <w:rFonts w:asciiTheme="minorBidi" w:hAnsiTheme="minorBidi" w:cstheme="minorBidi"/>
          <w:sz w:val="28"/>
          <w:szCs w:val="28"/>
          <w:rtl/>
        </w:rPr>
        <w:t>الإطلاقية</w:t>
      </w:r>
      <w:proofErr w:type="spellEnd"/>
      <w:r w:rsidRPr="00876A83">
        <w:rPr>
          <w:rFonts w:asciiTheme="minorBidi" w:hAnsiTheme="minorBidi" w:cstheme="minorBidi"/>
          <w:sz w:val="28"/>
          <w:szCs w:val="28"/>
          <w:rtl/>
        </w:rPr>
        <w:t xml:space="preserve"> عنها، ودراستها في سياق تعبيرها عن خيارات </w:t>
      </w:r>
      <w:r w:rsidRPr="00876A83">
        <w:rPr>
          <w:rFonts w:asciiTheme="minorBidi" w:hAnsiTheme="minorBidi" w:cstheme="minorBidi" w:hint="cs"/>
          <w:sz w:val="28"/>
          <w:szCs w:val="28"/>
          <w:rtl/>
        </w:rPr>
        <w:t>إجرائية</w:t>
      </w:r>
      <w:r w:rsidRPr="00876A83">
        <w:rPr>
          <w:rFonts w:asciiTheme="minorBidi" w:hAnsiTheme="minorBidi" w:cstheme="minorBidi"/>
          <w:sz w:val="28"/>
          <w:szCs w:val="28"/>
          <w:rtl/>
        </w:rPr>
        <w:t xml:space="preserve"> نسبية خاضعة لتحولات الزمان والمكان غير متعالية عليهما</w:t>
      </w:r>
      <w:r w:rsidRPr="00876A83">
        <w:rPr>
          <w:rFonts w:asciiTheme="minorBidi" w:hAnsiTheme="minorBidi" w:cstheme="minorBidi" w:hint="cs"/>
          <w:sz w:val="28"/>
          <w:szCs w:val="28"/>
          <w:rtl/>
        </w:rPr>
        <w:t xml:space="preserve"> ، </w:t>
      </w:r>
      <w:r w:rsidRPr="00876A83">
        <w:rPr>
          <w:rFonts w:asciiTheme="minorBidi" w:hAnsiTheme="minorBidi" w:cstheme="minorBidi"/>
          <w:sz w:val="28"/>
          <w:szCs w:val="28"/>
          <w:rtl/>
        </w:rPr>
        <w:t xml:space="preserve">وذلك يتطلب عدم تحويلها بذاتها إلى عقيدة جديدة مطلقة تحول </w:t>
      </w:r>
      <w:proofErr w:type="spellStart"/>
      <w:r w:rsidRPr="00876A83">
        <w:rPr>
          <w:rFonts w:asciiTheme="minorBidi" w:hAnsiTheme="minorBidi" w:cstheme="minorBidi"/>
          <w:sz w:val="28"/>
          <w:szCs w:val="28"/>
          <w:rtl/>
        </w:rPr>
        <w:t>إطلاقيتها</w:t>
      </w:r>
      <w:proofErr w:type="spellEnd"/>
      <w:r w:rsidRPr="00876A83">
        <w:rPr>
          <w:rFonts w:asciiTheme="minorBidi" w:hAnsiTheme="minorBidi" w:cstheme="minorBidi"/>
          <w:sz w:val="28"/>
          <w:szCs w:val="28"/>
          <w:rtl/>
        </w:rPr>
        <w:t xml:space="preserve"> دون قبول الدين في </w:t>
      </w:r>
      <w:proofErr w:type="spellStart"/>
      <w:r w:rsidRPr="00876A83">
        <w:rPr>
          <w:rFonts w:asciiTheme="minorBidi" w:hAnsiTheme="minorBidi" w:cstheme="minorBidi"/>
          <w:sz w:val="28"/>
          <w:szCs w:val="28"/>
          <w:rtl/>
        </w:rPr>
        <w:t>ثوابته</w:t>
      </w:r>
      <w:proofErr w:type="spellEnd"/>
      <w:r w:rsidRPr="00876A83">
        <w:rPr>
          <w:rFonts w:asciiTheme="minorBidi" w:hAnsiTheme="minorBidi" w:cstheme="minorBidi"/>
          <w:sz w:val="28"/>
          <w:szCs w:val="28"/>
          <w:rtl/>
        </w:rPr>
        <w:t xml:space="preserve"> </w:t>
      </w:r>
      <w:r w:rsidRPr="00876A83">
        <w:rPr>
          <w:rFonts w:asciiTheme="minorBidi" w:hAnsiTheme="minorBidi" w:cstheme="minorBidi" w:hint="cs"/>
          <w:sz w:val="28"/>
          <w:szCs w:val="28"/>
          <w:rtl/>
        </w:rPr>
        <w:t xml:space="preserve">وكلياته </w:t>
      </w:r>
      <w:r w:rsidRPr="00876A83">
        <w:rPr>
          <w:rFonts w:asciiTheme="minorBidi" w:hAnsiTheme="minorBidi" w:cstheme="minorBidi"/>
          <w:sz w:val="28"/>
          <w:szCs w:val="28"/>
          <w:rtl/>
        </w:rPr>
        <w:t>،</w:t>
      </w:r>
      <w:r w:rsidRPr="00876A83">
        <w:rPr>
          <w:rFonts w:asciiTheme="minorBidi" w:hAnsiTheme="minorBidi" w:cstheme="minorBidi" w:hint="cs"/>
          <w:sz w:val="28"/>
          <w:szCs w:val="28"/>
          <w:rtl/>
        </w:rPr>
        <w:t xml:space="preserve">فالعلمانيون في عالمنا العربي الذين </w:t>
      </w:r>
      <w:r w:rsidRPr="00876A83">
        <w:rPr>
          <w:rFonts w:asciiTheme="minorBidi" w:hAnsiTheme="minorBidi" w:cstheme="minorBidi"/>
          <w:sz w:val="28"/>
          <w:szCs w:val="28"/>
          <w:rtl/>
        </w:rPr>
        <w:t>يعتبر</w:t>
      </w:r>
      <w:r w:rsidRPr="00876A83">
        <w:rPr>
          <w:rFonts w:asciiTheme="minorBidi" w:hAnsiTheme="minorBidi" w:cstheme="minorBidi" w:hint="cs"/>
          <w:sz w:val="28"/>
          <w:szCs w:val="28"/>
          <w:rtl/>
        </w:rPr>
        <w:t>ون</w:t>
      </w:r>
      <w:r w:rsidRPr="00876A83">
        <w:rPr>
          <w:rFonts w:asciiTheme="minorBidi" w:hAnsiTheme="minorBidi" w:cstheme="minorBidi"/>
          <w:sz w:val="28"/>
          <w:szCs w:val="28"/>
          <w:rtl/>
        </w:rPr>
        <w:t xml:space="preserve"> أن الشر الأكبر إنما هو ناتج عن الفكر الديني "الخالق للتعصب </w:t>
      </w:r>
      <w:r w:rsidRPr="00876A83">
        <w:rPr>
          <w:rFonts w:asciiTheme="minorBidi" w:hAnsiTheme="minorBidi" w:cstheme="minorBidi" w:hint="cs"/>
          <w:sz w:val="28"/>
          <w:szCs w:val="28"/>
          <w:rtl/>
        </w:rPr>
        <w:t>،</w:t>
      </w:r>
      <w:r w:rsidRPr="00876A83">
        <w:rPr>
          <w:rFonts w:asciiTheme="minorBidi" w:hAnsiTheme="minorBidi" w:cstheme="minorBidi"/>
          <w:sz w:val="28"/>
          <w:szCs w:val="28"/>
          <w:rtl/>
        </w:rPr>
        <w:t>المساند للطغيان والمعيق لتقدم العلم والمعرفة" يجعل</w:t>
      </w:r>
      <w:r w:rsidRPr="00876A83">
        <w:rPr>
          <w:rFonts w:asciiTheme="minorBidi" w:hAnsiTheme="minorBidi" w:cstheme="minorBidi" w:hint="cs"/>
          <w:sz w:val="28"/>
          <w:szCs w:val="28"/>
          <w:rtl/>
        </w:rPr>
        <w:t>ون</w:t>
      </w:r>
      <w:r w:rsidRPr="00876A83">
        <w:rPr>
          <w:rFonts w:asciiTheme="minorBidi" w:hAnsiTheme="minorBidi" w:cstheme="minorBidi"/>
          <w:sz w:val="28"/>
          <w:szCs w:val="28"/>
          <w:rtl/>
        </w:rPr>
        <w:t xml:space="preserve"> من العلمانية صنما يعبد،</w:t>
      </w:r>
      <w:r w:rsidRPr="00876A83">
        <w:rPr>
          <w:rFonts w:asciiTheme="minorBidi" w:hAnsiTheme="minorBidi" w:cstheme="minorBidi" w:hint="cs"/>
          <w:sz w:val="28"/>
          <w:szCs w:val="28"/>
          <w:rtl/>
        </w:rPr>
        <w:t xml:space="preserve"> لا أدوات إجرائية تستخدم لصالح الإنسان ، كرامته وحريته وعقيدته ،</w:t>
      </w:r>
      <w:r w:rsidRPr="00876A83">
        <w:rPr>
          <w:rFonts w:asciiTheme="minorBidi" w:hAnsiTheme="minorBidi" w:cstheme="minorBidi"/>
          <w:sz w:val="28"/>
          <w:szCs w:val="28"/>
          <w:rtl/>
        </w:rPr>
        <w:t xml:space="preserve"> فعدم النظر إلى العلمانية في نسبيتها (أي عدم علمنتها) يقيم حجبا كثيفة تمنع رؤية الواقع في تنوعه وتشكله وتطوره.</w:t>
      </w:r>
    </w:p>
    <w:p w:rsidR="00876A83" w:rsidRPr="00876A83" w:rsidRDefault="00876A83" w:rsidP="00876A83">
      <w:pPr>
        <w:pStyle w:val="00contenudutexte"/>
        <w:ind w:left="-426" w:right="-567" w:firstLine="0"/>
        <w:rPr>
          <w:rFonts w:asciiTheme="minorBidi" w:hAnsiTheme="minorBidi" w:cstheme="minorBidi"/>
          <w:sz w:val="28"/>
          <w:szCs w:val="28"/>
          <w:rtl/>
        </w:rPr>
      </w:pPr>
      <w:r w:rsidRPr="00876A83">
        <w:rPr>
          <w:rFonts w:asciiTheme="minorBidi" w:hAnsiTheme="minorBidi" w:cstheme="minorBidi"/>
          <w:sz w:val="28"/>
          <w:szCs w:val="28"/>
          <w:rtl/>
        </w:rPr>
        <w:t xml:space="preserve">وفعلا قد يحتضن الفكر الديني الكهنوتية وينميها حتى تتمكن من القضاء على العقل والمنطق والمعرفة العلميـة كما رأينا عند رهبـان الكنيسـة في الغـرب </w:t>
      </w:r>
      <w:r w:rsidRPr="00876A83">
        <w:rPr>
          <w:rFonts w:asciiTheme="minorBidi" w:hAnsiTheme="minorBidi" w:cstheme="minorBidi" w:hint="cs"/>
          <w:sz w:val="28"/>
          <w:szCs w:val="28"/>
          <w:rtl/>
        </w:rPr>
        <w:t xml:space="preserve">، </w:t>
      </w:r>
      <w:r w:rsidRPr="00876A83">
        <w:rPr>
          <w:rFonts w:asciiTheme="minorBidi" w:hAnsiTheme="minorBidi" w:cstheme="minorBidi"/>
          <w:sz w:val="28"/>
          <w:szCs w:val="28"/>
          <w:rtl/>
        </w:rPr>
        <w:t>ومشـايخ</w:t>
      </w:r>
      <w:r w:rsidRPr="00876A83">
        <w:rPr>
          <w:rFonts w:asciiTheme="minorBidi" w:hAnsiTheme="minorBidi" w:cstheme="minorBidi" w:hint="cs"/>
          <w:sz w:val="28"/>
          <w:szCs w:val="28"/>
          <w:rtl/>
        </w:rPr>
        <w:t xml:space="preserve"> الكثير من</w:t>
      </w:r>
      <w:r w:rsidRPr="00876A83">
        <w:rPr>
          <w:rFonts w:asciiTheme="minorBidi" w:hAnsiTheme="minorBidi" w:cstheme="minorBidi"/>
          <w:sz w:val="28"/>
          <w:szCs w:val="28"/>
          <w:rtl/>
        </w:rPr>
        <w:t xml:space="preserve"> الطرق في الشرق</w:t>
      </w:r>
      <w:r w:rsidRPr="00876A83">
        <w:rPr>
          <w:rStyle w:val="Appelnotedebasdep"/>
          <w:rFonts w:asciiTheme="minorBidi" w:hAnsiTheme="minorBidi" w:cstheme="minorBidi"/>
          <w:sz w:val="28"/>
          <w:szCs w:val="28"/>
          <w:rtl/>
        </w:rPr>
        <w:footnoteReference w:id="5"/>
      </w:r>
      <w:r w:rsidRPr="00876A83">
        <w:rPr>
          <w:rFonts w:asciiTheme="minorBidi" w:hAnsiTheme="minorBidi" w:cstheme="minorBidi"/>
          <w:sz w:val="28"/>
          <w:szCs w:val="28"/>
          <w:rtl/>
        </w:rPr>
        <w:t xml:space="preserve">...لكن </w:t>
      </w:r>
      <w:r w:rsidRPr="00876A83">
        <w:rPr>
          <w:rFonts w:asciiTheme="minorBidi" w:hAnsiTheme="minorBidi" w:cstheme="minorBidi" w:hint="cs"/>
          <w:sz w:val="28"/>
          <w:szCs w:val="28"/>
          <w:rtl/>
        </w:rPr>
        <w:t xml:space="preserve">، </w:t>
      </w:r>
      <w:r w:rsidRPr="00876A83">
        <w:rPr>
          <w:rFonts w:asciiTheme="minorBidi" w:hAnsiTheme="minorBidi" w:cstheme="minorBidi"/>
          <w:sz w:val="28"/>
          <w:szCs w:val="28"/>
          <w:rtl/>
        </w:rPr>
        <w:t xml:space="preserve">ليست تلك هي الصورة الوحيدة للفكر الديني، فهناك صور أخرى مشرقة واجه فيها </w:t>
      </w:r>
      <w:r w:rsidRPr="00876A83">
        <w:rPr>
          <w:rFonts w:asciiTheme="minorBidi" w:hAnsiTheme="minorBidi" w:cstheme="minorBidi" w:hint="cs"/>
          <w:sz w:val="28"/>
          <w:szCs w:val="28"/>
          <w:rtl/>
        </w:rPr>
        <w:t>هذا الفكر</w:t>
      </w:r>
      <w:r w:rsidRPr="00876A83">
        <w:rPr>
          <w:rFonts w:asciiTheme="minorBidi" w:hAnsiTheme="minorBidi" w:cstheme="minorBidi"/>
          <w:sz w:val="28"/>
          <w:szCs w:val="28"/>
          <w:rtl/>
        </w:rPr>
        <w:t xml:space="preserve"> عمليا مختلف صور الكهنوتية والتصرف بالحق الإلهي </w:t>
      </w:r>
      <w:r w:rsidRPr="00876A83">
        <w:rPr>
          <w:rFonts w:asciiTheme="minorBidi" w:hAnsiTheme="minorBidi" w:cstheme="minorBidi" w:hint="cs"/>
          <w:sz w:val="28"/>
          <w:szCs w:val="28"/>
          <w:rtl/>
        </w:rPr>
        <w:t>،</w:t>
      </w:r>
      <w:r w:rsidRPr="00876A83">
        <w:rPr>
          <w:rFonts w:asciiTheme="minorBidi" w:hAnsiTheme="minorBidi" w:cstheme="minorBidi"/>
          <w:sz w:val="28"/>
          <w:szCs w:val="28"/>
          <w:rtl/>
        </w:rPr>
        <w:t xml:space="preserve">ودعا إلى الانفتاح وإعمال العقل </w:t>
      </w:r>
      <w:proofErr w:type="spellStart"/>
      <w:r w:rsidRPr="00876A83">
        <w:rPr>
          <w:rFonts w:asciiTheme="minorBidi" w:hAnsiTheme="minorBidi" w:cstheme="minorBidi"/>
          <w:sz w:val="28"/>
          <w:szCs w:val="28"/>
          <w:rtl/>
        </w:rPr>
        <w:t>والحكمةبالشكل</w:t>
      </w:r>
      <w:proofErr w:type="spellEnd"/>
      <w:r w:rsidRPr="00876A83">
        <w:rPr>
          <w:rFonts w:asciiTheme="minorBidi" w:hAnsiTheme="minorBidi" w:cstheme="minorBidi"/>
          <w:sz w:val="28"/>
          <w:szCs w:val="28"/>
          <w:rtl/>
        </w:rPr>
        <w:t xml:space="preserve"> الذي رأيناه عند أغلب علماء ال</w:t>
      </w:r>
      <w:r w:rsidRPr="00876A83">
        <w:rPr>
          <w:rFonts w:asciiTheme="minorBidi" w:hAnsiTheme="minorBidi" w:cstheme="minorBidi" w:hint="cs"/>
          <w:sz w:val="28"/>
          <w:szCs w:val="28"/>
          <w:rtl/>
        </w:rPr>
        <w:t>إ</w:t>
      </w:r>
      <w:r w:rsidRPr="00876A83">
        <w:rPr>
          <w:rFonts w:asciiTheme="minorBidi" w:hAnsiTheme="minorBidi" w:cstheme="minorBidi"/>
          <w:sz w:val="28"/>
          <w:szCs w:val="28"/>
          <w:rtl/>
        </w:rPr>
        <w:t xml:space="preserve">سلام شرقا، وأكثر منظري العلمانية من رجال الدين غربا. </w:t>
      </w:r>
    </w:p>
    <w:p w:rsidR="00876A83" w:rsidRPr="00876A83" w:rsidRDefault="00876A83" w:rsidP="00876A83">
      <w:pPr>
        <w:pStyle w:val="00contenudutexte"/>
        <w:ind w:left="-426" w:right="-567" w:firstLine="0"/>
        <w:rPr>
          <w:rFonts w:asciiTheme="minorBidi" w:hAnsiTheme="minorBidi" w:cstheme="minorBidi"/>
          <w:sz w:val="28"/>
          <w:szCs w:val="28"/>
          <w:rtl/>
        </w:rPr>
      </w:pPr>
      <w:r w:rsidRPr="00876A83">
        <w:rPr>
          <w:rFonts w:asciiTheme="minorBidi" w:hAnsiTheme="minorBidi" w:cstheme="minorBidi"/>
          <w:sz w:val="28"/>
          <w:szCs w:val="28"/>
          <w:rtl/>
        </w:rPr>
        <w:t xml:space="preserve">إن حال الدول " العلمانية " التي ضاقت بخمار يغطي شعر فتاة في مدرسة، أو بمئذنة ترشد إلى مسجد في حي، أو بمسجد يؤوي مصلين في مدينة...وأصدرت تشريعات تصادر </w:t>
      </w:r>
      <w:proofErr w:type="spellStart"/>
      <w:r w:rsidRPr="00876A83">
        <w:rPr>
          <w:rFonts w:asciiTheme="minorBidi" w:hAnsiTheme="minorBidi" w:cstheme="minorBidi" w:hint="cs"/>
          <w:sz w:val="28"/>
          <w:szCs w:val="28"/>
          <w:rtl/>
        </w:rPr>
        <w:t>حريات</w:t>
      </w:r>
      <w:r w:rsidRPr="00876A83">
        <w:rPr>
          <w:rFonts w:asciiTheme="minorBidi" w:hAnsiTheme="minorBidi" w:cstheme="minorBidi"/>
          <w:sz w:val="28"/>
          <w:szCs w:val="28"/>
          <w:rtl/>
        </w:rPr>
        <w:t>الناس</w:t>
      </w:r>
      <w:proofErr w:type="spellEnd"/>
      <w:r w:rsidRPr="00876A83">
        <w:rPr>
          <w:rFonts w:asciiTheme="minorBidi" w:hAnsiTheme="minorBidi" w:cstheme="minorBidi"/>
          <w:sz w:val="28"/>
          <w:szCs w:val="28"/>
          <w:rtl/>
        </w:rPr>
        <w:t xml:space="preserve"> فيما يلبسون ،يشبه حال دول " دينية " تتدخل في أزياء الناس ومعتقداتهم ودور عباداتهم، وعلى الرغم من اختلاف الشعارات والرموز والتسميات، وعلى الرغم من اختلاف الحدة ودرجة </w:t>
      </w:r>
      <w:proofErr w:type="spellStart"/>
      <w:r w:rsidRPr="00876A83">
        <w:rPr>
          <w:rFonts w:asciiTheme="minorBidi" w:hAnsiTheme="minorBidi" w:cstheme="minorBidi"/>
          <w:sz w:val="28"/>
          <w:szCs w:val="28"/>
          <w:rtl/>
        </w:rPr>
        <w:t>التأثير،فإن</w:t>
      </w:r>
      <w:proofErr w:type="spellEnd"/>
      <w:r w:rsidRPr="00876A83">
        <w:rPr>
          <w:rFonts w:asciiTheme="minorBidi" w:hAnsiTheme="minorBidi" w:cstheme="minorBidi"/>
          <w:sz w:val="28"/>
          <w:szCs w:val="28"/>
          <w:rtl/>
        </w:rPr>
        <w:t xml:space="preserve"> هناك نقطا مشتركة تجمع الدانمارك </w:t>
      </w:r>
      <w:proofErr w:type="spellStart"/>
      <w:r w:rsidRPr="00876A83">
        <w:rPr>
          <w:rFonts w:asciiTheme="minorBidi" w:hAnsiTheme="minorBidi" w:cstheme="minorBidi"/>
          <w:sz w:val="28"/>
          <w:szCs w:val="28"/>
          <w:rtl/>
        </w:rPr>
        <w:t>بإيران،وفرنسا</w:t>
      </w:r>
      <w:proofErr w:type="spellEnd"/>
      <w:r w:rsidRPr="00876A83">
        <w:rPr>
          <w:rFonts w:asciiTheme="minorBidi" w:hAnsiTheme="minorBidi" w:cstheme="minorBidi"/>
          <w:sz w:val="28"/>
          <w:szCs w:val="28"/>
          <w:rtl/>
        </w:rPr>
        <w:t xml:space="preserve"> بأفغانستان، وتجمع المتطرفين العلمانيين بالمتطرفين الدينيين.</w:t>
      </w:r>
    </w:p>
    <w:p w:rsidR="00876A83" w:rsidRPr="00876A83" w:rsidRDefault="00876A83" w:rsidP="00876A83">
      <w:pPr>
        <w:pStyle w:val="00soustitre"/>
        <w:ind w:left="-426" w:right="-567" w:firstLine="0"/>
        <w:jc w:val="both"/>
        <w:rPr>
          <w:rFonts w:asciiTheme="minorBidi" w:hAnsiTheme="minorBidi" w:cstheme="minorBidi"/>
          <w:sz w:val="28"/>
          <w:szCs w:val="28"/>
          <w:rtl/>
        </w:rPr>
      </w:pPr>
      <w:bookmarkStart w:id="4" w:name="_Toc25762466"/>
      <w:proofErr w:type="gramStart"/>
      <w:r w:rsidRPr="00876A83">
        <w:rPr>
          <w:rFonts w:asciiTheme="minorBidi" w:hAnsiTheme="minorBidi" w:cstheme="minorBidi"/>
          <w:sz w:val="28"/>
          <w:szCs w:val="28"/>
          <w:rtl/>
        </w:rPr>
        <w:t>تعميم</w:t>
      </w:r>
      <w:proofErr w:type="gramEnd"/>
      <w:r w:rsidRPr="00876A83">
        <w:rPr>
          <w:rFonts w:asciiTheme="minorBidi" w:hAnsiTheme="minorBidi" w:cstheme="minorBidi"/>
          <w:sz w:val="28"/>
          <w:szCs w:val="28"/>
          <w:rtl/>
        </w:rPr>
        <w:t xml:space="preserve"> العلمانية:</w:t>
      </w:r>
      <w:bookmarkEnd w:id="4"/>
    </w:p>
    <w:p w:rsidR="00876A83" w:rsidRPr="00876A83" w:rsidRDefault="00876A83" w:rsidP="00876A83">
      <w:pPr>
        <w:pStyle w:val="00contenudutexte"/>
        <w:ind w:left="-426" w:right="-567" w:firstLine="0"/>
        <w:rPr>
          <w:rFonts w:asciiTheme="minorBidi" w:hAnsiTheme="minorBidi" w:cstheme="minorBidi"/>
          <w:sz w:val="28"/>
          <w:szCs w:val="28"/>
          <w:rtl/>
        </w:rPr>
      </w:pPr>
      <w:r w:rsidRPr="00876A83">
        <w:rPr>
          <w:rFonts w:asciiTheme="minorBidi" w:hAnsiTheme="minorBidi" w:cstheme="minorBidi"/>
          <w:sz w:val="28"/>
          <w:szCs w:val="28"/>
          <w:rtl/>
        </w:rPr>
        <w:t xml:space="preserve">رغم إنجازات الحضارة الغربية في مجال الدفع بالعقل في مختلف الاتجاهات </w:t>
      </w:r>
      <w:r w:rsidRPr="00876A83">
        <w:rPr>
          <w:rFonts w:asciiTheme="minorBidi" w:hAnsiTheme="minorBidi" w:cstheme="minorBidi" w:hint="cs"/>
          <w:sz w:val="28"/>
          <w:szCs w:val="28"/>
          <w:rtl/>
        </w:rPr>
        <w:t xml:space="preserve">، إلا أن تصوراتها </w:t>
      </w:r>
      <w:r w:rsidRPr="00876A83">
        <w:rPr>
          <w:rFonts w:asciiTheme="minorBidi" w:hAnsiTheme="minorBidi" w:cstheme="minorBidi"/>
          <w:sz w:val="28"/>
          <w:szCs w:val="28"/>
          <w:rtl/>
        </w:rPr>
        <w:t>العلمانية</w:t>
      </w:r>
      <w:r w:rsidRPr="00876A83">
        <w:rPr>
          <w:rFonts w:asciiTheme="minorBidi" w:hAnsiTheme="minorBidi" w:cstheme="minorBidi" w:hint="cs"/>
          <w:sz w:val="28"/>
          <w:szCs w:val="28"/>
          <w:rtl/>
        </w:rPr>
        <w:t xml:space="preserve"> لا زالت </w:t>
      </w:r>
      <w:r w:rsidRPr="00876A83">
        <w:rPr>
          <w:rFonts w:asciiTheme="minorBidi" w:hAnsiTheme="minorBidi" w:cstheme="minorBidi"/>
          <w:sz w:val="28"/>
          <w:szCs w:val="28"/>
          <w:rtl/>
        </w:rPr>
        <w:t>قاصرة عن الوصول إلى مناطق مقدسة في التفكير الغربي ليس بالإمكان الاقتراب منها، وهنا نذكر عصمة رجال الدين وقداستهم.</w:t>
      </w:r>
    </w:p>
    <w:p w:rsidR="00876A83" w:rsidRPr="00876A83" w:rsidRDefault="00876A83" w:rsidP="00876A83">
      <w:pPr>
        <w:pStyle w:val="00contenudutexte"/>
        <w:ind w:left="-426" w:right="-567" w:firstLine="0"/>
        <w:rPr>
          <w:rFonts w:asciiTheme="minorBidi" w:hAnsiTheme="minorBidi" w:cstheme="minorBidi"/>
          <w:sz w:val="28"/>
          <w:szCs w:val="28"/>
          <w:rtl/>
        </w:rPr>
      </w:pPr>
      <w:r w:rsidRPr="00876A83">
        <w:rPr>
          <w:rFonts w:asciiTheme="minorBidi" w:hAnsiTheme="minorBidi" w:cstheme="minorBidi"/>
          <w:sz w:val="28"/>
          <w:szCs w:val="28"/>
          <w:rtl/>
        </w:rPr>
        <w:t>فلازالت الشعوب المسيحية حتى المتطرفة في نزعاتها العلمانية تقول بقداسة رجال الدين وعصمة قرارات المجامع الكنسية على مختلف العصور، وبذلك أمكن لهاته المجامع اعتماد أناجيل ورد أخرى، كما أمكنها التشريع الديني والتحليل والتحريم، بل ومغفرة الذنوب أو المعاقبة بالحرمان، كل ذلك باسم الرب ومن غير سند منه.</w:t>
      </w:r>
    </w:p>
    <w:p w:rsidR="00876A83" w:rsidRPr="00876A83" w:rsidRDefault="00876A83" w:rsidP="00876A83">
      <w:pPr>
        <w:pStyle w:val="00contenudutexte"/>
        <w:ind w:left="-426" w:right="-567" w:firstLine="0"/>
        <w:rPr>
          <w:rFonts w:asciiTheme="minorBidi" w:hAnsiTheme="minorBidi" w:cstheme="minorBidi"/>
          <w:sz w:val="28"/>
          <w:szCs w:val="28"/>
          <w:rtl/>
        </w:rPr>
      </w:pPr>
      <w:r w:rsidRPr="00876A83">
        <w:rPr>
          <w:rFonts w:asciiTheme="minorBidi" w:hAnsiTheme="minorBidi" w:cstheme="minorBidi"/>
          <w:sz w:val="28"/>
          <w:szCs w:val="28"/>
          <w:rtl/>
        </w:rPr>
        <w:t>فإذا كانت العلمانية في أجلى صورها تهدف إلى نزع القداسة عن أقوال الإنسان وأفعاله، فما بالها تقف إلى اليوم على أعتاب الكنيسة في تقديس وإجلال لرهبانه</w:t>
      </w:r>
      <w:r w:rsidRPr="00876A83">
        <w:rPr>
          <w:rFonts w:asciiTheme="minorBidi" w:hAnsiTheme="minorBidi" w:cstheme="minorBidi" w:hint="cs"/>
          <w:sz w:val="28"/>
          <w:szCs w:val="28"/>
          <w:rtl/>
        </w:rPr>
        <w:t>ا</w:t>
      </w:r>
      <w:r w:rsidRPr="00876A83">
        <w:rPr>
          <w:rFonts w:asciiTheme="minorBidi" w:hAnsiTheme="minorBidi" w:cstheme="minorBidi"/>
          <w:sz w:val="28"/>
          <w:szCs w:val="28"/>
          <w:rtl/>
        </w:rPr>
        <w:t xml:space="preserve"> </w:t>
      </w:r>
      <w:proofErr w:type="spellStart"/>
      <w:r w:rsidRPr="00876A83">
        <w:rPr>
          <w:rFonts w:asciiTheme="minorBidi" w:hAnsiTheme="minorBidi" w:cstheme="minorBidi"/>
          <w:sz w:val="28"/>
          <w:szCs w:val="28"/>
          <w:rtl/>
        </w:rPr>
        <w:t>وقديسها</w:t>
      </w:r>
      <w:proofErr w:type="spellEnd"/>
      <w:r w:rsidRPr="00876A83">
        <w:rPr>
          <w:rFonts w:asciiTheme="minorBidi" w:hAnsiTheme="minorBidi" w:cstheme="minorBidi"/>
          <w:sz w:val="28"/>
          <w:szCs w:val="28"/>
          <w:rtl/>
        </w:rPr>
        <w:t>، ولم تسع إلى مسا</w:t>
      </w:r>
      <w:r w:rsidRPr="00876A83">
        <w:rPr>
          <w:rFonts w:asciiTheme="minorBidi" w:hAnsiTheme="minorBidi" w:cstheme="minorBidi" w:hint="cs"/>
          <w:sz w:val="28"/>
          <w:szCs w:val="28"/>
          <w:rtl/>
        </w:rPr>
        <w:t>ء</w:t>
      </w:r>
      <w:r w:rsidRPr="00876A83">
        <w:rPr>
          <w:rFonts w:asciiTheme="minorBidi" w:hAnsiTheme="minorBidi" w:cstheme="minorBidi"/>
          <w:sz w:val="28"/>
          <w:szCs w:val="28"/>
          <w:rtl/>
        </w:rPr>
        <w:t>لتهم عن آرائهم الدينية -</w:t>
      </w:r>
      <w:r w:rsidRPr="00876A83">
        <w:rPr>
          <w:rFonts w:asciiTheme="minorBidi" w:hAnsiTheme="minorBidi" w:cstheme="minorBidi" w:hint="cs"/>
          <w:sz w:val="28"/>
          <w:szCs w:val="28"/>
          <w:rtl/>
        </w:rPr>
        <w:t>القطعية</w:t>
      </w:r>
      <w:r w:rsidRPr="00876A83">
        <w:rPr>
          <w:rFonts w:asciiTheme="minorBidi" w:hAnsiTheme="minorBidi" w:cstheme="minorBidi"/>
          <w:sz w:val="28"/>
          <w:szCs w:val="28"/>
          <w:rtl/>
        </w:rPr>
        <w:t xml:space="preserve"> والمطلقة- ومن أين استمدوها، كما لم تسع إلى مسائلتهم عن مصدر السيادة الروحية، على - المؤمنين- التي منحوها لأنفسهم باسم الله ونيابة عنه</w:t>
      </w:r>
      <w:r w:rsidRPr="00876A83">
        <w:rPr>
          <w:rStyle w:val="Appelnotedebasdep"/>
          <w:rFonts w:asciiTheme="minorBidi" w:hAnsiTheme="minorBidi" w:cstheme="minorBidi"/>
          <w:sz w:val="28"/>
          <w:szCs w:val="28"/>
          <w:rtl/>
        </w:rPr>
        <w:footnoteReference w:id="6"/>
      </w:r>
      <w:r w:rsidRPr="00876A83">
        <w:rPr>
          <w:rFonts w:asciiTheme="minorBidi" w:hAnsiTheme="minorBidi" w:cstheme="minorBidi"/>
          <w:sz w:val="28"/>
          <w:szCs w:val="28"/>
          <w:rtl/>
        </w:rPr>
        <w:t>.</w:t>
      </w:r>
    </w:p>
    <w:p w:rsidR="00876A83" w:rsidRPr="00876A83" w:rsidRDefault="00876A83" w:rsidP="00876A83">
      <w:pPr>
        <w:pStyle w:val="00contenudutexte"/>
        <w:ind w:left="-426" w:right="-567" w:firstLine="0"/>
        <w:rPr>
          <w:rFonts w:asciiTheme="minorBidi" w:hAnsiTheme="minorBidi" w:cstheme="minorBidi"/>
          <w:sz w:val="28"/>
          <w:szCs w:val="28"/>
          <w:rtl/>
        </w:rPr>
      </w:pPr>
      <w:r w:rsidRPr="00876A83">
        <w:rPr>
          <w:rFonts w:asciiTheme="minorBidi" w:hAnsiTheme="minorBidi" w:cstheme="minorBidi"/>
          <w:sz w:val="28"/>
          <w:szCs w:val="28"/>
          <w:rtl/>
        </w:rPr>
        <w:t>فإذا كان من الواضح البين أن العلمانيين قد نجحوا في رفع وصاية الكنيسة على الدولة، فإن من الواضح البين أيضا أنهم لم ينجحوا في رفع وصايتهم على الروح، بل إنهم لم يسعوا إلى ذلك أصلا، إذ تركزت جل جهودهم على مقايضة الكنيسة في أن تتخلى للدولة عن السلطة السياسية</w:t>
      </w:r>
      <w:r w:rsidRPr="00876A83">
        <w:rPr>
          <w:rFonts w:asciiTheme="minorBidi" w:hAnsiTheme="minorBidi" w:cstheme="minorBidi" w:hint="cs"/>
          <w:sz w:val="28"/>
          <w:szCs w:val="28"/>
          <w:rtl/>
        </w:rPr>
        <w:t xml:space="preserve"> ،</w:t>
      </w:r>
      <w:r w:rsidRPr="00876A83">
        <w:rPr>
          <w:rFonts w:asciiTheme="minorBidi" w:hAnsiTheme="minorBidi" w:cstheme="minorBidi"/>
          <w:sz w:val="28"/>
          <w:szCs w:val="28"/>
          <w:rtl/>
        </w:rPr>
        <w:t xml:space="preserve"> مقابل تخلي الدولة للكنيسة عن السلطة الروحية.</w:t>
      </w:r>
    </w:p>
    <w:p w:rsidR="00876A83" w:rsidRPr="00876A83" w:rsidRDefault="00876A83" w:rsidP="00876A83">
      <w:pPr>
        <w:pStyle w:val="00contenudutexte"/>
        <w:ind w:left="-426" w:right="-567" w:firstLine="0"/>
        <w:rPr>
          <w:rFonts w:asciiTheme="minorBidi" w:hAnsiTheme="minorBidi" w:cstheme="minorBidi"/>
          <w:sz w:val="28"/>
          <w:szCs w:val="28"/>
          <w:rtl/>
        </w:rPr>
      </w:pPr>
      <w:r w:rsidRPr="00876A83">
        <w:rPr>
          <w:rFonts w:asciiTheme="minorBidi" w:hAnsiTheme="minorBidi" w:cstheme="minorBidi"/>
          <w:sz w:val="28"/>
          <w:szCs w:val="28"/>
          <w:rtl/>
        </w:rPr>
        <w:t xml:space="preserve">وهكذا، فلا زالت الكنائس تفرض على أتباعها وصاية من نوع وصاية  الآباء على أبنائهم القاصرين، ومن يبحث في دلالات وخلفيات نعوتها المستعملة من أب وابن، وأحيانا أخ أو أخت، يدرك عمق الهوة الفاصلة بين رجل الدين </w:t>
      </w:r>
      <w:r w:rsidRPr="00876A83">
        <w:rPr>
          <w:rFonts w:asciiTheme="minorBidi" w:hAnsiTheme="minorBidi" w:cstheme="minorBidi" w:hint="cs"/>
          <w:sz w:val="28"/>
          <w:szCs w:val="28"/>
          <w:rtl/>
        </w:rPr>
        <w:t>،</w:t>
      </w:r>
      <w:r w:rsidRPr="00876A83">
        <w:rPr>
          <w:rFonts w:asciiTheme="minorBidi" w:hAnsiTheme="minorBidi" w:cstheme="minorBidi"/>
          <w:sz w:val="28"/>
          <w:szCs w:val="28"/>
          <w:rtl/>
        </w:rPr>
        <w:t>ولو كان في أسفل السلم الهرمي الكنسي، ورجل الدنيا العادي الذي يخضع لوصاية الكنيسة الروحية، بحيث لا يستطيع أن يكون مسيحيا ولا مؤمنا من لم يمر إيمانه عبر قنوات الكنيسة فيعمده الراهب، أما من حرمته بإخراجه من حرمها، فهو غير مؤمن، وبذلك فرجال الكهنوت إلى اليوم  لا زالوا هم الوسطاء الذين ليس منهم بد لكي يكون الإنسان مؤمنا.</w:t>
      </w:r>
    </w:p>
    <w:p w:rsidR="00876A83" w:rsidRPr="00876A83" w:rsidRDefault="00876A83" w:rsidP="00876A83">
      <w:pPr>
        <w:pStyle w:val="00contenudutexte"/>
        <w:ind w:left="-426" w:right="-567" w:firstLine="0"/>
        <w:rPr>
          <w:rFonts w:asciiTheme="minorBidi" w:hAnsiTheme="minorBidi" w:cstheme="minorBidi"/>
          <w:sz w:val="28"/>
          <w:szCs w:val="28"/>
          <w:rtl/>
        </w:rPr>
      </w:pPr>
      <w:r w:rsidRPr="00876A83">
        <w:rPr>
          <w:rFonts w:asciiTheme="minorBidi" w:hAnsiTheme="minorBidi" w:cstheme="minorBidi"/>
          <w:sz w:val="28"/>
          <w:szCs w:val="28"/>
          <w:rtl/>
        </w:rPr>
        <w:t>إن النجاح الذي يمكن أن تحققه العلمانية في مستقبلها على المدى المتوسط رهين بمدى تمكنها من تحقيق أماني جون ويكليف</w:t>
      </w:r>
      <w:r>
        <w:rPr>
          <w:rFonts w:asciiTheme="minorBidi" w:hAnsiTheme="minorBidi" w:cstheme="minorBidi" w:hint="cs"/>
          <w:sz w:val="28"/>
          <w:szCs w:val="28"/>
          <w:rtl/>
        </w:rPr>
        <w:t xml:space="preserve"> </w:t>
      </w:r>
      <w:r w:rsidRPr="00876A83">
        <w:rPr>
          <w:rFonts w:asciiTheme="minorBidi" w:hAnsiTheme="minorBidi" w:cstheme="minorBidi"/>
          <w:sz w:val="28"/>
          <w:szCs w:val="28"/>
          <w:rtl/>
        </w:rPr>
        <w:t>وجون هيس</w:t>
      </w:r>
      <w:r w:rsidRPr="00876A83">
        <w:rPr>
          <w:rFonts w:asciiTheme="minorBidi" w:hAnsiTheme="minorBidi" w:cstheme="minorBidi" w:hint="cs"/>
          <w:sz w:val="28"/>
          <w:szCs w:val="28"/>
          <w:rtl/>
        </w:rPr>
        <w:t xml:space="preserve"> ومارتن لوثر</w:t>
      </w:r>
      <w:r>
        <w:rPr>
          <w:rFonts w:asciiTheme="minorBidi" w:hAnsiTheme="minorBidi" w:cstheme="minorBidi" w:hint="cs"/>
          <w:sz w:val="28"/>
          <w:szCs w:val="28"/>
          <w:rtl/>
        </w:rPr>
        <w:t xml:space="preserve"> </w:t>
      </w:r>
      <w:r w:rsidRPr="00876A83">
        <w:rPr>
          <w:rFonts w:asciiTheme="minorBidi" w:hAnsiTheme="minorBidi" w:cstheme="minorBidi"/>
          <w:sz w:val="28"/>
          <w:szCs w:val="28"/>
          <w:rtl/>
        </w:rPr>
        <w:t>المتعلقة</w:t>
      </w:r>
      <w:r>
        <w:rPr>
          <w:rFonts w:asciiTheme="minorBidi" w:hAnsiTheme="minorBidi" w:cstheme="minorBidi" w:hint="cs"/>
          <w:sz w:val="28"/>
          <w:szCs w:val="28"/>
          <w:rtl/>
        </w:rPr>
        <w:t xml:space="preserve"> </w:t>
      </w:r>
      <w:r w:rsidRPr="00876A83">
        <w:rPr>
          <w:rFonts w:asciiTheme="minorBidi" w:hAnsiTheme="minorBidi" w:cstheme="minorBidi"/>
          <w:sz w:val="28"/>
          <w:szCs w:val="28"/>
          <w:rtl/>
        </w:rPr>
        <w:t>بنزع تيجان القداسة من على رؤوس الرهبان، وسحب السلطات الروحية من أيديهم ومن أيدي البابا،</w:t>
      </w:r>
      <w:r>
        <w:rPr>
          <w:rFonts w:asciiTheme="minorBidi" w:hAnsiTheme="minorBidi" w:cstheme="minorBidi" w:hint="cs"/>
          <w:sz w:val="28"/>
          <w:szCs w:val="28"/>
          <w:rtl/>
        </w:rPr>
        <w:t xml:space="preserve"> </w:t>
      </w:r>
      <w:r w:rsidRPr="00876A83">
        <w:rPr>
          <w:rFonts w:asciiTheme="minorBidi" w:hAnsiTheme="minorBidi" w:cstheme="minorBidi"/>
          <w:sz w:val="28"/>
          <w:szCs w:val="28"/>
          <w:rtl/>
        </w:rPr>
        <w:t xml:space="preserve">ودراسة كتبهم وأناجيهم بمناهج علمية نقدية و توثيقية، وهذا سوف يؤدي إلى تقارب جديد بين الديانات </w:t>
      </w:r>
      <w:r w:rsidRPr="00876A83">
        <w:rPr>
          <w:rFonts w:asciiTheme="minorBidi" w:hAnsiTheme="minorBidi" w:cstheme="minorBidi" w:hint="cs"/>
          <w:sz w:val="28"/>
          <w:szCs w:val="28"/>
          <w:rtl/>
        </w:rPr>
        <w:t>،</w:t>
      </w:r>
      <w:r w:rsidRPr="00876A83">
        <w:rPr>
          <w:rFonts w:asciiTheme="minorBidi" w:hAnsiTheme="minorBidi" w:cstheme="minorBidi"/>
          <w:sz w:val="28"/>
          <w:szCs w:val="28"/>
          <w:rtl/>
        </w:rPr>
        <w:t xml:space="preserve">واجتماع على </w:t>
      </w:r>
      <w:r w:rsidRPr="00876A83">
        <w:rPr>
          <w:rFonts w:asciiTheme="minorBidi" w:hAnsiTheme="minorBidi" w:cstheme="minorBidi" w:hint="cs"/>
          <w:sz w:val="28"/>
          <w:szCs w:val="28"/>
          <w:rtl/>
        </w:rPr>
        <w:t>أرضيات</w:t>
      </w:r>
      <w:r w:rsidRPr="00876A83">
        <w:rPr>
          <w:rFonts w:asciiTheme="minorBidi" w:hAnsiTheme="minorBidi" w:cstheme="minorBidi"/>
          <w:sz w:val="28"/>
          <w:szCs w:val="28"/>
          <w:rtl/>
        </w:rPr>
        <w:t xml:space="preserve"> مشتركة نافية للشرك </w:t>
      </w:r>
      <w:r w:rsidRPr="00876A83">
        <w:rPr>
          <w:rFonts w:asciiTheme="minorBidi" w:hAnsiTheme="minorBidi" w:cstheme="minorBidi" w:hint="cs"/>
          <w:sz w:val="28"/>
          <w:szCs w:val="28"/>
          <w:rtl/>
        </w:rPr>
        <w:t>،</w:t>
      </w:r>
      <w:r w:rsidRPr="00876A83">
        <w:rPr>
          <w:rFonts w:asciiTheme="minorBidi" w:hAnsiTheme="minorBidi" w:cstheme="minorBidi"/>
          <w:sz w:val="28"/>
          <w:szCs w:val="28"/>
          <w:rtl/>
        </w:rPr>
        <w:t xml:space="preserve">محكمة مبدأ المساواة الإنساني </w:t>
      </w:r>
      <w:r w:rsidRPr="00876A83">
        <w:rPr>
          <w:rFonts w:asciiTheme="minorBidi" w:hAnsiTheme="minorBidi" w:cstheme="minorBidi" w:hint="cs"/>
          <w:sz w:val="28"/>
          <w:szCs w:val="28"/>
          <w:rtl/>
        </w:rPr>
        <w:t>،</w:t>
      </w:r>
      <w:r w:rsidRPr="00876A83">
        <w:rPr>
          <w:rFonts w:asciiTheme="minorBidi" w:hAnsiTheme="minorBidi" w:cstheme="minorBidi"/>
          <w:sz w:val="28"/>
          <w:szCs w:val="28"/>
          <w:rtl/>
        </w:rPr>
        <w:t>حتى لا يبقى في الأرض بشر ربا لبشر</w:t>
      </w:r>
      <w:r w:rsidRPr="00876A83">
        <w:rPr>
          <w:rFonts w:asciiTheme="minorBidi" w:hAnsiTheme="minorBidi" w:cstheme="minorBidi" w:hint="cs"/>
          <w:sz w:val="28"/>
          <w:szCs w:val="28"/>
          <w:rtl/>
        </w:rPr>
        <w:t>،</w:t>
      </w:r>
      <w:r w:rsidRPr="00876A83">
        <w:rPr>
          <w:rFonts w:asciiTheme="minorBidi" w:hAnsiTheme="minorBidi" w:cstheme="minorBidi"/>
          <w:sz w:val="28"/>
          <w:szCs w:val="28"/>
          <w:rtl/>
        </w:rPr>
        <w:t xml:space="preserve"> وتعم الاستجابة لأمر: (قل يا أهل الكتاب تعالوا إلى كلمة سواء بيننا وبينكم، ألا نعبد إلا الله، ولا نشرك به شيئا، ولا يتخذ بعضنا بعضا أربابا من دون الله).</w:t>
      </w:r>
      <w:r w:rsidRPr="00876A83">
        <w:rPr>
          <w:rStyle w:val="Appelnotedebasdep"/>
          <w:rFonts w:asciiTheme="minorBidi" w:hAnsiTheme="minorBidi" w:cstheme="minorBidi"/>
          <w:sz w:val="28"/>
          <w:szCs w:val="28"/>
          <w:rtl/>
        </w:rPr>
        <w:footnoteReference w:id="7"/>
      </w:r>
    </w:p>
    <w:p w:rsidR="0099688C" w:rsidRPr="00876A83" w:rsidRDefault="00876A83" w:rsidP="00876A83">
      <w:pPr>
        <w:bidi/>
        <w:ind w:left="-426" w:right="-567"/>
        <w:rPr>
          <w:sz w:val="28"/>
          <w:szCs w:val="28"/>
        </w:rPr>
      </w:pPr>
      <w:r w:rsidRPr="00876A83">
        <w:rPr>
          <w:rFonts w:asciiTheme="minorBidi" w:hAnsiTheme="minorBidi"/>
          <w:sz w:val="28"/>
          <w:szCs w:val="28"/>
          <w:rtl/>
        </w:rPr>
        <w:t>والمستفاد أنه بإعادة النظر في ثنائيات العلمانية يمكن ضبط الثابت والمتغير فيها وإتاحة إمكانات تجديدها وتحيين مضامينها والحؤول</w:t>
      </w:r>
      <w:r>
        <w:rPr>
          <w:rFonts w:asciiTheme="minorBidi" w:hAnsiTheme="minorBidi" w:hint="cs"/>
          <w:sz w:val="28"/>
          <w:szCs w:val="28"/>
          <w:rtl/>
        </w:rPr>
        <w:t xml:space="preserve"> </w:t>
      </w:r>
      <w:r w:rsidRPr="00876A83">
        <w:rPr>
          <w:rFonts w:asciiTheme="minorBidi" w:hAnsiTheme="minorBidi"/>
          <w:sz w:val="28"/>
          <w:szCs w:val="28"/>
          <w:rtl/>
        </w:rPr>
        <w:t>دون تقادمها</w:t>
      </w:r>
      <w:r>
        <w:rPr>
          <w:rFonts w:asciiTheme="minorBidi" w:hAnsiTheme="minorBidi" w:hint="cs"/>
          <w:sz w:val="28"/>
          <w:szCs w:val="28"/>
          <w:rtl/>
        </w:rPr>
        <w:t xml:space="preserve"> </w:t>
      </w:r>
      <w:r w:rsidRPr="00876A83">
        <w:rPr>
          <w:rFonts w:asciiTheme="minorBidi" w:hAnsiTheme="minorBidi"/>
          <w:sz w:val="28"/>
          <w:szCs w:val="28"/>
          <w:rtl/>
        </w:rPr>
        <w:t xml:space="preserve">واستحالتها إلى جسد دون روح </w:t>
      </w:r>
      <w:r w:rsidRPr="00876A83">
        <w:rPr>
          <w:rFonts w:asciiTheme="minorBidi" w:hAnsiTheme="minorBidi" w:hint="cs"/>
          <w:sz w:val="28"/>
          <w:szCs w:val="28"/>
          <w:rtl/>
        </w:rPr>
        <w:t>،</w:t>
      </w:r>
      <w:r w:rsidRPr="00876A83">
        <w:rPr>
          <w:rFonts w:asciiTheme="minorBidi" w:hAnsiTheme="minorBidi"/>
          <w:sz w:val="28"/>
          <w:szCs w:val="28"/>
          <w:rtl/>
        </w:rPr>
        <w:t>واسم دون مسمى، وبعلمنتها</w:t>
      </w:r>
      <w:r>
        <w:rPr>
          <w:rFonts w:asciiTheme="minorBidi" w:hAnsiTheme="minorBidi" w:hint="cs"/>
          <w:sz w:val="28"/>
          <w:szCs w:val="28"/>
          <w:rtl/>
        </w:rPr>
        <w:t xml:space="preserve"> </w:t>
      </w:r>
      <w:r w:rsidRPr="00876A83">
        <w:rPr>
          <w:rFonts w:asciiTheme="minorBidi" w:hAnsiTheme="minorBidi"/>
          <w:sz w:val="28"/>
          <w:szCs w:val="28"/>
          <w:rtl/>
        </w:rPr>
        <w:t>يمكن الحؤول دون تقديسها وتحويلها إلى دين جديد، وبتعميمها يمكن توسيع دائرة تأثيرها</w:t>
      </w:r>
    </w:p>
    <w:sectPr w:rsidR="0099688C" w:rsidRPr="00876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F9" w:rsidRDefault="00EA41F9" w:rsidP="00876A83">
      <w:pPr>
        <w:spacing w:after="0" w:line="240" w:lineRule="auto"/>
      </w:pPr>
      <w:r>
        <w:separator/>
      </w:r>
    </w:p>
  </w:endnote>
  <w:endnote w:type="continuationSeparator" w:id="0">
    <w:p w:rsidR="00EA41F9" w:rsidRDefault="00EA41F9" w:rsidP="0087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F9" w:rsidRDefault="00EA41F9" w:rsidP="00876A83">
      <w:pPr>
        <w:spacing w:after="0" w:line="240" w:lineRule="auto"/>
      </w:pPr>
      <w:r>
        <w:separator/>
      </w:r>
    </w:p>
  </w:footnote>
  <w:footnote w:type="continuationSeparator" w:id="0">
    <w:p w:rsidR="00EA41F9" w:rsidRDefault="00EA41F9" w:rsidP="00876A83">
      <w:pPr>
        <w:spacing w:after="0" w:line="240" w:lineRule="auto"/>
      </w:pPr>
      <w:r>
        <w:continuationSeparator/>
      </w:r>
    </w:p>
  </w:footnote>
  <w:footnote w:id="1">
    <w:p w:rsidR="00876A83" w:rsidRPr="0043710B" w:rsidRDefault="00876A83" w:rsidP="00876A83">
      <w:pPr>
        <w:pStyle w:val="00notedebasdepage"/>
        <w:ind w:left="-426" w:right="-567"/>
        <w:jc w:val="lowKashida"/>
        <w:rPr>
          <w:rFonts w:asciiTheme="minorBidi" w:hAnsiTheme="minorBidi" w:cstheme="minorBidi"/>
          <w:rtl/>
        </w:rPr>
      </w:pPr>
      <w:r w:rsidRPr="0043710B">
        <w:rPr>
          <w:rStyle w:val="Appelnotedebasdep"/>
          <w:rFonts w:asciiTheme="minorBidi" w:hAnsiTheme="minorBidi" w:cstheme="minorBidi"/>
        </w:rPr>
        <w:footnoteRef/>
      </w:r>
      <w:r w:rsidRPr="0043710B">
        <w:rPr>
          <w:rFonts w:asciiTheme="minorBidi" w:hAnsiTheme="minorBidi" w:cstheme="minorBidi"/>
          <w:rtl/>
        </w:rPr>
        <w:t xml:space="preserve">- من دراسة أعدتها الإدارة العامة للإعلام </w:t>
      </w:r>
      <w:proofErr w:type="gramStart"/>
      <w:r w:rsidRPr="0043710B">
        <w:rPr>
          <w:rFonts w:asciiTheme="minorBidi" w:hAnsiTheme="minorBidi" w:cstheme="minorBidi"/>
          <w:rtl/>
        </w:rPr>
        <w:t>والثقافة</w:t>
      </w:r>
      <w:proofErr w:type="gramEnd"/>
      <w:r w:rsidRPr="0043710B">
        <w:rPr>
          <w:rFonts w:asciiTheme="minorBidi" w:hAnsiTheme="minorBidi" w:cstheme="minorBidi"/>
          <w:rtl/>
        </w:rPr>
        <w:t xml:space="preserve"> الأوربية، انظر:</w:t>
      </w:r>
    </w:p>
    <w:p w:rsidR="00876A83" w:rsidRPr="0043710B" w:rsidRDefault="00876A83" w:rsidP="00876A83">
      <w:pPr>
        <w:pStyle w:val="00notedebasdepage"/>
        <w:ind w:left="-426" w:right="-567"/>
        <w:jc w:val="right"/>
        <w:rPr>
          <w:rFonts w:asciiTheme="minorBidi" w:hAnsiTheme="minorBidi" w:cstheme="minorBidi"/>
        </w:rPr>
      </w:pPr>
      <w:r w:rsidRPr="0043710B">
        <w:rPr>
          <w:rFonts w:asciiTheme="minorBidi" w:hAnsiTheme="minorBidi" w:cstheme="minorBidi"/>
        </w:rPr>
        <w:t xml:space="preserve">- Alain </w:t>
      </w:r>
      <w:proofErr w:type="spellStart"/>
      <w:r w:rsidRPr="0043710B">
        <w:rPr>
          <w:rFonts w:asciiTheme="minorBidi" w:hAnsiTheme="minorBidi" w:cstheme="minorBidi"/>
        </w:rPr>
        <w:t>Zuvilling</w:t>
      </w:r>
      <w:proofErr w:type="spellEnd"/>
      <w:r w:rsidRPr="0043710B">
        <w:rPr>
          <w:rFonts w:asciiTheme="minorBidi" w:hAnsiTheme="minorBidi" w:cstheme="minorBidi"/>
        </w:rPr>
        <w:t xml:space="preserve">, Les </w:t>
      </w:r>
      <w:proofErr w:type="gramStart"/>
      <w:r w:rsidRPr="0043710B">
        <w:rPr>
          <w:rFonts w:asciiTheme="minorBidi" w:hAnsiTheme="minorBidi" w:cstheme="minorBidi"/>
        </w:rPr>
        <w:t>européens ,</w:t>
      </w:r>
      <w:proofErr w:type="gramEnd"/>
      <w:r w:rsidRPr="0043710B">
        <w:rPr>
          <w:rFonts w:asciiTheme="minorBidi" w:hAnsiTheme="minorBidi" w:cstheme="minorBidi"/>
        </w:rPr>
        <w:t xml:space="preserve"> leur religion et leur Europe, dans Religions et transformations de l’Europe, presses universitaires de </w:t>
      </w:r>
      <w:proofErr w:type="spellStart"/>
      <w:r w:rsidRPr="0043710B">
        <w:rPr>
          <w:rFonts w:asciiTheme="minorBidi" w:hAnsiTheme="minorBidi" w:cstheme="minorBidi"/>
        </w:rPr>
        <w:t>Strazbourg</w:t>
      </w:r>
      <w:proofErr w:type="spellEnd"/>
      <w:r w:rsidRPr="0043710B">
        <w:rPr>
          <w:rFonts w:asciiTheme="minorBidi" w:hAnsiTheme="minorBidi" w:cstheme="minorBidi"/>
        </w:rPr>
        <w:t xml:space="preserve"> P : 225.</w:t>
      </w:r>
    </w:p>
  </w:footnote>
  <w:footnote w:id="2">
    <w:p w:rsidR="00876A83" w:rsidRDefault="00876A83" w:rsidP="00876A83">
      <w:pPr>
        <w:pStyle w:val="00notedebasdepage"/>
        <w:ind w:left="-426" w:right="-567"/>
        <w:jc w:val="lowKashida"/>
        <w:rPr>
          <w:rFonts w:asciiTheme="minorBidi" w:hAnsiTheme="minorBidi" w:cstheme="minorBidi"/>
          <w:rtl/>
        </w:rPr>
      </w:pPr>
      <w:r>
        <w:rPr>
          <w:rStyle w:val="Appelnotedebasdep"/>
          <w:rFonts w:asciiTheme="minorBidi" w:hAnsiTheme="minorBidi" w:cstheme="minorBidi"/>
        </w:rPr>
        <w:footnoteRef/>
      </w:r>
      <w:r>
        <w:rPr>
          <w:rFonts w:asciiTheme="minorBidi" w:hAnsiTheme="minorBidi" w:cstheme="minorBidi"/>
          <w:rtl/>
        </w:rPr>
        <w:t>- ينبغي هنا التمييز بين الوجود الشرعي والوجود الفعلي، فرغم عدم اعتراف الإسلام  بأي شيخ أو إمام يكون وصيا على الدين، فقد شهدت كثير من مراحل التاريخ انحرافات بالغة عن التعاليم الإسلامية أوجدت صيغا متعددة لنظام الكهنوت واجهها الكثير من الفقهاء وقاوموها بشدة .</w:t>
      </w:r>
    </w:p>
  </w:footnote>
  <w:footnote w:id="3">
    <w:p w:rsidR="00876A83" w:rsidRDefault="00876A83" w:rsidP="00876A83">
      <w:pPr>
        <w:pStyle w:val="00notedebasdepage"/>
        <w:ind w:left="-426" w:right="-567"/>
        <w:jc w:val="lowKashida"/>
        <w:rPr>
          <w:rFonts w:asciiTheme="minorBidi" w:hAnsiTheme="minorBidi" w:cstheme="minorBidi"/>
          <w:rtl/>
        </w:rPr>
      </w:pPr>
      <w:r>
        <w:rPr>
          <w:rStyle w:val="Appelnotedebasdep"/>
          <w:rFonts w:asciiTheme="minorBidi" w:hAnsiTheme="minorBidi" w:cstheme="minorBidi"/>
        </w:rPr>
        <w:footnoteRef/>
      </w:r>
      <w:r>
        <w:rPr>
          <w:rFonts w:asciiTheme="minorBidi" w:hAnsiTheme="minorBidi" w:cstheme="minorBidi"/>
          <w:rtl/>
        </w:rPr>
        <w:t xml:space="preserve">- يلاحظ برنار لويس عن حق أنه لا يوجد في الإسلام مصطلح يعبر عن عموم الناس في مقابل خواصهم، أي (رجال الدين)، فتعبير رجال الدين تعبير لا معنى له في سياق الإسلام، إذ كل الناس، حكامهم، </w:t>
      </w:r>
      <w:proofErr w:type="spellStart"/>
      <w:r>
        <w:rPr>
          <w:rFonts w:asciiTheme="minorBidi" w:hAnsiTheme="minorBidi" w:cstheme="minorBidi"/>
          <w:rtl/>
        </w:rPr>
        <w:t>وفقهاؤهم</w:t>
      </w:r>
      <w:proofErr w:type="spellEnd"/>
      <w:r>
        <w:rPr>
          <w:rFonts w:asciiTheme="minorBidi" w:hAnsiTheme="minorBidi" w:cstheme="minorBidi"/>
          <w:rtl/>
        </w:rPr>
        <w:t xml:space="preserve">، وعلماؤهم </w:t>
      </w:r>
      <w:proofErr w:type="spellStart"/>
      <w:r>
        <w:rPr>
          <w:rFonts w:asciiTheme="minorBidi" w:hAnsiTheme="minorBidi" w:cstheme="minorBidi"/>
          <w:rtl/>
        </w:rPr>
        <w:t>وحرفيوهم</w:t>
      </w:r>
      <w:proofErr w:type="spellEnd"/>
      <w:r>
        <w:rPr>
          <w:rFonts w:asciiTheme="minorBidi" w:hAnsiTheme="minorBidi" w:cstheme="minorBidi"/>
          <w:rtl/>
        </w:rPr>
        <w:t>... هم " عموم " أي علمانيون وفق السياق الغربي انظر: برنار لويس: لغة السياسة في الإسلام، ترجمة دار قرطبة للنشر والتوثيق والأبحاث 1993 -ص:12.</w:t>
      </w:r>
    </w:p>
  </w:footnote>
  <w:footnote w:id="4">
    <w:p w:rsidR="00876A83" w:rsidRDefault="00876A83" w:rsidP="00876A83">
      <w:pPr>
        <w:pStyle w:val="00notedebasdepage"/>
        <w:ind w:left="-426" w:right="-567"/>
        <w:jc w:val="lowKashida"/>
        <w:rPr>
          <w:rFonts w:asciiTheme="minorBidi" w:hAnsiTheme="minorBidi" w:cstheme="minorBidi"/>
          <w:rtl/>
        </w:rPr>
      </w:pPr>
      <w:r>
        <w:rPr>
          <w:rStyle w:val="Appelnotedebasdep"/>
          <w:rFonts w:asciiTheme="minorBidi" w:hAnsiTheme="minorBidi" w:cstheme="minorBidi"/>
        </w:rPr>
        <w:footnoteRef/>
      </w:r>
      <w:r>
        <w:rPr>
          <w:rFonts w:asciiTheme="minorBidi" w:hAnsiTheme="minorBidi" w:cstheme="minorBidi"/>
          <w:rtl/>
        </w:rPr>
        <w:t xml:space="preserve">- وهو أيضا مستعجل بالنظر </w:t>
      </w:r>
      <w:proofErr w:type="gramStart"/>
      <w:r>
        <w:rPr>
          <w:rFonts w:asciiTheme="minorBidi" w:hAnsiTheme="minorBidi" w:cstheme="minorBidi"/>
          <w:rtl/>
        </w:rPr>
        <w:t>إلى</w:t>
      </w:r>
      <w:proofErr w:type="gramEnd"/>
      <w:r>
        <w:rPr>
          <w:rFonts w:asciiTheme="minorBidi" w:hAnsiTheme="minorBidi" w:cstheme="minorBidi"/>
          <w:rtl/>
        </w:rPr>
        <w:t xml:space="preserve"> حاجتنا الملحة اليوم إلى الأمن والاستقرار في مجتمعاتنا العربية.  </w:t>
      </w:r>
    </w:p>
  </w:footnote>
  <w:footnote w:id="5">
    <w:p w:rsidR="00876A83" w:rsidRPr="0043710B" w:rsidRDefault="00876A83" w:rsidP="00876A83">
      <w:pPr>
        <w:pStyle w:val="00notedebasdepage"/>
        <w:ind w:left="-426" w:right="-567"/>
        <w:jc w:val="lowKashida"/>
        <w:rPr>
          <w:rFonts w:asciiTheme="minorBidi" w:hAnsiTheme="minorBidi" w:cstheme="minorBidi"/>
        </w:rPr>
      </w:pPr>
      <w:r w:rsidRPr="0043710B">
        <w:rPr>
          <w:rStyle w:val="Appelnotedebasdep"/>
          <w:rFonts w:asciiTheme="minorBidi" w:hAnsiTheme="minorBidi" w:cstheme="minorBidi"/>
        </w:rPr>
        <w:footnoteRef/>
      </w:r>
      <w:r w:rsidRPr="0043710B">
        <w:rPr>
          <w:rFonts w:asciiTheme="minorBidi" w:hAnsiTheme="minorBidi" w:cstheme="minorBidi"/>
          <w:rtl/>
        </w:rPr>
        <w:t xml:space="preserve">- من دون أن ننسى أيضا  أعضاء وقيادات الكثير من التنظيمات العنيفة كالقاعدة وطالبان </w:t>
      </w:r>
      <w:proofErr w:type="spellStart"/>
      <w:r w:rsidRPr="0043710B">
        <w:rPr>
          <w:rFonts w:asciiTheme="minorBidi" w:hAnsiTheme="minorBidi" w:cstheme="minorBidi"/>
          <w:rtl/>
        </w:rPr>
        <w:t>وبوكو</w:t>
      </w:r>
      <w:proofErr w:type="spellEnd"/>
      <w:r w:rsidRPr="0043710B">
        <w:rPr>
          <w:rFonts w:asciiTheme="minorBidi" w:hAnsiTheme="minorBidi" w:cstheme="minorBidi"/>
          <w:rtl/>
        </w:rPr>
        <w:t xml:space="preserve"> حرام... واللائحة في ازدياد ،وانحرافها واحد وإن تعددت الصور والتسميات. </w:t>
      </w:r>
    </w:p>
  </w:footnote>
  <w:footnote w:id="6">
    <w:p w:rsidR="00876A83" w:rsidRPr="0043710B" w:rsidRDefault="00876A83" w:rsidP="00876A83">
      <w:pPr>
        <w:pStyle w:val="00notedebasdepage"/>
        <w:ind w:left="-426" w:right="-567"/>
        <w:jc w:val="lowKashida"/>
        <w:rPr>
          <w:rFonts w:asciiTheme="minorBidi" w:hAnsiTheme="minorBidi" w:cstheme="minorBidi"/>
          <w:rtl/>
        </w:rPr>
      </w:pPr>
      <w:r w:rsidRPr="0043710B">
        <w:rPr>
          <w:rStyle w:val="Appelnotedebasdep"/>
          <w:rFonts w:asciiTheme="minorBidi" w:hAnsiTheme="minorBidi" w:cstheme="minorBidi"/>
        </w:rPr>
        <w:footnoteRef/>
      </w:r>
      <w:r w:rsidRPr="0043710B">
        <w:rPr>
          <w:rFonts w:asciiTheme="minorBidi" w:hAnsiTheme="minorBidi" w:cstheme="minorBidi"/>
          <w:rtl/>
        </w:rPr>
        <w:t xml:space="preserve">- من مظاهر انعكاس التصرفات </w:t>
      </w:r>
      <w:proofErr w:type="spellStart"/>
      <w:r w:rsidRPr="0043710B">
        <w:rPr>
          <w:rFonts w:asciiTheme="minorBidi" w:hAnsiTheme="minorBidi" w:cstheme="minorBidi"/>
          <w:rtl/>
        </w:rPr>
        <w:t>الإطلاقية</w:t>
      </w:r>
      <w:proofErr w:type="spellEnd"/>
      <w:r w:rsidRPr="0043710B">
        <w:rPr>
          <w:rFonts w:asciiTheme="minorBidi" w:hAnsiTheme="minorBidi" w:cstheme="minorBidi"/>
          <w:rtl/>
        </w:rPr>
        <w:t xml:space="preserve"> للكنيسة على المجتمع المدني العلماني في الغرب نجد كرسي الاعتراف، حيث يعترف المذنب في الكنيسة بأخطائه، وأحيانا بجرائمه للراهب الذي يغفر له في نهاية الجلسة أو الجلسات، ونجد أيضا الزواج الكنسي الذي يتم باسم الرب، ولهذا لا تقبل الكنائس الكاثوليكية إيقاع الطلاق، لأنه يعد تفريقا لما جمعه الرب (أي الراهب نيابة عن الرب).</w:t>
      </w:r>
    </w:p>
  </w:footnote>
  <w:footnote w:id="7">
    <w:p w:rsidR="00876A83" w:rsidRPr="0043710B" w:rsidRDefault="00876A83" w:rsidP="00876A83">
      <w:pPr>
        <w:pStyle w:val="00notedebasdepage"/>
        <w:ind w:left="-426" w:right="-567"/>
        <w:jc w:val="lowKashida"/>
        <w:rPr>
          <w:rFonts w:asciiTheme="minorBidi" w:hAnsiTheme="minorBidi" w:cstheme="minorBidi"/>
          <w:rtl/>
        </w:rPr>
      </w:pPr>
      <w:r w:rsidRPr="0043710B">
        <w:rPr>
          <w:rStyle w:val="Appelnotedebasdep"/>
          <w:rFonts w:asciiTheme="minorBidi" w:hAnsiTheme="minorBidi" w:cstheme="minorBidi"/>
        </w:rPr>
        <w:footnoteRef/>
      </w:r>
      <w:r w:rsidRPr="0043710B">
        <w:rPr>
          <w:rFonts w:asciiTheme="minorBidi" w:hAnsiTheme="minorBidi" w:cstheme="minorBidi"/>
          <w:rtl/>
        </w:rPr>
        <w:t xml:space="preserve">- </w:t>
      </w:r>
      <w:proofErr w:type="gramStart"/>
      <w:r w:rsidRPr="0043710B">
        <w:rPr>
          <w:rFonts w:asciiTheme="minorBidi" w:hAnsiTheme="minorBidi" w:cstheme="minorBidi"/>
          <w:rtl/>
        </w:rPr>
        <w:t>سورة</w:t>
      </w:r>
      <w:proofErr w:type="gramEnd"/>
      <w:r w:rsidRPr="0043710B">
        <w:rPr>
          <w:rFonts w:asciiTheme="minorBidi" w:hAnsiTheme="minorBidi" w:cstheme="minorBidi"/>
          <w:rtl/>
        </w:rPr>
        <w:t xml:space="preserve"> آل عمران، الآية:64.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6B83"/>
    <w:multiLevelType w:val="hybridMultilevel"/>
    <w:tmpl w:val="2FA4FF9C"/>
    <w:lvl w:ilvl="0" w:tplc="67326C8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83"/>
    <w:rsid w:val="00876A83"/>
    <w:rsid w:val="0099688C"/>
    <w:rsid w:val="00EA41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83"/>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876A83"/>
    <w:rPr>
      <w:vertAlign w:val="superscript"/>
    </w:rPr>
  </w:style>
  <w:style w:type="paragraph" w:customStyle="1" w:styleId="00contenudutexte">
    <w:name w:val="00 contenu du texte"/>
    <w:basedOn w:val="Normal"/>
    <w:qFormat/>
    <w:rsid w:val="00876A83"/>
    <w:pPr>
      <w:bidi/>
      <w:spacing w:after="260"/>
      <w:ind w:left="-142" w:right="709" w:firstLine="284"/>
      <w:jc w:val="both"/>
    </w:pPr>
    <w:rPr>
      <w:rFonts w:ascii="Adobe Arabic" w:hAnsi="Adobe Arabic" w:cs="Adobe Arabic"/>
      <w:sz w:val="32"/>
      <w:szCs w:val="32"/>
      <w:lang w:bidi="ar-BH"/>
    </w:rPr>
  </w:style>
  <w:style w:type="paragraph" w:customStyle="1" w:styleId="00titre">
    <w:name w:val="00 titre"/>
    <w:basedOn w:val="Normal"/>
    <w:qFormat/>
    <w:rsid w:val="00876A83"/>
    <w:pPr>
      <w:bidi/>
      <w:spacing w:after="160"/>
      <w:ind w:left="-142" w:right="709" w:firstLine="284"/>
      <w:jc w:val="lowKashida"/>
    </w:pPr>
    <w:rPr>
      <w:rFonts w:ascii="Sakkal Majalla" w:hAnsi="Sakkal Majalla" w:cs="Sakkal Majalla"/>
      <w:b/>
      <w:bCs/>
      <w:sz w:val="44"/>
      <w:szCs w:val="44"/>
      <w:lang w:bidi="ar-MA"/>
    </w:rPr>
  </w:style>
  <w:style w:type="paragraph" w:customStyle="1" w:styleId="00soustitre">
    <w:name w:val="00 sous titre"/>
    <w:basedOn w:val="Normal"/>
    <w:qFormat/>
    <w:rsid w:val="00876A83"/>
    <w:pPr>
      <w:bidi/>
      <w:spacing w:after="120"/>
      <w:ind w:left="-142" w:right="709" w:firstLine="284"/>
      <w:jc w:val="lowKashida"/>
    </w:pPr>
    <w:rPr>
      <w:rFonts w:ascii="Sakkal Majalla" w:hAnsi="Sakkal Majalla" w:cs="Sakkal Majalla"/>
      <w:b/>
      <w:bCs/>
      <w:sz w:val="36"/>
      <w:szCs w:val="36"/>
      <w:lang w:bidi="ar-MA"/>
    </w:rPr>
  </w:style>
  <w:style w:type="paragraph" w:customStyle="1" w:styleId="00notedebasdepage">
    <w:name w:val="00 note de bas de page"/>
    <w:basedOn w:val="Normal"/>
    <w:qFormat/>
    <w:rsid w:val="00876A83"/>
    <w:pPr>
      <w:bidi/>
      <w:spacing w:after="0" w:line="240" w:lineRule="auto"/>
      <w:ind w:right="709"/>
      <w:jc w:val="both"/>
    </w:pPr>
    <w:rPr>
      <w:rFonts w:ascii="Adobe Arabic" w:hAnsi="Adobe Arabic" w:cs="Adobe Arab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83"/>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876A83"/>
    <w:rPr>
      <w:vertAlign w:val="superscript"/>
    </w:rPr>
  </w:style>
  <w:style w:type="paragraph" w:customStyle="1" w:styleId="00contenudutexte">
    <w:name w:val="00 contenu du texte"/>
    <w:basedOn w:val="Normal"/>
    <w:qFormat/>
    <w:rsid w:val="00876A83"/>
    <w:pPr>
      <w:bidi/>
      <w:spacing w:after="260"/>
      <w:ind w:left="-142" w:right="709" w:firstLine="284"/>
      <w:jc w:val="both"/>
    </w:pPr>
    <w:rPr>
      <w:rFonts w:ascii="Adobe Arabic" w:hAnsi="Adobe Arabic" w:cs="Adobe Arabic"/>
      <w:sz w:val="32"/>
      <w:szCs w:val="32"/>
      <w:lang w:bidi="ar-BH"/>
    </w:rPr>
  </w:style>
  <w:style w:type="paragraph" w:customStyle="1" w:styleId="00titre">
    <w:name w:val="00 titre"/>
    <w:basedOn w:val="Normal"/>
    <w:qFormat/>
    <w:rsid w:val="00876A83"/>
    <w:pPr>
      <w:bidi/>
      <w:spacing w:after="160"/>
      <w:ind w:left="-142" w:right="709" w:firstLine="284"/>
      <w:jc w:val="lowKashida"/>
    </w:pPr>
    <w:rPr>
      <w:rFonts w:ascii="Sakkal Majalla" w:hAnsi="Sakkal Majalla" w:cs="Sakkal Majalla"/>
      <w:b/>
      <w:bCs/>
      <w:sz w:val="44"/>
      <w:szCs w:val="44"/>
      <w:lang w:bidi="ar-MA"/>
    </w:rPr>
  </w:style>
  <w:style w:type="paragraph" w:customStyle="1" w:styleId="00soustitre">
    <w:name w:val="00 sous titre"/>
    <w:basedOn w:val="Normal"/>
    <w:qFormat/>
    <w:rsid w:val="00876A83"/>
    <w:pPr>
      <w:bidi/>
      <w:spacing w:after="120"/>
      <w:ind w:left="-142" w:right="709" w:firstLine="284"/>
      <w:jc w:val="lowKashida"/>
    </w:pPr>
    <w:rPr>
      <w:rFonts w:ascii="Sakkal Majalla" w:hAnsi="Sakkal Majalla" w:cs="Sakkal Majalla"/>
      <w:b/>
      <w:bCs/>
      <w:sz w:val="36"/>
      <w:szCs w:val="36"/>
      <w:lang w:bidi="ar-MA"/>
    </w:rPr>
  </w:style>
  <w:style w:type="paragraph" w:customStyle="1" w:styleId="00notedebasdepage">
    <w:name w:val="00 note de bas de page"/>
    <w:basedOn w:val="Normal"/>
    <w:qFormat/>
    <w:rsid w:val="00876A83"/>
    <w:pPr>
      <w:bidi/>
      <w:spacing w:after="0" w:line="240" w:lineRule="auto"/>
      <w:ind w:right="709"/>
      <w:jc w:val="both"/>
    </w:pPr>
    <w:rPr>
      <w:rFonts w:ascii="Adobe Arabic" w:hAnsi="Adobe Arabic" w:cs="Adobe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1339</Words>
  <Characters>7367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2023-01-11T09:16:00Z</dcterms:created>
  <dcterms:modified xsi:type="dcterms:W3CDTF">2023-01-11T09:18:00Z</dcterms:modified>
</cp:coreProperties>
</file>