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37" w:rsidRDefault="00B40437" w:rsidP="00B40437">
      <w:pPr>
        <w:bidi/>
        <w:jc w:val="center"/>
        <w:rPr>
          <w:rFonts w:ascii="Traditional Arabic" w:hAnsi="Traditional Arabic" w:cs="Traditional Arabic" w:hint="cs"/>
          <w:b/>
          <w:bCs/>
          <w:sz w:val="36"/>
          <w:szCs w:val="36"/>
          <w:rtl/>
        </w:rPr>
      </w:pPr>
      <w:r w:rsidRPr="00B40437">
        <w:rPr>
          <w:rFonts w:ascii="Traditional Arabic" w:hAnsi="Traditional Arabic" w:cs="Traditional Arabic"/>
          <w:b/>
          <w:bCs/>
          <w:sz w:val="36"/>
          <w:szCs w:val="36"/>
          <w:rtl/>
        </w:rPr>
        <w:t>دور الفقيه في استشراف المستقبل في النازلة والتخطي</w:t>
      </w:r>
      <w:bookmarkStart w:id="0" w:name="_GoBack"/>
      <w:bookmarkEnd w:id="0"/>
      <w:r w:rsidRPr="00B40437">
        <w:rPr>
          <w:rFonts w:ascii="Traditional Arabic" w:hAnsi="Traditional Arabic" w:cs="Traditional Arabic"/>
          <w:b/>
          <w:bCs/>
          <w:sz w:val="36"/>
          <w:szCs w:val="36"/>
          <w:rtl/>
        </w:rPr>
        <w:t>ط المستقبلي لها</w:t>
      </w:r>
    </w:p>
    <w:p w:rsidR="00B40437" w:rsidRPr="00B40437" w:rsidRDefault="00B40437" w:rsidP="00B40437">
      <w:pPr>
        <w:bidi/>
        <w:jc w:val="center"/>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مقدمة: د. مجدي عبد  العظيم </w:t>
      </w:r>
      <w:proofErr w:type="spellStart"/>
      <w:r>
        <w:rPr>
          <w:rFonts w:ascii="Traditional Arabic" w:hAnsi="Traditional Arabic" w:cs="Traditional Arabic" w:hint="cs"/>
          <w:b/>
          <w:bCs/>
          <w:sz w:val="36"/>
          <w:szCs w:val="36"/>
          <w:rtl/>
        </w:rPr>
        <w:t>إبراهيمخ</w:t>
      </w:r>
      <w:proofErr w:type="spellEnd"/>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إن التعايش في زمان أصبحت سمته الأساسية التطور والتغيير والتقدم في جميع مناحي الواقع الإنساني، سواء كان اقتصادياً أو سياسياً أو اجتماعياً أو عسكرياً، فرض أسلوباً على شكل التطور الإنساني في هذا العصر المتقدم، والمتمثل في مواكبته واللحاق بمعطيات تقدمه، واستحضار سبل التخطيط المستقبلي للحياة الإنسانية، وذلك للوصول إلى السعادة المستهدفة لبني الإنسان، وتلبية احتياجاتهم ومتطلباتهم، ولا يتحقّق ذلك إلاّ بالاهتمام بواقعهم المعاش وفهم متطلباته، وتكثيف الدراسات المستقبلية لكل الجوانب الإنسانية التي تهتم برقي المجتمعات على كافة المستويات.</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مما يعني أن يتم التوجيه بالعلوم والدراسات الإنسانية التي تمس صلب هذه المجتمعات وتحميها من مزالق الانحراف والضلال؛ وصولاً إلى تحقيق جميع معطيات التقدم في جميع مناحي الحياة الإنسانية، وفق قواعد وضوابط ناظمة لهذا السلوك الإنساني، مبنيّة على شرع الله، ومحقّقة لمقاصده.</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 xml:space="preserve">وهو ما يبرز ويؤكد دور الفقهاء والمجتهدين في ضبط ونظم السلوك الإنساني بما تفرضه معطيات واحتياجات </w:t>
      </w:r>
      <w:proofErr w:type="spellStart"/>
      <w:r w:rsidRPr="00B40437">
        <w:rPr>
          <w:rFonts w:ascii="Traditional Arabic" w:hAnsi="Traditional Arabic" w:cs="Traditional Arabic" w:hint="cs"/>
          <w:sz w:val="36"/>
          <w:szCs w:val="36"/>
          <w:rtl/>
        </w:rPr>
        <w:t>مستقاة</w:t>
      </w:r>
      <w:proofErr w:type="spellEnd"/>
      <w:r w:rsidRPr="00B40437">
        <w:rPr>
          <w:rFonts w:ascii="Traditional Arabic" w:hAnsi="Traditional Arabic" w:cs="Traditional Arabic" w:hint="cs"/>
          <w:sz w:val="36"/>
          <w:szCs w:val="36"/>
          <w:rtl/>
        </w:rPr>
        <w:t xml:space="preserve"> من واقع معاش، وتخطيطاً لمستقبل متوقع. </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مما يفهم أن المجتهد أو الفقيه يضطلع بدور خطير في حياة الأمة، وقد جاء في هذا السياق: "</w:t>
      </w:r>
      <w:r w:rsidRPr="00B40437">
        <w:rPr>
          <w:rFonts w:ascii="Traditional Arabic" w:hAnsi="Traditional Arabic" w:cs="Traditional Arabic"/>
          <w:sz w:val="36"/>
          <w:szCs w:val="36"/>
          <w:rtl/>
        </w:rPr>
        <w:t>مهمة الإفتاء  بعيدة الأثر في حياة الفرد والأمة سواء، فالفقهاء الذين دارت الفتيا على أقوالهم بين الناس، والذين خُصّوا باستنباط الأحكام وعنوا بضبط قواعد الحلال والحرام، هم في الأرض بمنزلة النجوم في السّماء</w:t>
      </w:r>
      <w:r w:rsidRPr="00B40437">
        <w:rPr>
          <w:rFonts w:ascii="Traditional Arabic" w:hAnsi="Traditional Arabic" w:cs="Traditional Arabic" w:hint="cs"/>
          <w:sz w:val="36"/>
          <w:szCs w:val="36"/>
          <w:rtl/>
        </w:rPr>
        <w:t>،</w:t>
      </w:r>
      <w:r w:rsidRPr="00B40437">
        <w:rPr>
          <w:rFonts w:ascii="Traditional Arabic" w:hAnsi="Traditional Arabic" w:cs="Traditional Arabic"/>
          <w:sz w:val="36"/>
          <w:szCs w:val="36"/>
          <w:rtl/>
        </w:rPr>
        <w:t xml:space="preserve"> بهم يهتدي الحيران، وحاجة الناس إليهم عظيمة، وإذا كنا لا نتصور الاستغناء عن</w:t>
      </w:r>
      <w:r w:rsidRPr="00B40437">
        <w:rPr>
          <w:rFonts w:ascii="Traditional Arabic" w:hAnsi="Traditional Arabic" w:cs="Traditional Arabic"/>
          <w:sz w:val="36"/>
          <w:szCs w:val="36"/>
        </w:rPr>
        <w:t xml:space="preserve">  </w:t>
      </w:r>
      <w:r w:rsidRPr="00B40437">
        <w:rPr>
          <w:rFonts w:ascii="Traditional Arabic" w:hAnsi="Traditional Arabic" w:cs="Traditional Arabic"/>
          <w:sz w:val="36"/>
          <w:szCs w:val="36"/>
          <w:rtl/>
        </w:rPr>
        <w:t xml:space="preserve">الأطباء بادعاء أنّ النّاس يمكنهم النظر في كتب الطب والأخذ ما يلزمهم منها، فكذلك </w:t>
      </w:r>
      <w:r w:rsidRPr="00B40437">
        <w:rPr>
          <w:rFonts w:ascii="Traditional Arabic" w:hAnsi="Traditional Arabic" w:cs="Traditional Arabic"/>
          <w:sz w:val="36"/>
          <w:szCs w:val="36"/>
        </w:rPr>
        <w:t xml:space="preserve">- </w:t>
      </w:r>
      <w:r w:rsidRPr="00B40437">
        <w:rPr>
          <w:rFonts w:ascii="Traditional Arabic" w:hAnsi="Traditional Arabic" w:cs="Traditional Arabic"/>
          <w:sz w:val="36"/>
          <w:szCs w:val="36"/>
          <w:rtl/>
        </w:rPr>
        <w:t xml:space="preserve">هنا </w:t>
      </w:r>
      <w:r w:rsidRPr="00B40437">
        <w:rPr>
          <w:rFonts w:ascii="Traditional Arabic" w:hAnsi="Traditional Arabic" w:cs="Traditional Arabic"/>
          <w:sz w:val="36"/>
          <w:szCs w:val="36"/>
        </w:rPr>
        <w:t xml:space="preserve">- </w:t>
      </w:r>
      <w:r w:rsidRPr="00B40437">
        <w:rPr>
          <w:rFonts w:ascii="Traditional Arabic" w:hAnsi="Traditional Arabic" w:cs="Traditional Arabic" w:hint="cs"/>
          <w:sz w:val="36"/>
          <w:szCs w:val="36"/>
          <w:rtl/>
        </w:rPr>
        <w:t xml:space="preserve"> </w:t>
      </w:r>
      <w:r w:rsidRPr="00B40437">
        <w:rPr>
          <w:rFonts w:ascii="Traditional Arabic" w:hAnsi="Traditional Arabic" w:cs="Traditional Arabic"/>
          <w:sz w:val="36"/>
          <w:szCs w:val="36"/>
          <w:rtl/>
        </w:rPr>
        <w:t>نقول</w:t>
      </w:r>
      <w:r w:rsidRPr="00B40437">
        <w:rPr>
          <w:rFonts w:ascii="Traditional Arabic" w:hAnsi="Traditional Arabic" w:cs="Traditional Arabic" w:hint="cs"/>
          <w:sz w:val="36"/>
          <w:szCs w:val="36"/>
          <w:rtl/>
        </w:rPr>
        <w:t>:</w:t>
      </w:r>
      <w:r w:rsidRPr="00B40437">
        <w:rPr>
          <w:rFonts w:ascii="Traditional Arabic" w:hAnsi="Traditional Arabic" w:cs="Traditional Arabic"/>
          <w:sz w:val="36"/>
          <w:szCs w:val="36"/>
        </w:rPr>
        <w:t xml:space="preserve"> </w:t>
      </w:r>
      <w:r w:rsidRPr="00B40437">
        <w:rPr>
          <w:rFonts w:ascii="Traditional Arabic" w:hAnsi="Traditional Arabic" w:cs="Traditional Arabic"/>
          <w:sz w:val="36"/>
          <w:szCs w:val="36"/>
          <w:rtl/>
        </w:rPr>
        <w:t xml:space="preserve">إنه </w:t>
      </w:r>
      <w:r w:rsidRPr="00B40437">
        <w:rPr>
          <w:rFonts w:ascii="Traditional Arabic" w:hAnsi="Traditional Arabic" w:cs="Traditional Arabic"/>
          <w:sz w:val="36"/>
          <w:szCs w:val="36"/>
          <w:rtl/>
        </w:rPr>
        <w:lastRenderedPageBreak/>
        <w:t>ليس بالإمكان استغناء الناس عن المفتين، فأُثبِت للعلماء خصّيصة  فاقوا بها سائر الأمة</w:t>
      </w:r>
      <w:r w:rsidRPr="00B40437">
        <w:rPr>
          <w:rFonts w:ascii="Traditional Arabic" w:hAnsi="Traditional Arabic" w:cs="Traditional Arabic" w:hint="cs"/>
          <w:sz w:val="36"/>
          <w:szCs w:val="36"/>
          <w:rtl/>
        </w:rPr>
        <w:t>"</w:t>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vertAlign w:val="superscript"/>
          <w:rtl/>
        </w:rPr>
        <w:footnoteReference w:id="1"/>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rtl/>
        </w:rPr>
        <w:t xml:space="preserve">، واستنادا إلى </w:t>
      </w:r>
      <w:r w:rsidRPr="00B40437">
        <w:rPr>
          <w:rFonts w:ascii="Traditional Arabic" w:hAnsi="Traditional Arabic" w:cs="Traditional Arabic" w:hint="cs"/>
          <w:sz w:val="36"/>
          <w:szCs w:val="36"/>
          <w:rtl/>
        </w:rPr>
        <w:t>ذلك قال الشاطبي -رحمه الله-: "إ</w:t>
      </w:r>
      <w:r w:rsidRPr="00B40437">
        <w:rPr>
          <w:rFonts w:ascii="Traditional Arabic" w:hAnsi="Traditional Arabic" w:cs="Traditional Arabic"/>
          <w:sz w:val="36"/>
          <w:szCs w:val="36"/>
          <w:rtl/>
        </w:rPr>
        <w:t xml:space="preserve">ن المفتي قائم في الأمة مقام النبي </w:t>
      </w:r>
      <w:r w:rsidRPr="00B40437">
        <w:rPr>
          <w:rFonts w:ascii="Traditional Arabic" w:hAnsi="Traditional Arabic" w:cs="Traditional Arabic" w:hint="cs"/>
          <w:sz w:val="36"/>
          <w:szCs w:val="36"/>
        </w:rPr>
        <w:sym w:font="AGA Arabesque" w:char="F072"/>
      </w:r>
      <w:r w:rsidRPr="00B40437">
        <w:rPr>
          <w:rFonts w:ascii="Traditional Arabic" w:hAnsi="Traditional Arabic" w:cs="Traditional Arabic" w:hint="cs"/>
          <w:sz w:val="36"/>
          <w:szCs w:val="36"/>
          <w:rtl/>
        </w:rPr>
        <w:t>"</w:t>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vertAlign w:val="superscript"/>
          <w:rtl/>
        </w:rPr>
        <w:footnoteReference w:id="2"/>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hint="cs"/>
          <w:sz w:val="36"/>
          <w:szCs w:val="36"/>
          <w:rtl/>
          <w:lang w:bidi="ar-EG"/>
        </w:rPr>
        <w:t>.</w:t>
      </w:r>
      <w:r w:rsidRPr="00B40437">
        <w:rPr>
          <w:rFonts w:ascii="Traditional Arabic" w:hAnsi="Traditional Arabic" w:cs="Traditional Arabic" w:hint="cs"/>
          <w:sz w:val="36"/>
          <w:szCs w:val="36"/>
          <w:rtl/>
        </w:rPr>
        <w:t xml:space="preserve">  </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b/>
          <w:bCs/>
          <w:sz w:val="36"/>
          <w:szCs w:val="36"/>
          <w:rtl/>
        </w:rPr>
        <w:t>فالفقيه أو المجتهد في استشرافه للمستقبل والتخطيط له يكون منطلقاً من خلال الاعتبارات التالية</w:t>
      </w:r>
      <w:r w:rsidRPr="00B40437">
        <w:rPr>
          <w:rFonts w:ascii="Traditional Arabic" w:hAnsi="Traditional Arabic" w:cs="Traditional Arabic" w:hint="cs"/>
          <w:sz w:val="36"/>
          <w:szCs w:val="36"/>
          <w:rtl/>
        </w:rPr>
        <w:t xml:space="preserve">:  </w:t>
      </w:r>
    </w:p>
    <w:p w:rsidR="00B40437" w:rsidRPr="00B40437" w:rsidRDefault="00B40437" w:rsidP="00B40437">
      <w:pPr>
        <w:bidi/>
        <w:rPr>
          <w:rFonts w:ascii="Traditional Arabic" w:hAnsi="Traditional Arabic" w:cs="Traditional Arabic" w:hint="cs"/>
          <w:b/>
          <w:bCs/>
          <w:sz w:val="36"/>
          <w:szCs w:val="36"/>
        </w:rPr>
      </w:pPr>
      <w:r w:rsidRPr="00B40437">
        <w:rPr>
          <w:rFonts w:ascii="Traditional Arabic" w:hAnsi="Traditional Arabic" w:cs="Traditional Arabic" w:hint="cs"/>
          <w:b/>
          <w:bCs/>
          <w:sz w:val="36"/>
          <w:szCs w:val="36"/>
          <w:rtl/>
        </w:rPr>
        <w:t xml:space="preserve">1- الحفاظ على نصوص الدين الأصلية: </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 xml:space="preserve">وذلك يتمثل في القرآن الكريم وسنة نبيه صلى الله عليه وسلم، فلقد تكفل الله -سبحانه وتعالى- بحفظه، قال -عز وجل-: </w:t>
      </w:r>
      <w:r w:rsidRPr="00B40437">
        <w:rPr>
          <w:rFonts w:ascii="Traditional Arabic" w:hAnsi="Traditional Arabic" w:cs="Traditional Arabic"/>
          <w:sz w:val="36"/>
          <w:szCs w:val="36"/>
          <w:rtl/>
        </w:rPr>
        <w:t>(إنا نحن نزلنا الذكر وإنا له لحافظون)</w:t>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vertAlign w:val="superscript"/>
          <w:rtl/>
        </w:rPr>
        <w:footnoteReference w:id="3"/>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hint="cs"/>
          <w:sz w:val="36"/>
          <w:szCs w:val="36"/>
          <w:rtl/>
        </w:rPr>
        <w:t>، والحفاظ على القرآن الكريم يستلزم الحفاظ على سنة نبيه الشارحة والمبينة له، قال تعالى:</w:t>
      </w:r>
      <w:r w:rsidRPr="00B40437">
        <w:rPr>
          <w:rFonts w:ascii="Traditional Arabic" w:hAnsi="Traditional Arabic" w:cs="Traditional Arabic"/>
          <w:sz w:val="36"/>
          <w:szCs w:val="36"/>
          <w:rtl/>
        </w:rPr>
        <w:t>(وأنزلنا إليك الذكر لتبين للناس ما نزل إليهم)</w:t>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vertAlign w:val="superscript"/>
          <w:rtl/>
        </w:rPr>
        <w:footnoteReference w:id="4"/>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hint="cs"/>
          <w:sz w:val="36"/>
          <w:szCs w:val="36"/>
          <w:rtl/>
        </w:rPr>
        <w:t xml:space="preserve">. فبقاء الدين قائم على حفظ نصوصه الأصلية من الضياع والتحريف، وذلك لأن ضياع الأديان وتحريفها كانا بسبب ضياع أصولها والتقصير في حفظها. </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 xml:space="preserve">فالإسلام بنصوصه الأصلية، كتاب وسنة، محفوظ بحفظ الله، إلا أن ذلك يتم ويتحقق بهمة العلماء وجهودهم، وهو ما حظي به القرآن الكريم بعناية بالغة من المسلمين، وجمعه مرتين في عهد أبي بكر </w:t>
      </w:r>
      <w:r w:rsidRPr="00B40437">
        <w:rPr>
          <w:rFonts w:ascii="Traditional Arabic" w:hAnsi="Traditional Arabic" w:cs="Traditional Arabic"/>
          <w:sz w:val="36"/>
          <w:szCs w:val="36"/>
          <w:rtl/>
        </w:rPr>
        <w:t>–</w:t>
      </w:r>
      <w:r w:rsidRPr="00B40437">
        <w:rPr>
          <w:rFonts w:ascii="Traditional Arabic" w:hAnsi="Traditional Arabic" w:cs="Traditional Arabic" w:hint="cs"/>
          <w:sz w:val="36"/>
          <w:szCs w:val="36"/>
          <w:rtl/>
        </w:rPr>
        <w:t xml:space="preserve">رضي الله عنه-، وعهد عثمان </w:t>
      </w:r>
      <w:r w:rsidRPr="00B40437">
        <w:rPr>
          <w:rFonts w:ascii="Traditional Arabic" w:hAnsi="Traditional Arabic" w:cs="Traditional Arabic"/>
          <w:sz w:val="36"/>
          <w:szCs w:val="36"/>
          <w:rtl/>
        </w:rPr>
        <w:t>–</w:t>
      </w:r>
      <w:r w:rsidRPr="00B40437">
        <w:rPr>
          <w:rFonts w:ascii="Traditional Arabic" w:hAnsi="Traditional Arabic" w:cs="Traditional Arabic" w:hint="cs"/>
          <w:sz w:val="36"/>
          <w:szCs w:val="36"/>
          <w:rtl/>
        </w:rPr>
        <w:t xml:space="preserve">رضي الله عنه-، ولا زالت العناية به مستمرة. </w:t>
      </w:r>
    </w:p>
    <w:p w:rsidR="00B40437" w:rsidRPr="00B40437" w:rsidRDefault="00B40437" w:rsidP="00B40437">
      <w:pPr>
        <w:bidi/>
        <w:rPr>
          <w:rFonts w:ascii="Traditional Arabic" w:hAnsi="Traditional Arabic" w:cs="Traditional Arabic"/>
          <w:sz w:val="36"/>
          <w:szCs w:val="36"/>
          <w:rtl/>
        </w:rPr>
      </w:pPr>
      <w:r w:rsidRPr="00B40437">
        <w:rPr>
          <w:rFonts w:ascii="Traditional Arabic" w:hAnsi="Traditional Arabic" w:cs="Traditional Arabic" w:hint="cs"/>
          <w:sz w:val="36"/>
          <w:szCs w:val="36"/>
          <w:rtl/>
        </w:rPr>
        <w:t xml:space="preserve">وأما السنة النبوية فقد اهتم بها الصحابة ونقلها بدقة وأمانة، وتبعهم التابعون وتابعوهم، وجهودهم الكبيرة في جمع كل ما أثر عن النبي </w:t>
      </w:r>
      <w:r w:rsidRPr="00B40437">
        <w:rPr>
          <w:rFonts w:ascii="Traditional Arabic" w:hAnsi="Traditional Arabic" w:cs="Traditional Arabic" w:hint="cs"/>
          <w:sz w:val="36"/>
          <w:szCs w:val="36"/>
        </w:rPr>
        <w:sym w:font="AGA Arabesque" w:char="F072"/>
      </w:r>
      <w:r w:rsidRPr="00B40437">
        <w:rPr>
          <w:rFonts w:ascii="Traditional Arabic" w:hAnsi="Traditional Arabic" w:cs="Traditional Arabic" w:hint="cs"/>
          <w:sz w:val="36"/>
          <w:szCs w:val="36"/>
          <w:rtl/>
        </w:rPr>
        <w:t xml:space="preserve">، واشتراطهم معرفة الإسناد، نظراً لظهور الوضاعين وأهل الأهواء الذين افتروا على رسول الله </w:t>
      </w:r>
      <w:r w:rsidRPr="00B40437">
        <w:rPr>
          <w:rFonts w:ascii="Traditional Arabic" w:hAnsi="Traditional Arabic" w:cs="Traditional Arabic" w:hint="cs"/>
          <w:sz w:val="36"/>
          <w:szCs w:val="36"/>
        </w:rPr>
        <w:sym w:font="AGA Arabesque" w:char="F072"/>
      </w:r>
      <w:r w:rsidRPr="00B40437">
        <w:rPr>
          <w:rFonts w:ascii="Traditional Arabic" w:hAnsi="Traditional Arabic" w:cs="Traditional Arabic" w:hint="cs"/>
          <w:sz w:val="36"/>
          <w:szCs w:val="36"/>
          <w:rtl/>
        </w:rPr>
        <w:t>.</w:t>
      </w:r>
    </w:p>
    <w:p w:rsidR="00B40437" w:rsidRPr="00B40437" w:rsidRDefault="00B40437" w:rsidP="00B40437">
      <w:pPr>
        <w:bidi/>
        <w:rPr>
          <w:rFonts w:ascii="Traditional Arabic" w:hAnsi="Traditional Arabic" w:cs="Traditional Arabic" w:hint="cs"/>
          <w:b/>
          <w:bCs/>
          <w:sz w:val="36"/>
          <w:szCs w:val="36"/>
        </w:rPr>
      </w:pPr>
      <w:r w:rsidRPr="00B40437">
        <w:rPr>
          <w:rFonts w:ascii="Traditional Arabic" w:hAnsi="Traditional Arabic" w:cs="Traditional Arabic" w:hint="cs"/>
          <w:b/>
          <w:bCs/>
          <w:sz w:val="36"/>
          <w:szCs w:val="36"/>
          <w:rtl/>
        </w:rPr>
        <w:lastRenderedPageBreak/>
        <w:t xml:space="preserve">2- نقل المعاني الصحيحة للنصوص وفهمها بشكل سليم: </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 xml:space="preserve"> وهو ما يتطلب فهم المقصود من الألفاظ الواردة في النصوص والأحاديث، بفهم الصحابة الذين تلقوها عن رسول الله </w:t>
      </w:r>
      <w:r w:rsidRPr="00B40437">
        <w:rPr>
          <w:rFonts w:ascii="Traditional Arabic" w:hAnsi="Traditional Arabic" w:cs="Traditional Arabic" w:hint="cs"/>
          <w:sz w:val="36"/>
          <w:szCs w:val="36"/>
        </w:rPr>
        <w:sym w:font="AGA Arabesque" w:char="F072"/>
      </w:r>
      <w:r w:rsidRPr="00B40437">
        <w:rPr>
          <w:rFonts w:ascii="Traditional Arabic" w:hAnsi="Traditional Arabic" w:cs="Traditional Arabic" w:hint="cs"/>
          <w:sz w:val="36"/>
          <w:szCs w:val="36"/>
          <w:rtl/>
        </w:rPr>
        <w:t>، خاصة إنها كانت بلغة خطابهم اليومية، وقد عايشوا أسباب نزولها، وبادروا إلى العمل بها، وتفاعلوا معها؛ لأنها كانت معبرة عن أدق المسائل في حياتهم، لأنه لو ترك الأمر لأفهام وعقول الناس، ودخول عوامل تقادم الزمان وتنوع الثقافات والأهواء، سيترتب على ذلك اختلاف وتعدد في أشكال الدين.</w:t>
      </w:r>
    </w:p>
    <w:p w:rsidR="00B40437" w:rsidRPr="00B40437" w:rsidRDefault="00B40437" w:rsidP="00B40437">
      <w:pPr>
        <w:bidi/>
        <w:rPr>
          <w:rFonts w:ascii="Traditional Arabic" w:hAnsi="Traditional Arabic" w:cs="Traditional Arabic" w:hint="cs"/>
          <w:b/>
          <w:bCs/>
          <w:sz w:val="36"/>
          <w:szCs w:val="36"/>
        </w:rPr>
      </w:pPr>
      <w:r w:rsidRPr="00B40437">
        <w:rPr>
          <w:rFonts w:ascii="Traditional Arabic" w:hAnsi="Traditional Arabic" w:cs="Traditional Arabic" w:hint="cs"/>
          <w:b/>
          <w:bCs/>
          <w:sz w:val="36"/>
          <w:szCs w:val="36"/>
          <w:rtl/>
        </w:rPr>
        <w:t>3- الاجتهاد في الأمور المستجدة، وإيجاد الحلول لها:</w:t>
      </w:r>
    </w:p>
    <w:p w:rsidR="00B40437" w:rsidRPr="00B40437" w:rsidRDefault="00B40437" w:rsidP="00B40437">
      <w:pPr>
        <w:bidi/>
        <w:rPr>
          <w:rFonts w:ascii="Traditional Arabic" w:hAnsi="Traditional Arabic" w:cs="Traditional Arabic" w:hint="cs"/>
          <w:sz w:val="36"/>
          <w:szCs w:val="36"/>
        </w:rPr>
      </w:pPr>
      <w:r w:rsidRPr="00B40437">
        <w:rPr>
          <w:rFonts w:ascii="Traditional Arabic" w:hAnsi="Traditional Arabic" w:cs="Traditional Arabic" w:hint="cs"/>
          <w:sz w:val="36"/>
          <w:szCs w:val="36"/>
          <w:rtl/>
        </w:rPr>
        <w:t xml:space="preserve">وهنا يعظم دور الفقيه المستشرف الذي يقف بين نصوص شرعية محدودة، وبين أحداث ومستجدات </w:t>
      </w:r>
      <w:proofErr w:type="spellStart"/>
      <w:r w:rsidRPr="00B40437">
        <w:rPr>
          <w:rFonts w:ascii="Traditional Arabic" w:hAnsi="Traditional Arabic" w:cs="Traditional Arabic" w:hint="cs"/>
          <w:sz w:val="36"/>
          <w:szCs w:val="36"/>
          <w:rtl/>
        </w:rPr>
        <w:t>متراتبة</w:t>
      </w:r>
      <w:proofErr w:type="spellEnd"/>
      <w:r w:rsidRPr="00B40437">
        <w:rPr>
          <w:rFonts w:ascii="Traditional Arabic" w:hAnsi="Traditional Arabic" w:cs="Traditional Arabic" w:hint="cs"/>
          <w:sz w:val="36"/>
          <w:szCs w:val="36"/>
          <w:rtl/>
        </w:rPr>
        <w:t xml:space="preserve"> وممتدة، والذي يتطلب فتح باب الاجتهاد والتجديد الذي يخدم تلك المستجدات، بإيجاد الحلول </w:t>
      </w:r>
      <w:proofErr w:type="spellStart"/>
      <w:r w:rsidRPr="00B40437">
        <w:rPr>
          <w:rFonts w:ascii="Traditional Arabic" w:hAnsi="Traditional Arabic" w:cs="Traditional Arabic" w:hint="cs"/>
          <w:sz w:val="36"/>
          <w:szCs w:val="36"/>
          <w:rtl/>
        </w:rPr>
        <w:t>والتكييفات</w:t>
      </w:r>
      <w:proofErr w:type="spellEnd"/>
      <w:r w:rsidRPr="00B40437">
        <w:rPr>
          <w:rFonts w:ascii="Traditional Arabic" w:hAnsi="Traditional Arabic" w:cs="Traditional Arabic" w:hint="cs"/>
          <w:sz w:val="36"/>
          <w:szCs w:val="36"/>
          <w:rtl/>
        </w:rPr>
        <w:t xml:space="preserve"> الناجعة لها وفق النصوص الشرعية المناسبة لها، وذلك دفعاً لوقوع الناس في معضلات ومشكلات تمس صلب حياتهم ومصالحهم، ودرء المفاسد عنهم، مما يفتح باباً لأعداء هذا الدين بعدم صلاحية هذا الدين وتناسبه مع معطيات ومستجدات الزمان والمكان. </w:t>
      </w:r>
    </w:p>
    <w:p w:rsidR="00B40437" w:rsidRPr="00B40437" w:rsidRDefault="00B40437" w:rsidP="00B40437">
      <w:pPr>
        <w:bidi/>
        <w:rPr>
          <w:rFonts w:ascii="Traditional Arabic" w:hAnsi="Traditional Arabic" w:cs="Traditional Arabic" w:hint="cs"/>
          <w:b/>
          <w:bCs/>
          <w:sz w:val="36"/>
          <w:szCs w:val="36"/>
        </w:rPr>
      </w:pPr>
      <w:r w:rsidRPr="00B40437">
        <w:rPr>
          <w:rFonts w:ascii="Traditional Arabic" w:hAnsi="Traditional Arabic" w:cs="Traditional Arabic" w:hint="cs"/>
          <w:b/>
          <w:bCs/>
          <w:sz w:val="36"/>
          <w:szCs w:val="36"/>
          <w:rtl/>
        </w:rPr>
        <w:t xml:space="preserve">4- تصحيح الانحرافات في السلوكيات والأفكار: </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ويدور هنا المجال للفقيه أو المجتهد في تصحيح كل الانحرافات والبدع التي ألصقت بالدين الإسلامي، سواء على مستوى الاعتقادات والتصورات أو السلوك والعمل والتصدي للفتن والشبهات، في وقت ضعف فيه الوازع الديني، مما يفرض حاجة المجتمع إلى من يصحح له عقيدته، ويصلح له سلوكه بمعايير تناسب عصره، ومبنيّة على حكم شرعي مناسب.</w:t>
      </w:r>
    </w:p>
    <w:p w:rsidR="00B40437" w:rsidRPr="00B40437" w:rsidRDefault="00B40437" w:rsidP="00B40437">
      <w:pPr>
        <w:bidi/>
        <w:rPr>
          <w:rFonts w:ascii="Traditional Arabic" w:hAnsi="Traditional Arabic" w:cs="Traditional Arabic" w:hint="cs"/>
          <w:b/>
          <w:bCs/>
          <w:sz w:val="36"/>
          <w:szCs w:val="36"/>
        </w:rPr>
      </w:pPr>
      <w:r w:rsidRPr="00B40437">
        <w:rPr>
          <w:rFonts w:ascii="Traditional Arabic" w:hAnsi="Traditional Arabic" w:cs="Traditional Arabic" w:hint="cs"/>
          <w:b/>
          <w:bCs/>
          <w:sz w:val="36"/>
          <w:szCs w:val="36"/>
          <w:rtl/>
        </w:rPr>
        <w:t>5- حماية الدين والدفاع عنه والجهاد في سبيله:</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lastRenderedPageBreak/>
        <w:t xml:space="preserve">ويمثل ذلك أهمية دور الفقيه أو المجتهد في استشرافه للمستقبل والتخطيط له، فالحفاظ على الدين </w:t>
      </w:r>
      <w:proofErr w:type="spellStart"/>
      <w:r w:rsidRPr="00B40437">
        <w:rPr>
          <w:rFonts w:ascii="Traditional Arabic" w:hAnsi="Traditional Arabic" w:cs="Traditional Arabic" w:hint="cs"/>
          <w:sz w:val="36"/>
          <w:szCs w:val="36"/>
          <w:rtl/>
        </w:rPr>
        <w:t>وثوابته</w:t>
      </w:r>
      <w:proofErr w:type="spellEnd"/>
      <w:r w:rsidRPr="00B40437">
        <w:rPr>
          <w:rFonts w:ascii="Traditional Arabic" w:hAnsi="Traditional Arabic" w:cs="Traditional Arabic" w:hint="cs"/>
          <w:sz w:val="36"/>
          <w:szCs w:val="36"/>
          <w:rtl/>
        </w:rPr>
        <w:t xml:space="preserve"> وتحقيق مقاصده بكل الضوابط الشرعية المقررة أمام متقلبات الأيام وتطورات النوازل والمستجدات، يجعله مصوناً من كيد الكائدين وتلاعب أعدائه وبث سمومهم في ثناياه، والتي لا يعيها ولا يستطيع أن يكتشفها إلا الفقهاء المتخصصون، الذين يملكون ناصية العلم الشرعي.</w:t>
      </w:r>
    </w:p>
    <w:p w:rsidR="00B40437" w:rsidRPr="00B40437" w:rsidRDefault="00B40437" w:rsidP="00B40437">
      <w:pPr>
        <w:bidi/>
        <w:rPr>
          <w:rFonts w:ascii="Traditional Arabic" w:hAnsi="Traditional Arabic" w:cs="Traditional Arabic" w:hint="cs"/>
          <w:sz w:val="36"/>
          <w:szCs w:val="36"/>
          <w:rtl/>
        </w:rPr>
      </w:pPr>
      <w:r w:rsidRPr="00B40437">
        <w:rPr>
          <w:rFonts w:ascii="Traditional Arabic" w:hAnsi="Traditional Arabic" w:cs="Traditional Arabic" w:hint="cs"/>
          <w:sz w:val="36"/>
          <w:szCs w:val="36"/>
          <w:rtl/>
        </w:rPr>
        <w:t>يقول ابن تيمية: -رحمه الله-: "كما قال من قال من السلف: صنفان إذا صلحوا صلح الناس: الأمراء والعلماء"</w:t>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vertAlign w:val="superscript"/>
          <w:rtl/>
        </w:rPr>
        <w:footnoteReference w:id="5"/>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hint="cs"/>
          <w:sz w:val="36"/>
          <w:szCs w:val="36"/>
          <w:rtl/>
        </w:rPr>
        <w:t xml:space="preserve">. مما يؤكد أهمية دور الفقيه في حماية هذا الدين والحفاظ عليه، أمام القضايا والمسائل التي تطرأ على مجتمعه وتستجد عليه والآثار المتوقعة لها، وهو ما يفرض ضرورة فهم الواقع والمستجدات التي تطرأ على واقعه، حتى لا يكون هناك فجوة عميقة ما بين الاحتياج الفعلي الذي يفرضه الواقع بمستجداته، والمتوقع في مسائل وأحداث مستجدة </w:t>
      </w:r>
      <w:proofErr w:type="spellStart"/>
      <w:r w:rsidRPr="00B40437">
        <w:rPr>
          <w:rFonts w:ascii="Traditional Arabic" w:hAnsi="Traditional Arabic" w:cs="Traditional Arabic" w:hint="cs"/>
          <w:sz w:val="36"/>
          <w:szCs w:val="36"/>
          <w:rtl/>
        </w:rPr>
        <w:t>ومتراتبة</w:t>
      </w:r>
      <w:proofErr w:type="spellEnd"/>
      <w:r w:rsidRPr="00B40437">
        <w:rPr>
          <w:rFonts w:ascii="Traditional Arabic" w:hAnsi="Traditional Arabic" w:cs="Traditional Arabic" w:hint="cs"/>
          <w:sz w:val="36"/>
          <w:szCs w:val="36"/>
          <w:rtl/>
        </w:rPr>
        <w:t xml:space="preserve"> بإنزال حكم شرعي</w:t>
      </w:r>
      <w:r w:rsidRPr="00B40437">
        <w:rPr>
          <w:rFonts w:ascii="Traditional Arabic" w:hAnsi="Traditional Arabic" w:cs="Traditional Arabic"/>
          <w:sz w:val="36"/>
          <w:szCs w:val="36"/>
          <w:rtl/>
        </w:rPr>
        <w:t xml:space="preserve"> </w:t>
      </w:r>
      <w:r w:rsidRPr="00B40437">
        <w:rPr>
          <w:rFonts w:ascii="Traditional Arabic" w:hAnsi="Traditional Arabic" w:cs="Traditional Arabic" w:hint="cs"/>
          <w:sz w:val="36"/>
          <w:szCs w:val="36"/>
          <w:rtl/>
        </w:rPr>
        <w:t>لا يتناسب معها ولا يعالج متطلباتها.</w:t>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sz w:val="36"/>
          <w:szCs w:val="36"/>
          <w:vertAlign w:val="superscript"/>
          <w:rtl/>
        </w:rPr>
        <w:footnoteReference w:id="6"/>
      </w:r>
      <w:r w:rsidRPr="00B40437">
        <w:rPr>
          <w:rFonts w:ascii="Traditional Arabic" w:hAnsi="Traditional Arabic" w:cs="Traditional Arabic"/>
          <w:sz w:val="36"/>
          <w:szCs w:val="36"/>
          <w:vertAlign w:val="superscript"/>
          <w:rtl/>
        </w:rPr>
        <w:t>)</w:t>
      </w:r>
      <w:r w:rsidRPr="00B40437">
        <w:rPr>
          <w:rFonts w:ascii="Traditional Arabic" w:hAnsi="Traditional Arabic" w:cs="Traditional Arabic" w:hint="cs"/>
          <w:sz w:val="36"/>
          <w:szCs w:val="36"/>
          <w:rtl/>
        </w:rPr>
        <w:t xml:space="preserve"> </w:t>
      </w:r>
    </w:p>
    <w:p w:rsidR="002630D2" w:rsidRPr="00B40437" w:rsidRDefault="002630D2" w:rsidP="00B40437">
      <w:pPr>
        <w:bidi/>
        <w:rPr>
          <w:rFonts w:ascii="Traditional Arabic" w:hAnsi="Traditional Arabic" w:cs="Traditional Arabic"/>
          <w:sz w:val="36"/>
          <w:szCs w:val="36"/>
        </w:rPr>
      </w:pPr>
    </w:p>
    <w:sectPr w:rsidR="002630D2" w:rsidRPr="00B40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7A" w:rsidRDefault="0067677A" w:rsidP="00B40437">
      <w:pPr>
        <w:spacing w:after="0" w:line="240" w:lineRule="auto"/>
      </w:pPr>
      <w:r>
        <w:separator/>
      </w:r>
    </w:p>
  </w:endnote>
  <w:endnote w:type="continuationSeparator" w:id="0">
    <w:p w:rsidR="0067677A" w:rsidRDefault="0067677A" w:rsidP="00B4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7A" w:rsidRDefault="0067677A" w:rsidP="00B40437">
      <w:pPr>
        <w:spacing w:after="0" w:line="240" w:lineRule="auto"/>
      </w:pPr>
      <w:r>
        <w:separator/>
      </w:r>
    </w:p>
  </w:footnote>
  <w:footnote w:type="continuationSeparator" w:id="0">
    <w:p w:rsidR="0067677A" w:rsidRDefault="0067677A" w:rsidP="00B40437">
      <w:pPr>
        <w:spacing w:after="0" w:line="240" w:lineRule="auto"/>
      </w:pPr>
      <w:r>
        <w:continuationSeparator/>
      </w:r>
    </w:p>
  </w:footnote>
  <w:footnote w:id="1">
    <w:p w:rsidR="00B40437" w:rsidRPr="00B40437" w:rsidRDefault="00B40437" w:rsidP="00B40437">
      <w:pPr>
        <w:autoSpaceDE w:val="0"/>
        <w:autoSpaceDN w:val="0"/>
        <w:bidi/>
        <w:adjustRightInd w:val="0"/>
        <w:spacing w:after="0" w:line="240" w:lineRule="auto"/>
        <w:jc w:val="lowKashida"/>
        <w:rPr>
          <w:rFonts w:ascii="Traditional Arabic" w:hAnsi="Traditional Arabic" w:cs="Traditional Arabic"/>
          <w:sz w:val="28"/>
          <w:szCs w:val="28"/>
        </w:rPr>
      </w:pPr>
      <w:r w:rsidRPr="00B40437">
        <w:rPr>
          <w:rFonts w:ascii="Traditional Arabic" w:hAnsi="Traditional Arabic" w:cs="Traditional Arabic"/>
          <w:sz w:val="28"/>
          <w:szCs w:val="28"/>
          <w:vertAlign w:val="superscript"/>
          <w:rtl/>
        </w:rPr>
        <w:t>(</w:t>
      </w:r>
      <w:r w:rsidRPr="00B40437">
        <w:rPr>
          <w:rStyle w:val="a3"/>
          <w:rFonts w:ascii="Traditional Arabic" w:hAnsi="Traditional Arabic"/>
          <w:sz w:val="28"/>
          <w:szCs w:val="28"/>
        </w:rPr>
        <w:footnoteRef/>
      </w:r>
      <w:r w:rsidRPr="00B40437">
        <w:rPr>
          <w:rFonts w:ascii="Traditional Arabic" w:hAnsi="Traditional Arabic" w:cs="Traditional Arabic"/>
          <w:sz w:val="28"/>
          <w:szCs w:val="28"/>
          <w:vertAlign w:val="superscript"/>
          <w:rtl/>
        </w:rPr>
        <w:t xml:space="preserve">) </w:t>
      </w:r>
      <w:r w:rsidRPr="00B40437">
        <w:rPr>
          <w:rFonts w:ascii="Traditional Arabic" w:hAnsi="Traditional Arabic" w:cs="Traditional Arabic"/>
          <w:sz w:val="28"/>
          <w:szCs w:val="28"/>
          <w:rtl/>
        </w:rPr>
        <w:t xml:space="preserve"> الزواوي، دريد، </w:t>
      </w:r>
      <w:r w:rsidRPr="00B40437">
        <w:rPr>
          <w:rFonts w:ascii="Traditional Arabic" w:hAnsi="Traditional Arabic" w:cs="Traditional Arabic"/>
          <w:b/>
          <w:bCs/>
          <w:sz w:val="28"/>
          <w:szCs w:val="28"/>
          <w:rtl/>
        </w:rPr>
        <w:t>منهجية الفتوى في المدرسة المالكية الأندلسية</w:t>
      </w:r>
      <w:r w:rsidRPr="00B40437">
        <w:rPr>
          <w:rFonts w:ascii="Traditional Arabic" w:hAnsi="Traditional Arabic" w:cs="Traditional Arabic"/>
          <w:b/>
          <w:bCs/>
          <w:sz w:val="28"/>
          <w:szCs w:val="28"/>
        </w:rPr>
        <w:t>:</w:t>
      </w:r>
      <w:r w:rsidRPr="00B40437">
        <w:rPr>
          <w:rFonts w:ascii="Traditional Arabic" w:hAnsi="Traditional Arabic" w:cs="Traditional Arabic"/>
          <w:b/>
          <w:bCs/>
          <w:sz w:val="28"/>
          <w:szCs w:val="28"/>
          <w:rtl/>
        </w:rPr>
        <w:t>الإمام الشاطبي نموذج</w:t>
      </w:r>
      <w:r w:rsidRPr="00B40437">
        <w:rPr>
          <w:rFonts w:ascii="Traditional Arabic" w:hAnsi="Traditional Arabic" w:cs="Traditional Arabic"/>
          <w:sz w:val="28"/>
          <w:szCs w:val="28"/>
        </w:rPr>
        <w:t>.</w:t>
      </w:r>
      <w:r w:rsidRPr="00B40437">
        <w:rPr>
          <w:rFonts w:ascii="Traditional Arabic" w:hAnsi="Traditional Arabic" w:cs="Traditional Arabic"/>
          <w:sz w:val="28"/>
          <w:szCs w:val="28"/>
          <w:rtl/>
        </w:rPr>
        <w:t xml:space="preserve"> ص10 ، رسالة ماجستير</w:t>
      </w:r>
      <w:r w:rsidRPr="00B40437">
        <w:rPr>
          <w:rFonts w:ascii="Traditional Arabic" w:hAnsi="Traditional Arabic" w:cs="Traditional Arabic"/>
          <w:sz w:val="28"/>
          <w:szCs w:val="28"/>
        </w:rPr>
        <w:t>.</w:t>
      </w:r>
    </w:p>
  </w:footnote>
  <w:footnote w:id="2">
    <w:p w:rsidR="00B40437" w:rsidRPr="00B40437" w:rsidRDefault="00B40437" w:rsidP="00B40437">
      <w:pPr>
        <w:autoSpaceDE w:val="0"/>
        <w:autoSpaceDN w:val="0"/>
        <w:bidi/>
        <w:adjustRightInd w:val="0"/>
        <w:spacing w:after="0" w:line="240" w:lineRule="auto"/>
        <w:jc w:val="lowKashida"/>
        <w:rPr>
          <w:rFonts w:ascii="Traditional Arabic" w:hAnsi="Traditional Arabic" w:cs="Traditional Arabic"/>
          <w:sz w:val="28"/>
          <w:szCs w:val="28"/>
        </w:rPr>
      </w:pPr>
      <w:r w:rsidRPr="00B40437">
        <w:rPr>
          <w:rFonts w:ascii="Traditional Arabic" w:hAnsi="Traditional Arabic" w:cs="Traditional Arabic"/>
          <w:sz w:val="28"/>
          <w:szCs w:val="28"/>
          <w:vertAlign w:val="superscript"/>
          <w:rtl/>
        </w:rPr>
        <w:t>(</w:t>
      </w:r>
      <w:r w:rsidRPr="00B40437">
        <w:rPr>
          <w:rStyle w:val="a3"/>
          <w:rFonts w:ascii="Traditional Arabic" w:hAnsi="Traditional Arabic"/>
          <w:sz w:val="28"/>
          <w:szCs w:val="28"/>
        </w:rPr>
        <w:footnoteRef/>
      </w:r>
      <w:r w:rsidRPr="00B40437">
        <w:rPr>
          <w:rFonts w:ascii="Traditional Arabic" w:hAnsi="Traditional Arabic" w:cs="Traditional Arabic"/>
          <w:sz w:val="28"/>
          <w:szCs w:val="28"/>
          <w:vertAlign w:val="superscript"/>
          <w:rtl/>
        </w:rPr>
        <w:t xml:space="preserve">) </w:t>
      </w:r>
      <w:r w:rsidRPr="00B40437">
        <w:rPr>
          <w:rFonts w:ascii="Traditional Arabic" w:hAnsi="Traditional Arabic" w:cs="Traditional Arabic"/>
          <w:sz w:val="28"/>
          <w:szCs w:val="28"/>
          <w:rtl/>
        </w:rPr>
        <w:t xml:space="preserve"> الشاطبي، أبو إسحاق </w:t>
      </w:r>
      <w:r w:rsidRPr="00B40437">
        <w:rPr>
          <w:rFonts w:ascii="Traditional Arabic" w:hAnsi="Traditional Arabic" w:cs="Traditional Arabic"/>
          <w:sz w:val="28"/>
          <w:szCs w:val="28"/>
          <w:rtl/>
        </w:rPr>
        <w:t xml:space="preserve">إبراهيم بن موسى بن محمد، </w:t>
      </w:r>
      <w:r w:rsidRPr="00B40437">
        <w:rPr>
          <w:rFonts w:ascii="Traditional Arabic" w:hAnsi="Traditional Arabic" w:cs="Traditional Arabic"/>
          <w:b/>
          <w:bCs/>
          <w:sz w:val="28"/>
          <w:szCs w:val="28"/>
          <w:rtl/>
        </w:rPr>
        <w:t>الموافقات</w:t>
      </w:r>
      <w:r w:rsidRPr="00B40437">
        <w:rPr>
          <w:rFonts w:ascii="Traditional Arabic" w:hAnsi="Traditional Arabic" w:cs="Traditional Arabic"/>
          <w:sz w:val="28"/>
          <w:szCs w:val="28"/>
          <w:rtl/>
        </w:rPr>
        <w:t>، مرجع سابق،</w:t>
      </w:r>
      <w:r w:rsidRPr="00B40437">
        <w:rPr>
          <w:rFonts w:ascii="Traditional Arabic" w:hAnsi="Traditional Arabic" w:cs="Traditional Arabic"/>
          <w:b/>
          <w:bCs/>
          <w:sz w:val="28"/>
          <w:szCs w:val="28"/>
          <w:rtl/>
        </w:rPr>
        <w:t xml:space="preserve"> </w:t>
      </w:r>
      <w:r w:rsidRPr="00B40437">
        <w:rPr>
          <w:rFonts w:ascii="Traditional Arabic" w:hAnsi="Traditional Arabic" w:cs="Traditional Arabic"/>
          <w:sz w:val="28"/>
          <w:szCs w:val="28"/>
          <w:rtl/>
        </w:rPr>
        <w:t>ص42، 4/178.</w:t>
      </w:r>
    </w:p>
  </w:footnote>
  <w:footnote w:id="3">
    <w:p w:rsidR="00B40437" w:rsidRPr="00B40437" w:rsidRDefault="00B40437" w:rsidP="00B40437">
      <w:pPr>
        <w:autoSpaceDE w:val="0"/>
        <w:autoSpaceDN w:val="0"/>
        <w:bidi/>
        <w:adjustRightInd w:val="0"/>
        <w:spacing w:after="0" w:line="240" w:lineRule="auto"/>
        <w:jc w:val="lowKashida"/>
        <w:rPr>
          <w:rFonts w:ascii="Traditional Arabic" w:hAnsi="Traditional Arabic" w:cs="Traditional Arabic"/>
          <w:sz w:val="28"/>
          <w:szCs w:val="28"/>
        </w:rPr>
      </w:pPr>
      <w:r w:rsidRPr="00B40437">
        <w:rPr>
          <w:rFonts w:ascii="Traditional Arabic" w:hAnsi="Traditional Arabic" w:cs="Traditional Arabic"/>
          <w:sz w:val="28"/>
          <w:szCs w:val="28"/>
          <w:vertAlign w:val="superscript"/>
          <w:rtl/>
        </w:rPr>
        <w:t>(</w:t>
      </w:r>
      <w:r w:rsidRPr="00B40437">
        <w:rPr>
          <w:rStyle w:val="a3"/>
          <w:rFonts w:ascii="Traditional Arabic" w:hAnsi="Traditional Arabic"/>
          <w:sz w:val="28"/>
          <w:szCs w:val="28"/>
        </w:rPr>
        <w:footnoteRef/>
      </w:r>
      <w:r w:rsidRPr="00B40437">
        <w:rPr>
          <w:rFonts w:ascii="Traditional Arabic" w:hAnsi="Traditional Arabic" w:cs="Traditional Arabic"/>
          <w:sz w:val="28"/>
          <w:szCs w:val="28"/>
          <w:vertAlign w:val="superscript"/>
          <w:rtl/>
        </w:rPr>
        <w:t xml:space="preserve">) </w:t>
      </w:r>
      <w:r w:rsidRPr="00B40437">
        <w:rPr>
          <w:rFonts w:ascii="Traditional Arabic" w:hAnsi="Traditional Arabic" w:cs="Traditional Arabic"/>
          <w:sz w:val="28"/>
          <w:szCs w:val="28"/>
          <w:rtl/>
        </w:rPr>
        <w:t xml:space="preserve"> سورة الحجر: جزء من الآية: رقم 9.</w:t>
      </w:r>
    </w:p>
  </w:footnote>
  <w:footnote w:id="4">
    <w:p w:rsidR="00B40437" w:rsidRPr="00B40437" w:rsidRDefault="00B40437" w:rsidP="00B40437">
      <w:pPr>
        <w:autoSpaceDE w:val="0"/>
        <w:autoSpaceDN w:val="0"/>
        <w:bidi/>
        <w:adjustRightInd w:val="0"/>
        <w:spacing w:after="0" w:line="240" w:lineRule="auto"/>
        <w:jc w:val="lowKashida"/>
        <w:rPr>
          <w:rFonts w:ascii="Traditional Arabic" w:hAnsi="Traditional Arabic" w:cs="Traditional Arabic"/>
          <w:sz w:val="28"/>
          <w:szCs w:val="28"/>
        </w:rPr>
      </w:pPr>
      <w:r w:rsidRPr="00B40437">
        <w:rPr>
          <w:rFonts w:ascii="Traditional Arabic" w:hAnsi="Traditional Arabic" w:cs="Traditional Arabic"/>
          <w:sz w:val="28"/>
          <w:szCs w:val="28"/>
          <w:vertAlign w:val="superscript"/>
          <w:rtl/>
        </w:rPr>
        <w:t>(</w:t>
      </w:r>
      <w:r w:rsidRPr="00B40437">
        <w:rPr>
          <w:rStyle w:val="a3"/>
          <w:rFonts w:ascii="Traditional Arabic" w:hAnsi="Traditional Arabic"/>
          <w:sz w:val="28"/>
          <w:szCs w:val="28"/>
        </w:rPr>
        <w:footnoteRef/>
      </w:r>
      <w:r w:rsidRPr="00B40437">
        <w:rPr>
          <w:rFonts w:ascii="Traditional Arabic" w:hAnsi="Traditional Arabic" w:cs="Traditional Arabic"/>
          <w:sz w:val="28"/>
          <w:szCs w:val="28"/>
          <w:vertAlign w:val="superscript"/>
          <w:rtl/>
        </w:rPr>
        <w:t xml:space="preserve">) </w:t>
      </w:r>
      <w:r w:rsidRPr="00B40437">
        <w:rPr>
          <w:rFonts w:ascii="Traditional Arabic" w:hAnsi="Traditional Arabic" w:cs="Traditional Arabic"/>
          <w:sz w:val="28"/>
          <w:szCs w:val="28"/>
          <w:rtl/>
        </w:rPr>
        <w:t xml:space="preserve"> سورة النحل: الآية: رقم 44.</w:t>
      </w:r>
    </w:p>
  </w:footnote>
  <w:footnote w:id="5">
    <w:p w:rsidR="00B40437" w:rsidRPr="00B40437" w:rsidRDefault="00B40437" w:rsidP="00B40437">
      <w:pPr>
        <w:autoSpaceDE w:val="0"/>
        <w:autoSpaceDN w:val="0"/>
        <w:bidi/>
        <w:adjustRightInd w:val="0"/>
        <w:spacing w:after="0" w:line="240" w:lineRule="auto"/>
        <w:jc w:val="lowKashida"/>
        <w:rPr>
          <w:rFonts w:ascii="Traditional Arabic" w:hAnsi="Traditional Arabic" w:cs="Traditional Arabic"/>
          <w:sz w:val="28"/>
          <w:szCs w:val="28"/>
        </w:rPr>
      </w:pPr>
      <w:r w:rsidRPr="00B40437">
        <w:rPr>
          <w:rFonts w:ascii="Traditional Arabic" w:hAnsi="Traditional Arabic" w:cs="Traditional Arabic"/>
          <w:sz w:val="28"/>
          <w:szCs w:val="28"/>
          <w:vertAlign w:val="superscript"/>
          <w:rtl/>
        </w:rPr>
        <w:t>(</w:t>
      </w:r>
      <w:r w:rsidRPr="00B40437">
        <w:rPr>
          <w:rStyle w:val="a3"/>
          <w:rFonts w:ascii="Traditional Arabic" w:hAnsi="Traditional Arabic"/>
          <w:sz w:val="28"/>
          <w:szCs w:val="28"/>
        </w:rPr>
        <w:footnoteRef/>
      </w:r>
      <w:r w:rsidRPr="00B40437">
        <w:rPr>
          <w:rFonts w:ascii="Traditional Arabic" w:hAnsi="Traditional Arabic" w:cs="Traditional Arabic"/>
          <w:sz w:val="28"/>
          <w:szCs w:val="28"/>
          <w:vertAlign w:val="superscript"/>
          <w:rtl/>
        </w:rPr>
        <w:t xml:space="preserve">) </w:t>
      </w:r>
      <w:r w:rsidRPr="00B40437">
        <w:rPr>
          <w:rFonts w:ascii="Traditional Arabic" w:hAnsi="Traditional Arabic" w:cs="Traditional Arabic"/>
          <w:sz w:val="28"/>
          <w:szCs w:val="28"/>
          <w:rtl/>
        </w:rPr>
        <w:t xml:space="preserve"> ابن تيمية، أحمد بن عبد الحليم بن عبد السلام، </w:t>
      </w:r>
      <w:r w:rsidRPr="00B40437">
        <w:rPr>
          <w:rFonts w:ascii="Traditional Arabic" w:hAnsi="Traditional Arabic" w:cs="Traditional Arabic"/>
          <w:b/>
          <w:bCs/>
          <w:sz w:val="28"/>
          <w:szCs w:val="28"/>
          <w:rtl/>
        </w:rPr>
        <w:t>مجموع الفتاوى</w:t>
      </w:r>
      <w:r w:rsidRPr="00B40437">
        <w:rPr>
          <w:rFonts w:ascii="Traditional Arabic" w:hAnsi="Traditional Arabic" w:cs="Traditional Arabic"/>
          <w:sz w:val="28"/>
          <w:szCs w:val="28"/>
          <w:rtl/>
        </w:rPr>
        <w:t xml:space="preserve">، مرجع سابق، ص49، 18/185. </w:t>
      </w:r>
    </w:p>
  </w:footnote>
  <w:footnote w:id="6">
    <w:p w:rsidR="00B40437" w:rsidRPr="00B40437" w:rsidRDefault="00B40437" w:rsidP="00B40437">
      <w:pPr>
        <w:autoSpaceDE w:val="0"/>
        <w:autoSpaceDN w:val="0"/>
        <w:bidi/>
        <w:adjustRightInd w:val="0"/>
        <w:spacing w:after="0" w:line="240" w:lineRule="auto"/>
        <w:jc w:val="lowKashida"/>
        <w:rPr>
          <w:rFonts w:ascii="Traditional Arabic" w:hAnsi="Traditional Arabic" w:cs="Traditional Arabic"/>
          <w:sz w:val="28"/>
          <w:szCs w:val="28"/>
        </w:rPr>
      </w:pPr>
      <w:r w:rsidRPr="00B40437">
        <w:rPr>
          <w:rFonts w:ascii="Traditional Arabic" w:hAnsi="Traditional Arabic" w:cs="Traditional Arabic"/>
          <w:sz w:val="28"/>
          <w:szCs w:val="28"/>
          <w:vertAlign w:val="superscript"/>
          <w:rtl/>
        </w:rPr>
        <w:t>(</w:t>
      </w:r>
      <w:r w:rsidRPr="00B40437">
        <w:rPr>
          <w:rStyle w:val="a3"/>
          <w:rFonts w:ascii="Traditional Arabic" w:hAnsi="Traditional Arabic"/>
          <w:sz w:val="28"/>
          <w:szCs w:val="28"/>
        </w:rPr>
        <w:footnoteRef/>
      </w:r>
      <w:r w:rsidRPr="00B40437">
        <w:rPr>
          <w:rFonts w:ascii="Traditional Arabic" w:hAnsi="Traditional Arabic" w:cs="Traditional Arabic"/>
          <w:sz w:val="28"/>
          <w:szCs w:val="28"/>
          <w:vertAlign w:val="superscript"/>
          <w:rtl/>
        </w:rPr>
        <w:t xml:space="preserve">) </w:t>
      </w:r>
      <w:r w:rsidRPr="00B40437">
        <w:rPr>
          <w:rFonts w:ascii="Traditional Arabic" w:hAnsi="Traditional Arabic" w:cs="Traditional Arabic"/>
          <w:sz w:val="28"/>
          <w:szCs w:val="28"/>
          <w:rtl/>
        </w:rPr>
        <w:t xml:space="preserve"> انظر: أمامه، عدنان محمد، </w:t>
      </w:r>
      <w:r w:rsidRPr="00B40437">
        <w:rPr>
          <w:rFonts w:ascii="Traditional Arabic" w:hAnsi="Traditional Arabic" w:cs="Traditional Arabic"/>
          <w:b/>
          <w:bCs/>
          <w:sz w:val="28"/>
          <w:szCs w:val="28"/>
          <w:rtl/>
        </w:rPr>
        <w:t>التجديد في الفكر الإسلامي</w:t>
      </w:r>
      <w:r w:rsidRPr="00B40437">
        <w:rPr>
          <w:rFonts w:ascii="Traditional Arabic" w:hAnsi="Traditional Arabic" w:cs="Traditional Arabic"/>
          <w:sz w:val="28"/>
          <w:szCs w:val="28"/>
          <w:rtl/>
        </w:rPr>
        <w:t>، ط1، دار ابن الجوزي، 1424هـ، ص37.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37"/>
    <w:rsid w:val="002630D2"/>
    <w:rsid w:val="0067677A"/>
    <w:rsid w:val="00B40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B40437"/>
    <w:rPr>
      <w:rFonts w:cs="Traditional Arabic"/>
      <w:sz w:val="36"/>
      <w:szCs w:val="3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B40437"/>
    <w:rPr>
      <w:rFonts w:cs="Traditional Arabic"/>
      <w:sz w:val="36"/>
      <w:szCs w:val="3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4098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Dr.magdy</dc:creator>
  <cp:lastModifiedBy>Dr.magdy</cp:lastModifiedBy>
  <cp:revision>1</cp:revision>
  <dcterms:created xsi:type="dcterms:W3CDTF">2021-05-29T17:28:00Z</dcterms:created>
  <dcterms:modified xsi:type="dcterms:W3CDTF">2021-05-29T17:32:00Z</dcterms:modified>
</cp:coreProperties>
</file>