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B4" w:rsidRPr="005079B4" w:rsidRDefault="005079B4" w:rsidP="005079B4">
      <w:pPr>
        <w:bidi/>
        <w:ind w:left="-858"/>
        <w:rPr>
          <w:b/>
          <w:bCs/>
          <w:sz w:val="32"/>
          <w:szCs w:val="32"/>
          <w:rtl/>
        </w:rPr>
      </w:pPr>
      <w:r w:rsidRPr="005079B4">
        <w:rPr>
          <w:b/>
          <w:bCs/>
          <w:sz w:val="32"/>
          <w:szCs w:val="32"/>
        </w:rPr>
        <w:t xml:space="preserve">*** </w:t>
      </w:r>
      <w:bookmarkStart w:id="0" w:name="_GoBack"/>
      <w:r w:rsidRPr="005079B4">
        <w:rPr>
          <w:rFonts w:cs="Arial"/>
          <w:b/>
          <w:bCs/>
          <w:sz w:val="32"/>
          <w:szCs w:val="32"/>
          <w:rtl/>
        </w:rPr>
        <w:t xml:space="preserve">الفرق بين الكتب الصحاح والسنن </w:t>
      </w:r>
      <w:proofErr w:type="gramStart"/>
      <w:r w:rsidRPr="005079B4">
        <w:rPr>
          <w:rFonts w:cs="Arial"/>
          <w:b/>
          <w:bCs/>
          <w:sz w:val="32"/>
          <w:szCs w:val="32"/>
          <w:rtl/>
        </w:rPr>
        <w:t>والمسانيد</w:t>
      </w:r>
      <w:r w:rsidRPr="005079B4">
        <w:rPr>
          <w:b/>
          <w:bCs/>
          <w:sz w:val="32"/>
          <w:szCs w:val="32"/>
        </w:rPr>
        <w:t xml:space="preserve"> </w:t>
      </w:r>
      <w:bookmarkEnd w:id="0"/>
      <w:r w:rsidRPr="005079B4">
        <w:rPr>
          <w:b/>
          <w:bCs/>
          <w:sz w:val="32"/>
          <w:szCs w:val="32"/>
        </w:rPr>
        <w:t>:</w:t>
      </w:r>
      <w:proofErr w:type="gramEnd"/>
    </w:p>
    <w:p w:rsidR="005079B4" w:rsidRPr="005079B4" w:rsidRDefault="005079B4" w:rsidP="005079B4">
      <w:pPr>
        <w:bidi/>
        <w:ind w:left="-858"/>
        <w:rPr>
          <w:b/>
          <w:bCs/>
          <w:sz w:val="32"/>
          <w:szCs w:val="32"/>
          <w:rtl/>
        </w:rPr>
      </w:pPr>
    </w:p>
    <w:p w:rsidR="005079B4" w:rsidRPr="005079B4" w:rsidRDefault="005079B4" w:rsidP="005079B4">
      <w:pPr>
        <w:bidi/>
        <w:ind w:left="-858"/>
        <w:rPr>
          <w:b/>
          <w:bCs/>
          <w:sz w:val="32"/>
          <w:szCs w:val="32"/>
          <w:rtl/>
        </w:rPr>
      </w:pPr>
      <w:r w:rsidRPr="005079B4">
        <w:rPr>
          <w:rFonts w:cs="Arial"/>
          <w:b/>
          <w:bCs/>
          <w:sz w:val="32"/>
          <w:szCs w:val="32"/>
          <w:rtl/>
        </w:rPr>
        <w:t xml:space="preserve">أولاً / </w:t>
      </w:r>
      <w:proofErr w:type="gramStart"/>
      <w:r w:rsidRPr="005079B4">
        <w:rPr>
          <w:rFonts w:cs="Arial"/>
          <w:b/>
          <w:bCs/>
          <w:sz w:val="32"/>
          <w:szCs w:val="32"/>
          <w:rtl/>
        </w:rPr>
        <w:t>الصحاح</w:t>
      </w:r>
      <w:r w:rsidRPr="005079B4">
        <w:rPr>
          <w:b/>
          <w:bCs/>
          <w:sz w:val="32"/>
          <w:szCs w:val="32"/>
        </w:rPr>
        <w:t xml:space="preserve"> :</w:t>
      </w:r>
      <w:proofErr w:type="gramEnd"/>
      <w:r w:rsidRPr="005079B4">
        <w:rPr>
          <w:b/>
          <w:bCs/>
          <w:sz w:val="32"/>
          <w:szCs w:val="32"/>
        </w:rPr>
        <w:t xml:space="preserve">-  </w:t>
      </w:r>
    </w:p>
    <w:p w:rsidR="005079B4" w:rsidRPr="005079B4" w:rsidRDefault="005079B4" w:rsidP="005079B4">
      <w:pPr>
        <w:bidi/>
        <w:ind w:left="-858"/>
        <w:rPr>
          <w:b/>
          <w:bCs/>
          <w:sz w:val="32"/>
          <w:szCs w:val="32"/>
          <w:rtl/>
        </w:rPr>
      </w:pPr>
      <w:r w:rsidRPr="005079B4">
        <w:rPr>
          <w:rFonts w:cs="Arial"/>
          <w:b/>
          <w:bCs/>
          <w:sz w:val="32"/>
          <w:szCs w:val="32"/>
          <w:rtl/>
        </w:rPr>
        <w:t>تمتاز بعناية مؤلفيها بجمع صحيح الحديث وترك ضعيفة وترتيب الحديث حسب الموضوعات، كما عمل البخاري ومسلم وهي كالاتي :  صحيح البخاري / صحيح مسلم / موطأ مالك / صحيح ابن خزيمة / صحيح ابن حبان</w:t>
      </w:r>
      <w:r w:rsidRPr="005079B4">
        <w:rPr>
          <w:b/>
          <w:bCs/>
          <w:sz w:val="32"/>
          <w:szCs w:val="32"/>
        </w:rPr>
        <w:t xml:space="preserve"> .</w:t>
      </w:r>
    </w:p>
    <w:p w:rsidR="005079B4" w:rsidRPr="005079B4" w:rsidRDefault="005079B4" w:rsidP="005079B4">
      <w:pPr>
        <w:bidi/>
        <w:ind w:left="-858"/>
        <w:rPr>
          <w:b/>
          <w:bCs/>
          <w:sz w:val="32"/>
          <w:szCs w:val="32"/>
          <w:rtl/>
        </w:rPr>
      </w:pPr>
    </w:p>
    <w:p w:rsidR="005079B4" w:rsidRPr="005079B4" w:rsidRDefault="005079B4" w:rsidP="005079B4">
      <w:pPr>
        <w:bidi/>
        <w:ind w:left="-858"/>
        <w:rPr>
          <w:b/>
          <w:bCs/>
          <w:sz w:val="32"/>
          <w:szCs w:val="32"/>
          <w:rtl/>
        </w:rPr>
      </w:pPr>
      <w:r w:rsidRPr="005079B4">
        <w:rPr>
          <w:rFonts w:cs="Arial"/>
          <w:b/>
          <w:bCs/>
          <w:sz w:val="32"/>
          <w:szCs w:val="32"/>
          <w:rtl/>
        </w:rPr>
        <w:t xml:space="preserve">ثانياً / </w:t>
      </w:r>
      <w:proofErr w:type="gramStart"/>
      <w:r w:rsidRPr="005079B4">
        <w:rPr>
          <w:rFonts w:cs="Arial"/>
          <w:b/>
          <w:bCs/>
          <w:sz w:val="32"/>
          <w:szCs w:val="32"/>
          <w:rtl/>
        </w:rPr>
        <w:t>السنن</w:t>
      </w:r>
      <w:r w:rsidRPr="005079B4">
        <w:rPr>
          <w:b/>
          <w:bCs/>
          <w:sz w:val="32"/>
          <w:szCs w:val="32"/>
        </w:rPr>
        <w:t xml:space="preserve"> :</w:t>
      </w:r>
      <w:proofErr w:type="gramEnd"/>
      <w:r w:rsidRPr="005079B4">
        <w:rPr>
          <w:b/>
          <w:bCs/>
          <w:sz w:val="32"/>
          <w:szCs w:val="32"/>
        </w:rPr>
        <w:t xml:space="preserve"> -</w:t>
      </w:r>
    </w:p>
    <w:p w:rsidR="005079B4" w:rsidRPr="005079B4" w:rsidRDefault="005079B4" w:rsidP="005079B4">
      <w:pPr>
        <w:bidi/>
        <w:ind w:left="-858"/>
        <w:rPr>
          <w:b/>
          <w:bCs/>
          <w:sz w:val="32"/>
          <w:szCs w:val="32"/>
          <w:rtl/>
        </w:rPr>
      </w:pPr>
      <w:r w:rsidRPr="005079B4">
        <w:rPr>
          <w:rFonts w:cs="Arial"/>
          <w:b/>
          <w:bCs/>
          <w:sz w:val="32"/>
          <w:szCs w:val="32"/>
          <w:rtl/>
        </w:rPr>
        <w:t>وأما كتب السنن فإنها اعتنت بجمع الأحاديث حسب الموضوعات، ولم يلتزم مؤلفوها بالاقتصار على الأحاديث الثابتة، بل أدخلوا فيها بعض الأحاديث الضعيفة، كما عمل الترمذي وأبو داود وتعتبر أحاديثها أصل في معرفة الحديث الحسن وكتب السنن المشهورة سنن أبي داود / سنن الترمذي / سنن النسائي وهي الكتب المتممة للكتب السته بعد البخاري  ومسلم وأختلف في السادس بين سنن ابن ماجه وهو المشهور وبين الموطأ وبين سنن الدارمي ، وسميت كتب الستة بالصحاح علي سبيل التغليب ، ومن السنن كذلك ، سنن الدار قطني</w:t>
      </w:r>
      <w:r w:rsidRPr="005079B4">
        <w:rPr>
          <w:b/>
          <w:bCs/>
          <w:sz w:val="32"/>
          <w:szCs w:val="32"/>
        </w:rPr>
        <w:t xml:space="preserve">   .</w:t>
      </w:r>
    </w:p>
    <w:p w:rsidR="005079B4" w:rsidRPr="005079B4" w:rsidRDefault="005079B4" w:rsidP="005079B4">
      <w:pPr>
        <w:bidi/>
        <w:ind w:left="-858"/>
        <w:rPr>
          <w:b/>
          <w:bCs/>
          <w:sz w:val="32"/>
          <w:szCs w:val="32"/>
          <w:rtl/>
        </w:rPr>
      </w:pPr>
    </w:p>
    <w:p w:rsidR="005079B4" w:rsidRPr="005079B4" w:rsidRDefault="005079B4" w:rsidP="005079B4">
      <w:pPr>
        <w:bidi/>
        <w:ind w:left="-858"/>
        <w:rPr>
          <w:b/>
          <w:bCs/>
          <w:sz w:val="32"/>
          <w:szCs w:val="32"/>
          <w:rtl/>
        </w:rPr>
      </w:pPr>
      <w:r w:rsidRPr="005079B4">
        <w:rPr>
          <w:rFonts w:cs="Arial"/>
          <w:b/>
          <w:bCs/>
          <w:sz w:val="32"/>
          <w:szCs w:val="32"/>
          <w:rtl/>
        </w:rPr>
        <w:t>ثالثاً / المسانيد</w:t>
      </w:r>
      <w:r w:rsidRPr="005079B4">
        <w:rPr>
          <w:b/>
          <w:bCs/>
          <w:sz w:val="32"/>
          <w:szCs w:val="32"/>
        </w:rPr>
        <w:t xml:space="preserve"> : -</w:t>
      </w:r>
    </w:p>
    <w:p w:rsidR="005079B4" w:rsidRPr="005079B4" w:rsidRDefault="005079B4" w:rsidP="005079B4">
      <w:pPr>
        <w:bidi/>
        <w:ind w:left="-858"/>
        <w:rPr>
          <w:b/>
          <w:bCs/>
          <w:sz w:val="32"/>
          <w:szCs w:val="32"/>
          <w:rtl/>
        </w:rPr>
      </w:pPr>
      <w:r w:rsidRPr="005079B4">
        <w:rPr>
          <w:rFonts w:cs="Arial"/>
          <w:b/>
          <w:bCs/>
          <w:sz w:val="32"/>
          <w:szCs w:val="32"/>
          <w:rtl/>
        </w:rPr>
        <w:t>وأما المسانيد فإنها تمتاز بأن أصحابها جمعوا مسند كل صحابي على حدة من دون اعتبار لحال الحديث صحة وضعفاً ومن غير ترتيب موضوعي، كما عمل الإمام أحمد والحميدي</w:t>
      </w:r>
      <w:r w:rsidRPr="005079B4">
        <w:rPr>
          <w:b/>
          <w:bCs/>
          <w:sz w:val="32"/>
          <w:szCs w:val="32"/>
        </w:rPr>
        <w:t xml:space="preserve"> .</w:t>
      </w:r>
    </w:p>
    <w:p w:rsidR="005079B4" w:rsidRPr="005079B4" w:rsidRDefault="005079B4" w:rsidP="005079B4">
      <w:pPr>
        <w:bidi/>
        <w:ind w:left="-858"/>
        <w:rPr>
          <w:b/>
          <w:bCs/>
          <w:sz w:val="32"/>
          <w:szCs w:val="32"/>
          <w:rtl/>
        </w:rPr>
      </w:pPr>
      <w:r w:rsidRPr="005079B4">
        <w:rPr>
          <w:rFonts w:cs="Arial"/>
          <w:b/>
          <w:bCs/>
          <w:sz w:val="32"/>
          <w:szCs w:val="32"/>
          <w:rtl/>
        </w:rPr>
        <w:t xml:space="preserve">قال ابن الصلاح: كتب المسانيد غير ملتحقة بالكتب الخمسة التي هي الصحيحان وسنن أبي داود وسنن النسائي وجامع الترمذي وما جرى مجراها في الاحتجاج به والركون إلى ما يورد فيها مطلقا كمسند أبي داود </w:t>
      </w:r>
      <w:proofErr w:type="spellStart"/>
      <w:r w:rsidRPr="005079B4">
        <w:rPr>
          <w:rFonts w:cs="Arial"/>
          <w:b/>
          <w:bCs/>
          <w:sz w:val="32"/>
          <w:szCs w:val="32"/>
          <w:rtl/>
        </w:rPr>
        <w:t>الطيالسي</w:t>
      </w:r>
      <w:proofErr w:type="spellEnd"/>
      <w:r w:rsidRPr="005079B4">
        <w:rPr>
          <w:rFonts w:cs="Arial"/>
          <w:b/>
          <w:bCs/>
          <w:sz w:val="32"/>
          <w:szCs w:val="32"/>
          <w:rtl/>
        </w:rPr>
        <w:t xml:space="preserve"> ومسند عبيد الله بن موسى ومسند أحمد بن حنبل ومسند إسحاق بن </w:t>
      </w:r>
      <w:proofErr w:type="spellStart"/>
      <w:r w:rsidRPr="005079B4">
        <w:rPr>
          <w:rFonts w:cs="Arial"/>
          <w:b/>
          <w:bCs/>
          <w:sz w:val="32"/>
          <w:szCs w:val="32"/>
          <w:rtl/>
        </w:rPr>
        <w:t>راهويه</w:t>
      </w:r>
      <w:proofErr w:type="spellEnd"/>
      <w:r w:rsidRPr="005079B4">
        <w:rPr>
          <w:rFonts w:cs="Arial"/>
          <w:b/>
          <w:bCs/>
          <w:sz w:val="32"/>
          <w:szCs w:val="32"/>
          <w:rtl/>
        </w:rPr>
        <w:t xml:space="preserve"> ومسند عبد بن حميد ومسند الدارمي ومسند أبي يعلى۔</w:t>
      </w:r>
    </w:p>
    <w:p w:rsidR="005079B4" w:rsidRPr="005079B4" w:rsidRDefault="005079B4" w:rsidP="005079B4">
      <w:pPr>
        <w:bidi/>
        <w:ind w:left="-858"/>
        <w:rPr>
          <w:b/>
          <w:bCs/>
          <w:sz w:val="32"/>
          <w:szCs w:val="32"/>
          <w:rtl/>
        </w:rPr>
      </w:pPr>
      <w:r w:rsidRPr="005079B4">
        <w:rPr>
          <w:rFonts w:cs="Arial"/>
          <w:b/>
          <w:bCs/>
          <w:sz w:val="32"/>
          <w:szCs w:val="32"/>
          <w:rtl/>
        </w:rPr>
        <w:t>وأفضل هذه المسانيد مسند أحمد بن حنبل ، قال ابن حجر: "لا يشك منصف أن مسنده أنقى أحاديث وأتقن رجالا من غيره</w:t>
      </w:r>
      <w:r w:rsidRPr="005079B4">
        <w:rPr>
          <w:b/>
          <w:bCs/>
          <w:sz w:val="32"/>
          <w:szCs w:val="32"/>
        </w:rPr>
        <w:t xml:space="preserve">"  </w:t>
      </w:r>
    </w:p>
    <w:p w:rsidR="005079B4" w:rsidRPr="005079B4" w:rsidRDefault="005079B4" w:rsidP="005079B4">
      <w:pPr>
        <w:bidi/>
        <w:ind w:left="-858"/>
        <w:rPr>
          <w:b/>
          <w:bCs/>
          <w:sz w:val="32"/>
          <w:szCs w:val="32"/>
          <w:rtl/>
        </w:rPr>
      </w:pPr>
      <w:r w:rsidRPr="005079B4">
        <w:rPr>
          <w:rFonts w:cs="Arial"/>
          <w:b/>
          <w:bCs/>
          <w:sz w:val="32"/>
          <w:szCs w:val="32"/>
          <w:rtl/>
        </w:rPr>
        <w:t>وقد انتقاه من سبعمئة ألف وخمسين حديثا، وعدد أحاديث حوالي أربعون ألف حديث بالمكرر  ۔</w:t>
      </w:r>
    </w:p>
    <w:p w:rsidR="00B1010C" w:rsidRPr="005079B4" w:rsidRDefault="005079B4" w:rsidP="005079B4">
      <w:pPr>
        <w:bidi/>
        <w:ind w:left="-858"/>
        <w:rPr>
          <w:b/>
          <w:bCs/>
          <w:sz w:val="32"/>
          <w:szCs w:val="32"/>
        </w:rPr>
      </w:pPr>
      <w:r w:rsidRPr="005079B4">
        <w:rPr>
          <w:rFonts w:cs="Arial"/>
          <w:b/>
          <w:bCs/>
          <w:sz w:val="32"/>
          <w:szCs w:val="32"/>
          <w:rtl/>
        </w:rPr>
        <w:t>واختلفت طريقة جمع المسانيد وإن كانت متقاربة في تصنيفها</w:t>
      </w:r>
    </w:p>
    <w:sectPr w:rsidR="00B1010C" w:rsidRPr="005079B4" w:rsidSect="005079B4">
      <w:pgSz w:w="12240" w:h="15840"/>
      <w:pgMar w:top="1440"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80"/>
    <w:rsid w:val="005079B4"/>
    <w:rsid w:val="00693D80"/>
    <w:rsid w:val="00B10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c:creator>
  <cp:keywords/>
  <dc:description/>
  <cp:lastModifiedBy>bcs</cp:lastModifiedBy>
  <cp:revision>3</cp:revision>
  <dcterms:created xsi:type="dcterms:W3CDTF">2021-05-07T22:17:00Z</dcterms:created>
  <dcterms:modified xsi:type="dcterms:W3CDTF">2021-05-07T22:18:00Z</dcterms:modified>
</cp:coreProperties>
</file>