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1C" w:rsidRPr="00F23D1C" w:rsidRDefault="00F23D1C" w:rsidP="00F23D1C">
      <w:pPr>
        <w:bidi/>
        <w:spacing w:after="180" w:line="240" w:lineRule="auto"/>
        <w:outlineLvl w:val="0"/>
        <w:rPr>
          <w:rFonts w:ascii="Helvetica" w:eastAsia="Times New Roman" w:hAnsi="Helvetica" w:cs="Helvetica"/>
          <w:kern w:val="36"/>
          <w:sz w:val="32"/>
          <w:szCs w:val="32"/>
          <w:lang w:eastAsia="fr-FR"/>
        </w:rPr>
      </w:pPr>
      <w:r w:rsidRPr="00F23D1C">
        <w:rPr>
          <w:rFonts w:ascii="Helvetica" w:eastAsia="Times New Roman" w:hAnsi="Helvetica" w:cs="Helvetica"/>
          <w:kern w:val="36"/>
          <w:sz w:val="32"/>
          <w:szCs w:val="32"/>
          <w:rtl/>
          <w:lang w:eastAsia="fr-FR"/>
        </w:rPr>
        <w:t xml:space="preserve">الثابت والمتغير في الدين </w:t>
      </w:r>
      <w:proofErr w:type="gramStart"/>
      <w:r w:rsidRPr="00F23D1C">
        <w:rPr>
          <w:rFonts w:ascii="Helvetica" w:eastAsia="Times New Roman" w:hAnsi="Helvetica" w:cs="Helvetica"/>
          <w:kern w:val="36"/>
          <w:sz w:val="32"/>
          <w:szCs w:val="32"/>
          <w:rtl/>
          <w:lang w:eastAsia="fr-FR"/>
        </w:rPr>
        <w:t>والحياة</w:t>
      </w:r>
      <w:proofErr w:type="gramEnd"/>
      <w:r w:rsidRPr="00F23D1C">
        <w:rPr>
          <w:rFonts w:ascii="Helvetica" w:eastAsia="Times New Roman" w:hAnsi="Helvetica" w:cs="Helvetica"/>
          <w:kern w:val="36"/>
          <w:sz w:val="32"/>
          <w:szCs w:val="32"/>
          <w:rtl/>
          <w:lang w:eastAsia="fr-FR"/>
        </w:rPr>
        <w:t xml:space="preserve"> ـ د. مخلص السبتي</w:t>
      </w:r>
    </w:p>
    <w:p w:rsidR="00F23D1C" w:rsidRPr="00F23D1C" w:rsidRDefault="00F23D1C" w:rsidP="00F23D1C">
      <w:pPr>
        <w:bidi/>
        <w:spacing w:line="240" w:lineRule="auto"/>
        <w:rPr>
          <w:rFonts w:ascii="Noto Naskh Arabic" w:eastAsia="Times New Roman" w:hAnsi="Noto Naskh Arabic" w:cs="Times New Roman"/>
          <w:color w:val="111111"/>
          <w:sz w:val="32"/>
          <w:szCs w:val="32"/>
          <w:lang w:eastAsia="fr-FR"/>
        </w:rPr>
      </w:pPr>
      <w:bookmarkStart w:id="0" w:name="_GoBack"/>
      <w:bookmarkEnd w:id="0"/>
      <w:r w:rsidRPr="00F23D1C">
        <w:rPr>
          <w:rFonts w:ascii="Noto Naskh Arabic" w:eastAsia="Times New Roman" w:hAnsi="Noto Naskh Arabic" w:cs="Times New Roman"/>
          <w:color w:val="111111"/>
          <w:sz w:val="32"/>
          <w:szCs w:val="32"/>
          <w:rtl/>
          <w:lang w:eastAsia="fr-FR"/>
        </w:rPr>
        <w:t xml:space="preserve">في بحثهم عن الثوابت الراسخة الحامية من الانجراف ، كثيرا ما يلجأ الشباب إلى متغيرات يحسبونها ثوابت ....وما هي عند التحقيق بذلك ، بل كثيرا ما تكون مجرد حلول لمشاكل لم تعد قائمة ، وإجابات عن أسئلة لم تعد مطروحة ، وإجراءات تخص تحديات واقع قد ولى ...يحمل كل ذلك على أنه دين وما هو بالدين ، أو مقدس وما هو بالمقدس ، وآثار ذلك على الثقافة والسياسة والاقتصاد ...وخيمة ، فذلك فضلا عن كونه من أهم كوابح التطور ، هو أيضا من أكبر معيقات  التوافق الاجتماعي ، وأنى للناس أن يتوافقوا على شيء يرونه - حقا أو توهما - يمس </w:t>
      </w:r>
      <w:proofErr w:type="spellStart"/>
      <w:r w:rsidRPr="00F23D1C">
        <w:rPr>
          <w:rFonts w:ascii="Noto Naskh Arabic" w:eastAsia="Times New Roman" w:hAnsi="Noto Naskh Arabic" w:cs="Times New Roman"/>
          <w:color w:val="111111"/>
          <w:sz w:val="32"/>
          <w:szCs w:val="32"/>
          <w:rtl/>
          <w:lang w:eastAsia="fr-FR"/>
        </w:rPr>
        <w:t>ثوابتهم</w:t>
      </w:r>
      <w:proofErr w:type="spellEnd"/>
      <w:r w:rsidRPr="00F23D1C">
        <w:rPr>
          <w:rFonts w:ascii="Noto Naskh Arabic" w:eastAsia="Times New Roman" w:hAnsi="Noto Naskh Arabic" w:cs="Times New Roman"/>
          <w:color w:val="111111"/>
          <w:sz w:val="32"/>
          <w:szCs w:val="32"/>
          <w:rtl/>
          <w:lang w:eastAsia="fr-FR"/>
        </w:rPr>
        <w:t xml:space="preserve"> .</w:t>
      </w:r>
      <w:r w:rsidRPr="00F23D1C">
        <w:rPr>
          <w:rFonts w:ascii="Noto Naskh Arabic" w:eastAsia="Times New Roman" w:hAnsi="Noto Naskh Arabic" w:cs="Times New Roman"/>
          <w:color w:val="111111"/>
          <w:sz w:val="32"/>
          <w:szCs w:val="32"/>
          <w:rtl/>
          <w:lang w:eastAsia="fr-FR"/>
        </w:rPr>
        <w:br/>
        <w:t xml:space="preserve">في هذا المقال سوف ندخل إلى الجزء الذي يتهيب الكثير دخوله ، هو شديد الصعوبة لأنه يتناول أفهام الناس عن </w:t>
      </w:r>
      <w:proofErr w:type="spellStart"/>
      <w:r w:rsidRPr="00F23D1C">
        <w:rPr>
          <w:rFonts w:ascii="Noto Naskh Arabic" w:eastAsia="Times New Roman" w:hAnsi="Noto Naskh Arabic" w:cs="Times New Roman"/>
          <w:color w:val="111111"/>
          <w:sz w:val="32"/>
          <w:szCs w:val="32"/>
          <w:rtl/>
          <w:lang w:eastAsia="fr-FR"/>
        </w:rPr>
        <w:t>ثوابتهم</w:t>
      </w:r>
      <w:proofErr w:type="spellEnd"/>
      <w:r w:rsidRPr="00F23D1C">
        <w:rPr>
          <w:rFonts w:ascii="Noto Naskh Arabic" w:eastAsia="Times New Roman" w:hAnsi="Noto Naskh Arabic" w:cs="Times New Roman"/>
          <w:color w:val="111111"/>
          <w:sz w:val="32"/>
          <w:szCs w:val="32"/>
          <w:rtl/>
          <w:lang w:eastAsia="fr-FR"/>
        </w:rPr>
        <w:t xml:space="preserve"> ، وكثيرا ما أحالت الأفهام على أوهام ، والناس في ذلك معذورون ، فكثيرا ما التبست الأوهام بالحقائق فاستعارت زيها وتغطت بردائها ، ولبست على الناس ، فإذا هم في خوض يلعبون ويحسبون أنهم مهتدون.</w:t>
      </w:r>
      <w:r w:rsidRPr="00F23D1C">
        <w:rPr>
          <w:rFonts w:ascii="Noto Naskh Arabic" w:eastAsia="Times New Roman" w:hAnsi="Noto Naskh Arabic" w:cs="Times New Roman"/>
          <w:color w:val="111111"/>
          <w:sz w:val="32"/>
          <w:szCs w:val="32"/>
          <w:rtl/>
          <w:lang w:eastAsia="fr-FR"/>
        </w:rPr>
        <w:br/>
      </w:r>
    </w:p>
    <w:p w:rsidR="00F23D1C" w:rsidRPr="00F23D1C" w:rsidRDefault="00F23D1C" w:rsidP="00F23D1C">
      <w:pPr>
        <w:bidi/>
        <w:spacing w:after="180" w:line="240" w:lineRule="auto"/>
        <w:rPr>
          <w:rFonts w:ascii="Times New Roman" w:eastAsia="Times New Roman" w:hAnsi="Times New Roman" w:cs="Times New Roman"/>
          <w:sz w:val="32"/>
          <w:szCs w:val="32"/>
          <w:rtl/>
          <w:lang w:eastAsia="fr-FR"/>
        </w:rPr>
      </w:pPr>
      <w:r w:rsidRPr="00F23D1C">
        <w:rPr>
          <w:rFonts w:ascii="Times New Roman" w:eastAsia="Times New Roman" w:hAnsi="Times New Roman" w:cs="Times New Roman"/>
          <w:sz w:val="32"/>
          <w:szCs w:val="32"/>
          <w:rtl/>
          <w:lang w:eastAsia="fr-FR"/>
        </w:rPr>
        <w:t>تضخم المقدس :</w:t>
      </w:r>
      <w:r w:rsidRPr="00F23D1C">
        <w:rPr>
          <w:rFonts w:ascii="Times New Roman" w:eastAsia="Times New Roman" w:hAnsi="Times New Roman" w:cs="Times New Roman"/>
          <w:sz w:val="32"/>
          <w:szCs w:val="32"/>
          <w:rtl/>
          <w:lang w:eastAsia="fr-FR"/>
        </w:rPr>
        <w:br/>
        <w:t xml:space="preserve">كثيرا ما عانى أتباع الديانات التوحيدية من داء "تضخم المقدس " مما أدى إلى شرور </w:t>
      </w:r>
      <w:proofErr w:type="spellStart"/>
      <w:r w:rsidRPr="00F23D1C">
        <w:rPr>
          <w:rFonts w:ascii="Times New Roman" w:eastAsia="Times New Roman" w:hAnsi="Times New Roman" w:cs="Times New Roman"/>
          <w:sz w:val="32"/>
          <w:szCs w:val="32"/>
          <w:rtl/>
          <w:lang w:eastAsia="fr-FR"/>
        </w:rPr>
        <w:t>مستطيرة</w:t>
      </w:r>
      <w:proofErr w:type="spellEnd"/>
      <w:r w:rsidRPr="00F23D1C">
        <w:rPr>
          <w:rFonts w:ascii="Times New Roman" w:eastAsia="Times New Roman" w:hAnsi="Times New Roman" w:cs="Times New Roman"/>
          <w:sz w:val="32"/>
          <w:szCs w:val="32"/>
          <w:rtl/>
          <w:lang w:eastAsia="fr-FR"/>
        </w:rPr>
        <w:t xml:space="preserve"> وكوارث خطيرة ، وإذا كان الغرب المسيحي قد حسم أمره عبر مقايضات  تنازلت بموجبها الكنيسة للدولة عن السلطان على الأبدان ، فيما تنازلت الدولة للكنيسة عن  السلطان على الارواح ، وإذا كان أتباع الديانة اليهودية قد حسموا أمرهم أيضا بالانتصار لدولة  ثيوقراطية كانت موضوعا لتحالف جمع المتدينين </w:t>
      </w:r>
      <w:proofErr w:type="spellStart"/>
      <w:r w:rsidRPr="00F23D1C">
        <w:rPr>
          <w:rFonts w:ascii="Times New Roman" w:eastAsia="Times New Roman" w:hAnsi="Times New Roman" w:cs="Times New Roman"/>
          <w:sz w:val="32"/>
          <w:szCs w:val="32"/>
          <w:rtl/>
          <w:lang w:eastAsia="fr-FR"/>
        </w:rPr>
        <w:t>باللادينيين</w:t>
      </w:r>
      <w:proofErr w:type="spellEnd"/>
      <w:r w:rsidRPr="00F23D1C">
        <w:rPr>
          <w:rFonts w:ascii="Times New Roman" w:eastAsia="Times New Roman" w:hAnsi="Times New Roman" w:cs="Times New Roman"/>
          <w:sz w:val="32"/>
          <w:szCs w:val="32"/>
          <w:rtl/>
          <w:lang w:eastAsia="fr-FR"/>
        </w:rPr>
        <w:t xml:space="preserve"> على قاسم مشترك هو الأرض-الوطن [1] ، فإن العالم الإسلامي لم يحسم أمره بعد ، سواء باقتباس نموذج أو بابتداع آخر ، والأسباب في ذلك كثيرة أحدها :  ضعف التكوين العلمي العام  مع ما يستتبع ذلك من فساد البيئة التي يعيش المثقف فيها  ويتفاعل العالم معها ، وثانيها :  ضعف الأبحاث العلمية المقارنة المتعلقة بالمجال الديني ، وثالثها :  تقديم أغلب العلوم والمعارف في العالمين العربي والإسلامي بمعزل عن بعضها [2] ، ورابعها : فصل العلوم الشرعية عن سياقاتها التاريخية ،  وخامس الأثافي استمرار التعامل مع " العلوم الشرعية "  بصفتها وسيلة تبرير </w:t>
      </w:r>
      <w:proofErr w:type="spellStart"/>
      <w:r w:rsidRPr="00F23D1C">
        <w:rPr>
          <w:rFonts w:ascii="Times New Roman" w:eastAsia="Times New Roman" w:hAnsi="Times New Roman" w:cs="Times New Roman"/>
          <w:sz w:val="32"/>
          <w:szCs w:val="32"/>
          <w:rtl/>
          <w:lang w:eastAsia="fr-FR"/>
        </w:rPr>
        <w:t>وشرعنة</w:t>
      </w:r>
      <w:proofErr w:type="spellEnd"/>
      <w:r w:rsidRPr="00F23D1C">
        <w:rPr>
          <w:rFonts w:ascii="Times New Roman" w:eastAsia="Times New Roman" w:hAnsi="Times New Roman" w:cs="Times New Roman"/>
          <w:sz w:val="32"/>
          <w:szCs w:val="32"/>
          <w:rtl/>
          <w:lang w:eastAsia="fr-FR"/>
        </w:rPr>
        <w:t xml:space="preserve"> الخيارات الفكرية والمواقف السياسية من لدن  الحكام ومعارضيهم على السواء.</w:t>
      </w:r>
      <w:r w:rsidRPr="00F23D1C">
        <w:rPr>
          <w:rFonts w:ascii="Times New Roman" w:eastAsia="Times New Roman" w:hAnsi="Times New Roman" w:cs="Times New Roman"/>
          <w:sz w:val="32"/>
          <w:szCs w:val="32"/>
          <w:rtl/>
          <w:lang w:eastAsia="fr-FR"/>
        </w:rPr>
        <w:br/>
        <w:t>كل ذلك – ومعه غيره – لم يتح لأغلب العلماء والمثقفين والدعاة بله العامة إمكانية فهم النص الديني ضمن سياقه الذي نشأ فيه ، وتمييز ما هو ثابت مؤبد فيه عما  هو متغير ونسبي ، وبالتالي حسم الموقف الحضاري باعتماد آلية توافقية تحمل الإنسان مسؤولية التغيير والتطوير  دونما تهميش للمقدس أو تضخيم له .</w:t>
      </w:r>
      <w:r w:rsidRPr="00F23D1C">
        <w:rPr>
          <w:rFonts w:ascii="Times New Roman" w:eastAsia="Times New Roman" w:hAnsi="Times New Roman" w:cs="Times New Roman"/>
          <w:sz w:val="32"/>
          <w:szCs w:val="32"/>
          <w:rtl/>
          <w:lang w:eastAsia="fr-FR"/>
        </w:rPr>
        <w:br/>
      </w:r>
      <w:r w:rsidRPr="00F23D1C">
        <w:rPr>
          <w:rFonts w:ascii="Times New Roman" w:eastAsia="Times New Roman" w:hAnsi="Times New Roman" w:cs="Times New Roman"/>
          <w:sz w:val="32"/>
          <w:szCs w:val="32"/>
          <w:rtl/>
          <w:lang w:eastAsia="fr-FR"/>
        </w:rPr>
        <w:br/>
        <w:t xml:space="preserve">وعدم الحسم هذا كان ولا يزال سببا في تزايد  مظاهر التفكك مع مختلف الصراعات المذهبية والفئوية الملازمة له ، وقد تشتد تلك الصراعات في بعض الفترات وقد تخف ، لكن أسبابها موجودة في بنية الاجتماع العربي والإسلامي  كما تمت إعادة تشكيلها بعد " التحرر "  من الاستعمار ، وهي موجودة أيضا في نمط " التفكير الإسلامي " كما هو متمثل عند الجماهير الواسعة من المسلمين شمالا وجنوبا ، وفي غياب التوافق على  أهداف مدنية كبرى أو مقاصد دينية عليا  ، ضاع الناس في متاهات جزئيات تستنفذ الجهود وتشتت الطاقات ، فلم </w:t>
      </w:r>
      <w:r w:rsidRPr="00F23D1C">
        <w:rPr>
          <w:rFonts w:ascii="Times New Roman" w:eastAsia="Times New Roman" w:hAnsi="Times New Roman" w:cs="Times New Roman"/>
          <w:sz w:val="32"/>
          <w:szCs w:val="32"/>
          <w:rtl/>
          <w:lang w:eastAsia="fr-FR"/>
        </w:rPr>
        <w:lastRenderedPageBreak/>
        <w:t>تنته الأجيال المتعاقبة من جدالات القبض والسدل والغناء والتصوير والنحت وأشكال اللباس والمأكل والمشرب وتعدد الزوجـات والعقوبات والحدود وأحكام الجهـــاد والولاء والبــــراء ....إلا " لتستلم المشعل " أجيال أخرى تعيد اجترار نفس القضايا بوسائل جديدة وربما أضافت إليها غيرها - بحكم تجدد النوازل -  فيختلف الناس في التعامل مع المؤسسات البنكية والعقود التأمينية والتعددية السياسية ومقولات الديمقراطية والعلمانية ....تحليلا وتحريما يتلهون  بذلك عن إنشاء الجديد من الأفكار ، وابتكار الجيد من الحلول للقضايا المعاصرة التي تواجههم وتلح عليهم إلحاحا ، وأنى لهم ذلك إذا غابت "المقاصد العليا " في برامج تكوينهم وفي ثقافتهم العامة ، وليت الأمر مقتصرا على "جماعات المتدينين " تقليديين وحركيين ومتطرفين ومعتدلين...إذن لها</w:t>
      </w:r>
      <w:proofErr w:type="gramStart"/>
      <w:r w:rsidRPr="00F23D1C">
        <w:rPr>
          <w:rFonts w:ascii="Times New Roman" w:eastAsia="Times New Roman" w:hAnsi="Times New Roman" w:cs="Times New Roman"/>
          <w:sz w:val="32"/>
          <w:szCs w:val="32"/>
          <w:rtl/>
          <w:lang w:eastAsia="fr-FR"/>
        </w:rPr>
        <w:t>ن الخطب</w:t>
      </w:r>
      <w:proofErr w:type="gramEnd"/>
      <w:r w:rsidRPr="00F23D1C">
        <w:rPr>
          <w:rFonts w:ascii="Times New Roman" w:eastAsia="Times New Roman" w:hAnsi="Times New Roman" w:cs="Times New Roman"/>
          <w:sz w:val="32"/>
          <w:szCs w:val="32"/>
          <w:rtl/>
          <w:lang w:eastAsia="fr-FR"/>
        </w:rPr>
        <w:t xml:space="preserve"> ، بل الداء مستشر أيضا لدى كثير ممن يوصفون بالحداثة والعلمانية والتنوير....فقد نصب أغلبهم نفسه حاكما على أفكار الناس وتوجهاتهم ومعتقداتهم ، فهو يمارس نفس عمليات التحليل والتحريم بل والتبديع والتكفير... لكن من  خلال قاموس مغاير للقاموس الديني ، فإذا هو منشغل في ذلك كل الانشغال ،  معتبرا أن المطلوب منه -  كل المطلوب - هو إصدار أحكام يزن بها " حداثة</w:t>
      </w:r>
      <w:r w:rsidRPr="00F23D1C">
        <w:rPr>
          <w:rFonts w:ascii="Times New Roman" w:eastAsia="Times New Roman" w:hAnsi="Times New Roman" w:cs="Times New Roman"/>
          <w:sz w:val="32"/>
          <w:szCs w:val="32"/>
          <w:rtl/>
          <w:lang w:eastAsia="fr-FR"/>
        </w:rPr>
        <w:softHyphen/>
        <w:t xml:space="preserve"> " الناس </w:t>
      </w:r>
      <w:proofErr w:type="spellStart"/>
      <w:r w:rsidRPr="00F23D1C">
        <w:rPr>
          <w:rFonts w:ascii="Times New Roman" w:eastAsia="Times New Roman" w:hAnsi="Times New Roman" w:cs="Times New Roman"/>
          <w:sz w:val="32"/>
          <w:szCs w:val="32"/>
          <w:rtl/>
          <w:lang w:eastAsia="fr-FR"/>
        </w:rPr>
        <w:t>و"علمانيتهم</w:t>
      </w:r>
      <w:proofErr w:type="spellEnd"/>
      <w:r w:rsidRPr="00F23D1C">
        <w:rPr>
          <w:rFonts w:ascii="Times New Roman" w:eastAsia="Times New Roman" w:hAnsi="Times New Roman" w:cs="Times New Roman"/>
          <w:sz w:val="32"/>
          <w:szCs w:val="32"/>
          <w:rtl/>
          <w:lang w:eastAsia="fr-FR"/>
        </w:rPr>
        <w:t xml:space="preserve"> " ، أعماه ذلك عن النظر إلى ما </w:t>
      </w:r>
      <w:proofErr w:type="spellStart"/>
      <w:r w:rsidRPr="00F23D1C">
        <w:rPr>
          <w:rFonts w:ascii="Times New Roman" w:eastAsia="Times New Roman" w:hAnsi="Times New Roman" w:cs="Times New Roman"/>
          <w:sz w:val="32"/>
          <w:szCs w:val="32"/>
          <w:rtl/>
          <w:lang w:eastAsia="fr-FR"/>
        </w:rPr>
        <w:t>يتطلبه</w:t>
      </w:r>
      <w:proofErr w:type="spellEnd"/>
      <w:r w:rsidRPr="00F23D1C">
        <w:rPr>
          <w:rFonts w:ascii="Times New Roman" w:eastAsia="Times New Roman" w:hAnsi="Times New Roman" w:cs="Times New Roman"/>
          <w:sz w:val="32"/>
          <w:szCs w:val="32"/>
          <w:rtl/>
          <w:lang w:eastAsia="fr-FR"/>
        </w:rPr>
        <w:t xml:space="preserve"> الواقع من إبداع جديد  أو ابتكار حديث ، وكان  ذلك مما جعلنا نعيش “ قروننا الوسطى “ الخاصة بنا بامتياز .</w:t>
      </w:r>
      <w:r w:rsidRPr="00F23D1C">
        <w:rPr>
          <w:rFonts w:ascii="Times New Roman" w:eastAsia="Times New Roman" w:hAnsi="Times New Roman" w:cs="Times New Roman"/>
          <w:sz w:val="32"/>
          <w:szCs w:val="32"/>
          <w:rtl/>
          <w:lang w:eastAsia="fr-FR"/>
        </w:rPr>
        <w:br/>
      </w:r>
      <w:r w:rsidRPr="00F23D1C">
        <w:rPr>
          <w:rFonts w:ascii="Times New Roman" w:eastAsia="Times New Roman" w:hAnsi="Times New Roman" w:cs="Times New Roman"/>
          <w:sz w:val="32"/>
          <w:szCs w:val="32"/>
          <w:rtl/>
          <w:lang w:eastAsia="fr-FR"/>
        </w:rPr>
        <w:br/>
        <w:t xml:space="preserve">وإذا كانت مقتضيات الماضي قد فرضت أحيانا على من كان قبلنا توسيع دائرة المقدس لضرورات تدبيرية في الفقه والسياسة والاجتماع ( عبر آليات الشافعي في  تثبيت أخبار الآحاد وفي القول بالقياس والإجماع ...) ، فإن الأمر لم يعد على حاله بتغير السياقات وتطور الإجراءات التشريعية والتنفيذية على المستوى العالمي ، فضلا عن تطور وسائل الكشف عن الإرادة العامة وتحمل مسؤولية احترامها ثقافيا وتفعيلها تشريعيا وتنفيذيا ، مما يجعل استمرار </w:t>
      </w:r>
      <w:proofErr w:type="spellStart"/>
      <w:r w:rsidRPr="00F23D1C">
        <w:rPr>
          <w:rFonts w:ascii="Times New Roman" w:eastAsia="Times New Roman" w:hAnsi="Times New Roman" w:cs="Times New Roman"/>
          <w:sz w:val="32"/>
          <w:szCs w:val="32"/>
          <w:rtl/>
          <w:lang w:eastAsia="fr-FR"/>
        </w:rPr>
        <w:t>الإتكاء</w:t>
      </w:r>
      <w:proofErr w:type="spellEnd"/>
      <w:r w:rsidRPr="00F23D1C">
        <w:rPr>
          <w:rFonts w:ascii="Times New Roman" w:eastAsia="Times New Roman" w:hAnsi="Times New Roman" w:cs="Times New Roman"/>
          <w:sz w:val="32"/>
          <w:szCs w:val="32"/>
          <w:rtl/>
          <w:lang w:eastAsia="fr-FR"/>
        </w:rPr>
        <w:t xml:space="preserve"> على " المقدس " في التدبير السياسي والاجتماعي هروبا من تحمل مسؤولية التفكير والتدبير وتحميلها من هم أكثر علما وفهما من "سلف الأمة " [3]</w:t>
      </w:r>
      <w:r w:rsidRPr="00F23D1C">
        <w:rPr>
          <w:rFonts w:ascii="Times New Roman" w:eastAsia="Times New Roman" w:hAnsi="Times New Roman" w:cs="Times New Roman"/>
          <w:sz w:val="32"/>
          <w:szCs w:val="32"/>
          <w:rtl/>
          <w:lang w:eastAsia="fr-FR"/>
        </w:rPr>
        <w:br/>
        <w:t>والواقع أن توسيع دائرة المقدس بحثا عن وسيلة يتم بها تنظيم وتدبير وضبط الحركة الاجتماعية كثيرا ما قوبل بردود أفعال مضادة استخدمت فيها القداسة أيضا فيما هو غير مقدس من مصالح اجتماعية وفئوية ، ولا يخرج نشوء الفرق وتوالي انقساماتها عن هذه العقلية الباحثة عن الإلزام الاجتماعي وتوظيف المقدس في ذلك ، فلم يكن الأمر أبدا من دون مخاطر على الدين والحياة .</w:t>
      </w:r>
      <w:r w:rsidRPr="00F23D1C">
        <w:rPr>
          <w:rFonts w:ascii="Times New Roman" w:eastAsia="Times New Roman" w:hAnsi="Times New Roman" w:cs="Times New Roman"/>
          <w:sz w:val="32"/>
          <w:szCs w:val="32"/>
          <w:rtl/>
          <w:lang w:eastAsia="fr-FR"/>
        </w:rPr>
        <w:br/>
      </w:r>
      <w:r w:rsidRPr="00F23D1C">
        <w:rPr>
          <w:rFonts w:ascii="Times New Roman" w:eastAsia="Times New Roman" w:hAnsi="Times New Roman" w:cs="Times New Roman"/>
          <w:sz w:val="32"/>
          <w:szCs w:val="32"/>
          <w:rtl/>
          <w:lang w:eastAsia="fr-FR"/>
        </w:rPr>
        <w:br/>
        <w:t xml:space="preserve">واليوم ، وبعد عهود تراكمت فيها الأخطاء والفظاعات ، وأخرى تعاظمت فيها إمكانات استغلال ضبابية الرؤية وتوظيفها خارجيا لفرض السيطرة وتقوية أسباب </w:t>
      </w:r>
      <w:proofErr w:type="spellStart"/>
      <w:r w:rsidRPr="00F23D1C">
        <w:rPr>
          <w:rFonts w:ascii="Times New Roman" w:eastAsia="Times New Roman" w:hAnsi="Times New Roman" w:cs="Times New Roman"/>
          <w:sz w:val="32"/>
          <w:szCs w:val="32"/>
          <w:rtl/>
          <w:lang w:eastAsia="fr-FR"/>
        </w:rPr>
        <w:t>الاحتراب</w:t>
      </w:r>
      <w:proofErr w:type="spellEnd"/>
      <w:r w:rsidRPr="00F23D1C">
        <w:rPr>
          <w:rFonts w:ascii="Times New Roman" w:eastAsia="Times New Roman" w:hAnsi="Times New Roman" w:cs="Times New Roman"/>
          <w:sz w:val="32"/>
          <w:szCs w:val="32"/>
          <w:rtl/>
          <w:lang w:eastAsia="fr-FR"/>
        </w:rPr>
        <w:t xml:space="preserve"> والاقتتال الداخلي ، يظل السؤال مطروحا بحدة وبإلحاح : ما الحل ؟ </w:t>
      </w:r>
      <w:r w:rsidRPr="00F23D1C">
        <w:rPr>
          <w:rFonts w:ascii="Times New Roman" w:eastAsia="Times New Roman" w:hAnsi="Times New Roman" w:cs="Times New Roman"/>
          <w:sz w:val="32"/>
          <w:szCs w:val="32"/>
          <w:rtl/>
          <w:lang w:eastAsia="fr-FR"/>
        </w:rPr>
        <w:br/>
      </w:r>
      <w:r w:rsidRPr="00F23D1C">
        <w:rPr>
          <w:rFonts w:ascii="Times New Roman" w:eastAsia="Times New Roman" w:hAnsi="Times New Roman" w:cs="Times New Roman"/>
          <w:sz w:val="32"/>
          <w:szCs w:val="32"/>
          <w:rtl/>
          <w:lang w:eastAsia="fr-FR"/>
        </w:rPr>
        <w:br/>
        <w:t>-   هل مشايعة المطالبين بإلغاء المقدس مادامت الحياة في</w:t>
      </w:r>
      <w:proofErr w:type="gramStart"/>
      <w:r w:rsidRPr="00F23D1C">
        <w:rPr>
          <w:rFonts w:ascii="Times New Roman" w:eastAsia="Times New Roman" w:hAnsi="Times New Roman" w:cs="Times New Roman"/>
          <w:sz w:val="32"/>
          <w:szCs w:val="32"/>
          <w:rtl/>
          <w:lang w:eastAsia="fr-FR"/>
        </w:rPr>
        <w:t xml:space="preserve"> تطور </w:t>
      </w:r>
      <w:proofErr w:type="gramEnd"/>
      <w:r w:rsidRPr="00F23D1C">
        <w:rPr>
          <w:rFonts w:ascii="Times New Roman" w:eastAsia="Times New Roman" w:hAnsi="Times New Roman" w:cs="Times New Roman"/>
          <w:sz w:val="32"/>
          <w:szCs w:val="32"/>
          <w:rtl/>
          <w:lang w:eastAsia="fr-FR"/>
        </w:rPr>
        <w:t>مستمر وما دام شرط تطور المعارف يمر عبر الاعتراف بنسبيتها ووجوب إخضاعها  للتغير والتطور ؟</w:t>
      </w:r>
      <w:r w:rsidRPr="00F23D1C">
        <w:rPr>
          <w:rFonts w:ascii="Times New Roman" w:eastAsia="Times New Roman" w:hAnsi="Times New Roman" w:cs="Times New Roman"/>
          <w:sz w:val="32"/>
          <w:szCs w:val="32"/>
          <w:rtl/>
          <w:lang w:eastAsia="fr-FR"/>
        </w:rPr>
        <w:br/>
        <w:t>-   أم هل  الرجوع إلى المنابع الأولى ففيها مقومات بعث جديد ، إذ  " لن يصلح آخر هذه الأمة إلا بمثل ما صلح به أولها " ؟.</w:t>
      </w:r>
      <w:r w:rsidRPr="00F23D1C">
        <w:rPr>
          <w:rFonts w:ascii="Times New Roman" w:eastAsia="Times New Roman" w:hAnsi="Times New Roman" w:cs="Times New Roman"/>
          <w:sz w:val="32"/>
          <w:szCs w:val="32"/>
          <w:rtl/>
          <w:lang w:eastAsia="fr-FR"/>
        </w:rPr>
        <w:br/>
      </w:r>
      <w:r w:rsidRPr="00F23D1C">
        <w:rPr>
          <w:rFonts w:ascii="Times New Roman" w:eastAsia="Times New Roman" w:hAnsi="Times New Roman" w:cs="Times New Roman"/>
          <w:sz w:val="32"/>
          <w:szCs w:val="32"/>
          <w:rtl/>
          <w:lang w:eastAsia="fr-FR"/>
        </w:rPr>
        <w:br/>
        <w:t>سوف يتضح بعد التحليل أن كلا الخيارين  في السوء سواء ، فلا إلغاء المقدس يحل المشكلة ، فما هو إلا تلاعب بالألفاظ يتم فيه استبدال عبارات بأخرى  ، أو هو استبدال مقدس ديني بآخر لاديني يتم فيه تقديس متغيرات أخرى غير التي قدسها الآخرون ، لا حل هنا إذن .</w:t>
      </w:r>
      <w:r w:rsidRPr="00F23D1C">
        <w:rPr>
          <w:rFonts w:ascii="Times New Roman" w:eastAsia="Times New Roman" w:hAnsi="Times New Roman" w:cs="Times New Roman"/>
          <w:sz w:val="32"/>
          <w:szCs w:val="32"/>
          <w:rtl/>
          <w:lang w:eastAsia="fr-FR"/>
        </w:rPr>
        <w:br/>
      </w:r>
      <w:r w:rsidRPr="00F23D1C">
        <w:rPr>
          <w:rFonts w:ascii="Times New Roman" w:eastAsia="Times New Roman" w:hAnsi="Times New Roman" w:cs="Times New Roman"/>
          <w:sz w:val="32"/>
          <w:szCs w:val="32"/>
          <w:rtl/>
          <w:lang w:eastAsia="fr-FR"/>
        </w:rPr>
        <w:br/>
        <w:t>و لا حل أيضا في مجرد الرجوع إلى المنابع الأولى ،  فالنصوص الأولى لم تنزل في فراغ بل لقد نزلت في واقع اجتماعي مخصوص ذي مطالب مخصوصة وحاجات مخصوصة  وإكراهات مخصوصة  ، ولذلك فهي قد تلونت بلون سياقها الاجتماعي وحاجياته ووسائل عمله ، ولم تكن – بعد ذلك -   أبدا لتغني أحدا من "أئمة السلف " عن بذل الجهد الفكري والعملي في التنزيل والتطبيق والتطوير بما كان يراه  يحافظ على المقاصد العليا والثوابت المطلقة .</w:t>
      </w:r>
      <w:r w:rsidRPr="00F23D1C">
        <w:rPr>
          <w:rFonts w:ascii="Times New Roman" w:eastAsia="Times New Roman" w:hAnsi="Times New Roman" w:cs="Times New Roman"/>
          <w:sz w:val="32"/>
          <w:szCs w:val="32"/>
          <w:rtl/>
          <w:lang w:eastAsia="fr-FR"/>
        </w:rPr>
        <w:br/>
      </w:r>
      <w:r w:rsidRPr="00F23D1C">
        <w:rPr>
          <w:rFonts w:ascii="Times New Roman" w:eastAsia="Times New Roman" w:hAnsi="Times New Roman" w:cs="Times New Roman"/>
          <w:sz w:val="32"/>
          <w:szCs w:val="32"/>
          <w:rtl/>
          <w:lang w:eastAsia="fr-FR"/>
        </w:rPr>
        <w:br/>
        <w:t>فإذا تبين هذا ، فهمنا كيف أن النصوص المتعلقة بأحكام جزئية تفصيلية  إنما أجابت عن أسئلة واقعها بأدوات يملكها الفاعلون في هذا الواقع ، فإذا تغيرت الأسئلة والأدوات ، أحدهما أو كلاهما ،  أضحت الأحكام قاصرة بذاتها كاملة بغيرها ، أو قل : ظنية بذاتها قطعية بغيرها ،  وهذا الغير هو بالذات  هو المقاصد العليا والأحكام الكلية المستمدة من مجموع النصوص ، فالأحكام الجزئية إنما هي وسائل عمل " المقاصد العليا " في فترة محددة ، وليست غايات بذاتها ، وهذا من الأسباب التي استدعت نزول القرآن على مراحل ، ووجود النسخ في الأحكام ، والنهي عن كتابة الحديث ..[4]</w:t>
      </w:r>
      <w:r w:rsidRPr="00F23D1C">
        <w:rPr>
          <w:rFonts w:ascii="Times New Roman" w:eastAsia="Times New Roman" w:hAnsi="Times New Roman" w:cs="Times New Roman"/>
          <w:sz w:val="32"/>
          <w:szCs w:val="32"/>
          <w:rtl/>
          <w:lang w:eastAsia="fr-FR"/>
        </w:rPr>
        <w:br/>
        <w:t>وهكذا تكون عبارة  "لا صلاح لآخر هذه الأمة إلا بما صلح به أولها " صحيحة تماما إذا كان المقصود منها التأكيد على أهمية الأحكام الكلية المرشدة إلى الثوابت العامة ، لكنها تعتبر عبارة مضللة إذا بقيت على عمومها تضم كل شاردة وواردة ، إذ أن لآخر الأمة مطالب وسياقات غير تلك التي كانت لأولها ،  وكثير مما يصلح لآخر هذه الأمة لم يخطر على بال أحد في أولها ، وأي تجاهل للمطالب والسياقات وللوسائل التدبيرية والتشريعية المتجددة هو سير بالناس نحو المجهول الذي لا تؤمن  بوائقه .</w:t>
      </w:r>
      <w:r w:rsidRPr="00F23D1C">
        <w:rPr>
          <w:rFonts w:ascii="Times New Roman" w:eastAsia="Times New Roman" w:hAnsi="Times New Roman" w:cs="Times New Roman"/>
          <w:sz w:val="32"/>
          <w:szCs w:val="32"/>
          <w:rtl/>
          <w:lang w:eastAsia="fr-FR"/>
        </w:rPr>
        <w:br/>
        <w:t xml:space="preserve">لا غنى لنا إذن عن المقدس الديني ، ولا غنى لنا عن ضبط حدوده ومعالمه لكي لا يلحقه التزوير والتدليس بقصد أو بغير قصد ، بحسن نية أو </w:t>
      </w:r>
      <w:proofErr w:type="spellStart"/>
      <w:r w:rsidRPr="00F23D1C">
        <w:rPr>
          <w:rFonts w:ascii="Times New Roman" w:eastAsia="Times New Roman" w:hAnsi="Times New Roman" w:cs="Times New Roman"/>
          <w:sz w:val="32"/>
          <w:szCs w:val="32"/>
          <w:rtl/>
          <w:lang w:eastAsia="fr-FR"/>
        </w:rPr>
        <w:t>بسوءها</w:t>
      </w:r>
      <w:proofErr w:type="spellEnd"/>
      <w:r w:rsidRPr="00F23D1C">
        <w:rPr>
          <w:rFonts w:ascii="Times New Roman" w:eastAsia="Times New Roman" w:hAnsi="Times New Roman" w:cs="Times New Roman"/>
          <w:sz w:val="32"/>
          <w:szCs w:val="32"/>
          <w:rtl/>
          <w:lang w:eastAsia="fr-FR"/>
        </w:rPr>
        <w:t xml:space="preserve"> [5] ، كما أنه لا مندوحة لنا من أن نضبط ثوابت الحياة وقيمها المطلقة ، إن لم يكن بهدف بناء رؤية مشتركة وطنية أو دولية تحفز الوعي وتوحد الإرادات ، فبهدف فرض الأمن والسلم الاجتماعيين ، لكن السؤال من يملك حق هذا الإرجاع ؟ </w:t>
      </w:r>
      <w:proofErr w:type="gramStart"/>
      <w:r w:rsidRPr="00F23D1C">
        <w:rPr>
          <w:rFonts w:ascii="Times New Roman" w:eastAsia="Times New Roman" w:hAnsi="Times New Roman" w:cs="Times New Roman"/>
          <w:sz w:val="32"/>
          <w:szCs w:val="32"/>
          <w:rtl/>
          <w:lang w:eastAsia="fr-FR"/>
        </w:rPr>
        <w:t>ومن</w:t>
      </w:r>
      <w:proofErr w:type="gramEnd"/>
      <w:r w:rsidRPr="00F23D1C">
        <w:rPr>
          <w:rFonts w:ascii="Times New Roman" w:eastAsia="Times New Roman" w:hAnsi="Times New Roman" w:cs="Times New Roman"/>
          <w:sz w:val="32"/>
          <w:szCs w:val="32"/>
          <w:rtl/>
          <w:lang w:eastAsia="fr-FR"/>
        </w:rPr>
        <w:t xml:space="preserve"> له أن يميز المقدس الثابت الأبدي عن غيره الإنساني النسبي المؤقت ؟ وبأي </w:t>
      </w:r>
      <w:proofErr w:type="gramStart"/>
      <w:r w:rsidRPr="00F23D1C">
        <w:rPr>
          <w:rFonts w:ascii="Times New Roman" w:eastAsia="Times New Roman" w:hAnsi="Times New Roman" w:cs="Times New Roman"/>
          <w:sz w:val="32"/>
          <w:szCs w:val="32"/>
          <w:rtl/>
          <w:lang w:eastAsia="fr-FR"/>
        </w:rPr>
        <w:t>وسيلة</w:t>
      </w:r>
      <w:proofErr w:type="gramEnd"/>
      <w:r w:rsidRPr="00F23D1C">
        <w:rPr>
          <w:rFonts w:ascii="Times New Roman" w:eastAsia="Times New Roman" w:hAnsi="Times New Roman" w:cs="Times New Roman"/>
          <w:sz w:val="32"/>
          <w:szCs w:val="32"/>
          <w:rtl/>
          <w:lang w:eastAsia="fr-FR"/>
        </w:rPr>
        <w:t xml:space="preserve"> ؟ </w:t>
      </w:r>
      <w:proofErr w:type="gramStart"/>
      <w:r w:rsidRPr="00F23D1C">
        <w:rPr>
          <w:rFonts w:ascii="Times New Roman" w:eastAsia="Times New Roman" w:hAnsi="Times New Roman" w:cs="Times New Roman"/>
          <w:sz w:val="32"/>
          <w:szCs w:val="32"/>
          <w:rtl/>
          <w:lang w:eastAsia="fr-FR"/>
        </w:rPr>
        <w:t>ووفق</w:t>
      </w:r>
      <w:proofErr w:type="gramEnd"/>
      <w:r w:rsidRPr="00F23D1C">
        <w:rPr>
          <w:rFonts w:ascii="Times New Roman" w:eastAsia="Times New Roman" w:hAnsi="Times New Roman" w:cs="Times New Roman"/>
          <w:sz w:val="32"/>
          <w:szCs w:val="32"/>
          <w:rtl/>
          <w:lang w:eastAsia="fr-FR"/>
        </w:rPr>
        <w:t xml:space="preserve"> أي إجراء ؟</w:t>
      </w:r>
      <w:r w:rsidRPr="00F23D1C">
        <w:rPr>
          <w:rFonts w:ascii="Times New Roman" w:eastAsia="Times New Roman" w:hAnsi="Times New Roman" w:cs="Times New Roman"/>
          <w:sz w:val="32"/>
          <w:szCs w:val="32"/>
          <w:rtl/>
          <w:lang w:eastAsia="fr-FR"/>
        </w:rPr>
        <w:br/>
      </w:r>
      <w:r w:rsidRPr="00F23D1C">
        <w:rPr>
          <w:rFonts w:ascii="Times New Roman" w:eastAsia="Times New Roman" w:hAnsi="Times New Roman" w:cs="Times New Roman"/>
          <w:sz w:val="32"/>
          <w:szCs w:val="32"/>
          <w:rtl/>
          <w:lang w:eastAsia="fr-FR"/>
        </w:rPr>
        <w:br/>
        <w:t xml:space="preserve">هل جاء الدين </w:t>
      </w:r>
      <w:proofErr w:type="gramStart"/>
      <w:r w:rsidRPr="00F23D1C">
        <w:rPr>
          <w:rFonts w:ascii="Times New Roman" w:eastAsia="Times New Roman" w:hAnsi="Times New Roman" w:cs="Times New Roman"/>
          <w:sz w:val="32"/>
          <w:szCs w:val="32"/>
          <w:rtl/>
          <w:lang w:eastAsia="fr-FR"/>
        </w:rPr>
        <w:t>من</w:t>
      </w:r>
      <w:proofErr w:type="gramEnd"/>
      <w:r w:rsidRPr="00F23D1C">
        <w:rPr>
          <w:rFonts w:ascii="Times New Roman" w:eastAsia="Times New Roman" w:hAnsi="Times New Roman" w:cs="Times New Roman"/>
          <w:sz w:val="32"/>
          <w:szCs w:val="32"/>
          <w:rtl/>
          <w:lang w:eastAsia="fr-FR"/>
        </w:rPr>
        <w:t xml:space="preserve"> أجل الحياة ؟ أم </w:t>
      </w:r>
      <w:proofErr w:type="gramStart"/>
      <w:r w:rsidRPr="00F23D1C">
        <w:rPr>
          <w:rFonts w:ascii="Times New Roman" w:eastAsia="Times New Roman" w:hAnsi="Times New Roman" w:cs="Times New Roman"/>
          <w:sz w:val="32"/>
          <w:szCs w:val="32"/>
          <w:rtl/>
          <w:lang w:eastAsia="fr-FR"/>
        </w:rPr>
        <w:t>إن</w:t>
      </w:r>
      <w:proofErr w:type="gramEnd"/>
      <w:r w:rsidRPr="00F23D1C">
        <w:rPr>
          <w:rFonts w:ascii="Times New Roman" w:eastAsia="Times New Roman" w:hAnsi="Times New Roman" w:cs="Times New Roman"/>
          <w:sz w:val="32"/>
          <w:szCs w:val="32"/>
          <w:rtl/>
          <w:lang w:eastAsia="fr-FR"/>
        </w:rPr>
        <w:t xml:space="preserve"> الحياة هي من أجل الدين ؟ :</w:t>
      </w:r>
      <w:r w:rsidRPr="00F23D1C">
        <w:rPr>
          <w:rFonts w:ascii="Times New Roman" w:eastAsia="Times New Roman" w:hAnsi="Times New Roman" w:cs="Times New Roman"/>
          <w:sz w:val="32"/>
          <w:szCs w:val="32"/>
          <w:rtl/>
          <w:lang w:eastAsia="fr-FR"/>
        </w:rPr>
        <w:br/>
      </w:r>
      <w:r w:rsidRPr="00F23D1C">
        <w:rPr>
          <w:rFonts w:ascii="Times New Roman" w:eastAsia="Times New Roman" w:hAnsi="Times New Roman" w:cs="Times New Roman"/>
          <w:sz w:val="32"/>
          <w:szCs w:val="32"/>
          <w:rtl/>
          <w:lang w:eastAsia="fr-FR"/>
        </w:rPr>
        <w:br/>
        <w:t xml:space="preserve">افترض عابد الجابري أن الدين من أجل الحياة ، بل وأن الآخرة من أجل الدنيا إعمارا وإسعادا وتنويرا ، وافترض غيره أن الحياة هي من أجل الدين وأن الدنيا من أجل الآخرة أمنا وسلاما وتنعما ، لكنني لا أرى المسألة من زاوية "الثالث المرفوع " إما وإما ،  بل من زاوية " الدائرة المغلقة  " ، فإذا كانت الدنيا مزرعة الآخرة ، فإن الآخرة بوصلة الدنيا  ، وإذا كان الدين من أجل الحياة ، "وهو كذلك "  فإن الحياة أيضا من أجل الدين " وهي كذلك "، </w:t>
      </w:r>
      <w:proofErr w:type="spellStart"/>
      <w:r w:rsidRPr="00F23D1C">
        <w:rPr>
          <w:rFonts w:ascii="Times New Roman" w:eastAsia="Times New Roman" w:hAnsi="Times New Roman" w:cs="Times New Roman"/>
          <w:sz w:val="32"/>
          <w:szCs w:val="32"/>
          <w:rtl/>
          <w:lang w:eastAsia="fr-FR"/>
        </w:rPr>
        <w:t>فبأيهما</w:t>
      </w:r>
      <w:proofErr w:type="spellEnd"/>
      <w:r w:rsidRPr="00F23D1C">
        <w:rPr>
          <w:rFonts w:ascii="Times New Roman" w:eastAsia="Times New Roman" w:hAnsi="Times New Roman" w:cs="Times New Roman"/>
          <w:sz w:val="32"/>
          <w:szCs w:val="32"/>
          <w:rtl/>
          <w:lang w:eastAsia="fr-FR"/>
        </w:rPr>
        <w:t xml:space="preserve"> بدأت قادك إلى الآخر ، نتيجة هذا التحليل إذن ، أنه على الرغم من اختلاف طبيعة كل من الدين والدنيا ، ومنهج النظر في كل مهما ما بين منهج غيبي مجرد ومنهج تجريبي مجسد ، فإن ما يصلحهما من نظم وتشريعات ، وقرارات وتصرفات ... يصلحهما معا بالتبعية ، وما يفسدهما </w:t>
      </w:r>
      <w:proofErr w:type="spellStart"/>
      <w:r w:rsidRPr="00F23D1C">
        <w:rPr>
          <w:rFonts w:ascii="Times New Roman" w:eastAsia="Times New Roman" w:hAnsi="Times New Roman" w:cs="Times New Roman"/>
          <w:sz w:val="32"/>
          <w:szCs w:val="32"/>
          <w:rtl/>
          <w:lang w:eastAsia="fr-FR"/>
        </w:rPr>
        <w:t>يفسدهما</w:t>
      </w:r>
      <w:proofErr w:type="spellEnd"/>
      <w:r w:rsidRPr="00F23D1C">
        <w:rPr>
          <w:rFonts w:ascii="Times New Roman" w:eastAsia="Times New Roman" w:hAnsi="Times New Roman" w:cs="Times New Roman"/>
          <w:sz w:val="32"/>
          <w:szCs w:val="32"/>
          <w:rtl/>
          <w:lang w:eastAsia="fr-FR"/>
        </w:rPr>
        <w:t xml:space="preserve"> معا .</w:t>
      </w:r>
      <w:r w:rsidRPr="00F23D1C">
        <w:rPr>
          <w:rFonts w:ascii="Times New Roman" w:eastAsia="Times New Roman" w:hAnsi="Times New Roman" w:cs="Times New Roman"/>
          <w:sz w:val="32"/>
          <w:szCs w:val="32"/>
          <w:rtl/>
          <w:lang w:eastAsia="fr-FR"/>
        </w:rPr>
        <w:br/>
      </w:r>
      <w:r w:rsidRPr="00F23D1C">
        <w:rPr>
          <w:rFonts w:ascii="Times New Roman" w:eastAsia="Times New Roman" w:hAnsi="Times New Roman" w:cs="Times New Roman"/>
          <w:sz w:val="32"/>
          <w:szCs w:val="32"/>
          <w:rtl/>
          <w:lang w:eastAsia="fr-FR"/>
        </w:rPr>
        <w:br/>
        <w:t xml:space="preserve">هل آيات الأحكام </w:t>
      </w:r>
      <w:proofErr w:type="gramStart"/>
      <w:r w:rsidRPr="00F23D1C">
        <w:rPr>
          <w:rFonts w:ascii="Times New Roman" w:eastAsia="Times New Roman" w:hAnsi="Times New Roman" w:cs="Times New Roman"/>
          <w:sz w:val="32"/>
          <w:szCs w:val="32"/>
          <w:rtl/>
          <w:lang w:eastAsia="fr-FR"/>
        </w:rPr>
        <w:t>تشريع</w:t>
      </w:r>
      <w:proofErr w:type="gramEnd"/>
      <w:r w:rsidRPr="00F23D1C">
        <w:rPr>
          <w:rFonts w:ascii="Times New Roman" w:eastAsia="Times New Roman" w:hAnsi="Times New Roman" w:cs="Times New Roman"/>
          <w:sz w:val="32"/>
          <w:szCs w:val="32"/>
          <w:rtl/>
          <w:lang w:eastAsia="fr-FR"/>
        </w:rPr>
        <w:t xml:space="preserve"> ثابت دائم للمستقبل ؟ أم هي تشريع مؤقت لواقع معين في بيئة معينة ؟ :</w:t>
      </w:r>
      <w:r w:rsidRPr="00F23D1C">
        <w:rPr>
          <w:rFonts w:ascii="Times New Roman" w:eastAsia="Times New Roman" w:hAnsi="Times New Roman" w:cs="Times New Roman"/>
          <w:sz w:val="32"/>
          <w:szCs w:val="32"/>
          <w:rtl/>
          <w:lang w:eastAsia="fr-FR"/>
        </w:rPr>
        <w:br/>
        <w:t xml:space="preserve">هناك من يفترض أن وظيفة الدين هي التشريع الدائم ، فصلاحيته لكل زمان ومكان تمكن معتنقيه من الإجابة عن كل سؤال ،  ينبغي فقط أن يسترجعوا ثقتهم بالدين ويرجعوا إلى نصوصه المقدسة ، وهناك من يفترض العكس ، فقد مضى زمن الدين عنده وانقطعت مبرراته ، أما هذه الدراسة فتفترض أن وظيفة الدين تشمل التشريع الدائم والمؤقت معا في انسجام وتناغم ، تشريع دائم متعلق بالمقاصد العليا [6] مع العبادات وأصول المحرمات ، وتشريع مؤقت كانت فيه الأحكام متماشية مع مقاصدها أول الأمر ، ثم  انفصلت الكثير من الأحكام عن مقاصدها بتوالي العهود ، فأثبتت المقاصد ، وأسقطت الأحكام ، وكان لا بد من إسقاط هذه لإثبات تلك ، غير أن هذا الاثبات والإسقاط لم يكونا  ينطلقان دوما من وعي ظاهر بتاريخية الأحكام  و بسنة التطور ،  ولا بإمكانية انفصال الحكم المنصوص عليه -  بتوالي الأزمان - عن مقصده ، فتوالت التأويلات </w:t>
      </w:r>
      <w:proofErr w:type="spellStart"/>
      <w:r w:rsidRPr="00F23D1C">
        <w:rPr>
          <w:rFonts w:ascii="Times New Roman" w:eastAsia="Times New Roman" w:hAnsi="Times New Roman" w:cs="Times New Roman"/>
          <w:sz w:val="32"/>
          <w:szCs w:val="32"/>
          <w:rtl/>
          <w:lang w:eastAsia="fr-FR"/>
        </w:rPr>
        <w:t>والتمحلات</w:t>
      </w:r>
      <w:proofErr w:type="spellEnd"/>
      <w:r w:rsidRPr="00F23D1C">
        <w:rPr>
          <w:rFonts w:ascii="Times New Roman" w:eastAsia="Times New Roman" w:hAnsi="Times New Roman" w:cs="Times New Roman"/>
          <w:sz w:val="32"/>
          <w:szCs w:val="32"/>
          <w:rtl/>
          <w:lang w:eastAsia="fr-FR"/>
        </w:rPr>
        <w:t xml:space="preserve"> والحيل الممكنة من الخروج عن الحكم المنصــوص ، والمبررة له ،  فكــان أن تم توســيع دائرة القول بالنسخ تارة ، وتوسيع مساحة الضـــــرورات " </w:t>
      </w:r>
      <w:proofErr w:type="spellStart"/>
      <w:r w:rsidRPr="00F23D1C">
        <w:rPr>
          <w:rFonts w:ascii="Times New Roman" w:eastAsia="Times New Roman" w:hAnsi="Times New Roman" w:cs="Times New Roman"/>
          <w:sz w:val="32"/>
          <w:szCs w:val="32"/>
          <w:rtl/>
          <w:lang w:eastAsia="fr-FR"/>
        </w:rPr>
        <w:t>المبيحة</w:t>
      </w:r>
      <w:proofErr w:type="spellEnd"/>
      <w:r w:rsidRPr="00F23D1C">
        <w:rPr>
          <w:rFonts w:ascii="Times New Roman" w:eastAsia="Times New Roman" w:hAnsi="Times New Roman" w:cs="Times New Roman"/>
          <w:sz w:val="32"/>
          <w:szCs w:val="32"/>
          <w:rtl/>
          <w:lang w:eastAsia="fr-FR"/>
        </w:rPr>
        <w:t xml:space="preserve"> للمحظورات " تارة أخرى ، وإدخال قواعد جديدة من قبل القول بالعرف أو ما جرى به  العمل تارة ثالثة ...غير أن كل ذلك لم يكن بمجد ولا </w:t>
      </w:r>
      <w:proofErr w:type="gramStart"/>
      <w:r w:rsidRPr="00F23D1C">
        <w:rPr>
          <w:rFonts w:ascii="Times New Roman" w:eastAsia="Times New Roman" w:hAnsi="Times New Roman" w:cs="Times New Roman"/>
          <w:sz w:val="32"/>
          <w:szCs w:val="32"/>
          <w:rtl/>
          <w:lang w:eastAsia="fr-FR"/>
        </w:rPr>
        <w:t>نافع ،</w:t>
      </w:r>
      <w:proofErr w:type="gramEnd"/>
      <w:r w:rsidRPr="00F23D1C">
        <w:rPr>
          <w:rFonts w:ascii="Times New Roman" w:eastAsia="Times New Roman" w:hAnsi="Times New Roman" w:cs="Times New Roman"/>
          <w:sz w:val="32"/>
          <w:szCs w:val="32"/>
          <w:rtl/>
          <w:lang w:eastAsia="fr-FR"/>
        </w:rPr>
        <w:t xml:space="preserve"> وذلك من وجهين .</w:t>
      </w:r>
      <w:r w:rsidRPr="00F23D1C">
        <w:rPr>
          <w:rFonts w:ascii="Times New Roman" w:eastAsia="Times New Roman" w:hAnsi="Times New Roman" w:cs="Times New Roman"/>
          <w:sz w:val="32"/>
          <w:szCs w:val="32"/>
          <w:rtl/>
          <w:lang w:eastAsia="fr-FR"/>
        </w:rPr>
        <w:br/>
      </w:r>
      <w:r w:rsidRPr="00F23D1C">
        <w:rPr>
          <w:rFonts w:ascii="Times New Roman" w:eastAsia="Times New Roman" w:hAnsi="Times New Roman" w:cs="Times New Roman"/>
          <w:sz w:val="32"/>
          <w:szCs w:val="32"/>
          <w:rtl/>
          <w:lang w:eastAsia="fr-FR"/>
        </w:rPr>
        <w:br/>
        <w:t>الأول:</w:t>
      </w:r>
      <w:r w:rsidRPr="00F23D1C">
        <w:rPr>
          <w:rFonts w:ascii="Times New Roman" w:eastAsia="Times New Roman" w:hAnsi="Times New Roman" w:cs="Times New Roman"/>
          <w:sz w:val="32"/>
          <w:szCs w:val="32"/>
          <w:rtl/>
          <w:lang w:eastAsia="fr-FR"/>
        </w:rPr>
        <w:br/>
        <w:t>أن كل تلك المحاولات لم تؤد إلى بلورة تشريعات تف بحاجيات المجتمع الإسلامي على المستويات الدستورية والمدنية والجنائية ، فلم يجد رجال الدولة - وأغلبهم لم يحظ بتكوين عال متعدد التخصصات -  بدا من استيراد تشريعات شبه جاهزة  ينزلونها على مجتمع أضعف من أن يطور تشريعاته الخاصة ، وأفقر من أن يستغني عن التشريعات المستوردة ، إذ وهو في حاجة لها كاره لها ،فهو يراها  غير نابعة من ثقافته وغير معبر عنها من خلال ما ألف في مجاله التداولي ، بل نابعة من ثقافة أخرى غازية ومعادية [7].</w:t>
      </w:r>
      <w:r w:rsidRPr="00F23D1C">
        <w:rPr>
          <w:rFonts w:ascii="Times New Roman" w:eastAsia="Times New Roman" w:hAnsi="Times New Roman" w:cs="Times New Roman"/>
          <w:sz w:val="32"/>
          <w:szCs w:val="32"/>
          <w:rtl/>
          <w:lang w:eastAsia="fr-FR"/>
        </w:rPr>
        <w:br/>
        <w:t>الثاني :</w:t>
      </w:r>
      <w:r w:rsidRPr="00F23D1C">
        <w:rPr>
          <w:rFonts w:ascii="Times New Roman" w:eastAsia="Times New Roman" w:hAnsi="Times New Roman" w:cs="Times New Roman"/>
          <w:sz w:val="32"/>
          <w:szCs w:val="32"/>
          <w:rtl/>
          <w:lang w:eastAsia="fr-FR"/>
        </w:rPr>
        <w:br/>
        <w:t>ساهمت تأويلات الخروج عن " الأحكام الوقتية المنصوص عليها " في  إغلاق أبواب الاجتهاد من حيث ظنت أنها قد فتحتها  ، والواقع أنه يستحيل فتح أي باب من أبواب الاجتهاد دون الاعتراف بسنة التطور وتاريخية الأحكام ، فالأحكام تفقد صلاحيتها بالتقادم أي بتغير حاجيات المجتمع وتبدل قضاياه ، نعم ، تظل الأحكام الكلية محتفظة بقطعيتها [8]، ومن أجلها - وعلى هديها -  لزم تغيير الأحكام الجزئية التفصيلية باستمرار .</w:t>
      </w:r>
      <w:r w:rsidRPr="00F23D1C">
        <w:rPr>
          <w:rFonts w:ascii="Times New Roman" w:eastAsia="Times New Roman" w:hAnsi="Times New Roman" w:cs="Times New Roman"/>
          <w:sz w:val="32"/>
          <w:szCs w:val="32"/>
          <w:rtl/>
          <w:lang w:eastAsia="fr-FR"/>
        </w:rPr>
        <w:br/>
        <w:t>كما يمكن الحديث عن الثبات في الدين والحياة ،يمكن الحديث أيضا عن التطور فيهما ، وكل ما سوى العقائد والأحكام الكلية الكبرى والقيم الإنسانية العليا مجرد استجابات وقتية لتحديات قائمة ما تلبث أن تتغير وتتبدل ، وكل تردد في التغيير والتبديل هو إساءة للأحكام الكلية المطلقة التي لك أن تسميعا شريعة ، ولك أيضا أن تدعوها قيما إنسانية  ...ولك أن تطلق عليها ما شئت من التسميات  ، فالتسميات لا تغير واقعا ، إنما الذي يغير هو المعرفة والفاعلية وروح المبادرة  ، أو قل هو الإيمان والعمل الصالح .</w:t>
      </w:r>
      <w:r w:rsidRPr="00F23D1C">
        <w:rPr>
          <w:rFonts w:ascii="Times New Roman" w:eastAsia="Times New Roman" w:hAnsi="Times New Roman" w:cs="Times New Roman"/>
          <w:sz w:val="32"/>
          <w:szCs w:val="32"/>
          <w:rtl/>
          <w:lang w:eastAsia="fr-FR"/>
        </w:rPr>
        <w:br/>
      </w:r>
      <w:r w:rsidRPr="00F23D1C">
        <w:rPr>
          <w:rFonts w:ascii="Times New Roman" w:eastAsia="Times New Roman" w:hAnsi="Times New Roman" w:cs="Times New Roman"/>
          <w:sz w:val="32"/>
          <w:szCs w:val="32"/>
          <w:rtl/>
          <w:lang w:eastAsia="fr-FR"/>
        </w:rPr>
        <w:br/>
        <w:t> </w:t>
      </w:r>
      <w:r w:rsidRPr="00F23D1C">
        <w:rPr>
          <w:rFonts w:ascii="Times New Roman" w:eastAsia="Times New Roman" w:hAnsi="Times New Roman" w:cs="Times New Roman"/>
          <w:sz w:val="32"/>
          <w:szCs w:val="32"/>
          <w:rtl/>
          <w:lang w:eastAsia="fr-FR"/>
        </w:rPr>
        <w:br/>
      </w:r>
      <w:r w:rsidRPr="00F23D1C">
        <w:rPr>
          <w:rFonts w:ascii="Times New Roman" w:eastAsia="Times New Roman" w:hAnsi="Times New Roman" w:cs="Times New Roman"/>
          <w:sz w:val="32"/>
          <w:szCs w:val="32"/>
          <w:rtl/>
          <w:lang w:eastAsia="fr-FR"/>
        </w:rPr>
        <w:br/>
        <w:t xml:space="preserve">[1] مادام قد تم توظيف المقدس  في اتجاه السيطرة على الأرض فلم يجد علمانيو “ إسرائيل “  ولا حتى الملحدين منهم  حرجا في بناء دولتهم على أساس ديني ثيوقراطي ، والحديث هنا عن أغلب الفاعلين اليهود ، وإلا فإن هناك فئات رافضة لدولة إسرائيل من أساسها ، إما من خلال مرجعيات دينية مثل اليهود الأرثدوكس  ،وإما من خلال مرجعيات حداثية -  حقوقية ، أبرز من يمثلها المفكر وعالم اللسانيات الأمريكي نعوم </w:t>
      </w:r>
      <w:proofErr w:type="spellStart"/>
      <w:r w:rsidRPr="00F23D1C">
        <w:rPr>
          <w:rFonts w:ascii="Times New Roman" w:eastAsia="Times New Roman" w:hAnsi="Times New Roman" w:cs="Times New Roman"/>
          <w:sz w:val="32"/>
          <w:szCs w:val="32"/>
          <w:rtl/>
          <w:lang w:eastAsia="fr-FR"/>
        </w:rPr>
        <w:t>تشومسكي</w:t>
      </w:r>
      <w:proofErr w:type="spellEnd"/>
      <w:r w:rsidRPr="00F23D1C">
        <w:rPr>
          <w:rFonts w:ascii="Times New Roman" w:eastAsia="Times New Roman" w:hAnsi="Times New Roman" w:cs="Times New Roman"/>
          <w:sz w:val="32"/>
          <w:szCs w:val="32"/>
          <w:rtl/>
          <w:lang w:eastAsia="fr-FR"/>
        </w:rPr>
        <w:br/>
        <w:t>[2]  إهمال بناء الجسور بين التخصصات المعرفية أقام حواجز بين - المثقفين -   وجعلهم يعيشون في جزر معرفية متعالية عن بعضها محرومة من إمكانات الاستفادة من مناهج بعضها ، ساهم ذلك في ظهور مصيبتين اثنتين : تراجع الإبداع وتعميق الشروخ الاجتماعية .</w:t>
      </w:r>
      <w:r w:rsidRPr="00F23D1C">
        <w:rPr>
          <w:rFonts w:ascii="Times New Roman" w:eastAsia="Times New Roman" w:hAnsi="Times New Roman" w:cs="Times New Roman"/>
          <w:sz w:val="32"/>
          <w:szCs w:val="32"/>
          <w:rtl/>
          <w:lang w:eastAsia="fr-FR"/>
        </w:rPr>
        <w:br/>
        <w:t>[3]  لا يتم التعامل غالبا مع النصوص القرآنية ولا الحديثية إلا عبر وسائط من سلف الأمة ، وبتعدد انتماءات السلف تتعدد انتماءات الخلف الذين يجدون أنفسهم داخل معارك ينبغي أن يخوضوها دفاعا عن " الحق "  الذي أرشد إليه السلف ، ولكل سلفه ، ولكل معاركه .</w:t>
      </w:r>
      <w:r w:rsidRPr="00F23D1C">
        <w:rPr>
          <w:rFonts w:ascii="Times New Roman" w:eastAsia="Times New Roman" w:hAnsi="Times New Roman" w:cs="Times New Roman"/>
          <w:sz w:val="32"/>
          <w:szCs w:val="32"/>
          <w:rtl/>
          <w:lang w:eastAsia="fr-FR"/>
        </w:rPr>
        <w:br/>
        <w:t>[4] يتأمل حديث أبي سعيد الخدري :" استأذنا النبي صلى الله عليه وسلم في الكتابة فلم يأذ</w:t>
      </w:r>
      <w:proofErr w:type="gramStart"/>
      <w:r w:rsidRPr="00F23D1C">
        <w:rPr>
          <w:rFonts w:ascii="Times New Roman" w:eastAsia="Times New Roman" w:hAnsi="Times New Roman" w:cs="Times New Roman"/>
          <w:sz w:val="32"/>
          <w:szCs w:val="32"/>
          <w:rtl/>
          <w:lang w:eastAsia="fr-FR"/>
        </w:rPr>
        <w:t>ن لنا " أخ</w:t>
      </w:r>
      <w:proofErr w:type="gramEnd"/>
      <w:r w:rsidRPr="00F23D1C">
        <w:rPr>
          <w:rFonts w:ascii="Times New Roman" w:eastAsia="Times New Roman" w:hAnsi="Times New Roman" w:cs="Times New Roman"/>
          <w:sz w:val="32"/>
          <w:szCs w:val="32"/>
          <w:rtl/>
          <w:lang w:eastAsia="fr-FR"/>
        </w:rPr>
        <w:t xml:space="preserve">رجه </w:t>
      </w:r>
      <w:proofErr w:type="spellStart"/>
      <w:r w:rsidRPr="00F23D1C">
        <w:rPr>
          <w:rFonts w:ascii="Times New Roman" w:eastAsia="Times New Roman" w:hAnsi="Times New Roman" w:cs="Times New Roman"/>
          <w:sz w:val="32"/>
          <w:szCs w:val="32"/>
          <w:rtl/>
          <w:lang w:eastAsia="fr-FR"/>
        </w:rPr>
        <w:t>الترميذي</w:t>
      </w:r>
      <w:proofErr w:type="spellEnd"/>
      <w:r w:rsidRPr="00F23D1C">
        <w:rPr>
          <w:rFonts w:ascii="Times New Roman" w:eastAsia="Times New Roman" w:hAnsi="Times New Roman" w:cs="Times New Roman"/>
          <w:sz w:val="32"/>
          <w:szCs w:val="32"/>
          <w:rtl/>
          <w:lang w:eastAsia="fr-FR"/>
        </w:rPr>
        <w:t xml:space="preserve">  في سننه حديث رقم: 2665 باب كراهية كتابة العلم  ، وأيضا حديث : " لا تكتبوا عني ومن كتب عني شيئا غير القرآن </w:t>
      </w:r>
      <w:proofErr w:type="spellStart"/>
      <w:r w:rsidRPr="00F23D1C">
        <w:rPr>
          <w:rFonts w:ascii="Times New Roman" w:eastAsia="Times New Roman" w:hAnsi="Times New Roman" w:cs="Times New Roman"/>
          <w:sz w:val="32"/>
          <w:szCs w:val="32"/>
          <w:rtl/>
          <w:lang w:eastAsia="fr-FR"/>
        </w:rPr>
        <w:t>فليمحه</w:t>
      </w:r>
      <w:proofErr w:type="spellEnd"/>
      <w:r w:rsidRPr="00F23D1C">
        <w:rPr>
          <w:rFonts w:ascii="Times New Roman" w:eastAsia="Times New Roman" w:hAnsi="Times New Roman" w:cs="Times New Roman"/>
          <w:sz w:val="32"/>
          <w:szCs w:val="32"/>
          <w:rtl/>
          <w:lang w:eastAsia="fr-FR"/>
        </w:rPr>
        <w:t xml:space="preserve"> " رواه مسلم - الزهد والرقائق باب التثبت في الحديث وحكم كتابة العلم /5326 وروى النووي في شرحه لصحيح مسلم أنه :  " كان بين السلف من الصحابة اختلاف كثير في كتابة العلم ، فكرهها كثيرون منهم ، وأجازها أكثرهم ، ثم اجمع المسلمون على جوازها وزال ذلك الخلاف " .</w:t>
      </w:r>
      <w:r w:rsidRPr="00F23D1C">
        <w:rPr>
          <w:rFonts w:ascii="Times New Roman" w:eastAsia="Times New Roman" w:hAnsi="Times New Roman" w:cs="Times New Roman"/>
          <w:sz w:val="32"/>
          <w:szCs w:val="32"/>
          <w:rtl/>
          <w:lang w:eastAsia="fr-FR"/>
        </w:rPr>
        <w:br/>
        <w:t>[5] نجد مبكرا في العهد المكي التنصيص على ضرورة عدم الخلط " ولا تقولوا لما تصف ألسنتكم الكذب هذا حلال وهذا حرام لتفتروا على الله الكذب " سورة النحل آية : 116</w:t>
      </w:r>
      <w:r w:rsidRPr="00F23D1C">
        <w:rPr>
          <w:rFonts w:ascii="Times New Roman" w:eastAsia="Times New Roman" w:hAnsi="Times New Roman" w:cs="Times New Roman"/>
          <w:sz w:val="32"/>
          <w:szCs w:val="32"/>
          <w:rtl/>
          <w:lang w:eastAsia="fr-FR"/>
        </w:rPr>
        <w:br/>
        <w:t>[6]  وهي عندنا عشرة تغني المقاصد الخمس المعروفة : التفكير ، والتوحيد ، والتفعيل ، والتحرير والتنوير والتكريم ، والتيسير ، والتنظيم ، والتخليق والتطوير .</w:t>
      </w:r>
      <w:r w:rsidRPr="00F23D1C">
        <w:rPr>
          <w:rFonts w:ascii="Times New Roman" w:eastAsia="Times New Roman" w:hAnsi="Times New Roman" w:cs="Times New Roman"/>
          <w:sz w:val="32"/>
          <w:szCs w:val="32"/>
          <w:rtl/>
          <w:lang w:eastAsia="fr-FR"/>
        </w:rPr>
        <w:br/>
        <w:t>[7] وذلك ما جعل دعوات الرفض ل"القوانين الوضعية " تتجدد باستمرار من دون طرح بديل تشريعي إلا اعتبار الشريعة صالحة لكل زمان ومكان ، لكن ما لم يتم الانتباه إليه أن "السلف " بدورهم لم يعتبروا الشريعة قد أعفتهم من مسؤولية الاجتهاد في التشريع لمجتمعاتهم ، فالشريعة غير فاعلة بنفسها ، بل من خلال من يحملها .</w:t>
      </w:r>
      <w:r w:rsidRPr="00F23D1C">
        <w:rPr>
          <w:rFonts w:ascii="Times New Roman" w:eastAsia="Times New Roman" w:hAnsi="Times New Roman" w:cs="Times New Roman"/>
          <w:sz w:val="32"/>
          <w:szCs w:val="32"/>
          <w:rtl/>
          <w:lang w:eastAsia="fr-FR"/>
        </w:rPr>
        <w:br/>
        <w:t>[8] مع بعض الأحكام الجزئية الثابتة بثبات حاجة المجتمع إليها مثل تحريم المحرمات وأصول العبادات ....</w:t>
      </w:r>
    </w:p>
    <w:p w:rsidR="0099688C" w:rsidRPr="00F23D1C" w:rsidRDefault="0099688C" w:rsidP="00F23D1C">
      <w:pPr>
        <w:bidi/>
        <w:rPr>
          <w:sz w:val="32"/>
          <w:szCs w:val="32"/>
        </w:rPr>
      </w:pPr>
    </w:p>
    <w:sectPr w:rsidR="0099688C" w:rsidRPr="00F23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oto Naskh Arab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C0A2A"/>
    <w:multiLevelType w:val="multilevel"/>
    <w:tmpl w:val="1C24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A3030"/>
    <w:multiLevelType w:val="multilevel"/>
    <w:tmpl w:val="C8EE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47C62"/>
    <w:multiLevelType w:val="multilevel"/>
    <w:tmpl w:val="0760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A5959"/>
    <w:multiLevelType w:val="multilevel"/>
    <w:tmpl w:val="CCD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1C"/>
    <w:rsid w:val="0099688C"/>
    <w:rsid w:val="00F23D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49772">
      <w:bodyDiv w:val="1"/>
      <w:marLeft w:val="0"/>
      <w:marRight w:val="0"/>
      <w:marTop w:val="0"/>
      <w:marBottom w:val="0"/>
      <w:divBdr>
        <w:top w:val="none" w:sz="0" w:space="0" w:color="auto"/>
        <w:left w:val="none" w:sz="0" w:space="0" w:color="auto"/>
        <w:bottom w:val="none" w:sz="0" w:space="0" w:color="auto"/>
        <w:right w:val="none" w:sz="0" w:space="0" w:color="auto"/>
      </w:divBdr>
      <w:divsChild>
        <w:div w:id="876891417">
          <w:marLeft w:val="0"/>
          <w:marRight w:val="0"/>
          <w:marTop w:val="0"/>
          <w:marBottom w:val="180"/>
          <w:divBdr>
            <w:top w:val="none" w:sz="0" w:space="0" w:color="auto"/>
            <w:left w:val="none" w:sz="0" w:space="0" w:color="auto"/>
            <w:bottom w:val="none" w:sz="0" w:space="0" w:color="auto"/>
            <w:right w:val="none" w:sz="0" w:space="0" w:color="auto"/>
          </w:divBdr>
          <w:divsChild>
            <w:div w:id="568272353">
              <w:marLeft w:val="0"/>
              <w:marRight w:val="0"/>
              <w:marTop w:val="0"/>
              <w:marBottom w:val="0"/>
              <w:divBdr>
                <w:top w:val="none" w:sz="0" w:space="0" w:color="auto"/>
                <w:left w:val="none" w:sz="0" w:space="0" w:color="auto"/>
                <w:bottom w:val="none" w:sz="0" w:space="0" w:color="auto"/>
                <w:right w:val="none" w:sz="0" w:space="0" w:color="auto"/>
              </w:divBdr>
            </w:div>
          </w:divsChild>
        </w:div>
        <w:div w:id="648900088">
          <w:marLeft w:val="0"/>
          <w:marRight w:val="0"/>
          <w:marTop w:val="0"/>
          <w:marBottom w:val="180"/>
          <w:divBdr>
            <w:top w:val="none" w:sz="0" w:space="0" w:color="auto"/>
            <w:left w:val="none" w:sz="0" w:space="0" w:color="auto"/>
            <w:bottom w:val="none" w:sz="0" w:space="0" w:color="auto"/>
            <w:right w:val="none" w:sz="0" w:space="0" w:color="auto"/>
          </w:divBdr>
        </w:div>
        <w:div w:id="1872065726">
          <w:marLeft w:val="0"/>
          <w:marRight w:val="0"/>
          <w:marTop w:val="0"/>
          <w:marBottom w:val="0"/>
          <w:divBdr>
            <w:top w:val="none" w:sz="0" w:space="0" w:color="auto"/>
            <w:left w:val="none" w:sz="0" w:space="0" w:color="auto"/>
            <w:bottom w:val="none" w:sz="0" w:space="0" w:color="auto"/>
            <w:right w:val="none" w:sz="0" w:space="0" w:color="auto"/>
          </w:divBdr>
          <w:divsChild>
            <w:div w:id="2061779796">
              <w:marLeft w:val="0"/>
              <w:marRight w:val="0"/>
              <w:marTop w:val="0"/>
              <w:marBottom w:val="0"/>
              <w:divBdr>
                <w:top w:val="none" w:sz="0" w:space="0" w:color="auto"/>
                <w:left w:val="none" w:sz="0" w:space="0" w:color="auto"/>
                <w:bottom w:val="none" w:sz="0" w:space="0" w:color="auto"/>
                <w:right w:val="none" w:sz="0" w:space="0" w:color="auto"/>
              </w:divBdr>
            </w:div>
            <w:div w:id="357893163">
              <w:blockQuote w:val="1"/>
              <w:marLeft w:val="0"/>
              <w:marRight w:val="0"/>
              <w:marTop w:val="0"/>
              <w:marBottom w:val="360"/>
              <w:divBdr>
                <w:top w:val="none" w:sz="0" w:space="0" w:color="auto"/>
                <w:left w:val="none" w:sz="0" w:space="0" w:color="auto"/>
                <w:bottom w:val="none" w:sz="0" w:space="0" w:color="auto"/>
                <w:right w:val="single" w:sz="36" w:space="18" w:color="3C9CD8"/>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10741</Characters>
  <Application>Microsoft Office Word</Application>
  <DocSecurity>0</DocSecurity>
  <Lines>89</Lines>
  <Paragraphs>25</Paragraphs>
  <ScaleCrop>false</ScaleCrop>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2023-01-10T23:41:00Z</dcterms:created>
  <dcterms:modified xsi:type="dcterms:W3CDTF">2023-01-10T23:42:00Z</dcterms:modified>
</cp:coreProperties>
</file>