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4A" w:rsidRPr="00415E7C" w:rsidRDefault="001A61C5" w:rsidP="001A61C5">
      <w:pPr>
        <w:rPr>
          <w:rFonts w:ascii="Simplified Arabic" w:hAnsi="Simplified Arabic" w:cs="Simplified Arabic"/>
          <w:b/>
          <w:bCs/>
          <w:sz w:val="44"/>
          <w:szCs w:val="44"/>
          <w:u w:val="single"/>
        </w:rPr>
      </w:pPr>
      <w:r>
        <w:rPr>
          <w:rFonts w:ascii="Simplified Arabic" w:hAnsi="Simplified Arabic" w:cs="Simplified Arabic"/>
          <w:b/>
          <w:bCs/>
          <w:noProof/>
          <w:sz w:val="44"/>
          <w:szCs w:val="44"/>
          <w:u w:val="single"/>
          <w:rtl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118715</wp:posOffset>
            </wp:positionH>
            <wp:positionV relativeFrom="paragraph">
              <wp:posOffset>-389432</wp:posOffset>
            </wp:positionV>
            <wp:extent cx="1253682" cy="1754372"/>
            <wp:effectExtent l="19050" t="0" r="3618" b="0"/>
            <wp:wrapNone/>
            <wp:docPr id="1" name="Image 1" descr="D:\abdelkarim\مستندات الحاسوب المحمول\TAZARNI 86\IMG_6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bdelkarim\مستندات الحاسوب المحمول\TAZARNI 86\IMG_64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82" cy="175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14A" w:rsidRPr="00415E7C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MA"/>
        </w:rPr>
        <w:t>درعة من خلال</w:t>
      </w:r>
      <w:r>
        <w:rPr>
          <w:rFonts w:ascii="Simplified Arabic" w:hAnsi="Simplified Arabic" w:cs="Simplified Arabic" w:hint="cs"/>
          <w:b/>
          <w:bCs/>
          <w:sz w:val="44"/>
          <w:szCs w:val="44"/>
          <w:u w:val="single"/>
          <w:rtl/>
          <w:lang w:bidi="ar-MA"/>
        </w:rPr>
        <w:t xml:space="preserve"> كتابات</w:t>
      </w:r>
      <w:r w:rsidR="0005314A" w:rsidRPr="00415E7C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b/>
          <w:bCs/>
          <w:sz w:val="44"/>
          <w:szCs w:val="44"/>
          <w:u w:val="single"/>
          <w:rtl/>
          <w:lang w:bidi="ar-MA"/>
        </w:rPr>
        <w:t>ال</w:t>
      </w:r>
      <w:r w:rsidR="0005314A" w:rsidRPr="00415E7C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MA"/>
        </w:rPr>
        <w:t xml:space="preserve">رحلة </w:t>
      </w:r>
      <w:r>
        <w:rPr>
          <w:rFonts w:ascii="Simplified Arabic" w:hAnsi="Simplified Arabic" w:cs="Simplified Arabic" w:hint="cs"/>
          <w:b/>
          <w:bCs/>
          <w:sz w:val="44"/>
          <w:szCs w:val="44"/>
          <w:u w:val="single"/>
          <w:rtl/>
          <w:lang w:bidi="ar-MA"/>
        </w:rPr>
        <w:t>"</w:t>
      </w:r>
      <w:r w:rsidR="0005314A" w:rsidRPr="00415E7C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MA"/>
        </w:rPr>
        <w:t>شارل دوفوكو</w:t>
      </w:r>
      <w:r>
        <w:rPr>
          <w:rFonts w:ascii="Simplified Arabic" w:hAnsi="Simplified Arabic" w:cs="Simplified Arabic" w:hint="cs"/>
          <w:b/>
          <w:bCs/>
          <w:sz w:val="44"/>
          <w:szCs w:val="44"/>
          <w:u w:val="single"/>
          <w:rtl/>
          <w:lang w:bidi="ar-MA"/>
        </w:rPr>
        <w:t>"</w:t>
      </w:r>
    </w:p>
    <w:p w:rsidR="0005314A" w:rsidRDefault="0005314A" w:rsidP="00E25792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1A61C5" w:rsidRDefault="001A61C5" w:rsidP="00E25792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1A61C5" w:rsidRDefault="00DD22F7" w:rsidP="00E25792">
      <w:pPr>
        <w:jc w:val="both"/>
        <w:rPr>
          <w:rFonts w:ascii="Simplified Arabic" w:hAnsi="Simplified Arabic" w:cs="Simplified Arabic"/>
          <w:sz w:val="32"/>
          <w:szCs w:val="32"/>
          <w:rtl/>
          <w:lang w:val="fr-FR" w:bidi="ar-MA"/>
        </w:rPr>
      </w:pPr>
      <w:r>
        <w:rPr>
          <w:rFonts w:ascii="Simplified Arabic" w:hAnsi="Simplified Arabic" w:cs="Simplified Arabic" w:hint="cs"/>
          <w:sz w:val="32"/>
          <w:szCs w:val="32"/>
          <w:rtl/>
          <w:lang w:val="fr-FR" w:bidi="ar-MA"/>
        </w:rPr>
        <w:t xml:space="preserve">  </w:t>
      </w:r>
    </w:p>
    <w:p w:rsidR="001A61C5" w:rsidRPr="00DD22F7" w:rsidRDefault="001A61C5" w:rsidP="00DD22F7">
      <w:pPr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MA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                                   </w:t>
      </w:r>
      <w:r w:rsidR="00DD22F7">
        <w:rPr>
          <w:rFonts w:asciiTheme="majorBidi" w:hAnsiTheme="majorBidi" w:cstheme="majorBidi" w:hint="cs"/>
          <w:b/>
          <w:bCs/>
          <w:sz w:val="36"/>
          <w:szCs w:val="36"/>
          <w:rtl/>
          <w:lang w:bidi="ar-MA"/>
        </w:rPr>
        <w:t xml:space="preserve">                       </w:t>
      </w:r>
      <w:r w:rsidRPr="00DD22F7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عبد الكريم التزرني</w:t>
      </w:r>
      <w:r w:rsidR="00DD22F7" w:rsidRPr="00DD22F7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</w:t>
      </w:r>
      <w:r w:rsidR="00DD22F7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(</w:t>
      </w:r>
      <w:r w:rsidR="00DD22F7" w:rsidRPr="00DD22F7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باحث في التاريخ</w:t>
      </w:r>
      <w:r w:rsidR="00DD22F7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)</w:t>
      </w:r>
    </w:p>
    <w:p w:rsidR="001A61C5" w:rsidRPr="001A61C5" w:rsidRDefault="001A61C5" w:rsidP="001A61C5">
      <w:pPr>
        <w:jc w:val="both"/>
        <w:rPr>
          <w:rFonts w:asciiTheme="majorBidi" w:hAnsiTheme="majorBidi" w:cstheme="majorBidi"/>
          <w:b/>
          <w:bCs/>
          <w:sz w:val="36"/>
          <w:szCs w:val="36"/>
          <w:lang w:val="fr-FR" w:bidi="ar-MA"/>
        </w:rPr>
      </w:pPr>
    </w:p>
    <w:p w:rsidR="00473833" w:rsidRPr="00415E7C" w:rsidRDefault="0005314A" w:rsidP="00E25792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15E7C">
        <w:rPr>
          <w:rFonts w:ascii="Simplified Arabic" w:hAnsi="Simplified Arabic" w:cs="Simplified Arabic"/>
          <w:sz w:val="32"/>
          <w:szCs w:val="32"/>
          <w:rtl/>
        </w:rPr>
        <w:t xml:space="preserve">      </w:t>
      </w:r>
      <w:r w:rsidR="00473833" w:rsidRPr="00415E7C">
        <w:rPr>
          <w:rFonts w:ascii="Simplified Arabic" w:hAnsi="Simplified Arabic" w:cs="Simplified Arabic"/>
          <w:sz w:val="32"/>
          <w:szCs w:val="32"/>
          <w:rtl/>
        </w:rPr>
        <w:t>تندرج رحلة شارل دوفوكو ضمن الرحالات الاستكشافية التي قام بها الرحالة الأوربيون خلال القرن التاسع عشر إلى المغرب ، فبعد احتلال الجزائر سنة 1830م و معركة اسلي سنة 1844م التي كشفت بحق عن ضعف ال</w:t>
      </w:r>
      <w:r w:rsidRPr="00415E7C">
        <w:rPr>
          <w:rFonts w:ascii="Simplified Arabic" w:hAnsi="Simplified Arabic" w:cs="Simplified Arabic"/>
          <w:sz w:val="32"/>
          <w:szCs w:val="32"/>
          <w:rtl/>
        </w:rPr>
        <w:t>مغرب الع</w:t>
      </w:r>
      <w:r w:rsidR="008517D9">
        <w:rPr>
          <w:rFonts w:ascii="Simplified Arabic" w:hAnsi="Simplified Arabic" w:cs="Simplified Arabic"/>
          <w:sz w:val="32"/>
          <w:szCs w:val="32"/>
          <w:rtl/>
        </w:rPr>
        <w:t>سكري والاقتصادي و الاجتماعي ، و</w:t>
      </w:r>
      <w:r w:rsidRPr="00415E7C">
        <w:rPr>
          <w:rFonts w:ascii="Simplified Arabic" w:hAnsi="Simplified Arabic" w:cs="Simplified Arabic"/>
          <w:sz w:val="32"/>
          <w:szCs w:val="32"/>
          <w:rtl/>
        </w:rPr>
        <w:t>ما ترتب عن</w:t>
      </w:r>
      <w:r w:rsidR="00473833" w:rsidRPr="00415E7C">
        <w:rPr>
          <w:rFonts w:ascii="Simplified Arabic" w:hAnsi="Simplified Arabic" w:cs="Simplified Arabic"/>
          <w:sz w:val="32"/>
          <w:szCs w:val="32"/>
          <w:rtl/>
        </w:rPr>
        <w:t xml:space="preserve"> هذه المعركة من توقيع لمجموعة من الاتفاقيات و</w:t>
      </w:r>
      <w:r w:rsidRPr="00415E7C">
        <w:rPr>
          <w:rFonts w:ascii="Simplified Arabic" w:hAnsi="Simplified Arabic" w:cs="Simplified Arabic"/>
          <w:sz w:val="32"/>
          <w:szCs w:val="32"/>
          <w:rtl/>
        </w:rPr>
        <w:t xml:space="preserve"> المعاهدات التي كانت جلها ليست في صالح للمغرب</w:t>
      </w:r>
      <w:r w:rsidR="00473833" w:rsidRPr="00415E7C">
        <w:rPr>
          <w:rFonts w:ascii="Simplified Arabic" w:hAnsi="Simplified Arabic" w:cs="Simplified Arabic"/>
          <w:sz w:val="32"/>
          <w:szCs w:val="32"/>
          <w:rtl/>
        </w:rPr>
        <w:t>.</w:t>
      </w:r>
      <w:r w:rsidR="008517D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73833" w:rsidRPr="00415E7C">
        <w:rPr>
          <w:rFonts w:ascii="Simplified Arabic" w:hAnsi="Simplified Arabic" w:cs="Simplified Arabic"/>
          <w:sz w:val="32"/>
          <w:szCs w:val="32"/>
          <w:rtl/>
        </w:rPr>
        <w:t>كل هذه الأحداث مهدت الطريق للأوربيين</w:t>
      </w:r>
      <w:r w:rsidRPr="00415E7C">
        <w:rPr>
          <w:rFonts w:ascii="Simplified Arabic" w:hAnsi="Simplified Arabic" w:cs="Simplified Arabic"/>
          <w:sz w:val="32"/>
          <w:szCs w:val="32"/>
          <w:rtl/>
        </w:rPr>
        <w:t xml:space="preserve"> للتفكير في  احتلال </w:t>
      </w:r>
      <w:r w:rsidR="00473833" w:rsidRPr="00415E7C">
        <w:rPr>
          <w:rFonts w:ascii="Simplified Arabic" w:hAnsi="Simplified Arabic" w:cs="Simplified Arabic"/>
          <w:sz w:val="32"/>
          <w:szCs w:val="32"/>
          <w:rtl/>
        </w:rPr>
        <w:t xml:space="preserve"> المغرب الذي ظل ممانعا طوال هذه المدة التي طالما  تمنو الوصول إليه للإستحواد على خيراته .</w:t>
      </w:r>
    </w:p>
    <w:p w:rsidR="00473833" w:rsidRPr="00415E7C" w:rsidRDefault="00473833" w:rsidP="00E25792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15E7C">
        <w:rPr>
          <w:rFonts w:ascii="Simplified Arabic" w:hAnsi="Simplified Arabic" w:cs="Simplified Arabic"/>
          <w:sz w:val="32"/>
          <w:szCs w:val="32"/>
          <w:rtl/>
        </w:rPr>
        <w:t>دخل شارل دوفوكو إلى المغرب يوم 20 يونيو 1833م ، متنكرا في زي يهودي فإنطلق من طنجة حيث زار المناطق الشمالية و الوسطى ثم الجنوبية ، فكان في رحلته الإستكشافية هذه يصف عادات السكان و تقاليدهم و لهجاتهم ، مركزا في وصفه بالدرجة الأولى على المناطق الهامشية و المجهولة التي لم تسلك بعد من قبل الرحالة السابقين .</w:t>
      </w:r>
    </w:p>
    <w:p w:rsidR="007153AE" w:rsidRPr="00415E7C" w:rsidRDefault="00473833" w:rsidP="00E25792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15E7C">
        <w:rPr>
          <w:rFonts w:ascii="Simplified Arabic" w:hAnsi="Simplified Arabic" w:cs="Simplified Arabic"/>
          <w:sz w:val="32"/>
          <w:szCs w:val="32"/>
          <w:rtl/>
        </w:rPr>
        <w:t xml:space="preserve">و </w:t>
      </w:r>
      <w:r w:rsidR="008A4BDD" w:rsidRPr="00415E7C">
        <w:rPr>
          <w:rFonts w:ascii="Simplified Arabic" w:hAnsi="Simplified Arabic" w:cs="Simplified Arabic"/>
          <w:sz w:val="32"/>
          <w:szCs w:val="32"/>
          <w:rtl/>
        </w:rPr>
        <w:t>سنحاول في</w:t>
      </w:r>
      <w:r w:rsidRPr="00415E7C">
        <w:rPr>
          <w:rFonts w:ascii="Simplified Arabic" w:hAnsi="Simplified Arabic" w:cs="Simplified Arabic"/>
          <w:sz w:val="32"/>
          <w:szCs w:val="32"/>
          <w:rtl/>
        </w:rPr>
        <w:t xml:space="preserve"> هذا العمل</w:t>
      </w:r>
      <w:r w:rsidR="0005314A" w:rsidRPr="00415E7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15E7C">
        <w:rPr>
          <w:rFonts w:ascii="Simplified Arabic" w:hAnsi="Simplified Arabic" w:cs="Simplified Arabic"/>
          <w:sz w:val="32"/>
          <w:szCs w:val="32"/>
          <w:rtl/>
        </w:rPr>
        <w:t xml:space="preserve">تسليط الضوء على جزء </w:t>
      </w:r>
      <w:r w:rsidR="008A4BDD" w:rsidRPr="00415E7C">
        <w:rPr>
          <w:rFonts w:ascii="Simplified Arabic" w:hAnsi="Simplified Arabic" w:cs="Simplified Arabic"/>
          <w:sz w:val="32"/>
          <w:szCs w:val="32"/>
          <w:rtl/>
        </w:rPr>
        <w:t xml:space="preserve">من </w:t>
      </w:r>
      <w:r w:rsidRPr="00415E7C">
        <w:rPr>
          <w:rFonts w:ascii="Simplified Arabic" w:hAnsi="Simplified Arabic" w:cs="Simplified Arabic"/>
          <w:sz w:val="32"/>
          <w:szCs w:val="32"/>
          <w:rtl/>
        </w:rPr>
        <w:t xml:space="preserve">هذه الرحلة </w:t>
      </w:r>
      <w:r w:rsidR="0005314A" w:rsidRPr="00415E7C">
        <w:rPr>
          <w:rFonts w:ascii="Simplified Arabic" w:hAnsi="Simplified Arabic" w:cs="Simplified Arabic"/>
          <w:sz w:val="32"/>
          <w:szCs w:val="32"/>
          <w:rtl/>
        </w:rPr>
        <w:t>خاصة ما يتعلق بالمناطق الجنوبية</w:t>
      </w:r>
      <w:r w:rsidRPr="00415E7C">
        <w:rPr>
          <w:rFonts w:ascii="Simplified Arabic" w:hAnsi="Simplified Arabic" w:cs="Simplified Arabic"/>
          <w:sz w:val="32"/>
          <w:szCs w:val="32"/>
          <w:rtl/>
        </w:rPr>
        <w:t>، و</w:t>
      </w:r>
      <w:r w:rsidR="008A4BDD" w:rsidRPr="00415E7C">
        <w:rPr>
          <w:rFonts w:ascii="Simplified Arabic" w:hAnsi="Simplified Arabic" w:cs="Simplified Arabic"/>
          <w:sz w:val="32"/>
          <w:szCs w:val="32"/>
          <w:rtl/>
        </w:rPr>
        <w:t>واحات</w:t>
      </w:r>
      <w:r w:rsidRPr="00415E7C">
        <w:rPr>
          <w:rFonts w:ascii="Simplified Arabic" w:hAnsi="Simplified Arabic" w:cs="Simplified Arabic"/>
          <w:sz w:val="32"/>
          <w:szCs w:val="32"/>
          <w:rtl/>
        </w:rPr>
        <w:t xml:space="preserve"> درعة على وجه الخصوص </w:t>
      </w:r>
      <w:r w:rsidR="008A4BDD" w:rsidRPr="00415E7C">
        <w:rPr>
          <w:rFonts w:ascii="Simplified Arabic" w:hAnsi="Simplified Arabic" w:cs="Simplified Arabic"/>
          <w:sz w:val="32"/>
          <w:szCs w:val="32"/>
          <w:rtl/>
        </w:rPr>
        <w:t>.و نريد كذلك من خلال هذه الدراسة</w:t>
      </w:r>
      <w:r w:rsidRPr="00415E7C">
        <w:rPr>
          <w:rFonts w:ascii="Simplified Arabic" w:hAnsi="Simplified Arabic" w:cs="Simplified Arabic"/>
          <w:sz w:val="32"/>
          <w:szCs w:val="32"/>
          <w:rtl/>
        </w:rPr>
        <w:t>، التعرف على المنطقة بأقلام غربية و مقارنتها مع ال</w:t>
      </w:r>
      <w:r w:rsidR="008A4BDD" w:rsidRPr="00415E7C">
        <w:rPr>
          <w:rFonts w:ascii="Simplified Arabic" w:hAnsi="Simplified Arabic" w:cs="Simplified Arabic"/>
          <w:sz w:val="32"/>
          <w:szCs w:val="32"/>
          <w:rtl/>
        </w:rPr>
        <w:t>مصادر الأخرى التي اتخدت من درعة موضوع لها</w:t>
      </w:r>
      <w:r w:rsidRPr="00415E7C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7153AE" w:rsidRDefault="00A363F1" w:rsidP="0043415C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15E7C">
        <w:rPr>
          <w:rFonts w:ascii="Simplified Arabic" w:hAnsi="Simplified Arabic" w:cs="Simplified Arabic"/>
          <w:sz w:val="32"/>
          <w:szCs w:val="32"/>
          <w:rtl/>
        </w:rPr>
        <w:t>و سنقتصر</w:t>
      </w:r>
      <w:r w:rsidR="008517D9">
        <w:rPr>
          <w:rFonts w:ascii="Simplified Arabic" w:hAnsi="Simplified Arabic" w:cs="Simplified Arabic"/>
          <w:sz w:val="32"/>
          <w:szCs w:val="32"/>
          <w:rtl/>
        </w:rPr>
        <w:t xml:space="preserve"> في هذه ال</w:t>
      </w:r>
      <w:r w:rsidR="008517D9">
        <w:rPr>
          <w:rFonts w:ascii="Simplified Arabic" w:hAnsi="Simplified Arabic" w:cs="Simplified Arabic" w:hint="cs"/>
          <w:sz w:val="32"/>
          <w:szCs w:val="32"/>
          <w:rtl/>
        </w:rPr>
        <w:t>مقالة</w:t>
      </w:r>
      <w:r w:rsidR="007153AE" w:rsidRPr="00415E7C">
        <w:rPr>
          <w:rFonts w:ascii="Simplified Arabic" w:hAnsi="Simplified Arabic" w:cs="Simplified Arabic"/>
          <w:sz w:val="32"/>
          <w:szCs w:val="32"/>
          <w:rtl/>
        </w:rPr>
        <w:t xml:space="preserve"> على المناطق التي زارها الرحلة شارل دو فوكو و التي خصها بالدرس. حيث زار كل</w:t>
      </w:r>
      <w:r w:rsidR="00E1260F" w:rsidRPr="00415E7C">
        <w:rPr>
          <w:rFonts w:ascii="Simplified Arabic" w:hAnsi="Simplified Arabic" w:cs="Simplified Arabic"/>
          <w:sz w:val="32"/>
          <w:szCs w:val="32"/>
          <w:rtl/>
        </w:rPr>
        <w:t xml:space="preserve"> من</w:t>
      </w:r>
      <w:r w:rsidR="007153AE" w:rsidRPr="00415E7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1260F" w:rsidRPr="00415E7C">
        <w:rPr>
          <w:rFonts w:ascii="Simplified Arabic" w:hAnsi="Simplified Arabic" w:cs="Simplified Arabic"/>
          <w:sz w:val="32"/>
          <w:szCs w:val="32"/>
          <w:rtl/>
        </w:rPr>
        <w:t xml:space="preserve">مزكيطة ، تازناخت ، و تامنوكالت </w:t>
      </w:r>
      <w:r w:rsidR="008517D9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8517D9">
        <w:rPr>
          <w:rFonts w:ascii="Simplified Arabic" w:hAnsi="Simplified Arabic" w:cs="Simplified Arabic" w:hint="cs"/>
          <w:sz w:val="32"/>
          <w:szCs w:val="32"/>
          <w:rtl/>
        </w:rPr>
        <w:t xml:space="preserve">حيث </w:t>
      </w:r>
      <w:r w:rsidR="007153AE" w:rsidRPr="00415E7C">
        <w:rPr>
          <w:rFonts w:ascii="Simplified Arabic" w:hAnsi="Simplified Arabic" w:cs="Simplified Arabic"/>
          <w:sz w:val="32"/>
          <w:szCs w:val="32"/>
          <w:rtl/>
        </w:rPr>
        <w:t>ركز في رحلته هذه بالدرجة الأولى على المناطق المجهولة التي لم يزرها بعد الأوربيون، وقد حرص على التعرف على سكان البادية في السهو</w:t>
      </w:r>
      <w:r w:rsidR="00B11011" w:rsidRPr="00415E7C">
        <w:rPr>
          <w:rFonts w:ascii="Simplified Arabic" w:hAnsi="Simplified Arabic" w:cs="Simplified Arabic"/>
          <w:sz w:val="32"/>
          <w:szCs w:val="32"/>
          <w:rtl/>
        </w:rPr>
        <w:t>ل و الجبال و على أنشطتهم و من عادات وتقاليد ...</w:t>
      </w:r>
      <w:r w:rsidR="007153AE" w:rsidRPr="00415E7C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8517D9" w:rsidRPr="00415E7C" w:rsidRDefault="008517D9" w:rsidP="0043415C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E25AC5" w:rsidRPr="00415E7C" w:rsidRDefault="00DF4D02" w:rsidP="00E25792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15E7C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1</w:t>
      </w:r>
      <w:r w:rsidR="00E25AC5" w:rsidRPr="00415E7C">
        <w:rPr>
          <w:rFonts w:ascii="Simplified Arabic" w:hAnsi="Simplified Arabic" w:cs="Simplified Arabic"/>
          <w:b/>
          <w:bCs/>
          <w:sz w:val="32"/>
          <w:szCs w:val="32"/>
          <w:rtl/>
        </w:rPr>
        <w:t>ـ الزي وللباس</w:t>
      </w:r>
    </w:p>
    <w:p w:rsidR="00473833" w:rsidRPr="00415E7C" w:rsidRDefault="00E1260F" w:rsidP="00E25792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15E7C">
        <w:rPr>
          <w:rFonts w:ascii="Simplified Arabic" w:hAnsi="Simplified Arabic" w:cs="Simplified Arabic"/>
          <w:sz w:val="32"/>
          <w:szCs w:val="32"/>
          <w:rtl/>
        </w:rPr>
        <w:t>يصف الرحالة شارل دوفوكو لباس سكان</w:t>
      </w:r>
      <w:r w:rsidR="00E25AC5" w:rsidRPr="00415E7C">
        <w:rPr>
          <w:rFonts w:ascii="Simplified Arabic" w:hAnsi="Simplified Arabic" w:cs="Simplified Arabic"/>
          <w:sz w:val="32"/>
          <w:szCs w:val="32"/>
          <w:rtl/>
        </w:rPr>
        <w:t xml:space="preserve"> درعة بأنه </w:t>
      </w:r>
      <w:r w:rsidRPr="00415E7C">
        <w:rPr>
          <w:rFonts w:ascii="Simplified Arabic" w:hAnsi="Simplified Arabic" w:cs="Simplified Arabic"/>
          <w:sz w:val="32"/>
          <w:szCs w:val="32"/>
          <w:rtl/>
        </w:rPr>
        <w:t>يتكون من الخنيف و البرنس و</w:t>
      </w:r>
      <w:r w:rsidR="00473833" w:rsidRPr="00415E7C">
        <w:rPr>
          <w:rFonts w:ascii="Simplified Arabic" w:hAnsi="Simplified Arabic" w:cs="Simplified Arabic"/>
          <w:sz w:val="32"/>
          <w:szCs w:val="32"/>
          <w:rtl/>
        </w:rPr>
        <w:t>هو لباس ينسج من شعر المعز الداكن و الرمادي ذو ضلوع</w:t>
      </w:r>
      <w:r w:rsidR="008517D9">
        <w:rPr>
          <w:rFonts w:ascii="Simplified Arabic" w:hAnsi="Simplified Arabic" w:cs="Simplified Arabic"/>
          <w:sz w:val="32"/>
          <w:szCs w:val="32"/>
          <w:rtl/>
        </w:rPr>
        <w:t xml:space="preserve"> من أشرطة ناعمة بيضاء و سوداء و</w:t>
      </w:r>
      <w:r w:rsidR="00473833" w:rsidRPr="00415E7C">
        <w:rPr>
          <w:rFonts w:ascii="Simplified Arabic" w:hAnsi="Simplified Arabic" w:cs="Simplified Arabic"/>
          <w:sz w:val="32"/>
          <w:szCs w:val="32"/>
          <w:rtl/>
        </w:rPr>
        <w:t>حائك أسمر، تلبس النساء الغنيات الخنث و للفقيرات ملابس من صوف أبيض داكن، أما الرجال فيلبسون الخنيف أو البرنس الطويل الأبيض أو الأزرق المصنوع من الصوف المصبوغ</w:t>
      </w:r>
      <w:r w:rsidR="00FE2841" w:rsidRPr="00415E7C">
        <w:rPr>
          <w:rStyle w:val="Appelnotedebasdep"/>
          <w:rFonts w:ascii="Simplified Arabic" w:hAnsi="Simplified Arabic" w:cs="Simplified Arabic"/>
          <w:sz w:val="32"/>
          <w:szCs w:val="32"/>
          <w:rtl/>
        </w:rPr>
        <w:footnoteReference w:id="2"/>
      </w:r>
      <w:r w:rsidR="00473833" w:rsidRPr="00415E7C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473833" w:rsidRPr="00415E7C" w:rsidRDefault="00E1260F" w:rsidP="00E25792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15E7C">
        <w:rPr>
          <w:rFonts w:ascii="Simplified Arabic" w:hAnsi="Simplified Arabic" w:cs="Simplified Arabic"/>
          <w:sz w:val="32"/>
          <w:szCs w:val="32"/>
          <w:rtl/>
        </w:rPr>
        <w:t xml:space="preserve">أما غداء سكان المنطقة حسب الرحالة فإنه يتكون </w:t>
      </w:r>
      <w:r w:rsidR="00A01D56" w:rsidRPr="00415E7C">
        <w:rPr>
          <w:rFonts w:ascii="Simplified Arabic" w:hAnsi="Simplified Arabic" w:cs="Simplified Arabic"/>
          <w:sz w:val="32"/>
          <w:szCs w:val="32"/>
          <w:rtl/>
        </w:rPr>
        <w:t xml:space="preserve">في أغلبه </w:t>
      </w:r>
      <w:r w:rsidRPr="00415E7C">
        <w:rPr>
          <w:rFonts w:ascii="Simplified Arabic" w:hAnsi="Simplified Arabic" w:cs="Simplified Arabic"/>
          <w:sz w:val="32"/>
          <w:szCs w:val="32"/>
          <w:rtl/>
        </w:rPr>
        <w:t xml:space="preserve">من التمر </w:t>
      </w:r>
      <w:r w:rsidR="00A01D56" w:rsidRPr="00415E7C">
        <w:rPr>
          <w:rFonts w:ascii="Simplified Arabic" w:hAnsi="Simplified Arabic" w:cs="Simplified Arabic"/>
          <w:sz w:val="32"/>
          <w:szCs w:val="32"/>
          <w:rtl/>
        </w:rPr>
        <w:t>ودقيق الشعير</w:t>
      </w:r>
      <w:r w:rsidR="00473833" w:rsidRPr="00415E7C">
        <w:rPr>
          <w:rFonts w:ascii="Simplified Arabic" w:hAnsi="Simplified Arabic" w:cs="Simplified Arabic"/>
          <w:sz w:val="32"/>
          <w:szCs w:val="32"/>
          <w:rtl/>
        </w:rPr>
        <w:t xml:space="preserve"> "فيما يخص النظام الغذائي (...) يتغذى الفقراء على دقيق الشعير و لكن ذي يسر كان يتغذى على دقيق القمح(...) لا يرى القمح بتاتا و لا يعرف جميع السكان إلا الشعير باستثناء الشيوخ، و الشعير أساس الخبز و كسكس الأيام كلها إلزامية"</w:t>
      </w:r>
      <w:r w:rsidR="00FE2841" w:rsidRPr="00415E7C">
        <w:rPr>
          <w:rStyle w:val="Appelnotedebasdep"/>
          <w:rFonts w:ascii="Simplified Arabic" w:hAnsi="Simplified Arabic" w:cs="Simplified Arabic"/>
          <w:sz w:val="32"/>
          <w:szCs w:val="32"/>
          <w:rtl/>
        </w:rPr>
        <w:footnoteReference w:id="3"/>
      </w:r>
      <w:r w:rsidR="00473833" w:rsidRPr="00415E7C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32496D" w:rsidRPr="00415E7C" w:rsidRDefault="0032496D" w:rsidP="00E25792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15E7C">
        <w:rPr>
          <w:rFonts w:ascii="Simplified Arabic" w:hAnsi="Simplified Arabic" w:cs="Simplified Arabic"/>
          <w:sz w:val="32"/>
          <w:szCs w:val="32"/>
          <w:rtl/>
        </w:rPr>
        <w:t>ولم يغفل شارل دوفوكو في رحلته هذه الحديث عن مناخ درعة الذي وصفه بأنه شديد الحرارة  حيث قال " المناخ جاف حسب ما قيل لي إنه شديد الحرارة صيفا و معتدل شتاءا، و يسقط الثلج في بعض الأحيان إلا أنه يذوب عندما يلمس الأرض"</w:t>
      </w:r>
      <w:r w:rsidR="00FE2841" w:rsidRPr="00415E7C">
        <w:rPr>
          <w:rStyle w:val="Appelnotedebasdep"/>
          <w:rFonts w:ascii="Simplified Arabic" w:hAnsi="Simplified Arabic" w:cs="Simplified Arabic"/>
          <w:sz w:val="32"/>
          <w:szCs w:val="32"/>
          <w:rtl/>
        </w:rPr>
        <w:footnoteReference w:id="4"/>
      </w:r>
    </w:p>
    <w:p w:rsidR="008A4BDD" w:rsidRPr="00415E7C" w:rsidRDefault="00E65DB4" w:rsidP="00E25792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15E7C">
        <w:rPr>
          <w:rFonts w:ascii="Simplified Arabic" w:hAnsi="Simplified Arabic" w:cs="Simplified Arabic"/>
          <w:b/>
          <w:bCs/>
          <w:sz w:val="32"/>
          <w:szCs w:val="32"/>
          <w:rtl/>
        </w:rPr>
        <w:t>2</w:t>
      </w:r>
      <w:r w:rsidR="00E25AC5" w:rsidRPr="00415E7C">
        <w:rPr>
          <w:rFonts w:ascii="Simplified Arabic" w:hAnsi="Simplified Arabic" w:cs="Simplified Arabic"/>
          <w:b/>
          <w:bCs/>
          <w:sz w:val="32"/>
          <w:szCs w:val="32"/>
          <w:rtl/>
        </w:rPr>
        <w:t>ـ العمارة</w:t>
      </w:r>
      <w:r w:rsidR="008A4BDD" w:rsidRPr="00415E7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:rsidR="00473833" w:rsidRDefault="008A4BDD" w:rsidP="00E25792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15E7C">
        <w:rPr>
          <w:rFonts w:ascii="Simplified Arabic" w:hAnsi="Simplified Arabic" w:cs="Simplified Arabic"/>
          <w:sz w:val="32"/>
          <w:szCs w:val="32"/>
          <w:rtl/>
        </w:rPr>
        <w:t xml:space="preserve">وصف الرحالة للمنطقة شمل </w:t>
      </w:r>
      <w:r w:rsidR="00A01D56" w:rsidRPr="00415E7C">
        <w:rPr>
          <w:rFonts w:ascii="Simplified Arabic" w:hAnsi="Simplified Arabic" w:cs="Simplified Arabic"/>
          <w:sz w:val="32"/>
          <w:szCs w:val="32"/>
          <w:rtl/>
        </w:rPr>
        <w:t>أيضا</w:t>
      </w:r>
      <w:r w:rsidRPr="00415E7C">
        <w:rPr>
          <w:rFonts w:ascii="Simplified Arabic" w:hAnsi="Simplified Arabic" w:cs="Simplified Arabic"/>
          <w:sz w:val="32"/>
          <w:szCs w:val="32"/>
          <w:rtl/>
        </w:rPr>
        <w:t xml:space="preserve"> العمارة</w:t>
      </w:r>
      <w:r w:rsidR="0032496D" w:rsidRPr="00415E7C">
        <w:rPr>
          <w:rFonts w:ascii="Simplified Arabic" w:hAnsi="Simplified Arabic" w:cs="Simplified Arabic"/>
          <w:sz w:val="32"/>
          <w:szCs w:val="32"/>
          <w:rtl/>
        </w:rPr>
        <w:t>؛</w:t>
      </w:r>
      <w:r w:rsidRPr="00415E7C">
        <w:rPr>
          <w:rFonts w:ascii="Simplified Arabic" w:hAnsi="Simplified Arabic" w:cs="Simplified Arabic"/>
          <w:sz w:val="32"/>
          <w:szCs w:val="32"/>
          <w:rtl/>
        </w:rPr>
        <w:t xml:space="preserve"> حيث يحدثنا أنه</w:t>
      </w:r>
      <w:r w:rsidR="00473833" w:rsidRPr="00415E7C">
        <w:rPr>
          <w:rFonts w:ascii="Simplified Arabic" w:hAnsi="Simplified Arabic" w:cs="Simplified Arabic"/>
          <w:sz w:val="32"/>
          <w:szCs w:val="32"/>
          <w:rtl/>
        </w:rPr>
        <w:t xml:space="preserve"> ينتشر على ضفاف نهر درعة عدد كبير من القرى و القصور المبنية بالحجر غير ا</w:t>
      </w:r>
      <w:r w:rsidR="008517D9">
        <w:rPr>
          <w:rFonts w:ascii="Simplified Arabic" w:hAnsi="Simplified Arabic" w:cs="Simplified Arabic"/>
          <w:sz w:val="32"/>
          <w:szCs w:val="32"/>
          <w:rtl/>
        </w:rPr>
        <w:t>لمنحوت و الطين و ال</w:t>
      </w:r>
      <w:r w:rsidR="008517D9">
        <w:rPr>
          <w:rFonts w:ascii="Simplified Arabic" w:hAnsi="Simplified Arabic" w:cs="Simplified Arabic" w:hint="cs"/>
          <w:sz w:val="32"/>
          <w:szCs w:val="32"/>
          <w:rtl/>
        </w:rPr>
        <w:t>أجور</w:t>
      </w:r>
      <w:r w:rsidR="007046D6">
        <w:rPr>
          <w:rFonts w:ascii="Simplified Arabic" w:hAnsi="Simplified Arabic" w:cs="Simplified Arabic" w:hint="cs"/>
          <w:sz w:val="32"/>
          <w:szCs w:val="32"/>
          <w:rtl/>
        </w:rPr>
        <w:t xml:space="preserve"> المجفف</w:t>
      </w:r>
      <w:r w:rsidR="00473833" w:rsidRPr="00415E7C">
        <w:rPr>
          <w:rFonts w:ascii="Simplified Arabic" w:hAnsi="Simplified Arabic" w:cs="Simplified Arabic"/>
          <w:sz w:val="32"/>
          <w:szCs w:val="32"/>
          <w:rtl/>
        </w:rPr>
        <w:t>، أما سقف المنازل فهو من جذوع النخيل التي يصنع منها الخشب</w:t>
      </w:r>
      <w:r w:rsidR="00FE2841" w:rsidRPr="00415E7C">
        <w:rPr>
          <w:rStyle w:val="Appelnotedebasdep"/>
          <w:rFonts w:ascii="Simplified Arabic" w:hAnsi="Simplified Arabic" w:cs="Simplified Arabic"/>
          <w:sz w:val="32"/>
          <w:szCs w:val="32"/>
          <w:rtl/>
        </w:rPr>
        <w:footnoteReference w:id="5"/>
      </w:r>
      <w:r w:rsidR="00473833" w:rsidRPr="00415E7C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="00A01D56" w:rsidRPr="00415E7C">
        <w:rPr>
          <w:rFonts w:ascii="Simplified Arabic" w:hAnsi="Simplified Arabic" w:cs="Simplified Arabic"/>
          <w:sz w:val="32"/>
          <w:szCs w:val="32"/>
          <w:rtl/>
        </w:rPr>
        <w:t>و</w:t>
      </w:r>
      <w:r w:rsidR="00473833" w:rsidRPr="00415E7C">
        <w:rPr>
          <w:rFonts w:ascii="Simplified Arabic" w:hAnsi="Simplified Arabic" w:cs="Simplified Arabic"/>
          <w:sz w:val="32"/>
          <w:szCs w:val="32"/>
          <w:rtl/>
        </w:rPr>
        <w:t>تنتظم المنازل على شكل تكتل يسمى القصر هذا الأخير محاط بسور به أبراج تدافع عنه. و أسوار المساكن متصلة بعضها ببعض فلا تترك ممر للدخول إلى القصر إلا عن طريق باب واحد أو بابين يسمى "فم القصر" و تكون هذه الجدران هي نفسها سورا للقصر، و تتواجد بالمنطقة كذلك مداشير غير محاطة بسور</w:t>
      </w:r>
      <w:r w:rsidR="00FE2841" w:rsidRPr="00415E7C">
        <w:rPr>
          <w:rStyle w:val="Appelnotedebasdep"/>
          <w:rFonts w:ascii="Simplified Arabic" w:hAnsi="Simplified Arabic" w:cs="Simplified Arabic"/>
          <w:sz w:val="32"/>
          <w:szCs w:val="32"/>
          <w:rtl/>
        </w:rPr>
        <w:footnoteReference w:id="6"/>
      </w:r>
      <w:r w:rsidR="00473833" w:rsidRPr="00415E7C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7046D6" w:rsidRPr="00415E7C" w:rsidRDefault="007046D6" w:rsidP="00E25792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473833" w:rsidRPr="00415E7C" w:rsidRDefault="00E65DB4" w:rsidP="00E25792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15E7C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3</w:t>
      </w:r>
      <w:r w:rsidR="00E25AC5" w:rsidRPr="00415E7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ـ </w:t>
      </w:r>
      <w:r w:rsidR="00473833" w:rsidRPr="00415E7C">
        <w:rPr>
          <w:rFonts w:ascii="Simplified Arabic" w:hAnsi="Simplified Arabic" w:cs="Simplified Arabic"/>
          <w:b/>
          <w:bCs/>
          <w:sz w:val="32"/>
          <w:szCs w:val="32"/>
          <w:rtl/>
        </w:rPr>
        <w:t>الزراعة</w:t>
      </w:r>
      <w:r w:rsidRPr="00415E7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وتربية الماشية</w:t>
      </w:r>
    </w:p>
    <w:p w:rsidR="00473833" w:rsidRPr="00415E7C" w:rsidRDefault="00473833" w:rsidP="00E25792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15E7C">
        <w:rPr>
          <w:rFonts w:ascii="Simplified Arabic" w:hAnsi="Simplified Arabic" w:cs="Simplified Arabic"/>
          <w:sz w:val="32"/>
          <w:szCs w:val="32"/>
          <w:rtl/>
        </w:rPr>
        <w:t xml:space="preserve">   تعتبر الزراعة هي الحرفة الثابتة و النشاط الأساس لساكنة درعة خاصة المستقرين و الحراطين منهم على وجه الخصوص، الذين اكتسبوا خبرة عالية في زراعة الحقول و صيانة السواقي و حفر الآبار. و قد ارتبط هؤلاء بالأ</w:t>
      </w:r>
      <w:r w:rsidR="00A01D56" w:rsidRPr="00415E7C">
        <w:rPr>
          <w:rFonts w:ascii="Simplified Arabic" w:hAnsi="Simplified Arabic" w:cs="Simplified Arabic"/>
          <w:sz w:val="32"/>
          <w:szCs w:val="32"/>
          <w:rtl/>
        </w:rPr>
        <w:t>رض إلى درجة أنها أصبحت جزء من تراث</w:t>
      </w:r>
      <w:r w:rsidRPr="00415E7C">
        <w:rPr>
          <w:rFonts w:ascii="Simplified Arabic" w:hAnsi="Simplified Arabic" w:cs="Simplified Arabic"/>
          <w:sz w:val="32"/>
          <w:szCs w:val="32"/>
          <w:rtl/>
        </w:rPr>
        <w:t xml:space="preserve">هم الشعبي، يصف الرحالة شارل دوفوكو هذا النشاط حيث يقول :"البساتين رائعة: هناك أشجار متنوعة (...) إلا أن النخيل أكثر عددا. يغب وجه الأرض تحت ظلال الأشجار، وجه الأرض هذا مقسم إلى قطع مربعة الشكل تنبت الذرة و الدخن </w:t>
      </w:r>
      <w:r w:rsidRPr="00415E7C">
        <w:rPr>
          <w:rFonts w:ascii="Simplified Arabic" w:hAnsi="Simplified Arabic" w:cs="Simplified Arabic"/>
          <w:sz w:val="32"/>
          <w:szCs w:val="32"/>
        </w:rPr>
        <w:t>millet</w:t>
      </w:r>
      <w:r w:rsidRPr="00415E7C">
        <w:rPr>
          <w:rFonts w:ascii="Simplified Arabic" w:hAnsi="Simplified Arabic" w:cs="Simplified Arabic"/>
          <w:sz w:val="32"/>
          <w:szCs w:val="32"/>
          <w:rtl/>
        </w:rPr>
        <w:t xml:space="preserve"> و الخضر تحت ظلال الأشجار، تسقي عدة سواقي هذه المغروسات الغنية. توجد إضافة إلى السواقي هنا و هناك، أحواض مبنية مملوءة عن أخرها </w:t>
      </w:r>
      <w:r w:rsidRPr="00415E7C">
        <w:rPr>
          <w:rFonts w:ascii="Simplified Arabic" w:hAnsi="Simplified Arabic" w:cs="Simplified Arabic"/>
          <w:sz w:val="32"/>
          <w:szCs w:val="32"/>
        </w:rPr>
        <w:t>bords</w:t>
      </w:r>
      <w:r w:rsidRPr="00415E7C">
        <w:rPr>
          <w:rFonts w:ascii="Simplified Arabic" w:hAnsi="Simplified Arabic" w:cs="Simplified Arabic"/>
          <w:sz w:val="32"/>
          <w:szCs w:val="32"/>
          <w:rtl/>
        </w:rPr>
        <w:t xml:space="preserve"> ماءا عذبا. هذه الحياة النباتية الوافرة، هذه الأشجار الرائعة التي تنشر ظلالا كثيفة فوق وجه أرض كله أخضر..."</w:t>
      </w:r>
      <w:r w:rsidR="00FE2841" w:rsidRPr="00415E7C">
        <w:rPr>
          <w:rStyle w:val="Appelnotedebasdep"/>
          <w:rFonts w:ascii="Simplified Arabic" w:hAnsi="Simplified Arabic" w:cs="Simplified Arabic"/>
          <w:sz w:val="32"/>
          <w:szCs w:val="32"/>
          <w:rtl/>
        </w:rPr>
        <w:footnoteReference w:id="7"/>
      </w:r>
      <w:r w:rsidRPr="00415E7C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109F5" w:rsidRPr="00415E7C" w:rsidRDefault="00756E1D" w:rsidP="00E25792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15E7C">
        <w:rPr>
          <w:rFonts w:ascii="Simplified Arabic" w:hAnsi="Simplified Arabic" w:cs="Simplified Arabic"/>
          <w:sz w:val="32"/>
          <w:szCs w:val="32"/>
          <w:rtl/>
        </w:rPr>
        <w:t>أما بخصوص المزروعات فيقول "</w:t>
      </w:r>
      <w:r w:rsidR="00473833" w:rsidRPr="00415E7C">
        <w:rPr>
          <w:rFonts w:ascii="Simplified Arabic" w:hAnsi="Simplified Arabic" w:cs="Simplified Arabic"/>
          <w:sz w:val="32"/>
          <w:szCs w:val="32"/>
          <w:rtl/>
        </w:rPr>
        <w:t>فالمزروعات قليلة تمتد على طول الوادي مزروعات نحيفة من ذرة و قرع وبصل و وسط هذه المزروعات باقات من الرجراج متناثرة جدا، وهنا و هناك بعض أشجار التين و السفرجل"</w:t>
      </w:r>
      <w:r w:rsidR="00FE2841" w:rsidRPr="00415E7C">
        <w:rPr>
          <w:rStyle w:val="Appelnotedebasdep"/>
          <w:rFonts w:ascii="Simplified Arabic" w:hAnsi="Simplified Arabic" w:cs="Simplified Arabic"/>
          <w:sz w:val="32"/>
          <w:szCs w:val="32"/>
          <w:rtl/>
        </w:rPr>
        <w:footnoteReference w:id="8"/>
      </w:r>
      <w:r w:rsidR="00A01D56" w:rsidRPr="00415E7C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E45174" w:rsidRPr="00415E7C" w:rsidRDefault="00A01D56" w:rsidP="00E25792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15E7C">
        <w:rPr>
          <w:rFonts w:ascii="Simplified Arabic" w:hAnsi="Simplified Arabic" w:cs="Simplified Arabic"/>
          <w:sz w:val="32"/>
          <w:szCs w:val="32"/>
          <w:rtl/>
        </w:rPr>
        <w:t xml:space="preserve">وصف الرحلة شمل </w:t>
      </w:r>
      <w:r w:rsidR="00E65DB4" w:rsidRPr="00415E7C">
        <w:rPr>
          <w:rFonts w:ascii="Simplified Arabic" w:hAnsi="Simplified Arabic" w:cs="Simplified Arabic"/>
          <w:sz w:val="32"/>
          <w:szCs w:val="32"/>
          <w:rtl/>
        </w:rPr>
        <w:t>أيضا</w:t>
      </w:r>
      <w:r w:rsidRPr="00415E7C">
        <w:rPr>
          <w:rFonts w:ascii="Simplified Arabic" w:hAnsi="Simplified Arabic" w:cs="Simplified Arabic"/>
          <w:sz w:val="32"/>
          <w:szCs w:val="32"/>
          <w:rtl/>
        </w:rPr>
        <w:t xml:space="preserve"> مجال الرعي وتربية الماشية الذي قال بأنه</w:t>
      </w:r>
      <w:r w:rsidR="005A5CA4" w:rsidRPr="00415E7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15E7C">
        <w:rPr>
          <w:rFonts w:ascii="Simplified Arabic" w:hAnsi="Simplified Arabic" w:cs="Simplified Arabic"/>
          <w:sz w:val="32"/>
          <w:szCs w:val="32"/>
          <w:rtl/>
        </w:rPr>
        <w:t>ي</w:t>
      </w:r>
      <w:r w:rsidR="005A5CA4" w:rsidRPr="00415E7C">
        <w:rPr>
          <w:rFonts w:ascii="Simplified Arabic" w:hAnsi="Simplified Arabic" w:cs="Simplified Arabic"/>
          <w:sz w:val="32"/>
          <w:szCs w:val="32"/>
          <w:rtl/>
        </w:rPr>
        <w:t>أتي في المرتبة الثانية بعد الزراعة إذ لا يتجاوز القطيع بضع رؤوس من المعز و الأغنام و الأبقار، اللهم إذا استثنينا القبائل الرحل (أولاد يحيى و أيت عطا...) التي تتوفر على عدد لا بأس به من القطيع، و قد أشار الرحالة كذلك إلى أن " الخيول و البغال نادرة تعتبر من الرفاهيات. و ما ليس بالمنطقة إلا قليل من الأبقار و ليس بها جمال و لا توجد إلا بعض الحمير و كذلك الشأن بالنسبة للأغنام و المعز"</w:t>
      </w:r>
      <w:r w:rsidR="00FE2841" w:rsidRPr="00415E7C">
        <w:rPr>
          <w:rStyle w:val="Appelnotedebasdep"/>
          <w:rFonts w:ascii="Simplified Arabic" w:hAnsi="Simplified Arabic" w:cs="Simplified Arabic"/>
          <w:sz w:val="32"/>
          <w:szCs w:val="32"/>
          <w:rtl/>
        </w:rPr>
        <w:footnoteReference w:id="9"/>
      </w:r>
      <w:r w:rsidR="005A5CA4" w:rsidRPr="00415E7C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E45174" w:rsidRPr="00415E7C" w:rsidRDefault="00415E7C" w:rsidP="00415E7C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4</w:t>
      </w:r>
      <w:r w:rsidR="008A4BDD" w:rsidRPr="00415E7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ـ </w:t>
      </w:r>
      <w:r w:rsidR="00E45174" w:rsidRPr="00415E7C">
        <w:rPr>
          <w:rFonts w:ascii="Simplified Arabic" w:hAnsi="Simplified Arabic" w:cs="Simplified Arabic"/>
          <w:b/>
          <w:bCs/>
          <w:sz w:val="32"/>
          <w:szCs w:val="32"/>
          <w:rtl/>
        </w:rPr>
        <w:t>التجارة</w:t>
      </w:r>
    </w:p>
    <w:p w:rsidR="00756E1D" w:rsidRPr="00415E7C" w:rsidRDefault="00756E1D" w:rsidP="00E25792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15E7C">
        <w:rPr>
          <w:rFonts w:ascii="Simplified Arabic" w:hAnsi="Simplified Arabic" w:cs="Simplified Arabic"/>
          <w:sz w:val="32"/>
          <w:szCs w:val="32"/>
          <w:rtl/>
        </w:rPr>
        <w:t xml:space="preserve">مكن موقع درعة الإستراتيجي بين الطرق الصحراوية و التجارية، و كذا انفتاحها على بلاد إفريقيا جنوب الصحراء من أن تلعب دورا تجاريا مهما، جعل منها مركزا تجاريا ضخما بجنوب المغرب حيث قصدها  التجار من كافة الأفاق، يقول محمد المنوني:"إن درعة الإسلامية صارت مع مر الزمان محطة تجارية مهمة و بالخصوص في واردات الذهب </w:t>
      </w:r>
      <w:r w:rsidRPr="00415E7C">
        <w:rPr>
          <w:rFonts w:ascii="Simplified Arabic" w:hAnsi="Simplified Arabic" w:cs="Simplified Arabic"/>
          <w:sz w:val="32"/>
          <w:szCs w:val="32"/>
          <w:rtl/>
        </w:rPr>
        <w:lastRenderedPageBreak/>
        <w:t>والفضة مع السودان"</w:t>
      </w:r>
      <w:r w:rsidR="00FE2841" w:rsidRPr="00415E7C">
        <w:rPr>
          <w:rStyle w:val="Appelnotedebasdep"/>
          <w:rFonts w:ascii="Simplified Arabic" w:hAnsi="Simplified Arabic" w:cs="Simplified Arabic"/>
          <w:sz w:val="32"/>
          <w:szCs w:val="32"/>
          <w:rtl/>
        </w:rPr>
        <w:footnoteReference w:id="10"/>
      </w:r>
      <w:r w:rsidRPr="00415E7C">
        <w:rPr>
          <w:rFonts w:ascii="Simplified Arabic" w:hAnsi="Simplified Arabic" w:cs="Simplified Arabic"/>
          <w:sz w:val="32"/>
          <w:szCs w:val="32"/>
          <w:rtl/>
        </w:rPr>
        <w:t>، كل هذه العوامل جعلت من درعة معلمة تجارية يحج إليها التجار من كل حدب. و قد ساعدها هذا أيضا على نسج علاقات تجارية مع الدول المجاورة خاصة إفريقيا جنوب الصحراء و البحر الأبيض المتوسط، هذا على المستوى الخارجي.</w:t>
      </w:r>
    </w:p>
    <w:p w:rsidR="00756E1D" w:rsidRPr="00415E7C" w:rsidRDefault="00756E1D" w:rsidP="00E25792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15E7C">
        <w:rPr>
          <w:rFonts w:ascii="Simplified Arabic" w:hAnsi="Simplified Arabic" w:cs="Simplified Arabic"/>
          <w:sz w:val="32"/>
          <w:szCs w:val="32"/>
          <w:rtl/>
        </w:rPr>
        <w:t>أما على المستوى الداخلي فإنها كانت تتعامل مع بعض المناطق كسوس و مراكش و تافلالت.</w:t>
      </w:r>
    </w:p>
    <w:p w:rsidR="00E45174" w:rsidRPr="00415E7C" w:rsidRDefault="00756E1D" w:rsidP="00E25792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15E7C">
        <w:rPr>
          <w:rFonts w:ascii="Simplified Arabic" w:hAnsi="Simplified Arabic" w:cs="Simplified Arabic"/>
          <w:sz w:val="32"/>
          <w:szCs w:val="32"/>
          <w:rtl/>
        </w:rPr>
        <w:t>إلا أن هذا الازدهار الذي عرفته المنطقة بدأ في التراجع</w:t>
      </w:r>
      <w:r w:rsidR="00E65DB4" w:rsidRPr="00415E7C">
        <w:rPr>
          <w:rFonts w:ascii="Simplified Arabic" w:hAnsi="Simplified Arabic" w:cs="Simplified Arabic"/>
          <w:sz w:val="32"/>
          <w:szCs w:val="32"/>
          <w:rtl/>
        </w:rPr>
        <w:t>؛ حسب شارل دوفكو،</w:t>
      </w:r>
      <w:r w:rsidRPr="00415E7C">
        <w:rPr>
          <w:rFonts w:ascii="Simplified Arabic" w:hAnsi="Simplified Arabic" w:cs="Simplified Arabic"/>
          <w:sz w:val="32"/>
          <w:szCs w:val="32"/>
          <w:rtl/>
        </w:rPr>
        <w:t xml:space="preserve"> نتيجة المشاكل التي حلت بالواحات، و التي كان لها تأثير سلبي على النشاط التج</w:t>
      </w:r>
      <w:r w:rsidR="007046D6">
        <w:rPr>
          <w:rFonts w:ascii="Simplified Arabic" w:hAnsi="Simplified Arabic" w:cs="Simplified Arabic"/>
          <w:sz w:val="32"/>
          <w:szCs w:val="32"/>
          <w:rtl/>
        </w:rPr>
        <w:t>اري سواء على المستوى الداخلي أ</w:t>
      </w:r>
      <w:r w:rsidR="007046D6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7046D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15E7C">
        <w:rPr>
          <w:rFonts w:ascii="Simplified Arabic" w:hAnsi="Simplified Arabic" w:cs="Simplified Arabic"/>
          <w:sz w:val="32"/>
          <w:szCs w:val="32"/>
          <w:rtl/>
        </w:rPr>
        <w:t>الخارجي. نتيجة تراجع قوافل سوس و كلاوة الكثيرة العدد فيما ما مضى حيث أصبحت نادرة حاليا و غير ذات أهمية</w:t>
      </w:r>
      <w:r w:rsidR="00FE2841" w:rsidRPr="00415E7C">
        <w:rPr>
          <w:rStyle w:val="Appelnotedebasdep"/>
          <w:rFonts w:ascii="Simplified Arabic" w:hAnsi="Simplified Arabic" w:cs="Simplified Arabic"/>
          <w:sz w:val="32"/>
          <w:szCs w:val="32"/>
          <w:rtl/>
        </w:rPr>
        <w:footnoteReference w:id="11"/>
      </w:r>
      <w:r w:rsidRPr="00415E7C">
        <w:rPr>
          <w:rFonts w:ascii="Simplified Arabic" w:hAnsi="Simplified Arabic" w:cs="Simplified Arabic"/>
          <w:sz w:val="32"/>
          <w:szCs w:val="32"/>
          <w:rtl/>
        </w:rPr>
        <w:t>، بالإضافة إلى عدم توفر الأمن في القوافل التجارية التي تتعرض باستمرار للنهب من طرف قطاع الطرق، ثم الجفاف الذي ضرب المنطقة</w:t>
      </w:r>
      <w:r w:rsidR="006D09FA" w:rsidRPr="00415E7C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896473" w:rsidRPr="00415E7C" w:rsidRDefault="006D09FA" w:rsidP="00E25792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15E7C">
        <w:rPr>
          <w:rFonts w:ascii="Simplified Arabic" w:hAnsi="Simplified Arabic" w:cs="Simplified Arabic"/>
          <w:sz w:val="32"/>
          <w:szCs w:val="32"/>
          <w:rtl/>
        </w:rPr>
        <w:t xml:space="preserve">هذا مجمل ما أورده الرحالة شارل دوفوكو في كتابة " التعرف على المغرب" عن منطقة درعة، </w:t>
      </w:r>
      <w:r w:rsidR="00E25792" w:rsidRPr="00415E7C">
        <w:rPr>
          <w:rFonts w:ascii="Simplified Arabic" w:hAnsi="Simplified Arabic" w:cs="Simplified Arabic"/>
          <w:sz w:val="32"/>
          <w:szCs w:val="32"/>
          <w:rtl/>
        </w:rPr>
        <w:t>و رغم ما يقال ع</w:t>
      </w:r>
      <w:r w:rsidRPr="00415E7C">
        <w:rPr>
          <w:rFonts w:ascii="Simplified Arabic" w:hAnsi="Simplified Arabic" w:cs="Simplified Arabic"/>
          <w:sz w:val="32"/>
          <w:szCs w:val="32"/>
          <w:rtl/>
        </w:rPr>
        <w:t xml:space="preserve">ن هذه الرحلة وصاحبها  وغيره </w:t>
      </w:r>
      <w:r w:rsidR="007046D6">
        <w:rPr>
          <w:rFonts w:ascii="Simplified Arabic" w:hAnsi="Simplified Arabic" w:cs="Simplified Arabic" w:hint="cs"/>
          <w:sz w:val="32"/>
          <w:szCs w:val="32"/>
          <w:rtl/>
        </w:rPr>
        <w:t xml:space="preserve">من </w:t>
      </w:r>
      <w:r w:rsidR="00896473" w:rsidRPr="00415E7C">
        <w:rPr>
          <w:rFonts w:ascii="Simplified Arabic" w:hAnsi="Simplified Arabic" w:cs="Simplified Arabic"/>
          <w:sz w:val="32"/>
          <w:szCs w:val="32"/>
          <w:rtl/>
        </w:rPr>
        <w:t xml:space="preserve">الرحالة الأوربيون الذين زاروا المغرب في فترة ما قبل الاستعمار، فإنها </w:t>
      </w:r>
      <w:r w:rsidRPr="00415E7C">
        <w:rPr>
          <w:rFonts w:ascii="Simplified Arabic" w:hAnsi="Simplified Arabic" w:cs="Simplified Arabic"/>
          <w:sz w:val="32"/>
          <w:szCs w:val="32"/>
          <w:rtl/>
        </w:rPr>
        <w:t xml:space="preserve">حققت من الناحية العلمية نتائج بالغة </w:t>
      </w:r>
      <w:r w:rsidR="00E25792" w:rsidRPr="00415E7C">
        <w:rPr>
          <w:rFonts w:ascii="Simplified Arabic" w:hAnsi="Simplified Arabic" w:cs="Simplified Arabic"/>
          <w:sz w:val="32"/>
          <w:szCs w:val="32"/>
          <w:rtl/>
        </w:rPr>
        <w:t>الأهمية و</w:t>
      </w:r>
      <w:r w:rsidR="00896473" w:rsidRPr="00415E7C">
        <w:rPr>
          <w:rFonts w:ascii="Simplified Arabic" w:hAnsi="Simplified Arabic" w:cs="Simplified Arabic"/>
          <w:sz w:val="32"/>
          <w:szCs w:val="32"/>
          <w:rtl/>
        </w:rPr>
        <w:t>تكشف عن جوانب عديدة من تاريخ المغرب خاصة  المتع</w:t>
      </w:r>
      <w:r w:rsidR="007046D6">
        <w:rPr>
          <w:rFonts w:ascii="Simplified Arabic" w:hAnsi="Simplified Arabic" w:cs="Simplified Arabic"/>
          <w:sz w:val="32"/>
          <w:szCs w:val="32"/>
          <w:rtl/>
        </w:rPr>
        <w:t>لقة بالنظم المعيشية و العادات و</w:t>
      </w:r>
      <w:r w:rsidR="00896473" w:rsidRPr="00415E7C">
        <w:rPr>
          <w:rFonts w:ascii="Simplified Arabic" w:hAnsi="Simplified Arabic" w:cs="Simplified Arabic"/>
          <w:sz w:val="32"/>
          <w:szCs w:val="32"/>
          <w:rtl/>
        </w:rPr>
        <w:t>التقاليد التي كثيرا ما  يتم  إغفالها في المصادر التي تناولت المنطقة ، بل تبقى في كثير من الأحيان مرجعا</w:t>
      </w:r>
      <w:r w:rsidR="007046D6">
        <w:rPr>
          <w:rFonts w:ascii="Simplified Arabic" w:hAnsi="Simplified Arabic" w:cs="Simplified Arabic" w:hint="cs"/>
          <w:sz w:val="32"/>
          <w:szCs w:val="32"/>
          <w:rtl/>
        </w:rPr>
        <w:t xml:space="preserve"> مهما للباحث</w:t>
      </w:r>
      <w:r w:rsidR="00896473" w:rsidRPr="00415E7C">
        <w:rPr>
          <w:rFonts w:ascii="Simplified Arabic" w:hAnsi="Simplified Arabic" w:cs="Simplified Arabic"/>
          <w:sz w:val="32"/>
          <w:szCs w:val="32"/>
          <w:rtl/>
        </w:rPr>
        <w:t xml:space="preserve"> لا</w:t>
      </w:r>
      <w:r w:rsidRPr="00415E7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96473" w:rsidRPr="00415E7C">
        <w:rPr>
          <w:rFonts w:ascii="Simplified Arabic" w:hAnsi="Simplified Arabic" w:cs="Simplified Arabic"/>
          <w:sz w:val="32"/>
          <w:szCs w:val="32"/>
          <w:rtl/>
        </w:rPr>
        <w:t>يمكن الاستغناء عنه</w:t>
      </w:r>
      <w:r w:rsidR="007046D6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896473" w:rsidRPr="00415E7C">
        <w:rPr>
          <w:rFonts w:ascii="Simplified Arabic" w:hAnsi="Simplified Arabic" w:cs="Simplified Arabic"/>
          <w:sz w:val="32"/>
          <w:szCs w:val="32"/>
          <w:rtl/>
        </w:rPr>
        <w:t xml:space="preserve"> للتعرف على تاريخ </w:t>
      </w:r>
      <w:r w:rsidR="007046D6">
        <w:rPr>
          <w:rFonts w:ascii="Simplified Arabic" w:hAnsi="Simplified Arabic" w:cs="Simplified Arabic" w:hint="cs"/>
          <w:sz w:val="32"/>
          <w:szCs w:val="32"/>
          <w:rtl/>
        </w:rPr>
        <w:t xml:space="preserve">وتراث </w:t>
      </w:r>
      <w:r w:rsidR="00896473" w:rsidRPr="00415E7C">
        <w:rPr>
          <w:rFonts w:ascii="Simplified Arabic" w:hAnsi="Simplified Arabic" w:cs="Simplified Arabic"/>
          <w:sz w:val="32"/>
          <w:szCs w:val="32"/>
          <w:rtl/>
        </w:rPr>
        <w:t>هذه المناطق</w:t>
      </w:r>
      <w:r w:rsidR="007046D6">
        <w:rPr>
          <w:rFonts w:ascii="Simplified Arabic" w:hAnsi="Simplified Arabic" w:cs="Simplified Arabic" w:hint="cs"/>
          <w:sz w:val="32"/>
          <w:szCs w:val="32"/>
          <w:rtl/>
        </w:rPr>
        <w:t xml:space="preserve"> الغنية بأدوارها التاريخية</w:t>
      </w:r>
      <w:r w:rsidR="00896473" w:rsidRPr="00415E7C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E45174" w:rsidRDefault="00E45174" w:rsidP="00E25792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415E7C" w:rsidRDefault="00415E7C" w:rsidP="00E25792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D22F7" w:rsidRDefault="00DD22F7" w:rsidP="00EE0CBF">
      <w:pPr>
        <w:jc w:val="both"/>
        <w:rPr>
          <w:rFonts w:ascii="Simplified Arabic" w:hAnsi="Simplified Arabic" w:cs="Simplified Arabic" w:hint="cs"/>
          <w:sz w:val="32"/>
          <w:szCs w:val="32"/>
          <w:rtl/>
          <w:lang w:val="fr-FR" w:bidi="ar-MA"/>
        </w:rPr>
      </w:pPr>
    </w:p>
    <w:p w:rsidR="00DD22F7" w:rsidRDefault="00DD22F7" w:rsidP="00EE0CBF">
      <w:pPr>
        <w:jc w:val="both"/>
        <w:rPr>
          <w:rFonts w:ascii="Simplified Arabic" w:hAnsi="Simplified Arabic" w:cs="Simplified Arabic" w:hint="cs"/>
          <w:sz w:val="32"/>
          <w:szCs w:val="32"/>
          <w:rtl/>
          <w:lang w:val="fr-FR" w:bidi="ar-MA"/>
        </w:rPr>
      </w:pPr>
    </w:p>
    <w:p w:rsidR="00DD22F7" w:rsidRDefault="00DD22F7" w:rsidP="00EE0CBF">
      <w:pPr>
        <w:jc w:val="both"/>
        <w:rPr>
          <w:rFonts w:ascii="Simplified Arabic" w:hAnsi="Simplified Arabic" w:cs="Simplified Arabic" w:hint="cs"/>
          <w:sz w:val="32"/>
          <w:szCs w:val="32"/>
          <w:rtl/>
          <w:lang w:val="fr-FR" w:bidi="ar-MA"/>
        </w:rPr>
      </w:pPr>
    </w:p>
    <w:p w:rsidR="00DD22F7" w:rsidRDefault="00DD22F7" w:rsidP="00EE0CBF">
      <w:pPr>
        <w:jc w:val="both"/>
        <w:rPr>
          <w:rFonts w:ascii="Simplified Arabic" w:hAnsi="Simplified Arabic" w:cs="Simplified Arabic" w:hint="cs"/>
          <w:sz w:val="32"/>
          <w:szCs w:val="32"/>
          <w:rtl/>
          <w:lang w:val="fr-FR" w:bidi="ar-MA"/>
        </w:rPr>
      </w:pPr>
    </w:p>
    <w:p w:rsidR="00EE0CBF" w:rsidRDefault="00DD22F7" w:rsidP="00DD22F7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MA"/>
        </w:rPr>
      </w:pPr>
      <w:r w:rsidRPr="00DD22F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MA"/>
        </w:rPr>
        <w:lastRenderedPageBreak/>
        <w:t>البيبليوغرافيا</w:t>
      </w:r>
      <w:r w:rsidR="00EE0CBF" w:rsidRPr="00DD22F7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MA"/>
        </w:rPr>
        <w:t>:</w:t>
      </w:r>
    </w:p>
    <w:p w:rsidR="00DD22F7" w:rsidRPr="00DD22F7" w:rsidRDefault="00DD22F7" w:rsidP="00DD22F7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MA"/>
        </w:rPr>
      </w:pPr>
    </w:p>
    <w:p w:rsidR="00EE0CBF" w:rsidRPr="00EE0CBF" w:rsidRDefault="00EE0CBF" w:rsidP="00EE0CBF">
      <w:pPr>
        <w:jc w:val="both"/>
        <w:rPr>
          <w:rFonts w:cs="Simplified Arabic"/>
          <w:sz w:val="32"/>
          <w:szCs w:val="32"/>
          <w:rtl/>
          <w:lang w:bidi="ar-MA"/>
        </w:rPr>
      </w:pPr>
      <w:r>
        <w:rPr>
          <w:rFonts w:cs="Simplified Arabic" w:hint="cs"/>
          <w:sz w:val="32"/>
          <w:szCs w:val="32"/>
          <w:rtl/>
        </w:rPr>
        <w:t xml:space="preserve">ـ </w:t>
      </w:r>
      <w:r w:rsidRPr="00442841">
        <w:rPr>
          <w:rFonts w:cs="Simplified Arabic" w:hint="cs"/>
          <w:sz w:val="32"/>
          <w:szCs w:val="32"/>
          <w:rtl/>
        </w:rPr>
        <w:t>شارل دوفوكو ، التعرف على المغرب 1883-1884،الجزء الأول و الثاني ، ترجمة محمد بلعربي دار الثقافة 1999 .</w:t>
      </w:r>
    </w:p>
    <w:p w:rsidR="00EE0CBF" w:rsidRDefault="00EE0CBF" w:rsidP="00EE0CBF">
      <w:pPr>
        <w:jc w:val="both"/>
        <w:rPr>
          <w:rFonts w:cs="Simplified Arabic"/>
          <w:sz w:val="32"/>
          <w:szCs w:val="32"/>
          <w:rtl/>
          <w:lang w:bidi="ar-MA"/>
        </w:rPr>
      </w:pPr>
      <w:r w:rsidRPr="00EE3E77">
        <w:rPr>
          <w:rFonts w:cs="Simplified Arabic" w:hint="cs"/>
          <w:sz w:val="32"/>
          <w:szCs w:val="32"/>
          <w:rtl/>
          <w:lang w:bidi="ar-MA"/>
        </w:rPr>
        <w:t>ـ البوزيدي أحمد " التاريخ الاجتماعي لدرعة : دراسة في الحياة السياسية و الاجتماعية و الاقتصادية من خلال الوثائق المحلية" آفاق متوسطية الدار البيضاء 1994</w:t>
      </w:r>
      <w:r>
        <w:rPr>
          <w:rFonts w:cs="Simplified Arabic" w:hint="cs"/>
          <w:sz w:val="32"/>
          <w:szCs w:val="32"/>
          <w:rtl/>
          <w:lang w:bidi="ar-MA"/>
        </w:rPr>
        <w:t>.</w:t>
      </w:r>
    </w:p>
    <w:p w:rsidR="00EE0CBF" w:rsidRDefault="00EE0CBF" w:rsidP="00EE0CBF">
      <w:pPr>
        <w:jc w:val="both"/>
        <w:rPr>
          <w:rFonts w:cs="Simplified Arabic"/>
          <w:sz w:val="32"/>
          <w:szCs w:val="32"/>
          <w:rtl/>
        </w:rPr>
      </w:pPr>
      <w:r w:rsidRPr="00EE3E77">
        <w:rPr>
          <w:rFonts w:cs="Simplified Arabic" w:hint="cs"/>
          <w:sz w:val="32"/>
          <w:szCs w:val="32"/>
          <w:rtl/>
        </w:rPr>
        <w:t>ـ البوزيدي أحمد ، دكتوراه " درعة بين التنظيمات القبلية و الحضور المخزني: دراسة في الحياة السياسية و الاجتماعية (1894م ـ 1935م)". مطبعة أنفو ـ برانت، فاس 2009</w:t>
      </w:r>
      <w:r>
        <w:rPr>
          <w:rFonts w:cs="Simplified Arabic" w:hint="cs"/>
          <w:sz w:val="32"/>
          <w:szCs w:val="32"/>
          <w:rtl/>
        </w:rPr>
        <w:t>.</w:t>
      </w:r>
    </w:p>
    <w:p w:rsidR="00FF27C8" w:rsidRPr="00EE3E77" w:rsidRDefault="00FF27C8" w:rsidP="00FF27C8">
      <w:pPr>
        <w:jc w:val="both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ـ </w:t>
      </w:r>
      <w:r w:rsidRPr="00FF27C8">
        <w:rPr>
          <w:rFonts w:cs="Simplified Arabic"/>
          <w:sz w:val="32"/>
          <w:szCs w:val="32"/>
          <w:rtl/>
        </w:rPr>
        <w:t>المنوني محمد ، دليل المخطوطات، دار الكتب الناصرية بتامكروت</w:t>
      </w:r>
    </w:p>
    <w:p w:rsidR="00EE0CBF" w:rsidRDefault="00EE0CBF" w:rsidP="00EE0CBF">
      <w:pPr>
        <w:jc w:val="both"/>
      </w:pPr>
      <w:r w:rsidRPr="00EE3E77">
        <w:rPr>
          <w:rFonts w:cs="Simplified Arabic" w:hint="cs"/>
          <w:sz w:val="32"/>
          <w:szCs w:val="32"/>
          <w:rtl/>
          <w:lang w:bidi="ar-MA"/>
        </w:rPr>
        <w:t xml:space="preserve">ـ </w:t>
      </w:r>
      <w:r w:rsidRPr="00EE3E77">
        <w:rPr>
          <w:rFonts w:cs="Simplified Arabic"/>
          <w:sz w:val="32"/>
          <w:szCs w:val="32"/>
          <w:rtl/>
          <w:lang w:bidi="ar-MA"/>
        </w:rPr>
        <w:t>الوزان حسن ، وصف إفريقيا الجزء الثاني، ترجمة محمد حجي و محمد الأخضر، دار الغرب الإسلامي للنشر 1983</w:t>
      </w:r>
      <w:r w:rsidRPr="00EE3E77">
        <w:rPr>
          <w:rFonts w:cs="Simplified Arabic" w:hint="cs"/>
          <w:sz w:val="32"/>
          <w:szCs w:val="32"/>
          <w:rtl/>
          <w:lang w:bidi="ar-MA"/>
        </w:rPr>
        <w:t>. الطبعة الأولى والثانية.</w:t>
      </w:r>
    </w:p>
    <w:p w:rsidR="00C6334E" w:rsidRPr="00C6334E" w:rsidRDefault="00C6334E" w:rsidP="00C6334E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ـ </w:t>
      </w:r>
      <w:r w:rsidRPr="00C6334E">
        <w:rPr>
          <w:rFonts w:ascii="Simplified Arabic" w:hAnsi="Simplified Arabic" w:cs="Simplified Arabic"/>
          <w:sz w:val="32"/>
          <w:szCs w:val="32"/>
          <w:rtl/>
        </w:rPr>
        <w:t>مرمول كربخال، " إفريقيا"، الجزء الأول والثاني والثالث ، تعريب الجمعية المغربية</w:t>
      </w:r>
    </w:p>
    <w:p w:rsidR="00EE0CBF" w:rsidRPr="00EE0CBF" w:rsidRDefault="00C6334E" w:rsidP="00C6334E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6334E">
        <w:rPr>
          <w:rFonts w:ascii="Simplified Arabic" w:hAnsi="Simplified Arabic" w:cs="Simplified Arabic"/>
          <w:sz w:val="32"/>
          <w:szCs w:val="32"/>
          <w:rtl/>
        </w:rPr>
        <w:t>للتأليف و الترجمة والنشر. مكتبة المعارف الرباط، 1984</w:t>
      </w:r>
    </w:p>
    <w:sectPr w:rsidR="00EE0CBF" w:rsidRPr="00EE0CBF" w:rsidSect="005D6A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149" w:rsidRDefault="009E4149" w:rsidP="00473833">
      <w:r>
        <w:separator/>
      </w:r>
    </w:p>
  </w:endnote>
  <w:endnote w:type="continuationSeparator" w:id="1">
    <w:p w:rsidR="009E4149" w:rsidRDefault="009E4149" w:rsidP="00473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062346"/>
      <w:docPartObj>
        <w:docPartGallery w:val="Page Numbers (Bottom of Page)"/>
        <w:docPartUnique/>
      </w:docPartObj>
    </w:sdtPr>
    <w:sdtContent>
      <w:p w:rsidR="008A4BDD" w:rsidRDefault="006755BC">
        <w:pPr>
          <w:pStyle w:val="Pieddepage"/>
        </w:pPr>
        <w:r w:rsidRPr="006755BC">
          <w:rPr>
            <w:rFonts w:asciiTheme="majorHAnsi" w:hAnsiTheme="majorHAnsi"/>
            <w:noProof/>
            <w:sz w:val="28"/>
            <w:szCs w:val="28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6146" type="#_x0000_t92" style="position:absolute;left:0;text-align:left;margin-left:0;margin-top:0;width:48.8pt;height:33.35pt;rotation:360;z-index:251660288;mso-position-horizontal:center;mso-position-horizontal-relative:margin;mso-position-vertical:center;mso-position-vertical-relative:bottom-margin-area" fillcolor="white [3212]" strokecolor="#a5a5a5 [2092]">
              <v:textbox>
                <w:txbxContent>
                  <w:p w:rsidR="008A4BDD" w:rsidRDefault="006755BC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8A4BDD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DD22F7" w:rsidRPr="00DD22F7">
                      <w:rPr>
                        <w:noProof/>
                        <w:color w:val="7F7F7F" w:themeColor="background1" w:themeShade="7F"/>
                        <w:rtl/>
                      </w:rPr>
                      <w:t>1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149" w:rsidRDefault="009E4149" w:rsidP="00473833">
      <w:r>
        <w:separator/>
      </w:r>
    </w:p>
  </w:footnote>
  <w:footnote w:type="continuationSeparator" w:id="1">
    <w:p w:rsidR="009E4149" w:rsidRDefault="009E4149" w:rsidP="00473833">
      <w:r>
        <w:continuationSeparator/>
      </w:r>
    </w:p>
  </w:footnote>
  <w:footnote w:id="2">
    <w:p w:rsidR="00FE2841" w:rsidRPr="00E25792" w:rsidRDefault="00FE2841" w:rsidP="00D1022A">
      <w:pPr>
        <w:pStyle w:val="Notedebasdepage"/>
        <w:rPr>
          <w:sz w:val="18"/>
          <w:szCs w:val="18"/>
          <w:lang w:bidi="ar-MA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E25792">
        <w:rPr>
          <w:rFonts w:hint="cs"/>
          <w:sz w:val="18"/>
          <w:szCs w:val="18"/>
          <w:rtl/>
          <w:lang w:bidi="ar-MA"/>
        </w:rPr>
        <w:t xml:space="preserve">ـ </w:t>
      </w:r>
      <w:r w:rsidRPr="00E25792">
        <w:rPr>
          <w:rFonts w:hint="cs"/>
          <w:sz w:val="24"/>
          <w:szCs w:val="24"/>
          <w:rtl/>
        </w:rPr>
        <w:t>شارل دوفوكو ، التعرف على المغرب 1883-1884، ترجمة محمد بلعربي دار الثقافة 1999</w:t>
      </w:r>
      <w:r w:rsidR="00E25792">
        <w:rPr>
          <w:rFonts w:hint="cs"/>
          <w:sz w:val="24"/>
          <w:szCs w:val="24"/>
          <w:rtl/>
        </w:rPr>
        <w:t>، البيضاء</w:t>
      </w:r>
      <w:r w:rsidRPr="00E25792">
        <w:rPr>
          <w:rFonts w:cs="Traditional Arabic" w:hint="cs"/>
          <w:sz w:val="40"/>
          <w:szCs w:val="40"/>
          <w:rtl/>
        </w:rPr>
        <w:t xml:space="preserve"> </w:t>
      </w:r>
      <w:r w:rsidRPr="00E25792">
        <w:rPr>
          <w:sz w:val="24"/>
          <w:szCs w:val="24"/>
          <w:rtl/>
        </w:rPr>
        <w:t>ص290.</w:t>
      </w:r>
    </w:p>
  </w:footnote>
  <w:footnote w:id="3">
    <w:p w:rsidR="00FE2841" w:rsidRDefault="00FE2841" w:rsidP="00FE2841">
      <w:pPr>
        <w:pStyle w:val="Notedebasdepage"/>
        <w:rPr>
          <w:lang w:bidi="ar-MA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 xml:space="preserve">ـ </w:t>
      </w:r>
      <w:r w:rsidRPr="008A71B5">
        <w:rPr>
          <w:sz w:val="26"/>
          <w:szCs w:val="26"/>
          <w:rtl/>
        </w:rPr>
        <w:t>نفس المصدر ص</w:t>
      </w:r>
      <w:r>
        <w:rPr>
          <w:rFonts w:hint="cs"/>
          <w:sz w:val="26"/>
          <w:szCs w:val="26"/>
          <w:rtl/>
        </w:rPr>
        <w:t xml:space="preserve">، </w:t>
      </w:r>
      <w:r w:rsidRPr="008A71B5">
        <w:rPr>
          <w:sz w:val="26"/>
          <w:szCs w:val="26"/>
          <w:rtl/>
        </w:rPr>
        <w:t>150</w:t>
      </w:r>
      <w:r>
        <w:rPr>
          <w:rFonts w:hint="cs"/>
          <w:sz w:val="26"/>
          <w:szCs w:val="26"/>
          <w:rtl/>
        </w:rPr>
        <w:t>.</w:t>
      </w:r>
    </w:p>
  </w:footnote>
  <w:footnote w:id="4">
    <w:p w:rsidR="00FE2841" w:rsidRDefault="00FE2841">
      <w:pPr>
        <w:pStyle w:val="Notedebasdepage"/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ـ </w:t>
      </w:r>
      <w:r w:rsidRPr="008A71B5">
        <w:rPr>
          <w:sz w:val="26"/>
          <w:szCs w:val="26"/>
          <w:rtl/>
        </w:rPr>
        <w:t>نفس المصدر ص: 149.</w:t>
      </w:r>
    </w:p>
  </w:footnote>
  <w:footnote w:id="5">
    <w:p w:rsidR="00FE2841" w:rsidRPr="00FE2841" w:rsidRDefault="00FE2841" w:rsidP="00FE2841">
      <w:pPr>
        <w:pStyle w:val="Notedebasdepage"/>
        <w:rPr>
          <w:sz w:val="26"/>
          <w:szCs w:val="26"/>
          <w:rtl/>
          <w:lang w:bidi="ar-MA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ـ </w:t>
      </w:r>
      <w:r w:rsidRPr="008A71B5">
        <w:rPr>
          <w:sz w:val="26"/>
          <w:szCs w:val="26"/>
          <w:rtl/>
        </w:rPr>
        <w:t>هذه المعلومات موجودة أيضا عند حسن الوزان "وصف إفريقيا: الجزء 2 ص: 118. و مرمول كربخال "إفريقيا" الجزء الثالث ص: 145.</w:t>
      </w:r>
    </w:p>
  </w:footnote>
  <w:footnote w:id="6">
    <w:p w:rsidR="00FE2841" w:rsidRPr="00FE2841" w:rsidRDefault="00FE2841" w:rsidP="00FE2841">
      <w:pPr>
        <w:pStyle w:val="Notedebasdepage"/>
        <w:rPr>
          <w:sz w:val="26"/>
          <w:szCs w:val="26"/>
          <w:rtl/>
          <w:lang w:bidi="ar-MA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ـ </w:t>
      </w:r>
      <w:r w:rsidRPr="008A71B5">
        <w:rPr>
          <w:sz w:val="26"/>
          <w:szCs w:val="26"/>
          <w:rtl/>
        </w:rPr>
        <w:t>يسمى مدشر كل تكتل سكني غير محصن، و القصر كل مركز سكني محصن</w:t>
      </w:r>
      <w:r>
        <w:rPr>
          <w:rFonts w:hint="cs"/>
          <w:sz w:val="26"/>
          <w:szCs w:val="26"/>
          <w:rtl/>
          <w:lang w:bidi="ar-MA"/>
        </w:rPr>
        <w:t>.</w:t>
      </w:r>
    </w:p>
  </w:footnote>
  <w:footnote w:id="7">
    <w:p w:rsidR="00FE2841" w:rsidRDefault="00FE2841">
      <w:pPr>
        <w:pStyle w:val="Notedebasdepage"/>
        <w:rPr>
          <w:lang w:bidi="ar-MA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 xml:space="preserve">ـ </w:t>
      </w:r>
      <w:r w:rsidRPr="008A71B5">
        <w:rPr>
          <w:sz w:val="26"/>
          <w:szCs w:val="26"/>
          <w:rtl/>
        </w:rPr>
        <w:t>شارل دو فوكو، التعرف على المغرب، ص:143.</w:t>
      </w:r>
    </w:p>
  </w:footnote>
  <w:footnote w:id="8">
    <w:p w:rsidR="00FE2841" w:rsidRPr="00FE2841" w:rsidRDefault="00FE2841" w:rsidP="00FE2841">
      <w:pPr>
        <w:pStyle w:val="Notedebasdepage"/>
        <w:rPr>
          <w:sz w:val="26"/>
          <w:szCs w:val="26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ـ </w:t>
      </w:r>
      <w:r w:rsidRPr="008A71B5">
        <w:rPr>
          <w:sz w:val="26"/>
          <w:szCs w:val="26"/>
          <w:rtl/>
        </w:rPr>
        <w:t>نفس المصدر ص: 149.</w:t>
      </w:r>
    </w:p>
  </w:footnote>
  <w:footnote w:id="9">
    <w:p w:rsidR="00FE2841" w:rsidRPr="00FE2841" w:rsidRDefault="00FE2841" w:rsidP="00FE2841">
      <w:pPr>
        <w:pStyle w:val="Notedebasdepage"/>
        <w:rPr>
          <w:sz w:val="26"/>
          <w:szCs w:val="26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ـ </w:t>
      </w:r>
      <w:r w:rsidRPr="008A71B5">
        <w:rPr>
          <w:sz w:val="26"/>
          <w:szCs w:val="26"/>
          <w:rtl/>
        </w:rPr>
        <w:t>نفس المصدر ص: 1</w:t>
      </w:r>
      <w:r>
        <w:rPr>
          <w:rFonts w:hint="cs"/>
          <w:sz w:val="26"/>
          <w:szCs w:val="26"/>
          <w:rtl/>
        </w:rPr>
        <w:t>50</w:t>
      </w:r>
      <w:r w:rsidRPr="008A71B5">
        <w:rPr>
          <w:sz w:val="26"/>
          <w:szCs w:val="26"/>
          <w:rtl/>
        </w:rPr>
        <w:t>.</w:t>
      </w:r>
    </w:p>
  </w:footnote>
  <w:footnote w:id="10">
    <w:p w:rsidR="00FE2841" w:rsidRPr="00FE2841" w:rsidRDefault="00FE2841" w:rsidP="00FE2841">
      <w:pPr>
        <w:pStyle w:val="Notedebasdepage"/>
        <w:rPr>
          <w:sz w:val="26"/>
          <w:szCs w:val="26"/>
          <w:rtl/>
          <w:lang w:bidi="ar-MA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ـ </w:t>
      </w:r>
      <w:r w:rsidRPr="008A71B5">
        <w:rPr>
          <w:sz w:val="26"/>
          <w:szCs w:val="26"/>
          <w:rtl/>
        </w:rPr>
        <w:t>محمد المنوني، دليل المخطوطات، دار الكتب الناصرية بتامكروت. ص</w:t>
      </w:r>
      <w:r>
        <w:rPr>
          <w:rFonts w:hint="cs"/>
          <w:sz w:val="26"/>
          <w:szCs w:val="26"/>
          <w:rtl/>
        </w:rPr>
        <w:t xml:space="preserve">، </w:t>
      </w:r>
      <w:r w:rsidRPr="008A71B5">
        <w:rPr>
          <w:sz w:val="26"/>
          <w:szCs w:val="26"/>
          <w:rtl/>
        </w:rPr>
        <w:t>9</w:t>
      </w:r>
      <w:r>
        <w:rPr>
          <w:rFonts w:hint="cs"/>
          <w:sz w:val="26"/>
          <w:szCs w:val="26"/>
          <w:rtl/>
        </w:rPr>
        <w:t>.</w:t>
      </w:r>
    </w:p>
  </w:footnote>
  <w:footnote w:id="11">
    <w:p w:rsidR="00FE2841" w:rsidRDefault="00FE2841">
      <w:pPr>
        <w:pStyle w:val="Notedebasdepage"/>
        <w:rPr>
          <w:lang w:bidi="ar-MA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 xml:space="preserve">ـ </w:t>
      </w:r>
      <w:r w:rsidRPr="008A71B5">
        <w:rPr>
          <w:sz w:val="26"/>
          <w:szCs w:val="26"/>
          <w:rtl/>
        </w:rPr>
        <w:t>شارل دو فوكو ، التعرف على المغرب، ص: 149</w:t>
      </w:r>
      <w:r>
        <w:rPr>
          <w:rFonts w:hint="cs"/>
          <w:sz w:val="26"/>
          <w:szCs w:val="26"/>
          <w:rtl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74D0"/>
    <w:multiLevelType w:val="hybridMultilevel"/>
    <w:tmpl w:val="3DB80886"/>
    <w:lvl w:ilvl="0" w:tplc="2766DE7E">
      <w:numFmt w:val="bullet"/>
      <w:lvlText w:val=""/>
      <w:lvlJc w:val="left"/>
      <w:pPr>
        <w:ind w:left="720" w:hanging="360"/>
      </w:pPr>
      <w:rPr>
        <w:rFonts w:ascii="Symbol" w:eastAsia="PMingLiU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76DB1"/>
    <w:multiLevelType w:val="hybridMultilevel"/>
    <w:tmpl w:val="6924EA7A"/>
    <w:lvl w:ilvl="0" w:tplc="EBAE1A1E">
      <w:numFmt w:val="bullet"/>
      <w:lvlText w:val=""/>
      <w:lvlJc w:val="left"/>
      <w:pPr>
        <w:ind w:left="720" w:hanging="360"/>
      </w:pPr>
      <w:rPr>
        <w:rFonts w:ascii="Symbol" w:eastAsia="PMingLiU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5B1B77"/>
    <w:rsid w:val="0005314A"/>
    <w:rsid w:val="00081314"/>
    <w:rsid w:val="001A61C5"/>
    <w:rsid w:val="002259BA"/>
    <w:rsid w:val="00264104"/>
    <w:rsid w:val="0032496D"/>
    <w:rsid w:val="003A0E46"/>
    <w:rsid w:val="00415E7C"/>
    <w:rsid w:val="0043415C"/>
    <w:rsid w:val="00473833"/>
    <w:rsid w:val="00494CA4"/>
    <w:rsid w:val="004E5737"/>
    <w:rsid w:val="00546383"/>
    <w:rsid w:val="00581199"/>
    <w:rsid w:val="005A5CA4"/>
    <w:rsid w:val="005B1B77"/>
    <w:rsid w:val="005D6AA7"/>
    <w:rsid w:val="00662409"/>
    <w:rsid w:val="006755BC"/>
    <w:rsid w:val="006C064F"/>
    <w:rsid w:val="006D09FA"/>
    <w:rsid w:val="007046D6"/>
    <w:rsid w:val="007153AE"/>
    <w:rsid w:val="00756E1D"/>
    <w:rsid w:val="008517D9"/>
    <w:rsid w:val="00895322"/>
    <w:rsid w:val="00896473"/>
    <w:rsid w:val="008A4BDD"/>
    <w:rsid w:val="008A61EA"/>
    <w:rsid w:val="00924935"/>
    <w:rsid w:val="009D0D15"/>
    <w:rsid w:val="009E4149"/>
    <w:rsid w:val="00A01D56"/>
    <w:rsid w:val="00A363F1"/>
    <w:rsid w:val="00B02F77"/>
    <w:rsid w:val="00B11011"/>
    <w:rsid w:val="00B844BE"/>
    <w:rsid w:val="00C6334E"/>
    <w:rsid w:val="00CE0EC6"/>
    <w:rsid w:val="00D1022A"/>
    <w:rsid w:val="00D109F5"/>
    <w:rsid w:val="00D44137"/>
    <w:rsid w:val="00DD22F7"/>
    <w:rsid w:val="00DF4D02"/>
    <w:rsid w:val="00E1260F"/>
    <w:rsid w:val="00E25792"/>
    <w:rsid w:val="00E25AC5"/>
    <w:rsid w:val="00E45174"/>
    <w:rsid w:val="00E65DB4"/>
    <w:rsid w:val="00E67923"/>
    <w:rsid w:val="00EE0CBF"/>
    <w:rsid w:val="00EF3607"/>
    <w:rsid w:val="00F85C60"/>
    <w:rsid w:val="00FA1209"/>
    <w:rsid w:val="00FE17EC"/>
    <w:rsid w:val="00FE2841"/>
    <w:rsid w:val="00FF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6D"/>
    <w:pPr>
      <w:bidi/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47383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73833"/>
    <w:rPr>
      <w:rFonts w:ascii="Times New Roman" w:eastAsia="PMingLiU" w:hAnsi="Times New Roman" w:cs="Times New Roman"/>
      <w:sz w:val="20"/>
      <w:szCs w:val="20"/>
      <w:lang w:val="en-US" w:eastAsia="zh-TW"/>
    </w:rPr>
  </w:style>
  <w:style w:type="character" w:styleId="Appelnotedebasdep">
    <w:name w:val="footnote reference"/>
    <w:basedOn w:val="Policepardfaut"/>
    <w:semiHidden/>
    <w:rsid w:val="00473833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8A4B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A4BDD"/>
    <w:rPr>
      <w:rFonts w:ascii="Times New Roman" w:eastAsia="PMingLiU" w:hAnsi="Times New Roman" w:cs="Times New Roman"/>
      <w:sz w:val="24"/>
      <w:szCs w:val="24"/>
      <w:lang w:val="en-US" w:eastAsia="zh-TW"/>
    </w:rPr>
  </w:style>
  <w:style w:type="paragraph" w:styleId="Pieddepage">
    <w:name w:val="footer"/>
    <w:basedOn w:val="Normal"/>
    <w:link w:val="PieddepageCar"/>
    <w:uiPriority w:val="99"/>
    <w:semiHidden/>
    <w:unhideWhenUsed/>
    <w:rsid w:val="008A4B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4BDD"/>
    <w:rPr>
      <w:rFonts w:ascii="Times New Roman" w:eastAsia="PMingLiU" w:hAnsi="Times New Roman" w:cs="Times New Roman"/>
      <w:sz w:val="24"/>
      <w:szCs w:val="24"/>
      <w:lang w:val="en-US" w:eastAsia="zh-TW"/>
    </w:rPr>
  </w:style>
  <w:style w:type="paragraph" w:styleId="Paragraphedeliste">
    <w:name w:val="List Paragraph"/>
    <w:basedOn w:val="Normal"/>
    <w:uiPriority w:val="34"/>
    <w:qFormat/>
    <w:rsid w:val="00415E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61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1C5"/>
    <w:rPr>
      <w:rFonts w:ascii="Tahoma" w:eastAsia="PMingLiU" w:hAnsi="Tahoma" w:cs="Tahoma"/>
      <w:sz w:val="16"/>
      <w:szCs w:val="16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729AA-4934-4EAC-B1F1-B9440106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1021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samt</dc:creator>
  <cp:lastModifiedBy>samt</cp:lastModifiedBy>
  <cp:revision>24</cp:revision>
  <dcterms:created xsi:type="dcterms:W3CDTF">2013-07-08T12:16:00Z</dcterms:created>
  <dcterms:modified xsi:type="dcterms:W3CDTF">2016-08-18T00:19:00Z</dcterms:modified>
</cp:coreProperties>
</file>