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E4A" w:rsidRDefault="00D90E4A" w:rsidP="002B1BEA">
      <w:pPr>
        <w:bidi/>
        <w:spacing w:line="240" w:lineRule="auto"/>
        <w:jc w:val="center"/>
        <w:rPr>
          <w:rFonts w:ascii="Simplified Arabic" w:hAnsi="Simplified Arabic" w:cs="Simplified Arabic"/>
          <w:b/>
          <w:bCs/>
          <w:sz w:val="28"/>
          <w:szCs w:val="28"/>
          <w:rtl/>
          <w:lang w:bidi="ar-IQ"/>
        </w:rPr>
      </w:pPr>
      <w:r w:rsidRPr="00D90E4A">
        <w:rPr>
          <w:rFonts w:ascii="Simplified Arabic" w:hAnsi="Simplified Arabic" w:cs="Simplified Arabic" w:hint="cs"/>
          <w:b/>
          <w:bCs/>
          <w:sz w:val="32"/>
          <w:szCs w:val="32"/>
          <w:rtl/>
          <w:lang w:bidi="ar-IQ"/>
        </w:rPr>
        <w:t>اثر التغير المناخي على المحاصيل الحقلية في محافظة بغداد</w:t>
      </w:r>
    </w:p>
    <w:p w:rsidR="00D90E4A" w:rsidRDefault="00D90E4A" w:rsidP="002B1BEA">
      <w:pPr>
        <w:bidi/>
        <w:spacing w:line="24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بحث مستل من رسالة الماجستير الموسومة ب</w:t>
      </w:r>
      <w:r w:rsidR="002B1BEA">
        <w:rPr>
          <w:rFonts w:ascii="Simplified Arabic" w:hAnsi="Simplified Arabic" w:cs="Simplified Arabic" w:hint="cs"/>
          <w:b/>
          <w:bCs/>
          <w:sz w:val="28"/>
          <w:szCs w:val="28"/>
          <w:rtl/>
          <w:lang w:bidi="ar-IQ"/>
        </w:rPr>
        <w:t>ـ</w:t>
      </w:r>
    </w:p>
    <w:p w:rsidR="00D90E4A" w:rsidRDefault="0071773D" w:rsidP="002B1BEA">
      <w:pPr>
        <w:bidi/>
        <w:spacing w:line="24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(أثر التغير المناخي على التنوع الزراعي في محافظة بغداد)</w:t>
      </w:r>
    </w:p>
    <w:p w:rsidR="0071773D" w:rsidRPr="0071773D" w:rsidRDefault="0071773D" w:rsidP="0071773D">
      <w:pPr>
        <w:bidi/>
        <w:spacing w:line="240" w:lineRule="auto"/>
        <w:jc w:val="left"/>
        <w:rPr>
          <w:rFonts w:ascii="Simplified Arabic" w:hAnsi="Simplified Arabic" w:cs="Simplified Arabic"/>
          <w:b/>
          <w:bCs/>
          <w:sz w:val="28"/>
          <w:szCs w:val="28"/>
          <w:u w:val="thick"/>
          <w:rtl/>
          <w:lang w:bidi="ar-IQ"/>
        </w:rPr>
      </w:pPr>
      <w:r>
        <w:rPr>
          <w:rFonts w:ascii="Simplified Arabic" w:hAnsi="Simplified Arabic" w:cs="Simplified Arabic" w:hint="cs"/>
          <w:b/>
          <w:bCs/>
          <w:sz w:val="28"/>
          <w:szCs w:val="28"/>
          <w:u w:val="thick"/>
          <w:rtl/>
          <w:lang w:bidi="ar-IQ"/>
        </w:rPr>
        <w:t>أ</w:t>
      </w:r>
      <w:r w:rsidRPr="0071773D">
        <w:rPr>
          <w:rFonts w:ascii="Simplified Arabic" w:hAnsi="Simplified Arabic" w:cs="Simplified Arabic" w:hint="cs"/>
          <w:b/>
          <w:bCs/>
          <w:sz w:val="28"/>
          <w:szCs w:val="28"/>
          <w:u w:val="thick"/>
          <w:rtl/>
          <w:lang w:bidi="ar-IQ"/>
        </w:rPr>
        <w:t>عداد الطالبة</w:t>
      </w:r>
      <w:r>
        <w:rPr>
          <w:rFonts w:ascii="Simplified Arabic" w:hAnsi="Simplified Arabic" w:cs="Simplified Arabic" w:hint="cs"/>
          <w:b/>
          <w:bCs/>
          <w:sz w:val="28"/>
          <w:szCs w:val="28"/>
          <w:rtl/>
          <w:lang w:bidi="ar-IQ"/>
        </w:rPr>
        <w:t xml:space="preserve">                             </w:t>
      </w:r>
      <w:r w:rsidRPr="0071773D">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 xml:space="preserve">                       </w:t>
      </w:r>
      <w:r w:rsidRPr="0071773D">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u w:val="thick"/>
          <w:rtl/>
          <w:lang w:bidi="ar-IQ"/>
        </w:rPr>
        <w:t>أ</w:t>
      </w:r>
      <w:r w:rsidRPr="0071773D">
        <w:rPr>
          <w:rFonts w:ascii="Simplified Arabic" w:hAnsi="Simplified Arabic" w:cs="Simplified Arabic" w:hint="cs"/>
          <w:b/>
          <w:bCs/>
          <w:sz w:val="28"/>
          <w:szCs w:val="28"/>
          <w:u w:val="thick"/>
          <w:rtl/>
          <w:lang w:bidi="ar-IQ"/>
        </w:rPr>
        <w:t>شراف</w:t>
      </w:r>
    </w:p>
    <w:p w:rsidR="0071773D" w:rsidRDefault="0071773D" w:rsidP="0071773D">
      <w:pPr>
        <w:bidi/>
        <w:spacing w:line="240" w:lineRule="auto"/>
        <w:jc w:val="left"/>
        <w:rPr>
          <w:rFonts w:ascii="Simplified Arabic" w:hAnsi="Simplified Arabic" w:cs="Simplified Arabic"/>
          <w:b/>
          <w:bCs/>
          <w:sz w:val="28"/>
          <w:szCs w:val="28"/>
          <w:rtl/>
          <w:lang w:bidi="ar-IQ"/>
        </w:rPr>
      </w:pPr>
      <w:r w:rsidRPr="0071773D">
        <w:rPr>
          <w:rFonts w:ascii="Simplified Arabic" w:hAnsi="Simplified Arabic" w:cs="Simplified Arabic" w:hint="cs"/>
          <w:b/>
          <w:bCs/>
          <w:sz w:val="28"/>
          <w:szCs w:val="28"/>
          <w:rtl/>
          <w:lang w:bidi="ar-IQ"/>
        </w:rPr>
        <w:t>وسن جميل عامر</w:t>
      </w:r>
      <w:r>
        <w:rPr>
          <w:rFonts w:ascii="Simplified Arabic" w:hAnsi="Simplified Arabic" w:cs="Simplified Arabic" w:hint="cs"/>
          <w:b/>
          <w:bCs/>
          <w:sz w:val="28"/>
          <w:szCs w:val="28"/>
          <w:rtl/>
          <w:lang w:bidi="ar-IQ"/>
        </w:rPr>
        <w:t xml:space="preserve">                                           </w:t>
      </w:r>
      <w:proofErr w:type="spellStart"/>
      <w:r>
        <w:rPr>
          <w:rFonts w:ascii="Simplified Arabic" w:hAnsi="Simplified Arabic" w:cs="Simplified Arabic" w:hint="cs"/>
          <w:b/>
          <w:bCs/>
          <w:sz w:val="28"/>
          <w:szCs w:val="28"/>
          <w:rtl/>
          <w:lang w:bidi="ar-IQ"/>
        </w:rPr>
        <w:t>أ.د</w:t>
      </w:r>
      <w:proofErr w:type="spellEnd"/>
      <w:r>
        <w:rPr>
          <w:rFonts w:ascii="Simplified Arabic" w:hAnsi="Simplified Arabic" w:cs="Simplified Arabic" w:hint="cs"/>
          <w:b/>
          <w:bCs/>
          <w:sz w:val="28"/>
          <w:szCs w:val="28"/>
          <w:rtl/>
          <w:lang w:bidi="ar-IQ"/>
        </w:rPr>
        <w:t xml:space="preserve"> علي عبد الزهرة كاظم الوائلي</w:t>
      </w:r>
    </w:p>
    <w:p w:rsidR="0071773D" w:rsidRDefault="0071773D" w:rsidP="0071773D">
      <w:pPr>
        <w:bidi/>
        <w:spacing w:line="24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جامعة بغداد /كلية التربية للعلوم الانسانية (أبن رشد) / فسم الجغرافية </w:t>
      </w:r>
    </w:p>
    <w:p w:rsidR="0071773D" w:rsidRDefault="0071773D" w:rsidP="0071773D">
      <w:pPr>
        <w:bidi/>
        <w:spacing w:line="24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((المستخلص))</w:t>
      </w:r>
    </w:p>
    <w:p w:rsidR="00E65A99" w:rsidRDefault="00E65A99" w:rsidP="00915537">
      <w:pPr>
        <w:bidi/>
        <w:spacing w:line="240" w:lineRule="auto"/>
        <w:rPr>
          <w:rFonts w:ascii="Simplified Arabic" w:hAnsi="Simplified Arabic" w:cs="Simplified Arabic" w:hint="cs"/>
          <w:sz w:val="24"/>
          <w:szCs w:val="24"/>
          <w:rtl/>
          <w:lang w:bidi="ar-IQ"/>
        </w:rPr>
      </w:pPr>
      <w:r w:rsidRPr="00E65A99">
        <w:rPr>
          <w:rFonts w:ascii="Simplified Arabic" w:hAnsi="Simplified Arabic" w:cs="Simplified Arabic"/>
          <w:sz w:val="24"/>
          <w:szCs w:val="24"/>
          <w:lang w:bidi="ar-IQ"/>
        </w:rPr>
        <w:t xml:space="preserve">      </w:t>
      </w:r>
      <w:r w:rsidRPr="00E65A99">
        <w:rPr>
          <w:rFonts w:ascii="Simplified Arabic" w:hAnsi="Simplified Arabic" w:cs="Simplified Arabic" w:hint="cs"/>
          <w:sz w:val="24"/>
          <w:szCs w:val="24"/>
          <w:rtl/>
        </w:rPr>
        <w:t>هدفت الدراسة ا</w:t>
      </w:r>
      <w:r w:rsidR="00330F35">
        <w:rPr>
          <w:rFonts w:ascii="Simplified Arabic" w:hAnsi="Simplified Arabic" w:cs="Simplified Arabic" w:hint="cs"/>
          <w:sz w:val="24"/>
          <w:szCs w:val="24"/>
          <w:rtl/>
        </w:rPr>
        <w:t>لى تحليل أثر التغيرات المناخية</w:t>
      </w:r>
      <w:r w:rsidRPr="00E65A99">
        <w:rPr>
          <w:rFonts w:ascii="Simplified Arabic" w:hAnsi="Simplified Arabic" w:cs="Simplified Arabic" w:hint="cs"/>
          <w:sz w:val="24"/>
          <w:szCs w:val="24"/>
          <w:rtl/>
        </w:rPr>
        <w:t xml:space="preserve"> والتي شملت العناصر { السطوع الفعلي، درجات الحرارة الاعتيادية والعظمى والصغرى، سرعة الرياح، ال</w:t>
      </w:r>
      <w:r w:rsidR="00330F35">
        <w:rPr>
          <w:rFonts w:ascii="Simplified Arabic" w:hAnsi="Simplified Arabic" w:cs="Simplified Arabic" w:hint="cs"/>
          <w:sz w:val="24"/>
          <w:szCs w:val="24"/>
          <w:rtl/>
        </w:rPr>
        <w:t>رطوبة النسبية، الامطار، التبخر}</w:t>
      </w:r>
      <w:r w:rsidRPr="00E65A99">
        <w:rPr>
          <w:rFonts w:ascii="Simplified Arabic" w:hAnsi="Simplified Arabic" w:cs="Simplified Arabic" w:hint="cs"/>
          <w:sz w:val="24"/>
          <w:szCs w:val="24"/>
          <w:rtl/>
        </w:rPr>
        <w:t xml:space="preserve"> </w:t>
      </w:r>
      <w:r w:rsidRPr="00E65A99">
        <w:rPr>
          <w:rFonts w:ascii="Simplified Arabic" w:hAnsi="Simplified Arabic" w:cs="Simplified Arabic" w:hint="cs"/>
          <w:sz w:val="24"/>
          <w:szCs w:val="24"/>
          <w:rtl/>
          <w:lang w:bidi="ar-IQ"/>
        </w:rPr>
        <w:t xml:space="preserve">في تغيير المحاصيل الحقلية  وانعكاساته </w:t>
      </w:r>
      <w:r w:rsidRPr="00E65A99">
        <w:rPr>
          <w:rFonts w:ascii="Simplified Arabic" w:hAnsi="Simplified Arabic" w:cs="Simplified Arabic" w:hint="cs"/>
          <w:sz w:val="24"/>
          <w:szCs w:val="24"/>
          <w:rtl/>
        </w:rPr>
        <w:t>في محافظة بغداد ، ومدى تأثير تلك التغيرات في مساحة وغلة وانتاج المحاصيل الزراعية المختارة وهي { القمح، الشعير، الرز، الذرة الصفراء، القطن، السمسم</w:t>
      </w:r>
      <w:r w:rsidR="004F3D56">
        <w:rPr>
          <w:rFonts w:ascii="Simplified Arabic" w:hAnsi="Simplified Arabic" w:cs="Simplified Arabic" w:hint="cs"/>
          <w:sz w:val="24"/>
          <w:szCs w:val="24"/>
          <w:rtl/>
        </w:rPr>
        <w:t xml:space="preserve"> </w:t>
      </w:r>
      <w:r w:rsidRPr="00E65A99">
        <w:rPr>
          <w:rFonts w:ascii="Simplified Arabic" w:hAnsi="Simplified Arabic" w:cs="Simplified Arabic" w:hint="cs"/>
          <w:sz w:val="24"/>
          <w:szCs w:val="24"/>
          <w:rtl/>
        </w:rPr>
        <w:t>} وقد تم الاعتماد في هذه الدراسة على بيانات لأربعة محطات مناخية هي (بغداد، الحي،  الحلة، خانقين) للمدة (1960- 2014 )، تم حساب معامل الاتجاه العام ومعدل التغير السنوي ومعدل التغير خلال مدة الدراسة لمتوسط العناصر المناخية المختلفة، وتبين اتجاه السطوع الشمسي في كل المحطات نحو الانخفاض واتجاه درجات الحرارة المختلفة نحو الارتفاع وتراوح باقي العناصر بين الارتفاع والانخفاض على حسب والمحطات</w:t>
      </w:r>
      <w:r w:rsidR="00915537">
        <w:rPr>
          <w:rFonts w:ascii="Simplified Arabic" w:hAnsi="Simplified Arabic" w:cs="Simplified Arabic" w:hint="cs"/>
          <w:sz w:val="24"/>
          <w:szCs w:val="24"/>
          <w:rtl/>
        </w:rPr>
        <w:t xml:space="preserve"> واثر هذا الارتفاع والانخفاض في العناصر المناخي على مساحة وغلة وانتاج المحاصيل الحقلية التي تشمل كل من القمح والشعير والرز والذرة الصفراء والقطن والسمسم</w:t>
      </w:r>
      <w:r w:rsidRPr="00E65A99">
        <w:rPr>
          <w:rFonts w:ascii="Simplified Arabic" w:hAnsi="Simplified Arabic" w:cs="Simplified Arabic" w:hint="cs"/>
          <w:sz w:val="24"/>
          <w:szCs w:val="24"/>
          <w:rtl/>
        </w:rPr>
        <w:t xml:space="preserve">. </w:t>
      </w:r>
    </w:p>
    <w:p w:rsidR="00AD2FF7" w:rsidRPr="00AD2FF7" w:rsidRDefault="00AD2FF7" w:rsidP="00AD2FF7">
      <w:pPr>
        <w:bidi/>
        <w:spacing w:line="240" w:lineRule="auto"/>
        <w:jc w:val="center"/>
        <w:rPr>
          <w:rFonts w:asciiTheme="majorBidi" w:hAnsiTheme="majorBidi" w:cstheme="majorBidi"/>
          <w:b/>
          <w:bCs/>
          <w:sz w:val="28"/>
          <w:szCs w:val="28"/>
          <w:lang w:bidi="ar-IQ"/>
        </w:rPr>
      </w:pPr>
      <w:r w:rsidRPr="00AD2FF7">
        <w:rPr>
          <w:rFonts w:asciiTheme="majorBidi" w:hAnsiTheme="majorBidi" w:cstheme="majorBidi"/>
          <w:b/>
          <w:bCs/>
          <w:sz w:val="28"/>
          <w:szCs w:val="28"/>
          <w:lang w:bidi="ar-IQ"/>
        </w:rPr>
        <w:t xml:space="preserve">Abstract </w:t>
      </w:r>
    </w:p>
    <w:p w:rsidR="000C416A" w:rsidRPr="00AD2FF7" w:rsidRDefault="002B1BEA" w:rsidP="002B1BEA">
      <w:pPr>
        <w:spacing w:line="240" w:lineRule="auto"/>
        <w:rPr>
          <w:rFonts w:asciiTheme="majorBidi" w:hAnsiTheme="majorBidi" w:cstheme="majorBidi"/>
          <w:sz w:val="24"/>
          <w:szCs w:val="24"/>
          <w:rtl/>
          <w:lang w:bidi="ar-IQ"/>
        </w:rPr>
      </w:pPr>
      <w:r w:rsidRPr="00AD2FF7">
        <w:rPr>
          <w:rFonts w:asciiTheme="majorBidi" w:hAnsiTheme="majorBidi" w:cstheme="majorBidi"/>
          <w:sz w:val="24"/>
          <w:szCs w:val="24"/>
        </w:rPr>
        <w:t xml:space="preserve">The study aimed to analyze the impact of climate change, which included elements {actual brightness, degrees of normal temperature and the maximum and minimum, wind speed, relative humidity, rainfall, evaporation} in the change of field crops and its implications in the province of Baghdad, and the impact of those changes in the area and the yields and production of selected agricultural crops They {wheat, barley, rice, maize, cotton, sesame} has been relying in this study on the data of four weather stations are (Baghdad neighborhood, </w:t>
      </w:r>
      <w:proofErr w:type="spellStart"/>
      <w:r w:rsidRPr="00AD2FF7">
        <w:rPr>
          <w:rFonts w:asciiTheme="majorBidi" w:hAnsiTheme="majorBidi" w:cstheme="majorBidi"/>
          <w:sz w:val="24"/>
          <w:szCs w:val="24"/>
        </w:rPr>
        <w:t>Hilla</w:t>
      </w:r>
      <w:proofErr w:type="spellEnd"/>
      <w:r w:rsidRPr="00AD2FF7">
        <w:rPr>
          <w:rFonts w:asciiTheme="majorBidi" w:hAnsiTheme="majorBidi" w:cstheme="majorBidi"/>
          <w:sz w:val="24"/>
          <w:szCs w:val="24"/>
        </w:rPr>
        <w:t xml:space="preserve">, </w:t>
      </w:r>
      <w:proofErr w:type="spellStart"/>
      <w:r w:rsidRPr="00AD2FF7">
        <w:rPr>
          <w:rFonts w:asciiTheme="majorBidi" w:hAnsiTheme="majorBidi" w:cstheme="majorBidi"/>
          <w:sz w:val="24"/>
          <w:szCs w:val="24"/>
        </w:rPr>
        <w:t>Khanaqin</w:t>
      </w:r>
      <w:proofErr w:type="spellEnd"/>
      <w:r w:rsidRPr="00AD2FF7">
        <w:rPr>
          <w:rFonts w:asciiTheme="majorBidi" w:hAnsiTheme="majorBidi" w:cstheme="majorBidi"/>
          <w:sz w:val="24"/>
          <w:szCs w:val="24"/>
        </w:rPr>
        <w:t>) for the period (</w:t>
      </w:r>
      <w:r w:rsidRPr="00AD2FF7">
        <w:rPr>
          <w:rFonts w:asciiTheme="majorBidi" w:hAnsiTheme="majorBidi" w:cstheme="majorBidi"/>
          <w:sz w:val="24"/>
          <w:szCs w:val="24"/>
          <w:rtl/>
        </w:rPr>
        <w:t>1960-2014</w:t>
      </w:r>
      <w:r w:rsidRPr="00AD2FF7">
        <w:rPr>
          <w:rFonts w:asciiTheme="majorBidi" w:hAnsiTheme="majorBidi" w:cstheme="majorBidi"/>
          <w:sz w:val="24"/>
          <w:szCs w:val="24"/>
        </w:rPr>
        <w:t>), it has been the general trend and the rate of change coefficient the annual rate of change during the duration of the study for an average of different climatic elements, showing the direction of the solar brightness in all stations downward direction different temperatures upward ranged Other elements between the rise and fall according to the stations on the impact of this rise and fall with the climate elements on an area and yields and production of field crops, which include each of wheat, barley, rice, maize, cotton and sesame</w:t>
      </w:r>
      <w:r w:rsidRPr="00AD2FF7">
        <w:rPr>
          <w:rFonts w:asciiTheme="majorBidi" w:hAnsiTheme="majorBidi" w:cstheme="majorBidi"/>
          <w:sz w:val="24"/>
          <w:szCs w:val="24"/>
          <w:rtl/>
        </w:rPr>
        <w:t>.</w:t>
      </w:r>
      <w:r w:rsidR="00E65A99" w:rsidRPr="00AD2FF7">
        <w:rPr>
          <w:rFonts w:asciiTheme="majorBidi" w:hAnsiTheme="majorBidi" w:cstheme="majorBidi"/>
          <w:sz w:val="24"/>
          <w:szCs w:val="24"/>
          <w:rtl/>
        </w:rPr>
        <w:tab/>
      </w:r>
    </w:p>
    <w:p w:rsidR="00D90E4A" w:rsidRPr="00E65A99" w:rsidRDefault="00D90E4A" w:rsidP="00915537">
      <w:pPr>
        <w:numPr>
          <w:ilvl w:val="0"/>
          <w:numId w:val="11"/>
        </w:numPr>
        <w:bidi/>
        <w:spacing w:line="240" w:lineRule="auto"/>
        <w:rPr>
          <w:rFonts w:ascii="Simplified Arabic" w:hAnsi="Simplified Arabic" w:cs="Simplified Arabic"/>
          <w:sz w:val="24"/>
          <w:szCs w:val="24"/>
          <w:rtl/>
          <w:lang w:bidi="ar-IQ"/>
        </w:rPr>
      </w:pPr>
      <w:r w:rsidRPr="00E65A99">
        <w:rPr>
          <w:rFonts w:ascii="Simplified Arabic" w:hAnsi="Simplified Arabic" w:cs="Simplified Arabic"/>
          <w:sz w:val="24"/>
          <w:szCs w:val="24"/>
          <w:rtl/>
          <w:lang w:bidi="ar-IQ"/>
        </w:rPr>
        <w:br w:type="page"/>
      </w:r>
    </w:p>
    <w:p w:rsidR="0051166A" w:rsidRPr="00D90E4A" w:rsidRDefault="00D90E4A" w:rsidP="00D90E4A">
      <w:pPr>
        <w:bidi/>
        <w:spacing w:line="240" w:lineRule="auto"/>
        <w:jc w:val="left"/>
        <w:rPr>
          <w:rFonts w:ascii="Simplified Arabic" w:hAnsi="Simplified Arabic" w:cs="Simplified Arabic"/>
          <w:b/>
          <w:bCs/>
          <w:sz w:val="28"/>
          <w:szCs w:val="28"/>
          <w:rtl/>
        </w:rPr>
      </w:pPr>
      <w:r w:rsidRPr="00B420A1">
        <w:rPr>
          <w:rFonts w:ascii="Simplified Arabic" w:hAnsi="Simplified Arabic" w:cs="Simplified Arabic"/>
          <w:b/>
          <w:bCs/>
          <w:sz w:val="28"/>
          <w:szCs w:val="28"/>
          <w:rtl/>
          <w:lang w:bidi="ar-IQ"/>
        </w:rPr>
        <w:lastRenderedPageBreak/>
        <w:t>اولاً</w:t>
      </w:r>
      <w:r w:rsidRPr="00D90E4A">
        <w:rPr>
          <w:rFonts w:ascii="Simplified Arabic" w:hAnsi="Simplified Arabic" w:cs="Simplified Arabic"/>
          <w:b/>
          <w:bCs/>
          <w:sz w:val="28"/>
          <w:szCs w:val="28"/>
          <w:rtl/>
        </w:rPr>
        <w:t xml:space="preserve">: </w:t>
      </w:r>
      <w:r w:rsidR="000B3188" w:rsidRPr="00D90E4A">
        <w:rPr>
          <w:rFonts w:ascii="Simplified Arabic" w:hAnsi="Simplified Arabic" w:cs="Simplified Arabic"/>
          <w:b/>
          <w:bCs/>
          <w:sz w:val="28"/>
          <w:szCs w:val="28"/>
          <w:rtl/>
        </w:rPr>
        <w:t xml:space="preserve"> </w:t>
      </w:r>
      <w:r w:rsidR="007A36B6" w:rsidRPr="00D90E4A">
        <w:rPr>
          <w:rFonts w:ascii="Simplified Arabic" w:hAnsi="Simplified Arabic" w:cs="Simplified Arabic"/>
          <w:b/>
          <w:bCs/>
          <w:sz w:val="28"/>
          <w:szCs w:val="28"/>
          <w:rtl/>
        </w:rPr>
        <w:t xml:space="preserve">التغير والاتجاه العام للمعدل السنوي في عناصر مناخ </w:t>
      </w:r>
      <w:r w:rsidR="00392600" w:rsidRPr="00D90E4A">
        <w:rPr>
          <w:rFonts w:ascii="Simplified Arabic" w:hAnsi="Simplified Arabic" w:cs="Simplified Arabic"/>
          <w:b/>
          <w:bCs/>
          <w:sz w:val="28"/>
          <w:szCs w:val="28"/>
          <w:rtl/>
        </w:rPr>
        <w:t>محافظة</w:t>
      </w:r>
      <w:r w:rsidRPr="00D90E4A">
        <w:rPr>
          <w:rFonts w:ascii="Simplified Arabic" w:hAnsi="Simplified Arabic" w:cs="Simplified Arabic"/>
          <w:b/>
          <w:bCs/>
          <w:sz w:val="28"/>
          <w:szCs w:val="28"/>
          <w:rtl/>
        </w:rPr>
        <w:t xml:space="preserve"> بغداد</w:t>
      </w:r>
    </w:p>
    <w:p w:rsidR="007A36B6" w:rsidRPr="00D90E4A" w:rsidRDefault="00D90E4A" w:rsidP="00D90E4A">
      <w:pPr>
        <w:bidi/>
        <w:spacing w:line="276"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1: </w:t>
      </w:r>
      <w:r w:rsidR="007A36B6" w:rsidRPr="00D90E4A">
        <w:rPr>
          <w:rFonts w:ascii="Simplified Arabic" w:hAnsi="Simplified Arabic" w:cs="Simplified Arabic"/>
          <w:b/>
          <w:bCs/>
          <w:sz w:val="28"/>
          <w:szCs w:val="28"/>
          <w:rtl/>
          <w:lang w:bidi="ar-IQ"/>
        </w:rPr>
        <w:t>التغير والاتجاه العام للمعدل السنوي لمعدل عدد ساعات السطوع الشمسي الفعلي</w:t>
      </w:r>
    </w:p>
    <w:p w:rsidR="007A36B6" w:rsidRPr="0063174E" w:rsidRDefault="007A36B6" w:rsidP="009F6C2B">
      <w:pPr>
        <w:bidi/>
        <w:spacing w:line="240" w:lineRule="auto"/>
        <w:ind w:left="28" w:hanging="28"/>
        <w:rPr>
          <w:rFonts w:ascii="Simplified Arabic" w:eastAsia="Times New Roman" w:hAnsi="Simplified Arabic" w:cs="Simplified Arabic"/>
          <w:b/>
          <w:bCs/>
          <w:sz w:val="28"/>
          <w:szCs w:val="28"/>
          <w:lang w:bidi="ar-IQ"/>
        </w:rPr>
      </w:pPr>
      <w:r w:rsidRPr="007A36B6">
        <w:rPr>
          <w:rFonts w:ascii="Simplified Arabic" w:hAnsi="Simplified Arabic" w:cs="Simplified Arabic"/>
          <w:sz w:val="28"/>
          <w:szCs w:val="28"/>
          <w:rtl/>
          <w:lang w:bidi="ar-IQ"/>
        </w:rPr>
        <w:t>يتضح من الجدول (</w:t>
      </w:r>
      <w:r w:rsidR="00CA19E9">
        <w:rPr>
          <w:rFonts w:ascii="Simplified Arabic" w:hAnsi="Simplified Arabic" w:cs="Simplified Arabic" w:hint="cs"/>
          <w:sz w:val="28"/>
          <w:szCs w:val="28"/>
          <w:rtl/>
          <w:lang w:bidi="ar-IQ"/>
        </w:rPr>
        <w:t>1</w:t>
      </w:r>
      <w:r w:rsidRPr="007A36B6">
        <w:rPr>
          <w:rFonts w:ascii="Simplified Arabic" w:hAnsi="Simplified Arabic" w:cs="Simplified Arabic"/>
          <w:sz w:val="28"/>
          <w:szCs w:val="28"/>
          <w:rtl/>
          <w:lang w:bidi="ar-IQ"/>
        </w:rPr>
        <w:t>) والشكل (</w:t>
      </w:r>
      <w:r w:rsidR="002A2F65">
        <w:rPr>
          <w:rFonts w:ascii="Simplified Arabic" w:hAnsi="Simplified Arabic" w:cs="Simplified Arabic" w:hint="cs"/>
          <w:sz w:val="28"/>
          <w:szCs w:val="28"/>
          <w:rtl/>
          <w:lang w:bidi="ar-IQ"/>
        </w:rPr>
        <w:t>1</w:t>
      </w:r>
      <w:r w:rsidRPr="007A36B6">
        <w:rPr>
          <w:rFonts w:ascii="Simplified Arabic" w:hAnsi="Simplified Arabic" w:cs="Simplified Arabic"/>
          <w:sz w:val="28"/>
          <w:szCs w:val="28"/>
          <w:rtl/>
          <w:lang w:bidi="ar-IQ"/>
        </w:rPr>
        <w:t>) أن السطوع الشمسي الفعلي قد اتخذ اتجاها متناقصا لمدة خلال الدراسة في جميع المحطات , وان معامل الاتجاه العام لمعدل ساعات السطوع الشمسي الفعلي (ساعة/يوم) يميل نحو الانخفاض في جميع المحطات بمقداد سالب وبمعدل تغير سنوي قدره (-0,</w:t>
      </w:r>
      <w:r w:rsidR="00E67052">
        <w:rPr>
          <w:rFonts w:ascii="Simplified Arabic" w:hAnsi="Simplified Arabic" w:cs="Simplified Arabic" w:hint="cs"/>
          <w:sz w:val="28"/>
          <w:szCs w:val="28"/>
          <w:rtl/>
          <w:lang w:bidi="ar-IQ"/>
        </w:rPr>
        <w:t>255</w:t>
      </w:r>
      <w:r w:rsidRPr="007A36B6">
        <w:rPr>
          <w:rFonts w:ascii="Simplified Arabic" w:hAnsi="Simplified Arabic" w:cs="Simplified Arabic"/>
          <w:sz w:val="28"/>
          <w:szCs w:val="28"/>
          <w:rtl/>
          <w:lang w:bidi="ar-IQ"/>
        </w:rPr>
        <w:t xml:space="preserve"> , -0</w:t>
      </w:r>
      <w:r w:rsidR="00A82F1E">
        <w:rPr>
          <w:rFonts w:ascii="Simplified Arabic" w:hAnsi="Simplified Arabic" w:cs="Simplified Arabic" w:hint="cs"/>
          <w:sz w:val="28"/>
          <w:szCs w:val="28"/>
          <w:rtl/>
          <w:lang w:bidi="ar-IQ"/>
        </w:rPr>
        <w:t>,</w:t>
      </w:r>
      <w:r w:rsidR="00E67052">
        <w:rPr>
          <w:rFonts w:ascii="Simplified Arabic" w:hAnsi="Simplified Arabic" w:cs="Simplified Arabic" w:hint="cs"/>
          <w:sz w:val="28"/>
          <w:szCs w:val="28"/>
          <w:rtl/>
          <w:lang w:bidi="ar-IQ"/>
        </w:rPr>
        <w:t>122</w:t>
      </w:r>
      <w:r w:rsidRPr="007A36B6">
        <w:rPr>
          <w:rFonts w:ascii="Simplified Arabic" w:hAnsi="Simplified Arabic" w:cs="Simplified Arabic"/>
          <w:sz w:val="28"/>
          <w:szCs w:val="28"/>
          <w:rtl/>
          <w:lang w:bidi="ar-IQ"/>
        </w:rPr>
        <w:t>,-0,</w:t>
      </w:r>
      <w:r w:rsidR="00E67052">
        <w:rPr>
          <w:rFonts w:ascii="Simplified Arabic" w:hAnsi="Simplified Arabic" w:cs="Simplified Arabic" w:hint="cs"/>
          <w:sz w:val="28"/>
          <w:szCs w:val="28"/>
          <w:rtl/>
          <w:lang w:bidi="ar-IQ"/>
        </w:rPr>
        <w:t>329</w:t>
      </w:r>
      <w:r w:rsidRPr="007A36B6">
        <w:rPr>
          <w:rFonts w:ascii="Simplified Arabic" w:hAnsi="Simplified Arabic" w:cs="Simplified Arabic"/>
          <w:sz w:val="28"/>
          <w:szCs w:val="28"/>
          <w:rtl/>
          <w:lang w:bidi="ar-IQ"/>
        </w:rPr>
        <w:t>, -</w:t>
      </w:r>
      <w:r w:rsidR="00A82F1E">
        <w:rPr>
          <w:rFonts w:ascii="Simplified Arabic" w:hAnsi="Simplified Arabic" w:cs="Simplified Arabic" w:hint="cs"/>
          <w:sz w:val="28"/>
          <w:szCs w:val="28"/>
          <w:rtl/>
          <w:lang w:bidi="ar-IQ"/>
        </w:rPr>
        <w:t>0,</w:t>
      </w:r>
      <w:r w:rsidR="00E67052">
        <w:rPr>
          <w:rFonts w:ascii="Simplified Arabic" w:hAnsi="Simplified Arabic" w:cs="Simplified Arabic" w:hint="cs"/>
          <w:sz w:val="28"/>
          <w:szCs w:val="28"/>
          <w:rtl/>
          <w:lang w:bidi="ar-IQ"/>
        </w:rPr>
        <w:t>425</w:t>
      </w:r>
      <w:r w:rsidRPr="007A36B6">
        <w:rPr>
          <w:rFonts w:ascii="Simplified Arabic" w:hAnsi="Simplified Arabic" w:cs="Simplified Arabic"/>
          <w:sz w:val="28"/>
          <w:szCs w:val="28"/>
          <w:rtl/>
          <w:lang w:bidi="ar-IQ"/>
        </w:rPr>
        <w:t>%) لمحطات (بغداد , الحي ,الحلة , خانقين) على التوالي وبمعدل تغير خلال مدة الدراسة ( -</w:t>
      </w:r>
      <w:r w:rsidR="00D36DAF">
        <w:rPr>
          <w:rFonts w:ascii="Simplified Arabic" w:hAnsi="Simplified Arabic" w:cs="Simplified Arabic" w:hint="cs"/>
          <w:sz w:val="28"/>
          <w:szCs w:val="28"/>
          <w:rtl/>
          <w:lang w:bidi="ar-IQ"/>
        </w:rPr>
        <w:t>11,4</w:t>
      </w:r>
      <w:r w:rsidRPr="007A36B6">
        <w:rPr>
          <w:rFonts w:ascii="Simplified Arabic" w:hAnsi="Simplified Arabic" w:cs="Simplified Arabic"/>
          <w:sz w:val="28"/>
          <w:szCs w:val="28"/>
          <w:rtl/>
          <w:lang w:bidi="ar-IQ"/>
        </w:rPr>
        <w:t>,-</w:t>
      </w:r>
      <w:r w:rsidR="00D36DAF">
        <w:rPr>
          <w:rFonts w:ascii="Simplified Arabic" w:hAnsi="Simplified Arabic" w:cs="Simplified Arabic" w:hint="cs"/>
          <w:sz w:val="28"/>
          <w:szCs w:val="28"/>
          <w:rtl/>
          <w:lang w:bidi="ar-IQ"/>
        </w:rPr>
        <w:t>4,4</w:t>
      </w:r>
      <w:r w:rsidRPr="007A36B6">
        <w:rPr>
          <w:rFonts w:ascii="Simplified Arabic" w:hAnsi="Simplified Arabic" w:cs="Simplified Arabic"/>
          <w:sz w:val="28"/>
          <w:szCs w:val="28"/>
          <w:rtl/>
          <w:lang w:bidi="ar-IQ"/>
        </w:rPr>
        <w:t>,-</w:t>
      </w:r>
      <w:r w:rsidR="00D36DAF">
        <w:rPr>
          <w:rFonts w:ascii="Simplified Arabic" w:hAnsi="Simplified Arabic" w:cs="Simplified Arabic" w:hint="cs"/>
          <w:sz w:val="28"/>
          <w:szCs w:val="28"/>
          <w:rtl/>
          <w:lang w:bidi="ar-IQ"/>
        </w:rPr>
        <w:t>11,8</w:t>
      </w:r>
      <w:r w:rsidRPr="007A36B6">
        <w:rPr>
          <w:rFonts w:ascii="Simplified Arabic" w:hAnsi="Simplified Arabic" w:cs="Simplified Arabic"/>
          <w:sz w:val="28"/>
          <w:szCs w:val="28"/>
          <w:rtl/>
          <w:lang w:bidi="ar-IQ"/>
        </w:rPr>
        <w:t xml:space="preserve"> ,-</w:t>
      </w:r>
      <w:r w:rsidR="00D36DAF">
        <w:rPr>
          <w:rFonts w:ascii="Simplified Arabic" w:hAnsi="Simplified Arabic" w:cs="Simplified Arabic" w:hint="cs"/>
          <w:sz w:val="28"/>
          <w:szCs w:val="28"/>
          <w:rtl/>
          <w:lang w:bidi="ar-IQ"/>
        </w:rPr>
        <w:t>14,8</w:t>
      </w:r>
      <w:r w:rsidRPr="007A36B6">
        <w:rPr>
          <w:rFonts w:ascii="Simplified Arabic" w:hAnsi="Simplified Arabic" w:cs="Simplified Arabic"/>
          <w:sz w:val="28"/>
          <w:szCs w:val="28"/>
          <w:rtl/>
          <w:lang w:bidi="ar-IQ"/>
        </w:rPr>
        <w:t>%) لمحطات (بغداد , الحي ,الحلة , خانقين) على التوالي, وسجل أعلى مقدار للتناقص في ساعات السطوع الشمسي ) في محطة (خانقين) بمقدار</w:t>
      </w:r>
      <w:r w:rsidR="002C296B">
        <w:rPr>
          <w:rFonts w:ascii="Simplified Arabic" w:hAnsi="Simplified Arabic" w:cs="Simplified Arabic" w:hint="cs"/>
          <w:sz w:val="28"/>
          <w:szCs w:val="28"/>
          <w:rtl/>
          <w:lang w:bidi="ar-IQ"/>
        </w:rPr>
        <w:t>(-14,8</w:t>
      </w:r>
      <w:r w:rsidRPr="007A36B6">
        <w:rPr>
          <w:rFonts w:ascii="Simplified Arabic" w:hAnsi="Simplified Arabic" w:cs="Simplified Arabic"/>
          <w:sz w:val="28"/>
          <w:szCs w:val="28"/>
          <w:rtl/>
          <w:lang w:bidi="ar-IQ"/>
        </w:rPr>
        <w:t>%) بينما سجل ادنى مقدار للتناقص في محطة (الحي) بمقدار (</w:t>
      </w:r>
      <w:r w:rsidR="002C296B">
        <w:rPr>
          <w:rFonts w:ascii="Simplified Arabic" w:hAnsi="Simplified Arabic" w:cs="Simplified Arabic" w:hint="cs"/>
          <w:sz w:val="28"/>
          <w:szCs w:val="28"/>
          <w:rtl/>
          <w:lang w:bidi="ar-IQ"/>
        </w:rPr>
        <w:t>-4,4</w:t>
      </w:r>
      <w:r w:rsidRPr="0063174E">
        <w:rPr>
          <w:rFonts w:ascii="Simplified Arabic" w:hAnsi="Simplified Arabic" w:cs="Simplified Arabic"/>
          <w:sz w:val="24"/>
          <w:szCs w:val="24"/>
          <w:rtl/>
          <w:lang w:bidi="ar-IQ"/>
        </w:rPr>
        <w:t>%)</w:t>
      </w:r>
      <w:r w:rsidR="00043E94" w:rsidRPr="0063174E">
        <w:rPr>
          <w:rFonts w:ascii="Simplified Arabic" w:hAnsi="Simplified Arabic" w:cs="Simplified Arabic" w:hint="cs"/>
          <w:sz w:val="24"/>
          <w:szCs w:val="24"/>
          <w:rtl/>
          <w:lang w:bidi="ar-IQ"/>
        </w:rPr>
        <w:t>.</w:t>
      </w:r>
      <w:r w:rsidR="0063174E" w:rsidRPr="0063174E">
        <w:rPr>
          <w:rFonts w:ascii="Calibri" w:eastAsia="Calibri" w:hAnsi="Calibri" w:cs="Simplified Arabic" w:hint="cs"/>
          <w:sz w:val="28"/>
          <w:szCs w:val="28"/>
          <w:rtl/>
          <w:lang w:bidi="ar-IQ"/>
        </w:rPr>
        <w:t xml:space="preserve"> ونلاحظ تناقص السطوع الشمسي الفعلي في جميع محطات الدراسة وهذا يدل على انخفاض السطوع الشمسي الفعلي ويرجع سبب انخفاض السطوع الشمسي هو زيادة ظاهرة الغبار في المحطات المدروسة فضلا عن ظاهرة</w:t>
      </w:r>
      <w:r w:rsidR="002C2825">
        <w:rPr>
          <w:rFonts w:ascii="Calibri" w:eastAsia="Calibri" w:hAnsi="Calibri" w:cs="Simplified Arabic" w:hint="cs"/>
          <w:sz w:val="28"/>
          <w:szCs w:val="28"/>
          <w:rtl/>
        </w:rPr>
        <w:t xml:space="preserve"> التعتيم</w:t>
      </w:r>
      <w:r w:rsidR="002C2825">
        <w:rPr>
          <w:rFonts w:ascii="Calibri" w:eastAsia="Calibri" w:hAnsi="Calibri" w:cs="Simplified Arabic" w:hint="cs"/>
          <w:sz w:val="28"/>
          <w:szCs w:val="28"/>
          <w:rtl/>
          <w:lang w:bidi="ar-IQ"/>
        </w:rPr>
        <w:t xml:space="preserve"> او ما يعرف بالتعتيم العالمي </w:t>
      </w:r>
      <w:r w:rsidR="002C2825">
        <w:rPr>
          <w:rFonts w:ascii="Calibri" w:eastAsia="Calibri" w:hAnsi="Calibri" w:cs="Simplified Arabic"/>
          <w:sz w:val="28"/>
          <w:szCs w:val="28"/>
          <w:lang w:bidi="ar-IQ"/>
        </w:rPr>
        <w:t>Global dimming)</w:t>
      </w:r>
      <w:r w:rsidR="002C2825">
        <w:rPr>
          <w:rFonts w:ascii="Calibri" w:eastAsia="Calibri" w:hAnsi="Calibri" w:cs="Simplified Arabic" w:hint="cs"/>
          <w:sz w:val="28"/>
          <w:szCs w:val="28"/>
          <w:rtl/>
          <w:lang w:bidi="ar-IQ"/>
        </w:rPr>
        <w:t xml:space="preserve">) وهو ظاهرة مناخية حدثت بموجب انخفاض كمية الاشعاع الشمسي الواصل الى سطح الارض بتأثير الملوثات الجوية ( الهباء الجوي </w:t>
      </w:r>
      <w:proofErr w:type="spellStart"/>
      <w:r w:rsidR="002C2825">
        <w:rPr>
          <w:rFonts w:ascii="Calibri" w:eastAsia="Calibri" w:hAnsi="Calibri" w:cs="Simplified Arabic"/>
          <w:sz w:val="28"/>
          <w:szCs w:val="28"/>
          <w:lang w:bidi="ar-IQ"/>
        </w:rPr>
        <w:t>Aersol</w:t>
      </w:r>
      <w:proofErr w:type="spellEnd"/>
      <w:r w:rsidR="002C2825">
        <w:rPr>
          <w:rFonts w:ascii="Calibri" w:eastAsia="Calibri" w:hAnsi="Calibri" w:cs="Simplified Arabic" w:hint="cs"/>
          <w:sz w:val="28"/>
          <w:szCs w:val="28"/>
          <w:rtl/>
          <w:lang w:bidi="ar-IQ"/>
        </w:rPr>
        <w:t xml:space="preserve">) التي انبعثت في الغلاف الجوي بسبب نشاطات الانسان المختلفة وتوثر ظاهرة التعتيم على الغطاء النباتي الطبيعي منه او الزراعي من خلال </w:t>
      </w:r>
      <w:r w:rsidR="00BE34D2">
        <w:rPr>
          <w:rFonts w:ascii="Calibri" w:eastAsia="Calibri" w:hAnsi="Calibri" w:cs="Simplified Arabic" w:hint="cs"/>
          <w:sz w:val="28"/>
          <w:szCs w:val="28"/>
          <w:rtl/>
          <w:lang w:bidi="ar-IQ"/>
        </w:rPr>
        <w:t>تأثيرها</w:t>
      </w:r>
      <w:r w:rsidR="002C2825">
        <w:rPr>
          <w:rFonts w:ascii="Calibri" w:eastAsia="Calibri" w:hAnsi="Calibri" w:cs="Simplified Arabic" w:hint="cs"/>
          <w:sz w:val="28"/>
          <w:szCs w:val="28"/>
          <w:rtl/>
          <w:lang w:bidi="ar-IQ"/>
        </w:rPr>
        <w:t xml:space="preserve"> على عملية البناء الضوئي في النبات وبالتالي انخفاض الانتاج وكذلك تودي  الى انخفاض كمية التبخر من المسطحات المائية واليابسة وايضا تسبب ان</w:t>
      </w:r>
      <w:r w:rsidR="00BE34D2">
        <w:rPr>
          <w:rFonts w:ascii="Calibri" w:eastAsia="Calibri" w:hAnsi="Calibri" w:cs="Simplified Arabic" w:hint="cs"/>
          <w:sz w:val="28"/>
          <w:szCs w:val="28"/>
          <w:rtl/>
          <w:lang w:bidi="ar-IQ"/>
        </w:rPr>
        <w:t xml:space="preserve">خفاض في كمية الامطار الساقطة لأنها توثر على تغير </w:t>
      </w:r>
      <w:r w:rsidR="006B5169">
        <w:rPr>
          <w:rFonts w:ascii="Calibri" w:eastAsia="Calibri" w:hAnsi="Calibri" w:cs="Simplified Arabic" w:hint="cs"/>
          <w:sz w:val="28"/>
          <w:szCs w:val="28"/>
          <w:rtl/>
          <w:lang w:bidi="ar-IQ"/>
        </w:rPr>
        <w:t>ص</w:t>
      </w:r>
      <w:r w:rsidR="00BE34D2">
        <w:rPr>
          <w:rFonts w:ascii="Calibri" w:eastAsia="Calibri" w:hAnsi="Calibri" w:cs="Simplified Arabic" w:hint="cs"/>
          <w:sz w:val="28"/>
          <w:szCs w:val="28"/>
          <w:rtl/>
          <w:lang w:bidi="ar-IQ"/>
        </w:rPr>
        <w:t xml:space="preserve">فات الغيمة </w:t>
      </w:r>
      <w:r w:rsidR="0063174E" w:rsidRPr="0063174E">
        <w:rPr>
          <w:rFonts w:ascii="Calibri" w:eastAsia="Calibri" w:hAnsi="Calibri" w:cs="Simplified Arabic" w:hint="cs"/>
          <w:sz w:val="28"/>
          <w:szCs w:val="28"/>
          <w:rtl/>
          <w:lang w:bidi="ar-IQ"/>
        </w:rPr>
        <w:t>.</w:t>
      </w:r>
    </w:p>
    <w:p w:rsidR="007A36B6" w:rsidRPr="007A36B6" w:rsidRDefault="007A36B6" w:rsidP="00B420A1">
      <w:pPr>
        <w:bidi/>
        <w:jc w:val="center"/>
        <w:rPr>
          <w:rFonts w:ascii="Simplified Arabic" w:hAnsi="Simplified Arabic" w:cs="Simplified Arabic"/>
          <w:b/>
          <w:bCs/>
          <w:sz w:val="28"/>
          <w:szCs w:val="28"/>
          <w:rtl/>
          <w:lang w:bidi="ar-IQ"/>
        </w:rPr>
      </w:pPr>
    </w:p>
    <w:tbl>
      <w:tblPr>
        <w:bidiVisual/>
        <w:tblW w:w="78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0"/>
        <w:gridCol w:w="1275"/>
        <w:gridCol w:w="1452"/>
        <w:gridCol w:w="987"/>
        <w:gridCol w:w="1279"/>
        <w:gridCol w:w="1200"/>
        <w:gridCol w:w="1120"/>
      </w:tblGrid>
      <w:tr w:rsidR="00783B93" w:rsidRPr="007A36B6" w:rsidTr="005C5245">
        <w:trPr>
          <w:trHeight w:val="142"/>
          <w:jc w:val="center"/>
        </w:trPr>
        <w:tc>
          <w:tcPr>
            <w:tcW w:w="7823" w:type="dxa"/>
            <w:gridSpan w:val="7"/>
            <w:tcBorders>
              <w:top w:val="nil"/>
              <w:left w:val="nil"/>
              <w:bottom w:val="thinThickThinSmallGap" w:sz="24" w:space="0" w:color="auto"/>
              <w:right w:val="nil"/>
            </w:tcBorders>
            <w:shd w:val="clear" w:color="auto" w:fill="FFFFFF" w:themeFill="background1"/>
            <w:vAlign w:val="center"/>
          </w:tcPr>
          <w:p w:rsidR="00783B93" w:rsidRPr="007A36B6" w:rsidRDefault="00783B93"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جدول (</w:t>
            </w:r>
            <w:r>
              <w:rPr>
                <w:rFonts w:ascii="Simplified Arabic" w:hAnsi="Simplified Arabic" w:cs="Simplified Arabic" w:hint="cs"/>
                <w:b/>
                <w:bCs/>
                <w:sz w:val="28"/>
                <w:szCs w:val="28"/>
                <w:rtl/>
                <w:lang w:bidi="ar-IQ"/>
              </w:rPr>
              <w:t>1</w:t>
            </w:r>
            <w:r w:rsidRPr="007A36B6">
              <w:rPr>
                <w:rFonts w:ascii="Simplified Arabic" w:hAnsi="Simplified Arabic" w:cs="Simplified Arabic"/>
                <w:b/>
                <w:bCs/>
                <w:sz w:val="28"/>
                <w:szCs w:val="28"/>
                <w:rtl/>
                <w:lang w:bidi="ar-IQ"/>
              </w:rPr>
              <w:t>)</w:t>
            </w:r>
          </w:p>
          <w:p w:rsidR="00783B93" w:rsidRPr="007A36B6" w:rsidRDefault="00783B93"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 التغير (%) ومعدل التغير السنوي و الاتجاه العام لعدد ساعات السطوع الشمسي الفعلي (ساعة/ يوم)</w:t>
            </w:r>
          </w:p>
        </w:tc>
      </w:tr>
      <w:tr w:rsidR="00377E5E" w:rsidRPr="007A36B6" w:rsidTr="005C5245">
        <w:trPr>
          <w:trHeight w:val="142"/>
          <w:jc w:val="center"/>
        </w:trPr>
        <w:tc>
          <w:tcPr>
            <w:tcW w:w="510" w:type="dxa"/>
            <w:tcBorders>
              <w:top w:val="thinThickThinSmallGap" w:sz="24" w:space="0" w:color="auto"/>
              <w:left w:val="thinThickThinSmallGap" w:sz="24"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ت</w:t>
            </w:r>
          </w:p>
        </w:tc>
        <w:tc>
          <w:tcPr>
            <w:tcW w:w="1275"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اسم</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المحطة</w:t>
            </w:r>
          </w:p>
        </w:tc>
        <w:tc>
          <w:tcPr>
            <w:tcW w:w="1452"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الوسط</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الحسابي</w:t>
            </w:r>
          </w:p>
        </w:tc>
        <w:tc>
          <w:tcPr>
            <w:tcW w:w="987"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عدد</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السنوات</w:t>
            </w:r>
          </w:p>
        </w:tc>
        <w:tc>
          <w:tcPr>
            <w:tcW w:w="1279"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معامل</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الاتجاه</w:t>
            </w:r>
          </w:p>
        </w:tc>
        <w:tc>
          <w:tcPr>
            <w:tcW w:w="1200"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623E2F" w:rsidRPr="007A36B6" w:rsidRDefault="00623E2F" w:rsidP="00623E2F">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 التغير</w:t>
            </w:r>
          </w:p>
          <w:p w:rsidR="00377E5E" w:rsidRPr="007A36B6" w:rsidRDefault="00623E2F" w:rsidP="00623E2F">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السنوي</w:t>
            </w:r>
          </w:p>
        </w:tc>
        <w:tc>
          <w:tcPr>
            <w:tcW w:w="1120" w:type="dxa"/>
            <w:tcBorders>
              <w:top w:val="thinThickThinSmallGap" w:sz="24" w:space="0" w:color="auto"/>
              <w:left w:val="threeDEmboss" w:sz="12" w:space="0" w:color="auto"/>
              <w:bottom w:val="threeDEmboss" w:sz="12" w:space="0" w:color="auto"/>
              <w:right w:val="thinThickThinSmallGap" w:sz="24" w:space="0" w:color="auto"/>
            </w:tcBorders>
            <w:shd w:val="clear" w:color="auto" w:fill="D99594" w:themeFill="accent2" w:themeFillTint="99"/>
            <w:vAlign w:val="center"/>
            <w:hideMark/>
          </w:tcPr>
          <w:p w:rsidR="00623E2F" w:rsidRPr="007A36B6" w:rsidRDefault="00623E2F" w:rsidP="00623E2F">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w:t>
            </w:r>
          </w:p>
          <w:p w:rsidR="00377E5E" w:rsidRPr="007A36B6" w:rsidRDefault="00623E2F" w:rsidP="00623E2F">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التغير(%)</w:t>
            </w:r>
          </w:p>
        </w:tc>
      </w:tr>
      <w:tr w:rsidR="00377E5E" w:rsidRPr="007A36B6" w:rsidTr="005C5245">
        <w:trPr>
          <w:trHeight w:val="142"/>
          <w:jc w:val="center"/>
        </w:trPr>
        <w:tc>
          <w:tcPr>
            <w:tcW w:w="510" w:type="dxa"/>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1</w:t>
            </w:r>
          </w:p>
        </w:tc>
        <w:tc>
          <w:tcPr>
            <w:tcW w:w="127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بغداد</w:t>
            </w:r>
          </w:p>
        </w:tc>
        <w:tc>
          <w:tcPr>
            <w:tcW w:w="145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A82F1E"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987"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45</w:t>
            </w:r>
          </w:p>
        </w:tc>
        <w:tc>
          <w:tcPr>
            <w:tcW w:w="127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-0,023</w:t>
            </w:r>
          </w:p>
        </w:tc>
        <w:tc>
          <w:tcPr>
            <w:tcW w:w="120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623E2F"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-0,255</w:t>
            </w:r>
          </w:p>
        </w:tc>
        <w:tc>
          <w:tcPr>
            <w:tcW w:w="1120" w:type="dxa"/>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377E5E" w:rsidRPr="007A36B6" w:rsidRDefault="00A82F1E" w:rsidP="00623E2F">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-11,4</w:t>
            </w:r>
          </w:p>
        </w:tc>
      </w:tr>
      <w:tr w:rsidR="00377E5E" w:rsidRPr="007A36B6" w:rsidTr="005C5245">
        <w:trPr>
          <w:trHeight w:val="142"/>
          <w:jc w:val="center"/>
        </w:trPr>
        <w:tc>
          <w:tcPr>
            <w:tcW w:w="510" w:type="dxa"/>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2</w:t>
            </w:r>
          </w:p>
        </w:tc>
        <w:tc>
          <w:tcPr>
            <w:tcW w:w="127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الحي</w:t>
            </w:r>
          </w:p>
        </w:tc>
        <w:tc>
          <w:tcPr>
            <w:tcW w:w="145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987"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39</w:t>
            </w:r>
          </w:p>
        </w:tc>
        <w:tc>
          <w:tcPr>
            <w:tcW w:w="127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-0,011</w:t>
            </w:r>
          </w:p>
        </w:tc>
        <w:tc>
          <w:tcPr>
            <w:tcW w:w="120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A82F1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-0,122</w:t>
            </w:r>
          </w:p>
        </w:tc>
        <w:tc>
          <w:tcPr>
            <w:tcW w:w="1120" w:type="dxa"/>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377E5E" w:rsidRPr="007A36B6" w:rsidRDefault="00A82F1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-4,4</w:t>
            </w:r>
          </w:p>
        </w:tc>
      </w:tr>
      <w:tr w:rsidR="00377E5E" w:rsidRPr="007A36B6" w:rsidTr="005C5245">
        <w:trPr>
          <w:trHeight w:val="142"/>
          <w:jc w:val="center"/>
        </w:trPr>
        <w:tc>
          <w:tcPr>
            <w:tcW w:w="510" w:type="dxa"/>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3</w:t>
            </w:r>
          </w:p>
        </w:tc>
        <w:tc>
          <w:tcPr>
            <w:tcW w:w="127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الحلة</w:t>
            </w:r>
          </w:p>
        </w:tc>
        <w:tc>
          <w:tcPr>
            <w:tcW w:w="145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A82F1E"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8,8</w:t>
            </w:r>
          </w:p>
        </w:tc>
        <w:tc>
          <w:tcPr>
            <w:tcW w:w="987"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c>
          <w:tcPr>
            <w:tcW w:w="127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-0,029</w:t>
            </w:r>
          </w:p>
        </w:tc>
        <w:tc>
          <w:tcPr>
            <w:tcW w:w="120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A82F1E" w:rsidP="00A82F1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-0,329</w:t>
            </w:r>
          </w:p>
        </w:tc>
        <w:tc>
          <w:tcPr>
            <w:tcW w:w="1120" w:type="dxa"/>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377E5E" w:rsidRPr="007A36B6" w:rsidRDefault="00A82F1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-11,8</w:t>
            </w:r>
          </w:p>
        </w:tc>
      </w:tr>
      <w:tr w:rsidR="00377E5E" w:rsidRPr="007A36B6" w:rsidTr="005C5245">
        <w:trPr>
          <w:trHeight w:val="142"/>
          <w:jc w:val="center"/>
        </w:trPr>
        <w:tc>
          <w:tcPr>
            <w:tcW w:w="510" w:type="dxa"/>
            <w:tcBorders>
              <w:top w:val="threeDEmboss" w:sz="12" w:space="0" w:color="auto"/>
              <w:left w:val="thinThickThinSmallGap" w:sz="24"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4</w:t>
            </w:r>
          </w:p>
        </w:tc>
        <w:tc>
          <w:tcPr>
            <w:tcW w:w="1275"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خانقين</w:t>
            </w:r>
          </w:p>
        </w:tc>
        <w:tc>
          <w:tcPr>
            <w:tcW w:w="1452"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987"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35</w:t>
            </w:r>
          </w:p>
        </w:tc>
        <w:tc>
          <w:tcPr>
            <w:tcW w:w="1279"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-0,034</w:t>
            </w:r>
          </w:p>
        </w:tc>
        <w:tc>
          <w:tcPr>
            <w:tcW w:w="1200"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A82F1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-0,425</w:t>
            </w:r>
          </w:p>
        </w:tc>
        <w:tc>
          <w:tcPr>
            <w:tcW w:w="1120" w:type="dxa"/>
            <w:tcBorders>
              <w:top w:val="threeDEmboss" w:sz="12" w:space="0" w:color="auto"/>
              <w:left w:val="threeDEmboss" w:sz="12" w:space="0" w:color="auto"/>
              <w:bottom w:val="thinThickThinSmallGap" w:sz="24" w:space="0" w:color="auto"/>
              <w:right w:val="thinThickThinSmallGap" w:sz="24" w:space="0" w:color="auto"/>
            </w:tcBorders>
            <w:shd w:val="clear" w:color="auto" w:fill="F2DBDB" w:themeFill="accent2" w:themeFillTint="33"/>
            <w:vAlign w:val="center"/>
            <w:hideMark/>
          </w:tcPr>
          <w:p w:rsidR="00377E5E" w:rsidRPr="007A36B6" w:rsidRDefault="00A82F1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-14,8</w:t>
            </w:r>
          </w:p>
        </w:tc>
      </w:tr>
      <w:tr w:rsidR="00783B93" w:rsidRPr="007A36B6" w:rsidTr="00783B93">
        <w:trPr>
          <w:trHeight w:val="142"/>
          <w:jc w:val="center"/>
        </w:trPr>
        <w:tc>
          <w:tcPr>
            <w:tcW w:w="7823" w:type="dxa"/>
            <w:gridSpan w:val="7"/>
            <w:tcBorders>
              <w:top w:val="thinThickThinSmallGap" w:sz="24" w:space="0" w:color="auto"/>
              <w:left w:val="nil"/>
              <w:bottom w:val="nil"/>
              <w:right w:val="nil"/>
            </w:tcBorders>
            <w:vAlign w:val="center"/>
          </w:tcPr>
          <w:p w:rsidR="00F23C18" w:rsidRPr="00F23C18" w:rsidRDefault="00F23C18" w:rsidP="00F23C18">
            <w:pPr>
              <w:bidi/>
              <w:jc w:val="left"/>
              <w:rPr>
                <w:rFonts w:ascii="Simplified Arabic" w:hAnsi="Simplified Arabic" w:cs="Simplified Arabic"/>
                <w:sz w:val="24"/>
                <w:szCs w:val="24"/>
                <w:rtl/>
                <w:lang w:bidi="ar-IQ"/>
              </w:rPr>
            </w:pPr>
            <w:r>
              <w:rPr>
                <w:rFonts w:ascii="Simplified Arabic" w:hAnsi="Simplified Arabic" w:cs="Simplified Arabic"/>
                <w:sz w:val="24"/>
                <w:szCs w:val="24"/>
                <w:rtl/>
              </w:rPr>
              <w:t>المصدر</w:t>
            </w:r>
            <w:r w:rsidRPr="00F23C18">
              <w:rPr>
                <w:rFonts w:ascii="Simplified Arabic" w:hAnsi="Simplified Arabic" w:cs="Simplified Arabic"/>
                <w:sz w:val="24"/>
                <w:szCs w:val="24"/>
                <w:rtl/>
              </w:rPr>
              <w:t xml:space="preserve">: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Pr>
                <w:rFonts w:ascii="Simplified Arabic" w:hAnsi="Simplified Arabic" w:cs="Simplified Arabic" w:hint="cs"/>
                <w:sz w:val="24"/>
                <w:szCs w:val="24"/>
                <w:rtl/>
              </w:rPr>
              <w:t>4</w:t>
            </w:r>
            <w:r w:rsidRPr="00F23C18">
              <w:rPr>
                <w:rFonts w:ascii="Simplified Arabic" w:hAnsi="Simplified Arabic" w:cs="Simplified Arabic" w:hint="cs"/>
                <w:sz w:val="24"/>
                <w:szCs w:val="24"/>
                <w:rtl/>
              </w:rPr>
              <w:t>,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w:t>
            </w:r>
          </w:p>
          <w:p w:rsidR="00783B93" w:rsidRDefault="00783B93" w:rsidP="00783B93">
            <w:pPr>
              <w:bidi/>
              <w:jc w:val="left"/>
              <w:rPr>
                <w:rFonts w:ascii="Simplified Arabic" w:hAnsi="Simplified Arabic" w:cs="Simplified Arabic"/>
                <w:sz w:val="28"/>
                <w:szCs w:val="28"/>
                <w:rtl/>
                <w:lang w:bidi="ar-IQ"/>
              </w:rPr>
            </w:pPr>
          </w:p>
        </w:tc>
      </w:tr>
    </w:tbl>
    <w:p w:rsidR="00F63290" w:rsidRPr="007A36B6" w:rsidRDefault="00F63290" w:rsidP="00783B93">
      <w:pPr>
        <w:bidi/>
        <w:rPr>
          <w:rFonts w:ascii="Simplified Arabic" w:hAnsi="Simplified Arabic" w:cs="Simplified Arabic"/>
          <w:b/>
          <w:bCs/>
          <w:sz w:val="28"/>
          <w:szCs w:val="28"/>
          <w:rtl/>
          <w:lang w:bidi="ar-IQ"/>
        </w:rPr>
      </w:pPr>
    </w:p>
    <w:tbl>
      <w:tblPr>
        <w:bidiVisual/>
        <w:tblW w:w="9685"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tblLayout w:type="fixed"/>
        <w:tblLook w:val="01E0" w:firstRow="1" w:lastRow="1" w:firstColumn="1" w:lastColumn="1" w:noHBand="0" w:noVBand="0"/>
      </w:tblPr>
      <w:tblGrid>
        <w:gridCol w:w="4586"/>
        <w:gridCol w:w="5099"/>
      </w:tblGrid>
      <w:tr w:rsidR="00783B93" w:rsidRPr="007A36B6" w:rsidTr="00783B93">
        <w:trPr>
          <w:trHeight w:val="940"/>
          <w:jc w:val="center"/>
        </w:trPr>
        <w:tc>
          <w:tcPr>
            <w:tcW w:w="9685" w:type="dxa"/>
            <w:gridSpan w:val="2"/>
            <w:tcBorders>
              <w:top w:val="nil"/>
              <w:left w:val="nil"/>
              <w:bottom w:val="thinThickThinSmallGap" w:sz="24" w:space="0" w:color="auto"/>
              <w:right w:val="nil"/>
            </w:tcBorders>
            <w:vAlign w:val="center"/>
          </w:tcPr>
          <w:p w:rsidR="00783B93" w:rsidRPr="007A36B6" w:rsidRDefault="00783B93" w:rsidP="002A2F65">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lastRenderedPageBreak/>
              <w:t>الشكل (</w:t>
            </w:r>
            <w:r w:rsidR="002A2F65">
              <w:rPr>
                <w:rFonts w:ascii="Simplified Arabic" w:hAnsi="Simplified Arabic" w:cs="Simplified Arabic" w:hint="cs"/>
                <w:b/>
                <w:bCs/>
                <w:sz w:val="28"/>
                <w:szCs w:val="28"/>
                <w:rtl/>
                <w:lang w:bidi="ar-IQ"/>
              </w:rPr>
              <w:t>1</w:t>
            </w:r>
            <w:r w:rsidRPr="007A36B6">
              <w:rPr>
                <w:rFonts w:ascii="Simplified Arabic" w:hAnsi="Simplified Arabic" w:cs="Simplified Arabic"/>
                <w:b/>
                <w:bCs/>
                <w:sz w:val="28"/>
                <w:szCs w:val="28"/>
                <w:rtl/>
                <w:lang w:bidi="ar-IQ"/>
              </w:rPr>
              <w:t>)</w:t>
            </w:r>
          </w:p>
          <w:p w:rsidR="00783B93" w:rsidRDefault="00783B93" w:rsidP="00783B93">
            <w:pPr>
              <w:jc w:val="center"/>
              <w:rPr>
                <w:noProof/>
              </w:rPr>
            </w:pPr>
            <w:r w:rsidRPr="007A36B6">
              <w:rPr>
                <w:rFonts w:ascii="Simplified Arabic" w:hAnsi="Simplified Arabic" w:cs="Simplified Arabic"/>
                <w:b/>
                <w:bCs/>
                <w:sz w:val="28"/>
                <w:szCs w:val="28"/>
                <w:rtl/>
                <w:lang w:bidi="ar-IQ"/>
              </w:rPr>
              <w:t>التغير والاتجاه العام لمعدل عدد ساعات السطوع الشمسي الفعلي (ساعة / يوم) لمحطات الدراسة</w:t>
            </w:r>
          </w:p>
        </w:tc>
      </w:tr>
      <w:tr w:rsidR="00917469" w:rsidRPr="007A36B6" w:rsidTr="005C5245">
        <w:trPr>
          <w:trHeight w:val="3414"/>
          <w:jc w:val="center"/>
        </w:trPr>
        <w:tc>
          <w:tcPr>
            <w:tcW w:w="4586" w:type="dxa"/>
            <w:tcBorders>
              <w:top w:val="thinThickThinSmallGap" w:sz="24" w:space="0" w:color="auto"/>
            </w:tcBorders>
            <w:shd w:val="clear" w:color="auto" w:fill="D9D9D9" w:themeFill="background1" w:themeFillShade="D9"/>
            <w:vAlign w:val="center"/>
            <w:hideMark/>
          </w:tcPr>
          <w:p w:rsidR="00917469" w:rsidRPr="000D026B" w:rsidRDefault="00361C1F" w:rsidP="009640F1">
            <w:pPr>
              <w:jc w:val="center"/>
            </w:pPr>
            <w:bookmarkStart w:id="0" w:name="OLE_LINK2"/>
            <w:bookmarkStart w:id="1" w:name="OLE_LINK1"/>
            <w:r>
              <w:rPr>
                <w:noProof/>
              </w:rPr>
              <w:drawing>
                <wp:inline distT="0" distB="0" distL="0" distR="0" wp14:anchorId="6EACD273" wp14:editId="77127C16">
                  <wp:extent cx="2736000" cy="1944000"/>
                  <wp:effectExtent l="38100" t="57150" r="45720" b="56515"/>
                  <wp:docPr id="117" name="مخطط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5099" w:type="dxa"/>
            <w:tcBorders>
              <w:top w:val="thinThickThinSmallGap" w:sz="24" w:space="0" w:color="auto"/>
            </w:tcBorders>
            <w:shd w:val="clear" w:color="auto" w:fill="D9D9D9" w:themeFill="background1" w:themeFillShade="D9"/>
            <w:vAlign w:val="center"/>
          </w:tcPr>
          <w:p w:rsidR="00917469" w:rsidRPr="000D026B" w:rsidRDefault="008C487D" w:rsidP="009640F1">
            <w:pPr>
              <w:jc w:val="center"/>
            </w:pPr>
            <w:r>
              <w:rPr>
                <w:noProof/>
              </w:rPr>
              <w:drawing>
                <wp:inline distT="0" distB="0" distL="0" distR="0" wp14:anchorId="1B2F5101" wp14:editId="01435455">
                  <wp:extent cx="2880000" cy="1944000"/>
                  <wp:effectExtent l="57150" t="57150" r="53975" b="56515"/>
                  <wp:docPr id="93" name="مخطط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917469" w:rsidRPr="007A36B6" w:rsidTr="006B5169">
        <w:trPr>
          <w:trHeight w:val="3414"/>
          <w:jc w:val="center"/>
        </w:trPr>
        <w:tc>
          <w:tcPr>
            <w:tcW w:w="4586" w:type="dxa"/>
            <w:tcBorders>
              <w:bottom w:val="thinThickThinSmallGap" w:sz="24" w:space="0" w:color="auto"/>
            </w:tcBorders>
            <w:shd w:val="clear" w:color="auto" w:fill="D9D9D9" w:themeFill="background1" w:themeFillShade="D9"/>
            <w:vAlign w:val="center"/>
          </w:tcPr>
          <w:p w:rsidR="00917469" w:rsidRPr="000D026B" w:rsidRDefault="00A13CF9" w:rsidP="006B5169">
            <w:pPr>
              <w:jc w:val="center"/>
            </w:pPr>
            <w:r>
              <w:rPr>
                <w:noProof/>
              </w:rPr>
              <w:drawing>
                <wp:inline distT="0" distB="0" distL="0" distR="0" wp14:anchorId="1B733C6B" wp14:editId="2EE192D7">
                  <wp:extent cx="2880000" cy="1944000"/>
                  <wp:effectExtent l="57150" t="57150" r="53975" b="56515"/>
                  <wp:docPr id="108" name="مخطط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099" w:type="dxa"/>
            <w:tcBorders>
              <w:bottom w:val="thinThickThinSmallGap" w:sz="24" w:space="0" w:color="auto"/>
            </w:tcBorders>
            <w:shd w:val="clear" w:color="auto" w:fill="D9D9D9" w:themeFill="background1" w:themeFillShade="D9"/>
            <w:vAlign w:val="center"/>
          </w:tcPr>
          <w:p w:rsidR="00917469" w:rsidRPr="000D026B" w:rsidRDefault="008C487D" w:rsidP="005C5245">
            <w:pPr>
              <w:jc w:val="center"/>
            </w:pPr>
            <w:r>
              <w:rPr>
                <w:noProof/>
              </w:rPr>
              <w:drawing>
                <wp:inline distT="0" distB="0" distL="0" distR="0" wp14:anchorId="4E3149BA" wp14:editId="53E63604">
                  <wp:extent cx="2880000" cy="1944000"/>
                  <wp:effectExtent l="57150" t="57150" r="53975" b="56515"/>
                  <wp:docPr id="94" name="مخطط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783B93" w:rsidRPr="007A36B6" w:rsidTr="00BE34D2">
        <w:trPr>
          <w:trHeight w:val="574"/>
          <w:jc w:val="center"/>
        </w:trPr>
        <w:tc>
          <w:tcPr>
            <w:tcW w:w="9685" w:type="dxa"/>
            <w:gridSpan w:val="2"/>
            <w:tcBorders>
              <w:top w:val="thinThickThinSmallGap" w:sz="24" w:space="0" w:color="auto"/>
              <w:left w:val="nil"/>
              <w:bottom w:val="nil"/>
              <w:right w:val="nil"/>
            </w:tcBorders>
            <w:vAlign w:val="center"/>
          </w:tcPr>
          <w:p w:rsidR="00783B93" w:rsidRDefault="00F23C18" w:rsidP="00F23C18">
            <w:pPr>
              <w:jc w:val="right"/>
              <w:rPr>
                <w:noProof/>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p>
        </w:tc>
      </w:tr>
    </w:tbl>
    <w:bookmarkEnd w:id="0"/>
    <w:bookmarkEnd w:id="1"/>
    <w:p w:rsidR="006B3CB9" w:rsidRPr="00B420A1" w:rsidRDefault="00D90E4A" w:rsidP="006B3CB9">
      <w:pPr>
        <w:bidi/>
        <w:spacing w:line="276"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006B3CB9" w:rsidRPr="00B420A1">
        <w:rPr>
          <w:rFonts w:ascii="Simplified Arabic" w:hAnsi="Simplified Arabic" w:cs="Simplified Arabic" w:hint="cs"/>
          <w:b/>
          <w:bCs/>
          <w:sz w:val="28"/>
          <w:szCs w:val="28"/>
          <w:rtl/>
          <w:lang w:bidi="ar-IQ"/>
        </w:rPr>
        <w:t>: التغير والاتجاه العام للمعدل السنوي لمعدل درجة الحرارة الاعتيادية (مْ):</w:t>
      </w:r>
    </w:p>
    <w:p w:rsidR="006B3CB9" w:rsidRDefault="006B3CB9" w:rsidP="009F6C2B">
      <w:pPr>
        <w:bidi/>
        <w:spacing w:line="240" w:lineRule="auto"/>
        <w:ind w:firstLine="368"/>
        <w:rPr>
          <w:rFonts w:ascii="Simplified Arabic" w:hAnsi="Simplified Arabic" w:cs="Simplified Arabic"/>
          <w:sz w:val="28"/>
          <w:szCs w:val="28"/>
          <w:rtl/>
          <w:lang w:bidi="ar-IQ"/>
        </w:rPr>
      </w:pPr>
      <w:r w:rsidRPr="007A36B6">
        <w:rPr>
          <w:rFonts w:ascii="Simplified Arabic" w:hAnsi="Simplified Arabic" w:cs="Simplified Arabic"/>
          <w:sz w:val="28"/>
          <w:szCs w:val="28"/>
          <w:rtl/>
          <w:lang w:bidi="ar-IQ"/>
        </w:rPr>
        <w:t>يتبين من الجدول (</w:t>
      </w:r>
      <w:r w:rsidR="00BE34D2">
        <w:rPr>
          <w:rFonts w:ascii="Simplified Arabic" w:hAnsi="Simplified Arabic" w:cs="Simplified Arabic" w:hint="cs"/>
          <w:sz w:val="28"/>
          <w:szCs w:val="28"/>
          <w:rtl/>
          <w:lang w:bidi="ar-IQ"/>
        </w:rPr>
        <w:t>2</w:t>
      </w:r>
      <w:r w:rsidRPr="007A36B6">
        <w:rPr>
          <w:rFonts w:ascii="Simplified Arabic" w:hAnsi="Simplified Arabic" w:cs="Simplified Arabic"/>
          <w:sz w:val="28"/>
          <w:szCs w:val="28"/>
          <w:rtl/>
          <w:lang w:bidi="ar-IQ"/>
        </w:rPr>
        <w:t>) والشكل (</w:t>
      </w:r>
      <w:r w:rsidR="00D45741">
        <w:rPr>
          <w:rFonts w:ascii="Simplified Arabic" w:hAnsi="Simplified Arabic" w:cs="Simplified Arabic" w:hint="cs"/>
          <w:sz w:val="28"/>
          <w:szCs w:val="28"/>
          <w:rtl/>
          <w:lang w:bidi="ar-IQ"/>
        </w:rPr>
        <w:t>2</w:t>
      </w:r>
      <w:r w:rsidRPr="007A36B6">
        <w:rPr>
          <w:rFonts w:ascii="Simplified Arabic" w:hAnsi="Simplified Arabic" w:cs="Simplified Arabic"/>
          <w:sz w:val="28"/>
          <w:szCs w:val="28"/>
          <w:rtl/>
          <w:lang w:bidi="ar-IQ"/>
        </w:rPr>
        <w:t xml:space="preserve">) بأن معامل الاتجاه العام </w:t>
      </w:r>
      <w:r w:rsidRPr="007A36B6">
        <w:rPr>
          <w:rFonts w:ascii="Simplified Arabic" w:hAnsi="Simplified Arabic" w:cs="Simplified Arabic" w:hint="cs"/>
          <w:sz w:val="28"/>
          <w:szCs w:val="28"/>
          <w:rtl/>
          <w:lang w:bidi="ar-IQ"/>
        </w:rPr>
        <w:t xml:space="preserve">لمعدل </w:t>
      </w:r>
      <w:r w:rsidRPr="007A36B6">
        <w:rPr>
          <w:rFonts w:ascii="Simplified Arabic" w:hAnsi="Simplified Arabic" w:cs="Simplified Arabic"/>
          <w:sz w:val="28"/>
          <w:szCs w:val="28"/>
          <w:rtl/>
          <w:lang w:bidi="ar-IQ"/>
        </w:rPr>
        <w:t>درجة الحرارة الاعتيادية</w:t>
      </w:r>
      <w:r w:rsidRPr="007A36B6">
        <w:rPr>
          <w:rFonts w:ascii="Simplified Arabic" w:hAnsi="Simplified Arabic" w:cs="Simplified Arabic" w:hint="cs"/>
          <w:b/>
          <w:bCs/>
          <w:sz w:val="28"/>
          <w:szCs w:val="28"/>
          <w:rtl/>
          <w:lang w:bidi="ar-IQ"/>
        </w:rPr>
        <w:t>(</w:t>
      </w:r>
      <w:r w:rsidRPr="007A36B6">
        <w:rPr>
          <w:rFonts w:ascii="Simplified Arabic" w:hAnsi="Simplified Arabic" w:cs="Simplified Arabic" w:hint="cs"/>
          <w:sz w:val="28"/>
          <w:szCs w:val="28"/>
          <w:rtl/>
          <w:lang w:bidi="ar-IQ"/>
        </w:rPr>
        <w:t>مْ</w:t>
      </w:r>
      <w:r w:rsidRPr="007A36B6">
        <w:rPr>
          <w:rFonts w:ascii="Simplified Arabic" w:hAnsi="Simplified Arabic" w:cs="Simplified Arabic"/>
          <w:b/>
          <w:bCs/>
          <w:sz w:val="28"/>
          <w:szCs w:val="28"/>
          <w:rtl/>
          <w:lang w:bidi="ar-IQ"/>
        </w:rPr>
        <w:t xml:space="preserve"> </w:t>
      </w:r>
      <w:r w:rsidRPr="007A36B6">
        <w:rPr>
          <w:rFonts w:ascii="Simplified Arabic" w:hAnsi="Simplified Arabic" w:cs="Simplified Arabic" w:hint="cs"/>
          <w:b/>
          <w:bCs/>
          <w:sz w:val="28"/>
          <w:szCs w:val="28"/>
          <w:rtl/>
          <w:lang w:bidi="ar-IQ"/>
        </w:rPr>
        <w:t xml:space="preserve">) </w:t>
      </w:r>
      <w:r w:rsidRPr="007A36B6">
        <w:rPr>
          <w:rFonts w:ascii="Simplified Arabic" w:hAnsi="Simplified Arabic" w:cs="Simplified Arabic"/>
          <w:sz w:val="28"/>
          <w:szCs w:val="28"/>
          <w:rtl/>
          <w:lang w:bidi="ar-IQ"/>
        </w:rPr>
        <w:t>يميل نحو الارتفاع بم</w:t>
      </w:r>
      <w:r>
        <w:rPr>
          <w:rFonts w:ascii="Simplified Arabic" w:hAnsi="Simplified Arabic" w:cs="Simplified Arabic"/>
          <w:sz w:val="28"/>
          <w:szCs w:val="28"/>
          <w:rtl/>
          <w:lang w:bidi="ar-IQ"/>
        </w:rPr>
        <w:t>قدار موجب في جميع محطات الدراسة</w:t>
      </w:r>
      <w:r w:rsidRPr="007A36B6">
        <w:rPr>
          <w:rFonts w:ascii="Simplified Arabic" w:hAnsi="Simplified Arabic" w:cs="Simplified Arabic"/>
          <w:sz w:val="28"/>
          <w:szCs w:val="28"/>
          <w:rtl/>
          <w:lang w:bidi="ar-IQ"/>
        </w:rPr>
        <w:t xml:space="preserve"> وبمعدل تغير سنوي</w:t>
      </w:r>
      <w:r w:rsidRPr="00F75AB4">
        <w:rPr>
          <w:rFonts w:ascii="Simplified Arabic" w:hAnsi="Simplified Arabic" w:cs="Simplified Arabic" w:hint="cs"/>
          <w:sz w:val="28"/>
          <w:szCs w:val="28"/>
          <w:rtl/>
          <w:lang w:bidi="ar-IQ"/>
        </w:rPr>
        <w:t xml:space="preserve"> </w:t>
      </w:r>
      <w:r w:rsidRPr="007A36B6">
        <w:rPr>
          <w:rFonts w:ascii="Simplified Arabic" w:hAnsi="Simplified Arabic" w:cs="Simplified Arabic"/>
          <w:sz w:val="28"/>
          <w:szCs w:val="28"/>
          <w:rtl/>
          <w:lang w:bidi="ar-IQ"/>
        </w:rPr>
        <w:t>قدرهُ</w:t>
      </w:r>
      <w:r>
        <w:rPr>
          <w:rFonts w:ascii="Simplified Arabic" w:hAnsi="Simplified Arabic" w:cs="Simplified Arabic" w:hint="cs"/>
          <w:sz w:val="28"/>
          <w:szCs w:val="28"/>
          <w:rtl/>
          <w:lang w:bidi="ar-IQ"/>
        </w:rPr>
        <w:t>(0,1 , 0.208 , 0,169 , 0,139</w:t>
      </w:r>
      <w:r w:rsidRPr="007A36B6">
        <w:rPr>
          <w:rFonts w:ascii="Simplified Arabic" w:hAnsi="Simplified Arabic" w:cs="Simplified Arabic" w:hint="cs"/>
          <w:sz w:val="28"/>
          <w:szCs w:val="28"/>
          <w:rtl/>
          <w:lang w:bidi="ar-IQ"/>
        </w:rPr>
        <w:t>%)</w:t>
      </w:r>
      <w:r w:rsidRPr="007A36B6">
        <w:rPr>
          <w:rFonts w:ascii="Simplified Arabic" w:hAnsi="Simplified Arabic" w:cs="Simplified Arabic"/>
          <w:sz w:val="28"/>
          <w:szCs w:val="28"/>
          <w:rtl/>
          <w:lang w:bidi="ar-IQ"/>
        </w:rPr>
        <w:t xml:space="preserve"> وبمعدل </w:t>
      </w:r>
      <w:r w:rsidRPr="007A36B6">
        <w:rPr>
          <w:rFonts w:ascii="Simplified Arabic" w:hAnsi="Simplified Arabic" w:cs="Simplified Arabic" w:hint="cs"/>
          <w:sz w:val="28"/>
          <w:szCs w:val="28"/>
          <w:rtl/>
          <w:lang w:bidi="ar-IQ"/>
        </w:rPr>
        <w:t>تغير لمد</w:t>
      </w:r>
      <w:r w:rsidRPr="007A36B6">
        <w:rPr>
          <w:rFonts w:ascii="Simplified Arabic" w:hAnsi="Simplified Arabic" w:cs="Simplified Arabic" w:hint="eastAsia"/>
          <w:sz w:val="28"/>
          <w:szCs w:val="28"/>
          <w:rtl/>
          <w:lang w:bidi="ar-IQ"/>
        </w:rPr>
        <w:t>ة</w:t>
      </w:r>
      <w:r w:rsidRPr="007A36B6">
        <w:rPr>
          <w:rFonts w:ascii="Simplified Arabic" w:hAnsi="Simplified Arabic" w:cs="Simplified Arabic" w:hint="cs"/>
          <w:sz w:val="28"/>
          <w:szCs w:val="28"/>
          <w:rtl/>
          <w:lang w:bidi="ar-IQ"/>
        </w:rPr>
        <w:t xml:space="preserve"> الدراسة</w:t>
      </w:r>
      <w:r w:rsidRPr="007A36B6">
        <w:rPr>
          <w:rFonts w:ascii="Simplified Arabic" w:hAnsi="Simplified Arabic" w:cs="Simplified Arabic"/>
          <w:sz w:val="28"/>
          <w:szCs w:val="28"/>
          <w:rtl/>
          <w:lang w:bidi="ar-IQ"/>
        </w:rPr>
        <w:t xml:space="preserve"> (%) قدرهُ </w:t>
      </w:r>
      <w:r w:rsidRPr="007A36B6">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5,5 , 11,4 , 5,7 , 7,6</w:t>
      </w:r>
      <w:r w:rsidRPr="007A36B6">
        <w:rPr>
          <w:rFonts w:ascii="Simplified Arabic" w:hAnsi="Simplified Arabic" w:cs="Simplified Arabic" w:hint="cs"/>
          <w:sz w:val="28"/>
          <w:szCs w:val="28"/>
          <w:rtl/>
          <w:lang w:bidi="ar-IQ"/>
        </w:rPr>
        <w:t xml:space="preserve">) </w:t>
      </w:r>
      <w:r w:rsidRPr="007A36B6">
        <w:rPr>
          <w:rFonts w:ascii="Simplified Arabic" w:hAnsi="Simplified Arabic" w:cs="Simplified Arabic"/>
          <w:sz w:val="28"/>
          <w:szCs w:val="28"/>
          <w:rtl/>
          <w:lang w:bidi="ar-IQ"/>
        </w:rPr>
        <w:t>لمحطات الدراسة عل</w:t>
      </w:r>
      <w:r w:rsidRPr="007A36B6">
        <w:rPr>
          <w:rFonts w:ascii="Simplified Arabic" w:hAnsi="Simplified Arabic" w:cs="Simplified Arabic" w:hint="cs"/>
          <w:sz w:val="28"/>
          <w:szCs w:val="28"/>
          <w:rtl/>
          <w:lang w:bidi="ar-IQ"/>
        </w:rPr>
        <w:t>ى</w:t>
      </w:r>
      <w:r w:rsidRPr="007A36B6">
        <w:rPr>
          <w:rFonts w:ascii="Simplified Arabic" w:hAnsi="Simplified Arabic" w:cs="Simplified Arabic"/>
          <w:sz w:val="28"/>
          <w:szCs w:val="28"/>
          <w:rtl/>
          <w:lang w:bidi="ar-IQ"/>
        </w:rPr>
        <w:t xml:space="preserve"> التوالي </w:t>
      </w:r>
      <w:r w:rsidRPr="007A36B6">
        <w:rPr>
          <w:rFonts w:ascii="Simplified Arabic" w:hAnsi="Simplified Arabic" w:cs="Simplified Arabic" w:hint="cs"/>
          <w:sz w:val="28"/>
          <w:szCs w:val="28"/>
          <w:rtl/>
          <w:lang w:bidi="ar-IQ"/>
        </w:rPr>
        <w:t>,وسجل اعلى مقدار للتغير بالارتفاع في محطة (الحي) بمقدار(</w:t>
      </w:r>
      <w:r>
        <w:rPr>
          <w:rFonts w:ascii="Simplified Arabic" w:hAnsi="Simplified Arabic" w:cs="Simplified Arabic" w:hint="cs"/>
          <w:sz w:val="28"/>
          <w:szCs w:val="28"/>
          <w:rtl/>
          <w:lang w:bidi="ar-IQ"/>
        </w:rPr>
        <w:t>11,4</w:t>
      </w:r>
      <w:r w:rsidRPr="007A36B6">
        <w:rPr>
          <w:rFonts w:ascii="Simplified Arabic" w:hAnsi="Simplified Arabic" w:cs="Simplified Arabic" w:hint="cs"/>
          <w:sz w:val="28"/>
          <w:szCs w:val="28"/>
          <w:rtl/>
          <w:lang w:bidi="ar-IQ"/>
        </w:rPr>
        <w:t>%) بينما يجل ادنى مقدار للتغير في محطة (بغداد) بمقدار (</w:t>
      </w:r>
      <w:r>
        <w:rPr>
          <w:rFonts w:ascii="Simplified Arabic" w:hAnsi="Simplified Arabic" w:cs="Simplified Arabic" w:hint="cs"/>
          <w:sz w:val="28"/>
          <w:szCs w:val="28"/>
          <w:rtl/>
          <w:lang w:bidi="ar-IQ"/>
        </w:rPr>
        <w:t>5,5</w:t>
      </w:r>
      <w:r w:rsidRPr="007A36B6">
        <w:rPr>
          <w:rFonts w:ascii="Simplified Arabic" w:hAnsi="Simplified Arabic" w:cs="Simplified Arabic" w:hint="cs"/>
          <w:sz w:val="28"/>
          <w:szCs w:val="28"/>
          <w:rtl/>
          <w:lang w:bidi="ar-IQ"/>
        </w:rPr>
        <w:t xml:space="preserve">%) </w:t>
      </w:r>
      <w:r w:rsidR="00D86858" w:rsidRPr="00D86858">
        <w:rPr>
          <w:rFonts w:ascii="Simplified Arabic" w:hAnsi="Simplified Arabic" w:cs="Simplified Arabic" w:hint="cs"/>
          <w:sz w:val="28"/>
          <w:szCs w:val="28"/>
          <w:rtl/>
          <w:lang w:bidi="ar-IQ"/>
        </w:rPr>
        <w:t xml:space="preserve">، ان هذا الارتفاع في معدل درجات الحرارة هو بسبب الاحتباس الحراري وهذا ما </w:t>
      </w:r>
      <w:r w:rsidR="00D86858">
        <w:rPr>
          <w:rFonts w:ascii="Simplified Arabic" w:hAnsi="Simplified Arabic" w:cs="Simplified Arabic" w:hint="cs"/>
          <w:sz w:val="28"/>
          <w:szCs w:val="28"/>
          <w:rtl/>
          <w:lang w:bidi="ar-IQ"/>
        </w:rPr>
        <w:t xml:space="preserve">جاء في </w:t>
      </w:r>
      <w:r w:rsidR="00D86858" w:rsidRPr="00D86858">
        <w:rPr>
          <w:rFonts w:ascii="Simplified Arabic" w:hAnsi="Simplified Arabic" w:cs="Simplified Arabic" w:hint="cs"/>
          <w:sz w:val="28"/>
          <w:szCs w:val="28"/>
          <w:rtl/>
          <w:lang w:bidi="ar-IQ"/>
        </w:rPr>
        <w:t>تقارير</w:t>
      </w:r>
      <w:r w:rsidR="00D86858" w:rsidRPr="00D86858">
        <w:rPr>
          <w:rFonts w:ascii="Simplified Arabic" w:hAnsi="Simplified Arabic" w:cs="Simplified Arabic"/>
          <w:sz w:val="28"/>
          <w:szCs w:val="28"/>
          <w:lang w:bidi="ar-IQ"/>
        </w:rPr>
        <w:t xml:space="preserve">( </w:t>
      </w:r>
      <w:proofErr w:type="spellStart"/>
      <w:r w:rsidR="00D86858" w:rsidRPr="00D86858">
        <w:rPr>
          <w:rFonts w:ascii="Simplified Arabic" w:hAnsi="Simplified Arabic" w:cs="Simplified Arabic"/>
          <w:sz w:val="28"/>
          <w:szCs w:val="28"/>
          <w:lang w:bidi="ar-IQ"/>
        </w:rPr>
        <w:t>Ipcc</w:t>
      </w:r>
      <w:proofErr w:type="spellEnd"/>
      <w:r w:rsidR="00D86858" w:rsidRPr="00D86858">
        <w:rPr>
          <w:rFonts w:ascii="Simplified Arabic" w:hAnsi="Simplified Arabic" w:cs="Simplified Arabic"/>
          <w:sz w:val="28"/>
          <w:szCs w:val="28"/>
          <w:lang w:bidi="ar-IQ"/>
        </w:rPr>
        <w:t xml:space="preserve"> )</w:t>
      </w:r>
      <w:r w:rsidR="00D86858" w:rsidRPr="00D86858">
        <w:rPr>
          <w:rFonts w:ascii="Simplified Arabic" w:hAnsi="Simplified Arabic" w:cs="Simplified Arabic" w:hint="cs"/>
          <w:sz w:val="28"/>
          <w:szCs w:val="28"/>
          <w:rtl/>
          <w:lang w:bidi="ar-IQ"/>
        </w:rPr>
        <w:t xml:space="preserve"> الدولية المعنية بتغير المناخ </w:t>
      </w:r>
      <w:r w:rsidR="00D86858">
        <w:rPr>
          <w:rFonts w:ascii="Simplified Arabic" w:hAnsi="Simplified Arabic" w:cs="Simplified Arabic" w:hint="cs"/>
          <w:sz w:val="28"/>
          <w:szCs w:val="28"/>
          <w:rtl/>
          <w:lang w:bidi="ar-IQ"/>
        </w:rPr>
        <w:t>لعام 2001</w:t>
      </w:r>
      <w:r w:rsidR="00D86858" w:rsidRPr="00D86858">
        <w:rPr>
          <w:rFonts w:ascii="Simplified Arabic" w:hAnsi="Simplified Arabic" w:cs="Simplified Arabic" w:hint="cs"/>
          <w:sz w:val="28"/>
          <w:szCs w:val="28"/>
          <w:rtl/>
          <w:lang w:bidi="ar-IQ"/>
        </w:rPr>
        <w:t xml:space="preserve">، بمعنى ان منطقة الدراسة قد تأثرت </w:t>
      </w:r>
      <w:proofErr w:type="spellStart"/>
      <w:r w:rsidR="00D86858" w:rsidRPr="00D86858">
        <w:rPr>
          <w:rFonts w:ascii="Simplified Arabic" w:hAnsi="Simplified Arabic" w:cs="Simplified Arabic" w:hint="cs"/>
          <w:sz w:val="28"/>
          <w:szCs w:val="28"/>
          <w:rtl/>
          <w:lang w:bidi="ar-IQ"/>
        </w:rPr>
        <w:t>بالاحترار</w:t>
      </w:r>
      <w:proofErr w:type="spellEnd"/>
      <w:r w:rsidR="00D86858" w:rsidRPr="00D86858">
        <w:rPr>
          <w:rFonts w:ascii="Simplified Arabic" w:hAnsi="Simplified Arabic" w:cs="Simplified Arabic" w:hint="cs"/>
          <w:sz w:val="28"/>
          <w:szCs w:val="28"/>
          <w:rtl/>
          <w:lang w:bidi="ar-IQ"/>
        </w:rPr>
        <w:t xml:space="preserve"> العالمي</w:t>
      </w:r>
      <w:r w:rsidR="00D86858">
        <w:rPr>
          <w:rFonts w:ascii="Simplified Arabic" w:hAnsi="Simplified Arabic" w:cs="Simplified Arabic" w:hint="cs"/>
          <w:sz w:val="28"/>
          <w:szCs w:val="28"/>
          <w:rtl/>
          <w:lang w:bidi="ar-IQ"/>
        </w:rPr>
        <w:t xml:space="preserve"> نتيجة لارتفاع نسبة الغازات الدفيئة في الغلاف الجوي وخاصة (</w:t>
      </w:r>
      <w:r w:rsidR="00D86858">
        <w:rPr>
          <w:rFonts w:ascii="Simplified Arabic" w:hAnsi="Simplified Arabic" w:cs="Simplified Arabic"/>
          <w:sz w:val="28"/>
          <w:szCs w:val="28"/>
          <w:lang w:bidi="ar-IQ"/>
        </w:rPr>
        <w:t>co</w:t>
      </w:r>
      <w:r w:rsidR="00D86858">
        <w:rPr>
          <w:rFonts w:ascii="Simplified Arabic" w:hAnsi="Simplified Arabic" w:cs="Simplified Arabic"/>
          <w:sz w:val="28"/>
          <w:szCs w:val="28"/>
          <w:vertAlign w:val="subscript"/>
          <w:lang w:bidi="ar-IQ"/>
        </w:rPr>
        <w:t>2</w:t>
      </w:r>
      <w:r w:rsidR="00D86858">
        <w:rPr>
          <w:rFonts w:ascii="Simplified Arabic" w:hAnsi="Simplified Arabic" w:cs="Simplified Arabic" w:hint="cs"/>
          <w:sz w:val="28"/>
          <w:szCs w:val="28"/>
          <w:rtl/>
          <w:lang w:bidi="ar-IQ"/>
        </w:rPr>
        <w:t>)</w:t>
      </w:r>
      <w:r w:rsidR="00D86858" w:rsidRPr="00D86858">
        <w:rPr>
          <w:rFonts w:ascii="Simplified Arabic" w:hAnsi="Simplified Arabic" w:cs="Simplified Arabic" w:hint="cs"/>
          <w:sz w:val="28"/>
          <w:szCs w:val="28"/>
          <w:rtl/>
          <w:lang w:bidi="ar-IQ"/>
        </w:rPr>
        <w:t xml:space="preserve"> .</w:t>
      </w:r>
    </w:p>
    <w:p w:rsidR="005C5245" w:rsidRDefault="005C5245" w:rsidP="005C5245">
      <w:pPr>
        <w:bidi/>
        <w:spacing w:line="240" w:lineRule="auto"/>
        <w:ind w:firstLine="368"/>
        <w:rPr>
          <w:rFonts w:ascii="Simplified Arabic" w:hAnsi="Simplified Arabic" w:cs="Simplified Arabic"/>
          <w:sz w:val="28"/>
          <w:szCs w:val="28"/>
          <w:rtl/>
          <w:lang w:bidi="ar-IQ"/>
        </w:rPr>
      </w:pPr>
    </w:p>
    <w:p w:rsidR="006B3CB9" w:rsidRPr="00783B93" w:rsidRDefault="006B3CB9" w:rsidP="009F6C2B">
      <w:pPr>
        <w:bidi/>
        <w:spacing w:line="240" w:lineRule="auto"/>
        <w:ind w:firstLine="509"/>
        <w:rPr>
          <w:rFonts w:ascii="Simplified Arabic" w:hAnsi="Simplified Arabic" w:cs="Simplified Arabic"/>
          <w:sz w:val="28"/>
          <w:szCs w:val="28"/>
          <w:rtl/>
          <w:lang w:bidi="ar-IQ"/>
        </w:rPr>
      </w:pPr>
    </w:p>
    <w:tbl>
      <w:tblPr>
        <w:bidiVisual/>
        <w:tblW w:w="8522" w:type="dxa"/>
        <w:jc w:val="center"/>
        <w:tblInd w:w="-16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1"/>
        <w:gridCol w:w="484"/>
        <w:gridCol w:w="1059"/>
        <w:gridCol w:w="1590"/>
        <w:gridCol w:w="1643"/>
        <w:gridCol w:w="1195"/>
        <w:gridCol w:w="1195"/>
        <w:gridCol w:w="1035"/>
        <w:gridCol w:w="160"/>
      </w:tblGrid>
      <w:tr w:rsidR="00783B93" w:rsidRPr="007A36B6" w:rsidTr="00D45741">
        <w:trPr>
          <w:gridAfter w:val="1"/>
          <w:wAfter w:w="160" w:type="dxa"/>
          <w:trHeight w:val="486"/>
          <w:jc w:val="center"/>
        </w:trPr>
        <w:tc>
          <w:tcPr>
            <w:tcW w:w="8362" w:type="dxa"/>
            <w:gridSpan w:val="8"/>
            <w:tcBorders>
              <w:top w:val="nil"/>
              <w:left w:val="nil"/>
              <w:bottom w:val="thinThickThinSmallGap" w:sz="24" w:space="0" w:color="auto"/>
              <w:right w:val="nil"/>
            </w:tcBorders>
            <w:shd w:val="clear" w:color="auto" w:fill="FFFFFF" w:themeFill="background1"/>
            <w:vAlign w:val="center"/>
          </w:tcPr>
          <w:p w:rsidR="00783B93" w:rsidRDefault="00783B93" w:rsidP="00BE34D2">
            <w:pPr>
              <w:bidi/>
              <w:spacing w:line="240" w:lineRule="auto"/>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lastRenderedPageBreak/>
              <w:t>جدول (</w:t>
            </w:r>
            <w:r w:rsidR="00BE34D2">
              <w:rPr>
                <w:rFonts w:ascii="Simplified Arabic" w:hAnsi="Simplified Arabic" w:cs="Simplified Arabic" w:hint="cs"/>
                <w:b/>
                <w:bCs/>
                <w:sz w:val="28"/>
                <w:szCs w:val="28"/>
                <w:rtl/>
                <w:lang w:bidi="ar-IQ"/>
              </w:rPr>
              <w:t>2</w:t>
            </w:r>
            <w:r w:rsidRPr="007A36B6">
              <w:rPr>
                <w:rFonts w:ascii="Simplified Arabic" w:hAnsi="Simplified Arabic" w:cs="Simplified Arabic"/>
                <w:b/>
                <w:bCs/>
                <w:sz w:val="28"/>
                <w:szCs w:val="28"/>
                <w:rtl/>
                <w:lang w:bidi="ar-IQ"/>
              </w:rPr>
              <w:t>)</w:t>
            </w:r>
          </w:p>
          <w:p w:rsidR="00783B93" w:rsidRPr="007A36B6" w:rsidRDefault="00783B93"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 التغير (%) ومعدل التغير السنوي وا</w:t>
            </w:r>
            <w:r>
              <w:rPr>
                <w:rFonts w:ascii="Simplified Arabic" w:hAnsi="Simplified Arabic" w:cs="Simplified Arabic"/>
                <w:b/>
                <w:bCs/>
                <w:sz w:val="28"/>
                <w:szCs w:val="28"/>
                <w:rtl/>
                <w:lang w:bidi="ar-IQ"/>
              </w:rPr>
              <w:t xml:space="preserve">لاتجاه العام لمعدل درجة </w:t>
            </w:r>
            <w:r>
              <w:rPr>
                <w:rFonts w:ascii="Simplified Arabic" w:hAnsi="Simplified Arabic" w:cs="Simplified Arabic" w:hint="cs"/>
                <w:b/>
                <w:bCs/>
                <w:sz w:val="28"/>
                <w:szCs w:val="28"/>
                <w:rtl/>
                <w:lang w:bidi="ar-IQ"/>
              </w:rPr>
              <w:t>الحرارة</w:t>
            </w:r>
            <w:r w:rsidRPr="007A36B6">
              <w:rPr>
                <w:rFonts w:ascii="Simplified Arabic" w:hAnsi="Simplified Arabic" w:cs="Simplified Arabic" w:hint="cs"/>
                <w:b/>
                <w:bCs/>
                <w:sz w:val="28"/>
                <w:szCs w:val="28"/>
                <w:rtl/>
                <w:lang w:bidi="ar-IQ"/>
              </w:rPr>
              <w:t xml:space="preserve"> الاعتيادية</w:t>
            </w:r>
            <w:r w:rsidRPr="007A36B6">
              <w:rPr>
                <w:rFonts w:ascii="Simplified Arabic" w:hAnsi="Simplified Arabic" w:cs="Simplified Arabic"/>
                <w:b/>
                <w:bCs/>
                <w:sz w:val="28"/>
                <w:szCs w:val="28"/>
                <w:rtl/>
                <w:lang w:bidi="ar-IQ"/>
              </w:rPr>
              <w:t xml:space="preserve"> (مْ)</w:t>
            </w:r>
          </w:p>
        </w:tc>
      </w:tr>
      <w:tr w:rsidR="00D45741" w:rsidRPr="007A36B6" w:rsidTr="006B5169">
        <w:trPr>
          <w:gridBefore w:val="1"/>
          <w:wBefore w:w="161" w:type="dxa"/>
          <w:trHeight w:val="1139"/>
          <w:jc w:val="center"/>
        </w:trPr>
        <w:tc>
          <w:tcPr>
            <w:tcW w:w="484" w:type="dxa"/>
            <w:tcBorders>
              <w:top w:val="thinThickThinSmallGap" w:sz="24" w:space="0" w:color="auto"/>
              <w:left w:val="thinThickThinSmallGap" w:sz="24" w:space="0" w:color="auto"/>
              <w:bottom w:val="threeDEmboss" w:sz="12" w:space="0" w:color="auto"/>
              <w:right w:val="threeDEmboss" w:sz="12" w:space="0" w:color="auto"/>
            </w:tcBorders>
            <w:shd w:val="clear" w:color="auto" w:fill="D99594" w:themeFill="accent2" w:themeFillTint="99"/>
            <w:vAlign w:val="center"/>
            <w:hideMark/>
          </w:tcPr>
          <w:p w:rsidR="006B3CB9" w:rsidRPr="007A36B6" w:rsidRDefault="006B3CB9" w:rsidP="00783B93">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ت</w:t>
            </w:r>
          </w:p>
        </w:tc>
        <w:tc>
          <w:tcPr>
            <w:tcW w:w="1059"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6B3CB9" w:rsidRPr="007A36B6" w:rsidRDefault="006B3CB9"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اسم</w:t>
            </w:r>
          </w:p>
          <w:p w:rsidR="006B3CB9" w:rsidRPr="007A36B6" w:rsidRDefault="006B3CB9" w:rsidP="00783B93">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المحطة</w:t>
            </w:r>
          </w:p>
        </w:tc>
        <w:tc>
          <w:tcPr>
            <w:tcW w:w="1590"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6B3CB9" w:rsidRPr="007A36B6" w:rsidRDefault="006B3CB9"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الوسط</w:t>
            </w:r>
          </w:p>
          <w:p w:rsidR="006B3CB9" w:rsidRPr="007A36B6" w:rsidRDefault="006B3CB9"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الحسابي</w:t>
            </w:r>
          </w:p>
        </w:tc>
        <w:tc>
          <w:tcPr>
            <w:tcW w:w="1643"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6B3CB9" w:rsidRPr="007A36B6" w:rsidRDefault="006B3CB9"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عدد</w:t>
            </w:r>
          </w:p>
          <w:p w:rsidR="006B3CB9" w:rsidRPr="007A36B6" w:rsidRDefault="006B3CB9"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السنوات</w:t>
            </w:r>
          </w:p>
        </w:tc>
        <w:tc>
          <w:tcPr>
            <w:tcW w:w="1195"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6B3CB9" w:rsidRPr="007A36B6" w:rsidRDefault="006B3CB9"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معامل</w:t>
            </w:r>
          </w:p>
          <w:p w:rsidR="006B3CB9" w:rsidRPr="007A36B6" w:rsidRDefault="006B3CB9" w:rsidP="00783B93">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الاتجاه</w:t>
            </w:r>
          </w:p>
        </w:tc>
        <w:tc>
          <w:tcPr>
            <w:tcW w:w="1195"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6B3CB9" w:rsidRPr="007A36B6" w:rsidRDefault="006B3CB9" w:rsidP="00783B93">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معدل التغير السنوي</w:t>
            </w:r>
          </w:p>
        </w:tc>
        <w:tc>
          <w:tcPr>
            <w:tcW w:w="1195" w:type="dxa"/>
            <w:gridSpan w:val="2"/>
            <w:tcBorders>
              <w:top w:val="thinThickThinSmallGap" w:sz="24" w:space="0" w:color="auto"/>
              <w:left w:val="threeDEmboss" w:sz="12" w:space="0" w:color="auto"/>
              <w:bottom w:val="threeDEmboss" w:sz="12" w:space="0" w:color="auto"/>
              <w:right w:val="thinThickThinSmallGap" w:sz="24" w:space="0" w:color="auto"/>
            </w:tcBorders>
            <w:shd w:val="clear" w:color="auto" w:fill="D99594" w:themeFill="accent2" w:themeFillTint="99"/>
            <w:vAlign w:val="center"/>
            <w:hideMark/>
          </w:tcPr>
          <w:p w:rsidR="006B3CB9" w:rsidRPr="007A36B6" w:rsidRDefault="006B3CB9"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w:t>
            </w:r>
          </w:p>
          <w:p w:rsidR="006B3CB9" w:rsidRPr="007A36B6" w:rsidRDefault="006B3CB9" w:rsidP="00783B93">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التغير(%)</w:t>
            </w:r>
          </w:p>
          <w:p w:rsidR="006B3CB9" w:rsidRPr="007A36B6" w:rsidRDefault="006B3CB9" w:rsidP="00783B93">
            <w:pPr>
              <w:bidi/>
              <w:jc w:val="center"/>
              <w:rPr>
                <w:rFonts w:ascii="Simplified Arabic" w:hAnsi="Simplified Arabic" w:cs="Simplified Arabic"/>
                <w:b/>
                <w:bCs/>
                <w:sz w:val="28"/>
                <w:szCs w:val="28"/>
                <w:lang w:bidi="ar-IQ"/>
              </w:rPr>
            </w:pPr>
          </w:p>
        </w:tc>
      </w:tr>
      <w:tr w:rsidR="006B3CB9" w:rsidRPr="007A36B6" w:rsidTr="006B5169">
        <w:trPr>
          <w:gridBefore w:val="1"/>
          <w:wBefore w:w="161" w:type="dxa"/>
          <w:trHeight w:val="458"/>
          <w:jc w:val="center"/>
        </w:trPr>
        <w:tc>
          <w:tcPr>
            <w:tcW w:w="484" w:type="dxa"/>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1</w:t>
            </w:r>
          </w:p>
        </w:tc>
        <w:tc>
          <w:tcPr>
            <w:tcW w:w="105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بغداد</w:t>
            </w:r>
          </w:p>
        </w:tc>
        <w:tc>
          <w:tcPr>
            <w:tcW w:w="159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23</w:t>
            </w:r>
          </w:p>
        </w:tc>
        <w:tc>
          <w:tcPr>
            <w:tcW w:w="1643"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19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0,023</w:t>
            </w:r>
          </w:p>
        </w:tc>
        <w:tc>
          <w:tcPr>
            <w:tcW w:w="119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0,1</w:t>
            </w:r>
          </w:p>
        </w:tc>
        <w:tc>
          <w:tcPr>
            <w:tcW w:w="1195" w:type="dxa"/>
            <w:gridSpan w:val="2"/>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5,5</w:t>
            </w:r>
          </w:p>
        </w:tc>
      </w:tr>
      <w:tr w:rsidR="006B3CB9" w:rsidRPr="007A36B6" w:rsidTr="006B5169">
        <w:trPr>
          <w:gridBefore w:val="1"/>
          <w:wBefore w:w="161" w:type="dxa"/>
          <w:trHeight w:val="458"/>
          <w:jc w:val="center"/>
        </w:trPr>
        <w:tc>
          <w:tcPr>
            <w:tcW w:w="484" w:type="dxa"/>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2</w:t>
            </w:r>
          </w:p>
        </w:tc>
        <w:tc>
          <w:tcPr>
            <w:tcW w:w="105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الحي</w:t>
            </w:r>
          </w:p>
        </w:tc>
        <w:tc>
          <w:tcPr>
            <w:tcW w:w="159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25</w:t>
            </w:r>
          </w:p>
        </w:tc>
        <w:tc>
          <w:tcPr>
            <w:tcW w:w="1643"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19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0,052</w:t>
            </w:r>
          </w:p>
        </w:tc>
        <w:tc>
          <w:tcPr>
            <w:tcW w:w="119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0,208</w:t>
            </w:r>
          </w:p>
        </w:tc>
        <w:tc>
          <w:tcPr>
            <w:tcW w:w="1195" w:type="dxa"/>
            <w:gridSpan w:val="2"/>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11,4</w:t>
            </w:r>
          </w:p>
        </w:tc>
      </w:tr>
      <w:tr w:rsidR="006B3CB9" w:rsidRPr="007A36B6" w:rsidTr="006B5169">
        <w:trPr>
          <w:gridBefore w:val="1"/>
          <w:wBefore w:w="161" w:type="dxa"/>
          <w:trHeight w:val="458"/>
          <w:jc w:val="center"/>
        </w:trPr>
        <w:tc>
          <w:tcPr>
            <w:tcW w:w="484" w:type="dxa"/>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3</w:t>
            </w:r>
          </w:p>
        </w:tc>
        <w:tc>
          <w:tcPr>
            <w:tcW w:w="105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الحلة</w:t>
            </w:r>
          </w:p>
        </w:tc>
        <w:tc>
          <w:tcPr>
            <w:tcW w:w="159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23</w:t>
            </w:r>
          </w:p>
        </w:tc>
        <w:tc>
          <w:tcPr>
            <w:tcW w:w="1643"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w:t>
            </w:r>
          </w:p>
        </w:tc>
        <w:tc>
          <w:tcPr>
            <w:tcW w:w="119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0,039</w:t>
            </w:r>
          </w:p>
        </w:tc>
        <w:tc>
          <w:tcPr>
            <w:tcW w:w="119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0,169</w:t>
            </w:r>
          </w:p>
        </w:tc>
        <w:tc>
          <w:tcPr>
            <w:tcW w:w="1195" w:type="dxa"/>
            <w:gridSpan w:val="2"/>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5,7</w:t>
            </w:r>
          </w:p>
        </w:tc>
      </w:tr>
      <w:tr w:rsidR="006B3CB9" w:rsidRPr="007A36B6" w:rsidTr="006B5169">
        <w:trPr>
          <w:gridBefore w:val="1"/>
          <w:wBefore w:w="161" w:type="dxa"/>
          <w:trHeight w:val="458"/>
          <w:jc w:val="center"/>
        </w:trPr>
        <w:tc>
          <w:tcPr>
            <w:tcW w:w="484" w:type="dxa"/>
            <w:tcBorders>
              <w:top w:val="threeDEmboss" w:sz="12" w:space="0" w:color="auto"/>
              <w:left w:val="thinThickThinSmallGap" w:sz="24" w:space="0" w:color="auto"/>
              <w:bottom w:val="thinThickThinSmallGap" w:sz="24"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4</w:t>
            </w:r>
          </w:p>
        </w:tc>
        <w:tc>
          <w:tcPr>
            <w:tcW w:w="1059"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خانقين</w:t>
            </w:r>
          </w:p>
        </w:tc>
        <w:tc>
          <w:tcPr>
            <w:tcW w:w="1590"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23</w:t>
            </w:r>
          </w:p>
        </w:tc>
        <w:tc>
          <w:tcPr>
            <w:tcW w:w="1643"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195"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0,032</w:t>
            </w:r>
          </w:p>
        </w:tc>
        <w:tc>
          <w:tcPr>
            <w:tcW w:w="1195"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0,139</w:t>
            </w:r>
          </w:p>
        </w:tc>
        <w:tc>
          <w:tcPr>
            <w:tcW w:w="1195" w:type="dxa"/>
            <w:gridSpan w:val="2"/>
            <w:tcBorders>
              <w:top w:val="threeDEmboss" w:sz="12" w:space="0" w:color="auto"/>
              <w:left w:val="threeDEmboss" w:sz="12" w:space="0" w:color="auto"/>
              <w:bottom w:val="thinThickThinSmallGap" w:sz="24" w:space="0" w:color="auto"/>
              <w:right w:val="thinThickThinSmallGap" w:sz="24" w:space="0" w:color="auto"/>
            </w:tcBorders>
            <w:shd w:val="clear" w:color="auto" w:fill="F2DBDB" w:themeFill="accent2" w:themeFillTint="33"/>
            <w:vAlign w:val="center"/>
            <w:hideMark/>
          </w:tcPr>
          <w:p w:rsidR="006B3CB9" w:rsidRPr="007A36B6" w:rsidRDefault="006B3CB9" w:rsidP="00783B93">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7,6</w:t>
            </w:r>
          </w:p>
        </w:tc>
      </w:tr>
      <w:tr w:rsidR="00783B93" w:rsidRPr="007A36B6" w:rsidTr="00D45741">
        <w:trPr>
          <w:gridAfter w:val="1"/>
          <w:wAfter w:w="160" w:type="dxa"/>
          <w:trHeight w:val="458"/>
          <w:jc w:val="center"/>
        </w:trPr>
        <w:tc>
          <w:tcPr>
            <w:tcW w:w="8362" w:type="dxa"/>
            <w:gridSpan w:val="8"/>
            <w:tcBorders>
              <w:top w:val="thinThickThinSmallGap" w:sz="24" w:space="0" w:color="auto"/>
              <w:left w:val="nil"/>
              <w:bottom w:val="nil"/>
              <w:right w:val="nil"/>
            </w:tcBorders>
            <w:vAlign w:val="center"/>
          </w:tcPr>
          <w:p w:rsidR="00783B93" w:rsidRPr="00066ABC" w:rsidRDefault="00F23C18" w:rsidP="00F23C18">
            <w:pPr>
              <w:bidi/>
              <w:spacing w:line="276" w:lineRule="auto"/>
              <w:ind w:firstLine="368"/>
              <w:rPr>
                <w:rFonts w:ascii="Simplified Arabic" w:hAnsi="Simplified Arabic" w:cs="Simplified Arabic"/>
                <w:sz w:val="24"/>
                <w:szCs w:val="24"/>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r>
              <w:rPr>
                <w:rFonts w:ascii="Simplified Arabic" w:hAnsi="Simplified Arabic" w:cs="Simplified Arabic" w:hint="cs"/>
                <w:sz w:val="24"/>
                <w:szCs w:val="24"/>
                <w:rtl/>
              </w:rPr>
              <w:t>.</w:t>
            </w:r>
          </w:p>
          <w:p w:rsidR="00783B93" w:rsidRDefault="00783B93" w:rsidP="00783B93">
            <w:pPr>
              <w:bidi/>
              <w:jc w:val="center"/>
              <w:rPr>
                <w:rFonts w:ascii="Simplified Arabic" w:hAnsi="Simplified Arabic" w:cs="Simplified Arabic"/>
                <w:sz w:val="28"/>
                <w:szCs w:val="28"/>
                <w:rtl/>
                <w:lang w:bidi="ar-IQ"/>
              </w:rPr>
            </w:pPr>
          </w:p>
        </w:tc>
      </w:tr>
    </w:tbl>
    <w:p w:rsidR="006B3CB9" w:rsidRDefault="006B3CB9" w:rsidP="006B3CB9">
      <w:pPr>
        <w:bidi/>
        <w:rPr>
          <w:rFonts w:ascii="Simplified Arabic" w:hAnsi="Simplified Arabic" w:cs="Simplified Arabic"/>
          <w:b/>
          <w:bCs/>
          <w:sz w:val="28"/>
          <w:szCs w:val="28"/>
          <w:rtl/>
          <w:lang w:bidi="ar-IQ"/>
        </w:rPr>
      </w:pPr>
    </w:p>
    <w:p w:rsidR="006B3CB9" w:rsidRPr="007A36B6" w:rsidRDefault="006B3CB9" w:rsidP="002A2F65">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الشكل (</w:t>
      </w:r>
      <w:r w:rsidR="002A2F65">
        <w:rPr>
          <w:rFonts w:ascii="Simplified Arabic" w:hAnsi="Simplified Arabic" w:cs="Simplified Arabic" w:hint="cs"/>
          <w:b/>
          <w:bCs/>
          <w:sz w:val="28"/>
          <w:szCs w:val="28"/>
          <w:rtl/>
          <w:lang w:bidi="ar-IQ"/>
        </w:rPr>
        <w:t>2</w:t>
      </w:r>
      <w:r w:rsidRPr="007A36B6">
        <w:rPr>
          <w:rFonts w:ascii="Simplified Arabic" w:hAnsi="Simplified Arabic" w:cs="Simplified Arabic"/>
          <w:b/>
          <w:bCs/>
          <w:sz w:val="28"/>
          <w:szCs w:val="28"/>
          <w:rtl/>
          <w:lang w:bidi="ar-IQ"/>
        </w:rPr>
        <w:t>)</w:t>
      </w:r>
    </w:p>
    <w:p w:rsidR="006B3CB9" w:rsidRPr="007A36B6" w:rsidRDefault="006B3CB9" w:rsidP="006B3CB9">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التغير والاتجاه العام للمعدل السنوي لمعدل درجة الحرارة الاعتيادية (م</w:t>
      </w:r>
      <w:r w:rsidRPr="007A36B6">
        <w:rPr>
          <w:rFonts w:ascii="Simplified Arabic" w:hAnsi="Simplified Arabic" w:cs="Simplified Arabic"/>
          <w:b/>
          <w:bCs/>
          <w:sz w:val="28"/>
          <w:szCs w:val="28"/>
          <w:lang w:bidi="ar-IQ"/>
        </w:rPr>
        <w:sym w:font="Symbol" w:char="F0B0"/>
      </w:r>
      <w:r w:rsidRPr="007A36B6">
        <w:rPr>
          <w:rFonts w:ascii="Simplified Arabic" w:hAnsi="Simplified Arabic" w:cs="Simplified Arabic"/>
          <w:b/>
          <w:bCs/>
          <w:sz w:val="28"/>
          <w:szCs w:val="28"/>
          <w:rtl/>
          <w:lang w:bidi="ar-IQ"/>
        </w:rPr>
        <w:t>) لمحطات الدراسة</w:t>
      </w:r>
    </w:p>
    <w:tbl>
      <w:tblPr>
        <w:bidiVisual/>
        <w:tblW w:w="9342" w:type="dxa"/>
        <w:tblBorders>
          <w:top w:val="thinThickThinSmallGap" w:sz="24" w:space="0" w:color="auto"/>
          <w:left w:val="thinThickThinSmallGap" w:sz="24" w:space="0" w:color="auto"/>
          <w:bottom w:val="thinThickThinSmallGap" w:sz="24" w:space="0" w:color="auto"/>
          <w:right w:val="thinThickThinSmallGap" w:sz="24" w:space="0" w:color="auto"/>
          <w:insideH w:val="threeDEmboss" w:sz="12" w:space="0" w:color="auto"/>
          <w:insideV w:val="threeDEmboss" w:sz="12" w:space="0" w:color="auto"/>
        </w:tblBorders>
        <w:shd w:val="clear" w:color="auto" w:fill="D9D9D9" w:themeFill="background1" w:themeFillShade="D9"/>
        <w:tblLayout w:type="fixed"/>
        <w:tblLook w:val="01E0" w:firstRow="1" w:lastRow="1" w:firstColumn="1" w:lastColumn="1" w:noHBand="0" w:noVBand="0"/>
      </w:tblPr>
      <w:tblGrid>
        <w:gridCol w:w="4671"/>
        <w:gridCol w:w="4671"/>
      </w:tblGrid>
      <w:tr w:rsidR="006B3CB9" w:rsidRPr="007A36B6" w:rsidTr="006B5169">
        <w:trPr>
          <w:trHeight w:val="3086"/>
        </w:trPr>
        <w:tc>
          <w:tcPr>
            <w:tcW w:w="4671" w:type="dxa"/>
            <w:shd w:val="clear" w:color="auto" w:fill="D9D9D9" w:themeFill="background1" w:themeFillShade="D9"/>
            <w:vAlign w:val="center"/>
            <w:hideMark/>
          </w:tcPr>
          <w:p w:rsidR="006B3CB9" w:rsidRPr="00E07D0D" w:rsidRDefault="006B3CB9" w:rsidP="006B5169">
            <w:pPr>
              <w:jc w:val="center"/>
            </w:pPr>
            <w:r>
              <w:rPr>
                <w:noProof/>
              </w:rPr>
              <w:drawing>
                <wp:inline distT="0" distB="0" distL="0" distR="0" wp14:anchorId="3FD8711E" wp14:editId="6D786104">
                  <wp:extent cx="2880000" cy="1944000"/>
                  <wp:effectExtent l="57150" t="57150" r="53975" b="56515"/>
                  <wp:docPr id="118" name="مخطط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671" w:type="dxa"/>
            <w:shd w:val="clear" w:color="auto" w:fill="D9D9D9" w:themeFill="background1" w:themeFillShade="D9"/>
            <w:vAlign w:val="center"/>
          </w:tcPr>
          <w:p w:rsidR="006B3CB9" w:rsidRPr="00E07D0D" w:rsidRDefault="006B3CB9" w:rsidP="006B5169">
            <w:pPr>
              <w:jc w:val="center"/>
            </w:pPr>
            <w:r>
              <w:rPr>
                <w:noProof/>
              </w:rPr>
              <w:drawing>
                <wp:inline distT="0" distB="0" distL="0" distR="0" wp14:anchorId="3E2EBD7B" wp14:editId="2227E83C">
                  <wp:extent cx="2880000" cy="1944000"/>
                  <wp:effectExtent l="57150" t="57150" r="53975" b="56515"/>
                  <wp:docPr id="96" name="مخطط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6B3CB9" w:rsidRPr="007A36B6" w:rsidTr="006B5169">
        <w:trPr>
          <w:trHeight w:val="3086"/>
        </w:trPr>
        <w:tc>
          <w:tcPr>
            <w:tcW w:w="4671" w:type="dxa"/>
            <w:shd w:val="clear" w:color="auto" w:fill="D9D9D9" w:themeFill="background1" w:themeFillShade="D9"/>
            <w:vAlign w:val="center"/>
          </w:tcPr>
          <w:p w:rsidR="006B3CB9" w:rsidRPr="00E07D0D" w:rsidRDefault="006B3CB9" w:rsidP="006B5169">
            <w:pPr>
              <w:jc w:val="center"/>
            </w:pPr>
            <w:r>
              <w:rPr>
                <w:noProof/>
              </w:rPr>
              <w:drawing>
                <wp:inline distT="0" distB="0" distL="0" distR="0" wp14:anchorId="70050363" wp14:editId="0B5FD2A5">
                  <wp:extent cx="2880000" cy="1944000"/>
                  <wp:effectExtent l="57150" t="57150" r="53975" b="56515"/>
                  <wp:docPr id="109" name="مخطط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71" w:type="dxa"/>
            <w:shd w:val="clear" w:color="auto" w:fill="D9D9D9" w:themeFill="background1" w:themeFillShade="D9"/>
            <w:vAlign w:val="center"/>
          </w:tcPr>
          <w:p w:rsidR="006B3CB9" w:rsidRPr="00E07D0D" w:rsidRDefault="006B3CB9" w:rsidP="006B5169">
            <w:pPr>
              <w:jc w:val="center"/>
            </w:pPr>
            <w:r>
              <w:rPr>
                <w:noProof/>
              </w:rPr>
              <w:drawing>
                <wp:inline distT="0" distB="0" distL="0" distR="0" wp14:anchorId="7620CA25" wp14:editId="62F7F536">
                  <wp:extent cx="2880000" cy="1944000"/>
                  <wp:effectExtent l="57150" t="57150" r="53975" b="56515"/>
                  <wp:docPr id="104" name="مخطط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BE34D2" w:rsidRPr="00F23C18" w:rsidRDefault="00F23C18" w:rsidP="00F23C18">
      <w:pPr>
        <w:bidi/>
        <w:rPr>
          <w:rFonts w:ascii="Simplified Arabic" w:hAnsi="Simplified Arabic" w:cs="Simplified Arabic"/>
          <w:sz w:val="24"/>
          <w:szCs w:val="24"/>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p>
    <w:p w:rsidR="006B3CB9" w:rsidRPr="004F0D45" w:rsidRDefault="00D90E4A" w:rsidP="006B3CB9">
      <w:pPr>
        <w:bidi/>
        <w:spacing w:line="276"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3</w:t>
      </w:r>
      <w:r w:rsidR="006B3CB9" w:rsidRPr="004F0D45">
        <w:rPr>
          <w:rFonts w:ascii="Simplified Arabic" w:hAnsi="Simplified Arabic" w:cs="Simplified Arabic" w:hint="cs"/>
          <w:b/>
          <w:bCs/>
          <w:sz w:val="28"/>
          <w:szCs w:val="28"/>
          <w:rtl/>
          <w:lang w:bidi="ar-IQ"/>
        </w:rPr>
        <w:t>: التغير والاتجاه العام للمعدل السنوي لمعدل درجة الحرارة العظمى (مْ):</w:t>
      </w:r>
    </w:p>
    <w:p w:rsidR="006B3CB9" w:rsidRDefault="006B3CB9" w:rsidP="009F6C2B">
      <w:pPr>
        <w:bidi/>
        <w:spacing w:line="240" w:lineRule="auto"/>
        <w:ind w:firstLine="509"/>
        <w:rPr>
          <w:rFonts w:ascii="Simplified Arabic" w:hAnsi="Simplified Arabic" w:cs="Simplified Arabic"/>
          <w:sz w:val="28"/>
          <w:szCs w:val="28"/>
          <w:rtl/>
          <w:lang w:bidi="ar-IQ"/>
        </w:rPr>
      </w:pPr>
      <w:r w:rsidRPr="00D969B9">
        <w:rPr>
          <w:rFonts w:ascii="Simplified Arabic" w:hAnsi="Simplified Arabic" w:cs="Simplified Arabic"/>
          <w:sz w:val="28"/>
          <w:szCs w:val="28"/>
          <w:rtl/>
          <w:lang w:bidi="ar-IQ"/>
        </w:rPr>
        <w:t>يتبين من الجدول (</w:t>
      </w:r>
      <w:r w:rsidR="00BE34D2">
        <w:rPr>
          <w:rFonts w:ascii="Simplified Arabic" w:hAnsi="Simplified Arabic" w:cs="Simplified Arabic" w:hint="cs"/>
          <w:sz w:val="28"/>
          <w:szCs w:val="28"/>
          <w:rtl/>
          <w:lang w:bidi="ar-IQ"/>
        </w:rPr>
        <w:t>3</w:t>
      </w:r>
      <w:r w:rsidRPr="00D969B9">
        <w:rPr>
          <w:rFonts w:ascii="Simplified Arabic" w:hAnsi="Simplified Arabic" w:cs="Simplified Arabic"/>
          <w:sz w:val="28"/>
          <w:szCs w:val="28"/>
          <w:rtl/>
          <w:lang w:bidi="ar-IQ"/>
        </w:rPr>
        <w:t>) والشكل (</w:t>
      </w:r>
      <w:r w:rsidR="002A2F65">
        <w:rPr>
          <w:rFonts w:ascii="Simplified Arabic" w:hAnsi="Simplified Arabic" w:cs="Simplified Arabic" w:hint="cs"/>
          <w:sz w:val="28"/>
          <w:szCs w:val="28"/>
          <w:rtl/>
          <w:lang w:bidi="ar-IQ"/>
        </w:rPr>
        <w:t>3</w:t>
      </w:r>
      <w:r w:rsidRPr="00D969B9">
        <w:rPr>
          <w:rFonts w:ascii="Simplified Arabic" w:hAnsi="Simplified Arabic" w:cs="Simplified Arabic"/>
          <w:sz w:val="28"/>
          <w:szCs w:val="28"/>
          <w:rtl/>
          <w:lang w:bidi="ar-IQ"/>
        </w:rPr>
        <w:t xml:space="preserve">) بأن </w:t>
      </w:r>
      <w:r w:rsidRPr="00D969B9">
        <w:rPr>
          <w:rFonts w:ascii="Simplified Arabic" w:hAnsi="Simplified Arabic" w:cs="Simplified Arabic" w:hint="cs"/>
          <w:sz w:val="28"/>
          <w:szCs w:val="28"/>
          <w:rtl/>
          <w:lang w:bidi="ar-IQ"/>
        </w:rPr>
        <w:t xml:space="preserve">معامل </w:t>
      </w:r>
      <w:r w:rsidRPr="00D969B9">
        <w:rPr>
          <w:rFonts w:ascii="Simplified Arabic" w:hAnsi="Simplified Arabic" w:cs="Simplified Arabic"/>
          <w:sz w:val="28"/>
          <w:szCs w:val="28"/>
          <w:rtl/>
          <w:lang w:bidi="ar-IQ"/>
        </w:rPr>
        <w:t>الاتجاه العام ل</w:t>
      </w:r>
      <w:r w:rsidRPr="00D969B9">
        <w:rPr>
          <w:rFonts w:ascii="Simplified Arabic" w:hAnsi="Simplified Arabic" w:cs="Simplified Arabic" w:hint="cs"/>
          <w:sz w:val="28"/>
          <w:szCs w:val="28"/>
          <w:rtl/>
          <w:lang w:bidi="ar-IQ"/>
        </w:rPr>
        <w:t xml:space="preserve">معدل </w:t>
      </w:r>
      <w:r w:rsidRPr="00D969B9">
        <w:rPr>
          <w:rFonts w:ascii="Simplified Arabic" w:hAnsi="Simplified Arabic" w:cs="Simplified Arabic"/>
          <w:sz w:val="28"/>
          <w:szCs w:val="28"/>
          <w:rtl/>
          <w:lang w:bidi="ar-IQ"/>
        </w:rPr>
        <w:t xml:space="preserve">درجة الحرارة العظمى </w:t>
      </w:r>
      <w:r w:rsidRPr="00D969B9">
        <w:rPr>
          <w:rFonts w:ascii="Simplified Arabic" w:hAnsi="Simplified Arabic" w:cs="Simplified Arabic" w:hint="cs"/>
          <w:sz w:val="28"/>
          <w:szCs w:val="28"/>
          <w:rtl/>
          <w:lang w:bidi="ar-IQ"/>
        </w:rPr>
        <w:t xml:space="preserve">مْ </w:t>
      </w:r>
      <w:r w:rsidRPr="00D969B9">
        <w:rPr>
          <w:rFonts w:ascii="Simplified Arabic" w:hAnsi="Simplified Arabic" w:cs="Simplified Arabic"/>
          <w:sz w:val="28"/>
          <w:szCs w:val="28"/>
          <w:rtl/>
          <w:lang w:bidi="ar-IQ"/>
        </w:rPr>
        <w:t xml:space="preserve">يميل نحو الارتفاع بمقدار موجب في </w:t>
      </w:r>
      <w:r w:rsidRPr="00D969B9">
        <w:rPr>
          <w:rFonts w:ascii="Simplified Arabic" w:hAnsi="Simplified Arabic" w:cs="Simplified Arabic" w:hint="cs"/>
          <w:sz w:val="28"/>
          <w:szCs w:val="28"/>
          <w:rtl/>
          <w:lang w:bidi="ar-IQ"/>
        </w:rPr>
        <w:t>جميع ال</w:t>
      </w:r>
      <w:r w:rsidRPr="00D969B9">
        <w:rPr>
          <w:rFonts w:ascii="Simplified Arabic" w:hAnsi="Simplified Arabic" w:cs="Simplified Arabic"/>
          <w:sz w:val="28"/>
          <w:szCs w:val="28"/>
          <w:rtl/>
          <w:lang w:bidi="ar-IQ"/>
        </w:rPr>
        <w:t>محطات. وبمعدل تغير سنوي قدره</w:t>
      </w:r>
      <w:r w:rsidRPr="00D969B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0,07 , 0,096 , 0,183 , 0,129</w:t>
      </w:r>
      <w:r w:rsidRPr="00D969B9">
        <w:rPr>
          <w:rFonts w:ascii="Simplified Arabic" w:hAnsi="Simplified Arabic" w:cs="Simplified Arabic" w:hint="cs"/>
          <w:sz w:val="28"/>
          <w:szCs w:val="28"/>
          <w:rtl/>
          <w:lang w:bidi="ar-IQ"/>
        </w:rPr>
        <w:t xml:space="preserve"> %)</w:t>
      </w:r>
      <w:r w:rsidRPr="00D969B9">
        <w:rPr>
          <w:rFonts w:ascii="Simplified Arabic" w:hAnsi="Simplified Arabic" w:cs="Simplified Arabic"/>
          <w:sz w:val="28"/>
          <w:szCs w:val="28"/>
          <w:rtl/>
          <w:lang w:bidi="ar-IQ"/>
        </w:rPr>
        <w:t xml:space="preserve"> وبمعدل تغير (%) قدرهُ (</w:t>
      </w:r>
      <w:r>
        <w:rPr>
          <w:rFonts w:ascii="Simplified Arabic" w:hAnsi="Simplified Arabic" w:cs="Simplified Arabic" w:hint="cs"/>
          <w:sz w:val="28"/>
          <w:szCs w:val="28"/>
          <w:rtl/>
          <w:lang w:bidi="ar-IQ"/>
        </w:rPr>
        <w:t>3,8 , 5,2 , 6,2 , 7,1</w:t>
      </w:r>
      <w:r w:rsidRPr="00D969B9">
        <w:rPr>
          <w:rFonts w:ascii="Simplified Arabic" w:hAnsi="Simplified Arabic" w:cs="Simplified Arabic"/>
          <w:sz w:val="28"/>
          <w:szCs w:val="28"/>
          <w:rtl/>
          <w:lang w:bidi="ar-IQ"/>
        </w:rPr>
        <w:t>) لمحطات الدراسة</w:t>
      </w:r>
      <w:r w:rsidRPr="00D969B9">
        <w:rPr>
          <w:rFonts w:ascii="Simplified Arabic" w:hAnsi="Simplified Arabic" w:cs="Simplified Arabic" w:hint="cs"/>
          <w:sz w:val="28"/>
          <w:szCs w:val="28"/>
          <w:rtl/>
          <w:lang w:bidi="ar-IQ"/>
        </w:rPr>
        <w:t xml:space="preserve"> </w:t>
      </w:r>
      <w:r w:rsidRPr="00D969B9">
        <w:rPr>
          <w:rFonts w:ascii="Simplified Arabic" w:hAnsi="Simplified Arabic" w:cs="Simplified Arabic"/>
          <w:sz w:val="28"/>
          <w:szCs w:val="28"/>
          <w:rtl/>
          <w:lang w:bidi="ar-IQ"/>
        </w:rPr>
        <w:t xml:space="preserve"> </w:t>
      </w:r>
      <w:r w:rsidRPr="00D969B9">
        <w:rPr>
          <w:rFonts w:ascii="Simplified Arabic" w:hAnsi="Simplified Arabic" w:cs="Simplified Arabic" w:hint="cs"/>
          <w:sz w:val="28"/>
          <w:szCs w:val="28"/>
          <w:rtl/>
          <w:lang w:bidi="ar-IQ"/>
        </w:rPr>
        <w:t xml:space="preserve">(بغداد ,الحي ,الحلة, خانقين) </w:t>
      </w:r>
      <w:r w:rsidRPr="00D969B9">
        <w:rPr>
          <w:rFonts w:ascii="Simplified Arabic" w:hAnsi="Simplified Arabic" w:cs="Simplified Arabic"/>
          <w:sz w:val="28"/>
          <w:szCs w:val="28"/>
          <w:rtl/>
          <w:lang w:bidi="ar-IQ"/>
        </w:rPr>
        <w:t xml:space="preserve">على التوالي . </w:t>
      </w:r>
      <w:r w:rsidRPr="00D969B9">
        <w:rPr>
          <w:rFonts w:ascii="Simplified Arabic" w:hAnsi="Simplified Arabic" w:cs="Simplified Arabic" w:hint="cs"/>
          <w:sz w:val="28"/>
          <w:szCs w:val="28"/>
          <w:rtl/>
          <w:lang w:bidi="ar-IQ"/>
        </w:rPr>
        <w:t>وسجل اعلى مقدار للتغير بالارتفاع في محطة (خانقين) بمقدار(</w:t>
      </w:r>
      <w:r>
        <w:rPr>
          <w:rFonts w:ascii="Simplified Arabic" w:hAnsi="Simplified Arabic" w:cs="Simplified Arabic" w:hint="cs"/>
          <w:sz w:val="28"/>
          <w:szCs w:val="28"/>
          <w:rtl/>
          <w:lang w:bidi="ar-IQ"/>
        </w:rPr>
        <w:t>7,1</w:t>
      </w:r>
      <w:r w:rsidRPr="00D969B9">
        <w:rPr>
          <w:rFonts w:ascii="Simplified Arabic" w:hAnsi="Simplified Arabic" w:cs="Simplified Arabic" w:hint="cs"/>
          <w:sz w:val="28"/>
          <w:szCs w:val="28"/>
          <w:rtl/>
          <w:lang w:bidi="ar-IQ"/>
        </w:rPr>
        <w:t>%) بينما يجل ادنى مقدار للتغير في محطة (</w:t>
      </w:r>
      <w:r>
        <w:rPr>
          <w:rFonts w:ascii="Simplified Arabic" w:hAnsi="Simplified Arabic" w:cs="Simplified Arabic" w:hint="cs"/>
          <w:sz w:val="28"/>
          <w:szCs w:val="28"/>
          <w:rtl/>
          <w:lang w:bidi="ar-IQ"/>
        </w:rPr>
        <w:t>بغداد</w:t>
      </w:r>
      <w:r w:rsidRPr="00D969B9">
        <w:rPr>
          <w:rFonts w:ascii="Simplified Arabic" w:hAnsi="Simplified Arabic" w:cs="Simplified Arabic" w:hint="cs"/>
          <w:sz w:val="28"/>
          <w:szCs w:val="28"/>
          <w:rtl/>
          <w:lang w:bidi="ar-IQ"/>
        </w:rPr>
        <w:t>) بمقدار (</w:t>
      </w:r>
      <w:r>
        <w:rPr>
          <w:rFonts w:ascii="Simplified Arabic" w:hAnsi="Simplified Arabic" w:cs="Simplified Arabic" w:hint="cs"/>
          <w:b/>
          <w:bCs/>
          <w:sz w:val="28"/>
          <w:szCs w:val="28"/>
          <w:rtl/>
          <w:lang w:bidi="ar-IQ"/>
        </w:rPr>
        <w:t>3,8</w:t>
      </w:r>
      <w:r w:rsidRPr="00D969B9">
        <w:rPr>
          <w:rFonts w:ascii="Simplified Arabic" w:hAnsi="Simplified Arabic" w:cs="Simplified Arabic" w:hint="cs"/>
          <w:b/>
          <w:bCs/>
          <w:sz w:val="28"/>
          <w:szCs w:val="28"/>
          <w:rtl/>
          <w:lang w:bidi="ar-IQ"/>
        </w:rPr>
        <w:t xml:space="preserve">%) </w:t>
      </w:r>
      <w:r w:rsidR="00D86858" w:rsidRPr="00D86858">
        <w:rPr>
          <w:rFonts w:ascii="Calibri" w:eastAsia="Calibri" w:hAnsi="Calibri" w:cs="Simplified Arabic" w:hint="cs"/>
          <w:sz w:val="30"/>
          <w:szCs w:val="30"/>
          <w:rtl/>
          <w:lang w:bidi="ar-IQ"/>
        </w:rPr>
        <w:t xml:space="preserve">هذا الارتفاع في درجات الحرارة العظمى هو بسبب الاحتباس الحراري العالمي  نستنتج من ذلك ان معدل درجات الحرارة </w:t>
      </w:r>
      <w:r w:rsidR="00D86858">
        <w:rPr>
          <w:rFonts w:ascii="Calibri" w:eastAsia="Calibri" w:hAnsi="Calibri" w:cs="Simplified Arabic" w:hint="cs"/>
          <w:sz w:val="30"/>
          <w:szCs w:val="30"/>
          <w:rtl/>
          <w:lang w:bidi="ar-IQ"/>
        </w:rPr>
        <w:t xml:space="preserve">العظمى ارتفعت في منطقة الدراسة </w:t>
      </w:r>
      <w:r w:rsidR="00E80C74">
        <w:rPr>
          <w:rFonts w:ascii="Simplified Arabic" w:hAnsi="Simplified Arabic" w:cs="Simplified Arabic" w:hint="cs"/>
          <w:sz w:val="28"/>
          <w:szCs w:val="28"/>
          <w:rtl/>
          <w:lang w:bidi="ar-IQ"/>
        </w:rPr>
        <w:t xml:space="preserve">اما من حيث العلاقة بين ظاهرة التعتيم الشمسي والانحباس الحراري فمن المفروض ان </w:t>
      </w:r>
      <w:proofErr w:type="spellStart"/>
      <w:r w:rsidR="00E80C74">
        <w:rPr>
          <w:rFonts w:ascii="Simplified Arabic" w:hAnsi="Simplified Arabic" w:cs="Simplified Arabic" w:hint="cs"/>
          <w:sz w:val="28"/>
          <w:szCs w:val="28"/>
          <w:rtl/>
          <w:lang w:bidi="ar-IQ"/>
        </w:rPr>
        <w:t>ان</w:t>
      </w:r>
      <w:proofErr w:type="spellEnd"/>
      <w:r w:rsidR="00E80C74">
        <w:rPr>
          <w:rFonts w:ascii="Simplified Arabic" w:hAnsi="Simplified Arabic" w:cs="Simplified Arabic" w:hint="cs"/>
          <w:sz w:val="28"/>
          <w:szCs w:val="28"/>
          <w:rtl/>
          <w:lang w:bidi="ar-IQ"/>
        </w:rPr>
        <w:t xml:space="preserve"> تميل درجات الحرارة نحو الانخفاض بسبب ظاهرة التعتيم الشمسي الا ان المسول الرئيسي على رفع درجات الحرارة هو الانحباس الحراري فقد اشار الباحثون ان التبريد الناتج عن ظاهرة التعتيم الشمسي هو اقل من التسخين الناتج بسبب ظاهرة الانحباس الحراري لهذ السبب تميل درجات حرارة الارض نحو  الارتفاع اي التزايد.</w:t>
      </w:r>
    </w:p>
    <w:tbl>
      <w:tblPr>
        <w:tblpPr w:leftFromText="180" w:rightFromText="180" w:vertAnchor="text" w:horzAnchor="margin" w:tblpY="23"/>
        <w:bidiVisual/>
        <w:tblW w:w="8764"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107"/>
        <w:gridCol w:w="394"/>
        <w:gridCol w:w="1098"/>
        <w:gridCol w:w="1645"/>
        <w:gridCol w:w="1270"/>
        <w:gridCol w:w="1439"/>
        <w:gridCol w:w="1465"/>
        <w:gridCol w:w="1237"/>
        <w:gridCol w:w="109"/>
      </w:tblGrid>
      <w:tr w:rsidR="00E80C74" w:rsidRPr="007A36B6" w:rsidTr="009F6C2B">
        <w:trPr>
          <w:gridBefore w:val="1"/>
          <w:wBefore w:w="107" w:type="dxa"/>
          <w:trHeight w:val="1313"/>
        </w:trPr>
        <w:tc>
          <w:tcPr>
            <w:tcW w:w="8657" w:type="dxa"/>
            <w:gridSpan w:val="8"/>
            <w:tcBorders>
              <w:top w:val="nil"/>
              <w:left w:val="nil"/>
              <w:bottom w:val="thinThickThinSmallGap" w:sz="24" w:space="0" w:color="auto"/>
              <w:right w:val="nil"/>
            </w:tcBorders>
            <w:shd w:val="clear" w:color="auto" w:fill="FFFFFF" w:themeFill="background1"/>
            <w:vAlign w:val="center"/>
          </w:tcPr>
          <w:p w:rsidR="00E80C74" w:rsidRPr="00B420A1" w:rsidRDefault="00E80C74" w:rsidP="00E80C74">
            <w:pPr>
              <w:bidi/>
              <w:spacing w:line="240" w:lineRule="auto"/>
              <w:jc w:val="center"/>
              <w:rPr>
                <w:rFonts w:ascii="Simplified Arabic" w:hAnsi="Simplified Arabic" w:cs="Simplified Arabic"/>
                <w:sz w:val="28"/>
                <w:szCs w:val="28"/>
                <w:rtl/>
                <w:lang w:bidi="ar-IQ"/>
              </w:rPr>
            </w:pPr>
            <w:r w:rsidRPr="007A36B6">
              <w:rPr>
                <w:rFonts w:ascii="Simplified Arabic" w:hAnsi="Simplified Arabic" w:cs="Simplified Arabic"/>
                <w:b/>
                <w:bCs/>
                <w:sz w:val="28"/>
                <w:szCs w:val="28"/>
                <w:rtl/>
                <w:lang w:bidi="ar-IQ"/>
              </w:rPr>
              <w:t>جدول (</w:t>
            </w:r>
            <w:r>
              <w:rPr>
                <w:rFonts w:ascii="Simplified Arabic" w:hAnsi="Simplified Arabic" w:cs="Simplified Arabic" w:hint="cs"/>
                <w:b/>
                <w:bCs/>
                <w:sz w:val="28"/>
                <w:szCs w:val="28"/>
                <w:rtl/>
                <w:lang w:bidi="ar-IQ"/>
              </w:rPr>
              <w:t>3</w:t>
            </w:r>
            <w:r w:rsidRPr="007A36B6">
              <w:rPr>
                <w:rFonts w:ascii="Simplified Arabic" w:hAnsi="Simplified Arabic" w:cs="Simplified Arabic"/>
                <w:b/>
                <w:bCs/>
                <w:sz w:val="28"/>
                <w:szCs w:val="28"/>
                <w:rtl/>
                <w:lang w:bidi="ar-IQ"/>
              </w:rPr>
              <w:t>)</w:t>
            </w:r>
          </w:p>
          <w:p w:rsidR="00E80C74" w:rsidRPr="007A36B6" w:rsidRDefault="00E80C74" w:rsidP="00E80C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 التغير (%) ومعدل التغير السنوي والاتجاه العام لمعدل درجة الحرارة العظمى (مْ)</w:t>
            </w:r>
          </w:p>
        </w:tc>
      </w:tr>
      <w:tr w:rsidR="00E80C74" w:rsidRPr="007A36B6" w:rsidTr="005C5245">
        <w:trPr>
          <w:gridAfter w:val="1"/>
          <w:wAfter w:w="109" w:type="dxa"/>
          <w:trHeight w:val="1313"/>
        </w:trPr>
        <w:tc>
          <w:tcPr>
            <w:tcW w:w="501" w:type="dxa"/>
            <w:gridSpan w:val="2"/>
            <w:tcBorders>
              <w:top w:val="thinThickThinSmallGap" w:sz="24" w:space="0" w:color="auto"/>
              <w:left w:val="thinThickThinSmallGap" w:sz="24" w:space="0" w:color="auto"/>
              <w:bottom w:val="threeDEmboss" w:sz="12" w:space="0" w:color="auto"/>
              <w:right w:val="threeDEmboss" w:sz="12" w:space="0" w:color="auto"/>
            </w:tcBorders>
            <w:shd w:val="clear" w:color="auto" w:fill="D99594" w:themeFill="accent2" w:themeFillTint="99"/>
            <w:vAlign w:val="center"/>
            <w:hideMark/>
          </w:tcPr>
          <w:p w:rsidR="00E80C74" w:rsidRPr="007A36B6" w:rsidRDefault="00E80C74" w:rsidP="00E80C7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ت</w:t>
            </w:r>
          </w:p>
        </w:tc>
        <w:tc>
          <w:tcPr>
            <w:tcW w:w="1098"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E80C74" w:rsidRPr="007A36B6" w:rsidRDefault="00E80C74" w:rsidP="00E80C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اسم</w:t>
            </w:r>
          </w:p>
          <w:p w:rsidR="00E80C74" w:rsidRPr="007A36B6" w:rsidRDefault="00E80C74" w:rsidP="00E80C7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المحطة</w:t>
            </w:r>
          </w:p>
        </w:tc>
        <w:tc>
          <w:tcPr>
            <w:tcW w:w="1645"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E80C74" w:rsidRPr="007A36B6" w:rsidRDefault="00E80C74" w:rsidP="00E80C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الوسط</w:t>
            </w:r>
          </w:p>
          <w:p w:rsidR="00E80C74" w:rsidRPr="007A36B6" w:rsidRDefault="00E80C74" w:rsidP="00E80C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الحسابي</w:t>
            </w:r>
          </w:p>
        </w:tc>
        <w:tc>
          <w:tcPr>
            <w:tcW w:w="1270"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E80C74" w:rsidRPr="007A36B6" w:rsidRDefault="00E80C74" w:rsidP="00E80C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عدد</w:t>
            </w:r>
          </w:p>
          <w:p w:rsidR="00E80C74" w:rsidRPr="007A36B6" w:rsidRDefault="00E80C74" w:rsidP="00E80C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السنوات</w:t>
            </w:r>
          </w:p>
        </w:tc>
        <w:tc>
          <w:tcPr>
            <w:tcW w:w="1439"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E80C74" w:rsidRPr="007A36B6" w:rsidRDefault="00E80C74" w:rsidP="00E80C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معامل</w:t>
            </w:r>
          </w:p>
          <w:p w:rsidR="00E80C74" w:rsidRPr="007A36B6" w:rsidRDefault="00E80C74" w:rsidP="00E80C7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الاتجاه</w:t>
            </w:r>
          </w:p>
        </w:tc>
        <w:tc>
          <w:tcPr>
            <w:tcW w:w="1465"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E80C74" w:rsidRPr="007A36B6" w:rsidRDefault="00E80C74" w:rsidP="00E80C74">
            <w:pPr>
              <w:bidi/>
              <w:jc w:val="center"/>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معدل</w:t>
            </w:r>
            <w:r>
              <w:rPr>
                <w:rFonts w:ascii="Simplified Arabic" w:hAnsi="Simplified Arabic" w:cs="Simplified Arabic" w:hint="cs"/>
                <w:b/>
                <w:bCs/>
                <w:sz w:val="28"/>
                <w:szCs w:val="28"/>
                <w:rtl/>
                <w:lang w:bidi="ar-IQ"/>
              </w:rPr>
              <w:t xml:space="preserve"> </w:t>
            </w:r>
            <w:r w:rsidRPr="007A36B6">
              <w:rPr>
                <w:rFonts w:ascii="Simplified Arabic" w:hAnsi="Simplified Arabic" w:cs="Simplified Arabic"/>
                <w:b/>
                <w:bCs/>
                <w:sz w:val="28"/>
                <w:szCs w:val="28"/>
                <w:rtl/>
                <w:lang w:bidi="ar-IQ"/>
              </w:rPr>
              <w:t>التغير</w:t>
            </w:r>
          </w:p>
          <w:p w:rsidR="00E80C74" w:rsidRPr="007A36B6" w:rsidRDefault="00E80C74" w:rsidP="00E80C7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السنوي</w:t>
            </w:r>
          </w:p>
        </w:tc>
        <w:tc>
          <w:tcPr>
            <w:tcW w:w="1237" w:type="dxa"/>
            <w:tcBorders>
              <w:top w:val="thinThickThinSmallGap" w:sz="24" w:space="0" w:color="auto"/>
              <w:left w:val="threeDEmboss" w:sz="12" w:space="0" w:color="auto"/>
              <w:bottom w:val="threeDEmboss" w:sz="12" w:space="0" w:color="auto"/>
              <w:right w:val="thinThickThinSmallGap" w:sz="24" w:space="0" w:color="auto"/>
            </w:tcBorders>
            <w:shd w:val="clear" w:color="auto" w:fill="D99594" w:themeFill="accent2" w:themeFillTint="99"/>
            <w:vAlign w:val="center"/>
            <w:hideMark/>
          </w:tcPr>
          <w:p w:rsidR="00E80C74" w:rsidRPr="007A36B6" w:rsidRDefault="00E80C74" w:rsidP="00E80C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w:t>
            </w:r>
          </w:p>
          <w:p w:rsidR="00E80C74" w:rsidRPr="007A36B6" w:rsidRDefault="00E80C74" w:rsidP="00E80C7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التغير(%)</w:t>
            </w:r>
          </w:p>
        </w:tc>
      </w:tr>
      <w:tr w:rsidR="00E80C74" w:rsidRPr="007A36B6" w:rsidTr="005C5245">
        <w:trPr>
          <w:gridAfter w:val="1"/>
          <w:wAfter w:w="109" w:type="dxa"/>
          <w:trHeight w:val="622"/>
        </w:trPr>
        <w:tc>
          <w:tcPr>
            <w:tcW w:w="501" w:type="dxa"/>
            <w:gridSpan w:val="2"/>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1</w:t>
            </w:r>
          </w:p>
        </w:tc>
        <w:tc>
          <w:tcPr>
            <w:tcW w:w="1098"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بغداد</w:t>
            </w:r>
          </w:p>
        </w:tc>
        <w:tc>
          <w:tcPr>
            <w:tcW w:w="164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31</w:t>
            </w:r>
          </w:p>
        </w:tc>
        <w:tc>
          <w:tcPr>
            <w:tcW w:w="127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0,022</w:t>
            </w:r>
          </w:p>
        </w:tc>
        <w:tc>
          <w:tcPr>
            <w:tcW w:w="146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0.070</w:t>
            </w:r>
          </w:p>
        </w:tc>
        <w:tc>
          <w:tcPr>
            <w:tcW w:w="1237" w:type="dxa"/>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3,8</w:t>
            </w:r>
          </w:p>
        </w:tc>
      </w:tr>
      <w:tr w:rsidR="00E80C74" w:rsidRPr="007A36B6" w:rsidTr="005C5245">
        <w:trPr>
          <w:gridAfter w:val="1"/>
          <w:wAfter w:w="109" w:type="dxa"/>
          <w:trHeight w:val="646"/>
        </w:trPr>
        <w:tc>
          <w:tcPr>
            <w:tcW w:w="501" w:type="dxa"/>
            <w:gridSpan w:val="2"/>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2</w:t>
            </w:r>
          </w:p>
        </w:tc>
        <w:tc>
          <w:tcPr>
            <w:tcW w:w="1098"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الحي</w:t>
            </w:r>
          </w:p>
        </w:tc>
        <w:tc>
          <w:tcPr>
            <w:tcW w:w="164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32</w:t>
            </w:r>
          </w:p>
        </w:tc>
        <w:tc>
          <w:tcPr>
            <w:tcW w:w="127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0,031</w:t>
            </w:r>
          </w:p>
        </w:tc>
        <w:tc>
          <w:tcPr>
            <w:tcW w:w="146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0,096</w:t>
            </w:r>
          </w:p>
        </w:tc>
        <w:tc>
          <w:tcPr>
            <w:tcW w:w="1237" w:type="dxa"/>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5,2</w:t>
            </w:r>
          </w:p>
        </w:tc>
      </w:tr>
      <w:tr w:rsidR="00E80C74" w:rsidRPr="007A36B6" w:rsidTr="005C5245">
        <w:trPr>
          <w:gridAfter w:val="1"/>
          <w:wAfter w:w="109" w:type="dxa"/>
          <w:trHeight w:val="646"/>
        </w:trPr>
        <w:tc>
          <w:tcPr>
            <w:tcW w:w="501" w:type="dxa"/>
            <w:gridSpan w:val="2"/>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3</w:t>
            </w:r>
          </w:p>
        </w:tc>
        <w:tc>
          <w:tcPr>
            <w:tcW w:w="1098"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الحلة</w:t>
            </w:r>
          </w:p>
        </w:tc>
        <w:tc>
          <w:tcPr>
            <w:tcW w:w="164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31</w:t>
            </w:r>
          </w:p>
        </w:tc>
        <w:tc>
          <w:tcPr>
            <w:tcW w:w="127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0,057</w:t>
            </w:r>
          </w:p>
        </w:tc>
        <w:tc>
          <w:tcPr>
            <w:tcW w:w="1465"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0,183</w:t>
            </w:r>
          </w:p>
        </w:tc>
        <w:tc>
          <w:tcPr>
            <w:tcW w:w="1237" w:type="dxa"/>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6,2</w:t>
            </w:r>
          </w:p>
        </w:tc>
      </w:tr>
      <w:tr w:rsidR="00E80C74" w:rsidRPr="007A36B6" w:rsidTr="005C5245">
        <w:trPr>
          <w:gridAfter w:val="1"/>
          <w:wAfter w:w="109" w:type="dxa"/>
          <w:trHeight w:val="669"/>
        </w:trPr>
        <w:tc>
          <w:tcPr>
            <w:tcW w:w="501" w:type="dxa"/>
            <w:gridSpan w:val="2"/>
            <w:tcBorders>
              <w:top w:val="threeDEmboss" w:sz="12" w:space="0" w:color="auto"/>
              <w:left w:val="thinThickThinSmallGap" w:sz="24" w:space="0" w:color="auto"/>
              <w:bottom w:val="thinThickThinSmallGap" w:sz="24"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4</w:t>
            </w:r>
          </w:p>
        </w:tc>
        <w:tc>
          <w:tcPr>
            <w:tcW w:w="1098"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خانقين</w:t>
            </w:r>
          </w:p>
        </w:tc>
        <w:tc>
          <w:tcPr>
            <w:tcW w:w="1645"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31</w:t>
            </w:r>
          </w:p>
        </w:tc>
        <w:tc>
          <w:tcPr>
            <w:tcW w:w="1270"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439"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0,040</w:t>
            </w:r>
          </w:p>
        </w:tc>
        <w:tc>
          <w:tcPr>
            <w:tcW w:w="1465"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0,129</w:t>
            </w:r>
          </w:p>
        </w:tc>
        <w:tc>
          <w:tcPr>
            <w:tcW w:w="1237" w:type="dxa"/>
            <w:tcBorders>
              <w:top w:val="threeDEmboss" w:sz="12" w:space="0" w:color="auto"/>
              <w:left w:val="threeDEmboss" w:sz="12" w:space="0" w:color="auto"/>
              <w:bottom w:val="thinThickThinSmallGap" w:sz="24" w:space="0" w:color="auto"/>
              <w:right w:val="thinThickThinSmallGap" w:sz="24" w:space="0" w:color="auto"/>
            </w:tcBorders>
            <w:shd w:val="clear" w:color="auto" w:fill="F2DBDB" w:themeFill="accent2" w:themeFillTint="33"/>
            <w:vAlign w:val="center"/>
            <w:hideMark/>
          </w:tcPr>
          <w:p w:rsidR="00E80C74" w:rsidRPr="007A36B6" w:rsidRDefault="00E80C74" w:rsidP="00E80C7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7,1</w:t>
            </w:r>
          </w:p>
        </w:tc>
      </w:tr>
      <w:tr w:rsidR="00E80C74" w:rsidRPr="007A36B6" w:rsidTr="009F6C2B">
        <w:trPr>
          <w:gridBefore w:val="1"/>
          <w:wBefore w:w="107" w:type="dxa"/>
          <w:trHeight w:val="669"/>
        </w:trPr>
        <w:tc>
          <w:tcPr>
            <w:tcW w:w="8657" w:type="dxa"/>
            <w:gridSpan w:val="8"/>
            <w:tcBorders>
              <w:top w:val="thinThickThinSmallGap" w:sz="24" w:space="0" w:color="auto"/>
              <w:left w:val="nil"/>
              <w:bottom w:val="nil"/>
              <w:right w:val="nil"/>
            </w:tcBorders>
            <w:vAlign w:val="center"/>
          </w:tcPr>
          <w:p w:rsidR="00E80C74" w:rsidRDefault="00F23C18" w:rsidP="00F23C18">
            <w:pPr>
              <w:bidi/>
              <w:jc w:val="left"/>
              <w:rPr>
                <w:rFonts w:ascii="Simplified Arabic" w:hAnsi="Simplified Arabic" w:cs="Simplified Arabic"/>
                <w:sz w:val="28"/>
                <w:szCs w:val="28"/>
                <w:rtl/>
              </w:rPr>
            </w:pPr>
            <w:r w:rsidRPr="00F23C18">
              <w:rPr>
                <w:rFonts w:ascii="Simplified Arabic" w:hAnsi="Simplified Arabic" w:cs="Simplified Arabic"/>
                <w:sz w:val="28"/>
                <w:szCs w:val="28"/>
                <w:rtl/>
              </w:rPr>
              <w:t xml:space="preserve">المصدر: عمل الباحث بالاعتماد على الهيئة العامة </w:t>
            </w:r>
            <w:r w:rsidRPr="00F23C18">
              <w:rPr>
                <w:rFonts w:ascii="Simplified Arabic" w:hAnsi="Simplified Arabic" w:cs="Simplified Arabic" w:hint="cs"/>
                <w:sz w:val="28"/>
                <w:szCs w:val="28"/>
                <w:rtl/>
              </w:rPr>
              <w:t>للأنواء</w:t>
            </w:r>
            <w:r w:rsidRPr="00F23C18">
              <w:rPr>
                <w:rFonts w:ascii="Simplified Arabic" w:hAnsi="Simplified Arabic" w:cs="Simplified Arabic"/>
                <w:sz w:val="28"/>
                <w:szCs w:val="28"/>
                <w:rtl/>
              </w:rPr>
              <w:t xml:space="preserve"> الجوية والرصد </w:t>
            </w:r>
            <w:r w:rsidRPr="00F23C18">
              <w:rPr>
                <w:rFonts w:ascii="Simplified Arabic" w:hAnsi="Simplified Arabic" w:cs="Simplified Arabic" w:hint="cs"/>
                <w:sz w:val="28"/>
                <w:szCs w:val="28"/>
                <w:rtl/>
              </w:rPr>
              <w:t>الزلزال</w:t>
            </w:r>
            <w:r w:rsidRPr="00F23C18">
              <w:rPr>
                <w:rFonts w:ascii="Simplified Arabic" w:hAnsi="Simplified Arabic" w:cs="Simplified Arabic" w:hint="eastAsia"/>
                <w:sz w:val="28"/>
                <w:szCs w:val="28"/>
                <w:rtl/>
              </w:rPr>
              <w:t>ي</w:t>
            </w:r>
            <w:r w:rsidRPr="00F23C18">
              <w:rPr>
                <w:rFonts w:ascii="Simplified Arabic" w:hAnsi="Simplified Arabic" w:cs="Simplified Arabic"/>
                <w:sz w:val="28"/>
                <w:szCs w:val="28"/>
                <w:rtl/>
              </w:rPr>
              <w:t xml:space="preserve"> </w:t>
            </w:r>
            <w:r w:rsidRPr="00F23C18">
              <w:rPr>
                <w:rFonts w:ascii="Simplified Arabic" w:hAnsi="Simplified Arabic" w:cs="Simplified Arabic" w:hint="cs"/>
                <w:sz w:val="28"/>
                <w:szCs w:val="28"/>
                <w:rtl/>
              </w:rPr>
              <w:t xml:space="preserve">, قسم المناخ </w:t>
            </w:r>
            <w:r w:rsidRPr="00F23C18">
              <w:rPr>
                <w:rFonts w:ascii="Simplified Arabic" w:hAnsi="Simplified Arabic" w:cs="Simplified Arabic"/>
                <w:sz w:val="28"/>
                <w:szCs w:val="28"/>
                <w:rtl/>
              </w:rPr>
              <w:t>،</w:t>
            </w:r>
            <w:r w:rsidRPr="00F23C18">
              <w:rPr>
                <w:rFonts w:ascii="Simplified Arabic" w:hAnsi="Simplified Arabic" w:cs="Simplified Arabic" w:hint="cs"/>
                <w:sz w:val="28"/>
                <w:szCs w:val="28"/>
                <w:rtl/>
              </w:rPr>
              <w:t xml:space="preserve"> بغداد ,</w:t>
            </w:r>
            <w:r w:rsidRPr="00F23C18">
              <w:rPr>
                <w:rFonts w:ascii="Simplified Arabic" w:hAnsi="Simplified Arabic" w:cs="Simplified Arabic"/>
                <w:sz w:val="28"/>
                <w:szCs w:val="28"/>
                <w:rtl/>
              </w:rPr>
              <w:t xml:space="preserve"> 201</w:t>
            </w:r>
            <w:r w:rsidRPr="00F23C18">
              <w:rPr>
                <w:rFonts w:ascii="Simplified Arabic" w:hAnsi="Simplified Arabic" w:cs="Simplified Arabic" w:hint="cs"/>
                <w:sz w:val="28"/>
                <w:szCs w:val="28"/>
                <w:rtl/>
              </w:rPr>
              <w:t>4, (</w:t>
            </w:r>
            <w:r w:rsidRPr="00F23C18">
              <w:rPr>
                <w:rFonts w:ascii="Simplified Arabic" w:hAnsi="Simplified Arabic" w:cs="Simplified Arabic"/>
                <w:sz w:val="28"/>
                <w:szCs w:val="28"/>
                <w:rtl/>
              </w:rPr>
              <w:t>بيانات غير منشورة</w:t>
            </w:r>
            <w:r w:rsidRPr="00F23C18">
              <w:rPr>
                <w:rFonts w:ascii="Simplified Arabic" w:hAnsi="Simplified Arabic" w:cs="Simplified Arabic" w:hint="cs"/>
                <w:sz w:val="28"/>
                <w:szCs w:val="28"/>
                <w:rtl/>
              </w:rPr>
              <w:t>)</w:t>
            </w:r>
            <w:r>
              <w:rPr>
                <w:rFonts w:ascii="Simplified Arabic" w:hAnsi="Simplified Arabic" w:cs="Simplified Arabic" w:hint="cs"/>
                <w:sz w:val="28"/>
                <w:szCs w:val="28"/>
                <w:rtl/>
              </w:rPr>
              <w:t>.</w:t>
            </w:r>
          </w:p>
        </w:tc>
      </w:tr>
    </w:tbl>
    <w:p w:rsidR="006B3CB9" w:rsidRPr="007A36B6" w:rsidRDefault="006B3CB9" w:rsidP="00BE34D2">
      <w:pPr>
        <w:bidi/>
        <w:spacing w:line="240" w:lineRule="auto"/>
        <w:rPr>
          <w:rFonts w:ascii="Simplified Arabic" w:hAnsi="Simplified Arabic" w:cs="Simplified Arabic"/>
          <w:b/>
          <w:bCs/>
          <w:sz w:val="28"/>
          <w:szCs w:val="28"/>
          <w:rtl/>
          <w:lang w:bidi="ar-IQ"/>
        </w:rPr>
      </w:pPr>
    </w:p>
    <w:p w:rsidR="006B3CB9" w:rsidRDefault="006B3CB9" w:rsidP="006B3CB9">
      <w:pPr>
        <w:bidi/>
        <w:rPr>
          <w:rFonts w:ascii="Simplified Arabic" w:hAnsi="Simplified Arabic" w:cs="Simplified Arabic"/>
          <w:b/>
          <w:bCs/>
          <w:sz w:val="28"/>
          <w:szCs w:val="28"/>
          <w:rtl/>
          <w:lang w:bidi="ar-IQ"/>
        </w:rPr>
      </w:pPr>
    </w:p>
    <w:p w:rsidR="009F6C2B" w:rsidRDefault="009F6C2B" w:rsidP="009F6C2B">
      <w:pPr>
        <w:bidi/>
        <w:rPr>
          <w:rFonts w:ascii="Simplified Arabic" w:hAnsi="Simplified Arabic" w:cs="Simplified Arabic"/>
          <w:b/>
          <w:bCs/>
          <w:sz w:val="28"/>
          <w:szCs w:val="28"/>
          <w:rtl/>
          <w:lang w:bidi="ar-IQ"/>
        </w:rPr>
      </w:pPr>
    </w:p>
    <w:p w:rsidR="009F6C2B" w:rsidRDefault="009F6C2B" w:rsidP="009F6C2B">
      <w:pPr>
        <w:bidi/>
        <w:rPr>
          <w:rFonts w:ascii="Simplified Arabic" w:hAnsi="Simplified Arabic" w:cs="Simplified Arabic"/>
          <w:b/>
          <w:bCs/>
          <w:sz w:val="28"/>
          <w:szCs w:val="28"/>
          <w:rtl/>
          <w:lang w:bidi="ar-IQ"/>
        </w:rPr>
      </w:pPr>
    </w:p>
    <w:p w:rsidR="006B3CB9" w:rsidRPr="007A36B6" w:rsidRDefault="006B3CB9" w:rsidP="00E80C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الشكل (</w:t>
      </w:r>
      <w:r w:rsidR="002A2F65">
        <w:rPr>
          <w:rFonts w:ascii="Simplified Arabic" w:hAnsi="Simplified Arabic" w:cs="Simplified Arabic" w:hint="cs"/>
          <w:b/>
          <w:bCs/>
          <w:sz w:val="28"/>
          <w:szCs w:val="28"/>
          <w:rtl/>
          <w:lang w:bidi="ar-IQ"/>
        </w:rPr>
        <w:t>3</w:t>
      </w:r>
      <w:r w:rsidRPr="007A36B6">
        <w:rPr>
          <w:rFonts w:ascii="Simplified Arabic" w:hAnsi="Simplified Arabic" w:cs="Simplified Arabic"/>
          <w:b/>
          <w:bCs/>
          <w:sz w:val="28"/>
          <w:szCs w:val="28"/>
          <w:rtl/>
          <w:lang w:bidi="ar-IQ"/>
        </w:rPr>
        <w:t>)</w:t>
      </w:r>
    </w:p>
    <w:p w:rsidR="006B3CB9" w:rsidRPr="007A36B6" w:rsidRDefault="006B3CB9" w:rsidP="006B3CB9">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التغير والاتجاه العام لمعدل درجة الحرارة العظمى (م</w:t>
      </w:r>
      <w:r w:rsidRPr="007A36B6">
        <w:rPr>
          <w:rFonts w:ascii="Simplified Arabic" w:hAnsi="Simplified Arabic" w:cs="Simplified Arabic"/>
          <w:b/>
          <w:bCs/>
          <w:sz w:val="28"/>
          <w:szCs w:val="28"/>
          <w:lang w:bidi="ar-IQ"/>
        </w:rPr>
        <w:sym w:font="Symbol" w:char="F0B0"/>
      </w:r>
      <w:r w:rsidRPr="007A36B6">
        <w:rPr>
          <w:rFonts w:ascii="Simplified Arabic" w:hAnsi="Simplified Arabic" w:cs="Simplified Arabic"/>
          <w:b/>
          <w:bCs/>
          <w:sz w:val="28"/>
          <w:szCs w:val="28"/>
          <w:rtl/>
          <w:lang w:bidi="ar-IQ"/>
        </w:rPr>
        <w:t>) لمحطات الدراسة</w:t>
      </w:r>
    </w:p>
    <w:tbl>
      <w:tblPr>
        <w:bidiVisual/>
        <w:tblW w:w="9802"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shd w:val="clear" w:color="auto" w:fill="D9D9D9" w:themeFill="background1" w:themeFillShade="D9"/>
        <w:tblLayout w:type="fixed"/>
        <w:tblLook w:val="01E0" w:firstRow="1" w:lastRow="1" w:firstColumn="1" w:lastColumn="1" w:noHBand="0" w:noVBand="0"/>
      </w:tblPr>
      <w:tblGrid>
        <w:gridCol w:w="4901"/>
        <w:gridCol w:w="4901"/>
      </w:tblGrid>
      <w:tr w:rsidR="006B3CB9" w:rsidRPr="007A36B6" w:rsidTr="002A0970">
        <w:trPr>
          <w:trHeight w:val="3442"/>
          <w:jc w:val="center"/>
        </w:trPr>
        <w:tc>
          <w:tcPr>
            <w:tcW w:w="4901" w:type="dxa"/>
            <w:shd w:val="clear" w:color="auto" w:fill="D9D9D9" w:themeFill="background1" w:themeFillShade="D9"/>
            <w:vAlign w:val="center"/>
            <w:hideMark/>
          </w:tcPr>
          <w:p w:rsidR="006B3CB9" w:rsidRPr="00BF656F" w:rsidRDefault="006B3CB9" w:rsidP="00783B93">
            <w:pPr>
              <w:jc w:val="center"/>
            </w:pPr>
            <w:r>
              <w:rPr>
                <w:noProof/>
              </w:rPr>
              <w:drawing>
                <wp:inline distT="0" distB="0" distL="0" distR="0" wp14:anchorId="2F4C5DB0" wp14:editId="1FB2E78B">
                  <wp:extent cx="2880000" cy="1944000"/>
                  <wp:effectExtent l="57150" t="57150" r="53975" b="56515"/>
                  <wp:docPr id="124" name="مخطط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01" w:type="dxa"/>
            <w:shd w:val="clear" w:color="auto" w:fill="D9D9D9" w:themeFill="background1" w:themeFillShade="D9"/>
            <w:vAlign w:val="center"/>
          </w:tcPr>
          <w:p w:rsidR="006B3CB9" w:rsidRPr="00BF656F" w:rsidRDefault="006B3CB9" w:rsidP="00783B93">
            <w:pPr>
              <w:jc w:val="center"/>
            </w:pPr>
            <w:r>
              <w:rPr>
                <w:noProof/>
              </w:rPr>
              <w:drawing>
                <wp:inline distT="0" distB="0" distL="0" distR="0" wp14:anchorId="2D697CFA" wp14:editId="42EC4ADD">
                  <wp:extent cx="2880000" cy="1944000"/>
                  <wp:effectExtent l="57150" t="57150" r="53975" b="56515"/>
                  <wp:docPr id="97" name="مخطط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B3CB9" w:rsidRPr="007A36B6" w:rsidTr="002A0970">
        <w:trPr>
          <w:trHeight w:val="3441"/>
          <w:jc w:val="center"/>
        </w:trPr>
        <w:tc>
          <w:tcPr>
            <w:tcW w:w="4901" w:type="dxa"/>
            <w:shd w:val="clear" w:color="auto" w:fill="D9D9D9" w:themeFill="background1" w:themeFillShade="D9"/>
            <w:vAlign w:val="center"/>
          </w:tcPr>
          <w:p w:rsidR="006B3CB9" w:rsidRPr="00BF656F" w:rsidRDefault="006B3CB9" w:rsidP="00783B93">
            <w:pPr>
              <w:jc w:val="center"/>
            </w:pPr>
            <w:r>
              <w:rPr>
                <w:noProof/>
              </w:rPr>
              <w:drawing>
                <wp:inline distT="0" distB="0" distL="0" distR="0" wp14:anchorId="7E00DFC7" wp14:editId="0295D593">
                  <wp:extent cx="2880000" cy="1944000"/>
                  <wp:effectExtent l="57150" t="57150" r="53975" b="56515"/>
                  <wp:docPr id="110" name="مخطط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901" w:type="dxa"/>
            <w:shd w:val="clear" w:color="auto" w:fill="D9D9D9" w:themeFill="background1" w:themeFillShade="D9"/>
            <w:vAlign w:val="center"/>
          </w:tcPr>
          <w:p w:rsidR="006B3CB9" w:rsidRPr="00BF656F" w:rsidRDefault="006B3CB9" w:rsidP="00783B93">
            <w:pPr>
              <w:jc w:val="center"/>
            </w:pPr>
            <w:r>
              <w:rPr>
                <w:noProof/>
              </w:rPr>
              <w:drawing>
                <wp:inline distT="0" distB="0" distL="0" distR="0" wp14:anchorId="492F1AAE" wp14:editId="2F1F5A7C">
                  <wp:extent cx="2880000" cy="1944000"/>
                  <wp:effectExtent l="57150" t="57150" r="53975" b="56515"/>
                  <wp:docPr id="106" name="مخطط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6B3CB9" w:rsidRPr="00066ABC" w:rsidRDefault="00F23C18" w:rsidP="00F23C18">
      <w:pPr>
        <w:bidi/>
        <w:rPr>
          <w:rFonts w:ascii="Simplified Arabic" w:hAnsi="Simplified Arabic" w:cs="Simplified Arabic"/>
          <w:sz w:val="24"/>
          <w:szCs w:val="24"/>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p>
    <w:p w:rsidR="00E80C74" w:rsidRDefault="00E80C74" w:rsidP="00E80C74">
      <w:pPr>
        <w:bidi/>
        <w:rPr>
          <w:rFonts w:ascii="Simplified Arabic" w:hAnsi="Simplified Arabic" w:cs="Simplified Arabic"/>
          <w:b/>
          <w:bCs/>
          <w:sz w:val="28"/>
          <w:szCs w:val="28"/>
          <w:rtl/>
          <w:lang w:bidi="ar-IQ"/>
        </w:rPr>
      </w:pPr>
    </w:p>
    <w:p w:rsidR="00B420A1" w:rsidRPr="00B420A1" w:rsidRDefault="00D90E4A" w:rsidP="00F63290">
      <w:pPr>
        <w:bidi/>
        <w:spacing w:line="276"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w:t>
      </w:r>
      <w:r w:rsidR="00B420A1" w:rsidRPr="00B420A1">
        <w:rPr>
          <w:rFonts w:ascii="Simplified Arabic" w:hAnsi="Simplified Arabic" w:cs="Simplified Arabic" w:hint="cs"/>
          <w:b/>
          <w:bCs/>
          <w:sz w:val="28"/>
          <w:szCs w:val="28"/>
          <w:rtl/>
          <w:lang w:bidi="ar-IQ"/>
        </w:rPr>
        <w:t>: التغير والاتجاه العام للمعدل السنوي لمعدل درجة الحرارة الصغرى (مْ):</w:t>
      </w:r>
    </w:p>
    <w:p w:rsidR="00BA3054" w:rsidRDefault="00B420A1" w:rsidP="006B5169">
      <w:pPr>
        <w:bidi/>
        <w:spacing w:line="240" w:lineRule="auto"/>
        <w:ind w:firstLine="509"/>
        <w:rPr>
          <w:rFonts w:ascii="Simplified Arabic" w:hAnsi="Simplified Arabic" w:cs="Simplified Arabic"/>
          <w:sz w:val="28"/>
          <w:szCs w:val="28"/>
          <w:rtl/>
          <w:lang w:bidi="ar-IQ"/>
        </w:rPr>
      </w:pPr>
      <w:r w:rsidRPr="00B420A1">
        <w:rPr>
          <w:rFonts w:ascii="Simplified Arabic" w:hAnsi="Simplified Arabic" w:cs="Simplified Arabic"/>
          <w:sz w:val="28"/>
          <w:szCs w:val="28"/>
          <w:rtl/>
          <w:lang w:bidi="ar-IQ"/>
        </w:rPr>
        <w:t>يتبين من الجدول (</w:t>
      </w:r>
      <w:r w:rsidR="00E80C74">
        <w:rPr>
          <w:rFonts w:ascii="Simplified Arabic" w:hAnsi="Simplified Arabic" w:cs="Simplified Arabic" w:hint="cs"/>
          <w:sz w:val="28"/>
          <w:szCs w:val="28"/>
          <w:rtl/>
          <w:lang w:bidi="ar-IQ"/>
        </w:rPr>
        <w:t>4</w:t>
      </w:r>
      <w:r w:rsidRPr="00B420A1">
        <w:rPr>
          <w:rFonts w:ascii="Simplified Arabic" w:hAnsi="Simplified Arabic" w:cs="Simplified Arabic"/>
          <w:sz w:val="28"/>
          <w:szCs w:val="28"/>
          <w:rtl/>
          <w:lang w:bidi="ar-IQ"/>
        </w:rPr>
        <w:t>) والشكل (</w:t>
      </w:r>
      <w:r w:rsidR="002A2F65">
        <w:rPr>
          <w:rFonts w:ascii="Simplified Arabic" w:hAnsi="Simplified Arabic" w:cs="Simplified Arabic" w:hint="cs"/>
          <w:sz w:val="28"/>
          <w:szCs w:val="28"/>
          <w:rtl/>
          <w:lang w:bidi="ar-IQ"/>
        </w:rPr>
        <w:t>4</w:t>
      </w:r>
      <w:r w:rsidRPr="00B420A1">
        <w:rPr>
          <w:rFonts w:ascii="Simplified Arabic" w:hAnsi="Simplified Arabic" w:cs="Simplified Arabic"/>
          <w:sz w:val="28"/>
          <w:szCs w:val="28"/>
          <w:rtl/>
          <w:lang w:bidi="ar-IQ"/>
        </w:rPr>
        <w:t>) بأن معامل الاتجاه</w:t>
      </w:r>
      <w:r w:rsidRPr="00B420A1">
        <w:rPr>
          <w:rFonts w:ascii="Simplified Arabic" w:hAnsi="Simplified Arabic" w:cs="Simplified Arabic" w:hint="cs"/>
          <w:sz w:val="28"/>
          <w:szCs w:val="28"/>
          <w:rtl/>
          <w:lang w:bidi="ar-IQ"/>
        </w:rPr>
        <w:t xml:space="preserve"> لمعدل درجة الحرارة الصغرى (م</w:t>
      </w:r>
      <w:r w:rsidRPr="00B420A1">
        <w:rPr>
          <w:rFonts w:ascii="Simplified Arabic" w:hAnsi="Simplified Arabic" w:cs="Simplified Arabic"/>
          <w:sz w:val="28"/>
          <w:szCs w:val="28"/>
          <w:vertAlign w:val="superscript"/>
          <w:lang w:bidi="ar-IQ"/>
        </w:rPr>
        <w:t>o</w:t>
      </w:r>
      <w:r w:rsidRPr="00B420A1">
        <w:rPr>
          <w:rFonts w:ascii="Simplified Arabic" w:hAnsi="Simplified Arabic" w:cs="Simplified Arabic" w:hint="cs"/>
          <w:sz w:val="28"/>
          <w:szCs w:val="28"/>
          <w:rtl/>
          <w:lang w:bidi="ar-IQ"/>
        </w:rPr>
        <w:t>)</w:t>
      </w:r>
      <w:r w:rsidRPr="00B420A1">
        <w:rPr>
          <w:rFonts w:ascii="Simplified Arabic" w:hAnsi="Simplified Arabic" w:cs="Simplified Arabic"/>
          <w:sz w:val="28"/>
          <w:szCs w:val="28"/>
          <w:rtl/>
          <w:lang w:bidi="ar-IQ"/>
        </w:rPr>
        <w:t xml:space="preserve"> يميل نحو الارتفاع بمقدار موجب في</w:t>
      </w:r>
      <w:r w:rsidRPr="00B420A1">
        <w:rPr>
          <w:rFonts w:ascii="Simplified Arabic" w:hAnsi="Simplified Arabic" w:cs="Simplified Arabic" w:hint="cs"/>
          <w:sz w:val="28"/>
          <w:szCs w:val="28"/>
          <w:rtl/>
          <w:lang w:bidi="ar-IQ"/>
        </w:rPr>
        <w:t xml:space="preserve"> جميع</w:t>
      </w:r>
      <w:r w:rsidRPr="00B420A1">
        <w:rPr>
          <w:rFonts w:ascii="Simplified Arabic" w:hAnsi="Simplified Arabic" w:cs="Simplified Arabic"/>
          <w:sz w:val="28"/>
          <w:szCs w:val="28"/>
          <w:rtl/>
          <w:lang w:bidi="ar-IQ"/>
        </w:rPr>
        <w:t xml:space="preserve"> </w:t>
      </w:r>
      <w:r w:rsidRPr="00B420A1">
        <w:rPr>
          <w:rFonts w:ascii="Simplified Arabic" w:hAnsi="Simplified Arabic" w:cs="Simplified Arabic" w:hint="cs"/>
          <w:sz w:val="28"/>
          <w:szCs w:val="28"/>
          <w:rtl/>
          <w:lang w:bidi="ar-IQ"/>
        </w:rPr>
        <w:t>المحطات</w:t>
      </w:r>
      <w:r w:rsidRPr="00B420A1">
        <w:rPr>
          <w:rFonts w:ascii="Simplified Arabic" w:hAnsi="Simplified Arabic" w:cs="Simplified Arabic"/>
          <w:sz w:val="28"/>
          <w:szCs w:val="28"/>
          <w:rtl/>
          <w:lang w:bidi="ar-IQ"/>
        </w:rPr>
        <w:t xml:space="preserve"> (</w:t>
      </w:r>
      <w:proofErr w:type="spellStart"/>
      <w:r w:rsidRPr="00B420A1">
        <w:rPr>
          <w:rFonts w:ascii="Simplified Arabic" w:hAnsi="Simplified Arabic" w:cs="Simplified Arabic"/>
          <w:sz w:val="28"/>
          <w:szCs w:val="28"/>
          <w:rtl/>
          <w:lang w:bidi="ar-IQ"/>
        </w:rPr>
        <w:t>بغداد</w:t>
      </w:r>
      <w:r w:rsidRPr="00B420A1">
        <w:rPr>
          <w:rFonts w:ascii="Simplified Arabic" w:hAnsi="Simplified Arabic" w:cs="Simplified Arabic" w:hint="cs"/>
          <w:sz w:val="28"/>
          <w:szCs w:val="28"/>
          <w:rtl/>
          <w:lang w:bidi="ar-IQ"/>
        </w:rPr>
        <w:t>,الحي,الحلة,خانقين</w:t>
      </w:r>
      <w:proofErr w:type="spellEnd"/>
      <w:r w:rsidRPr="00B420A1">
        <w:rPr>
          <w:rFonts w:ascii="Simplified Arabic" w:hAnsi="Simplified Arabic" w:cs="Simplified Arabic"/>
          <w:sz w:val="28"/>
          <w:szCs w:val="28"/>
          <w:rtl/>
          <w:lang w:bidi="ar-IQ"/>
        </w:rPr>
        <w:t xml:space="preserve">) وبمعدل تغير سنوي قدرهُ </w:t>
      </w:r>
      <w:r w:rsidRPr="00B420A1">
        <w:rPr>
          <w:rFonts w:ascii="Simplified Arabic" w:hAnsi="Simplified Arabic" w:cs="Simplified Arabic" w:hint="cs"/>
          <w:sz w:val="28"/>
          <w:szCs w:val="28"/>
          <w:rtl/>
          <w:lang w:bidi="ar-IQ"/>
        </w:rPr>
        <w:t>(0,</w:t>
      </w:r>
      <w:r w:rsidR="00E67052">
        <w:rPr>
          <w:rFonts w:ascii="Simplified Arabic" w:hAnsi="Simplified Arabic" w:cs="Simplified Arabic" w:hint="cs"/>
          <w:sz w:val="28"/>
          <w:szCs w:val="28"/>
          <w:rtl/>
          <w:lang w:bidi="ar-IQ"/>
        </w:rPr>
        <w:t>246</w:t>
      </w:r>
      <w:r w:rsidRPr="00B420A1">
        <w:rPr>
          <w:rFonts w:ascii="Simplified Arabic" w:hAnsi="Simplified Arabic" w:cs="Simplified Arabic" w:hint="cs"/>
          <w:sz w:val="28"/>
          <w:szCs w:val="28"/>
          <w:rtl/>
          <w:lang w:bidi="ar-IQ"/>
        </w:rPr>
        <w:t xml:space="preserve"> , 0,</w:t>
      </w:r>
      <w:r w:rsidR="00E67052">
        <w:rPr>
          <w:rFonts w:ascii="Simplified Arabic" w:hAnsi="Simplified Arabic" w:cs="Simplified Arabic" w:hint="cs"/>
          <w:sz w:val="28"/>
          <w:szCs w:val="28"/>
          <w:rtl/>
          <w:lang w:bidi="ar-IQ"/>
        </w:rPr>
        <w:t>373</w:t>
      </w:r>
      <w:r w:rsidRPr="00B420A1">
        <w:rPr>
          <w:rFonts w:ascii="Simplified Arabic" w:hAnsi="Simplified Arabic" w:cs="Simplified Arabic" w:hint="cs"/>
          <w:sz w:val="28"/>
          <w:szCs w:val="28"/>
          <w:rtl/>
          <w:lang w:bidi="ar-IQ"/>
        </w:rPr>
        <w:t xml:space="preserve"> , 0,</w:t>
      </w:r>
      <w:r w:rsidR="00E67052">
        <w:rPr>
          <w:rFonts w:ascii="Simplified Arabic" w:hAnsi="Simplified Arabic" w:cs="Simplified Arabic" w:hint="cs"/>
          <w:sz w:val="28"/>
          <w:szCs w:val="28"/>
          <w:rtl/>
          <w:lang w:bidi="ar-IQ"/>
        </w:rPr>
        <w:t>287</w:t>
      </w:r>
      <w:r w:rsidRPr="00B420A1">
        <w:rPr>
          <w:rFonts w:ascii="Simplified Arabic" w:hAnsi="Simplified Arabic" w:cs="Simplified Arabic" w:hint="cs"/>
          <w:sz w:val="28"/>
          <w:szCs w:val="28"/>
          <w:rtl/>
          <w:lang w:bidi="ar-IQ"/>
        </w:rPr>
        <w:t xml:space="preserve"> , 0,</w:t>
      </w:r>
      <w:r w:rsidR="00E67052">
        <w:rPr>
          <w:rFonts w:ascii="Simplified Arabic" w:hAnsi="Simplified Arabic" w:cs="Simplified Arabic" w:hint="cs"/>
          <w:sz w:val="28"/>
          <w:szCs w:val="28"/>
          <w:rtl/>
          <w:lang w:bidi="ar-IQ"/>
        </w:rPr>
        <w:t>381</w:t>
      </w:r>
      <w:r w:rsidRPr="00B420A1">
        <w:rPr>
          <w:rFonts w:ascii="Simplified Arabic" w:hAnsi="Simplified Arabic" w:cs="Simplified Arabic" w:hint="cs"/>
          <w:sz w:val="28"/>
          <w:szCs w:val="28"/>
          <w:rtl/>
          <w:lang w:bidi="ar-IQ"/>
        </w:rPr>
        <w:t xml:space="preserve"> %)</w:t>
      </w:r>
      <w:r w:rsidRPr="00B420A1">
        <w:rPr>
          <w:rFonts w:ascii="Simplified Arabic" w:hAnsi="Simplified Arabic" w:cs="Simplified Arabic"/>
          <w:sz w:val="28"/>
          <w:szCs w:val="28"/>
          <w:rtl/>
          <w:lang w:bidi="ar-IQ"/>
        </w:rPr>
        <w:t xml:space="preserve"> وبمعدل تغير (%) قدرهُ </w:t>
      </w:r>
      <w:r w:rsidRPr="00B420A1">
        <w:rPr>
          <w:rFonts w:ascii="Simplified Arabic" w:hAnsi="Simplified Arabic" w:cs="Simplified Arabic" w:hint="cs"/>
          <w:sz w:val="28"/>
          <w:szCs w:val="28"/>
          <w:rtl/>
          <w:lang w:bidi="ar-IQ"/>
        </w:rPr>
        <w:t>(</w:t>
      </w:r>
      <w:r w:rsidR="00E67052">
        <w:rPr>
          <w:rFonts w:ascii="Simplified Arabic" w:hAnsi="Simplified Arabic" w:cs="Simplified Arabic" w:hint="cs"/>
          <w:sz w:val="28"/>
          <w:szCs w:val="28"/>
          <w:rtl/>
          <w:lang w:bidi="ar-IQ"/>
        </w:rPr>
        <w:t>13,5</w:t>
      </w:r>
      <w:r w:rsidRPr="00B420A1">
        <w:rPr>
          <w:rFonts w:ascii="Simplified Arabic" w:hAnsi="Simplified Arabic" w:cs="Simplified Arabic" w:hint="cs"/>
          <w:sz w:val="28"/>
          <w:szCs w:val="28"/>
          <w:rtl/>
          <w:lang w:bidi="ar-IQ"/>
        </w:rPr>
        <w:t xml:space="preserve"> , </w:t>
      </w:r>
      <w:r w:rsidR="00E67052">
        <w:rPr>
          <w:rFonts w:ascii="Simplified Arabic" w:hAnsi="Simplified Arabic" w:cs="Simplified Arabic" w:hint="cs"/>
          <w:sz w:val="28"/>
          <w:szCs w:val="28"/>
          <w:rtl/>
          <w:lang w:bidi="ar-IQ"/>
        </w:rPr>
        <w:t>21</w:t>
      </w:r>
      <w:r w:rsidRPr="00B420A1">
        <w:rPr>
          <w:rFonts w:ascii="Simplified Arabic" w:hAnsi="Simplified Arabic" w:cs="Simplified Arabic" w:hint="cs"/>
          <w:sz w:val="28"/>
          <w:szCs w:val="28"/>
          <w:rtl/>
          <w:lang w:bidi="ar-IQ"/>
        </w:rPr>
        <w:t xml:space="preserve"> , 9,</w:t>
      </w:r>
      <w:r w:rsidR="00E67052">
        <w:rPr>
          <w:rFonts w:ascii="Simplified Arabic" w:hAnsi="Simplified Arabic" w:cs="Simplified Arabic" w:hint="cs"/>
          <w:sz w:val="28"/>
          <w:szCs w:val="28"/>
          <w:rtl/>
          <w:lang w:bidi="ar-IQ"/>
        </w:rPr>
        <w:t>7</w:t>
      </w:r>
      <w:r w:rsidRPr="00B420A1">
        <w:rPr>
          <w:rFonts w:ascii="Simplified Arabic" w:hAnsi="Simplified Arabic" w:cs="Simplified Arabic" w:hint="cs"/>
          <w:sz w:val="28"/>
          <w:szCs w:val="28"/>
          <w:rtl/>
          <w:lang w:bidi="ar-IQ"/>
        </w:rPr>
        <w:t xml:space="preserve"> , </w:t>
      </w:r>
      <w:r w:rsidR="00E67052">
        <w:rPr>
          <w:rFonts w:ascii="Simplified Arabic" w:hAnsi="Simplified Arabic" w:cs="Simplified Arabic" w:hint="cs"/>
          <w:sz w:val="28"/>
          <w:szCs w:val="28"/>
          <w:rtl/>
          <w:lang w:bidi="ar-IQ"/>
        </w:rPr>
        <w:t>20,9</w:t>
      </w:r>
      <w:r w:rsidRPr="00B420A1">
        <w:rPr>
          <w:rFonts w:ascii="Simplified Arabic" w:hAnsi="Simplified Arabic" w:cs="Simplified Arabic" w:hint="cs"/>
          <w:sz w:val="28"/>
          <w:szCs w:val="28"/>
          <w:rtl/>
          <w:lang w:bidi="ar-IQ"/>
        </w:rPr>
        <w:t xml:space="preserve">) </w:t>
      </w:r>
      <w:r w:rsidRPr="00B420A1">
        <w:rPr>
          <w:rFonts w:ascii="Simplified Arabic" w:hAnsi="Simplified Arabic" w:cs="Simplified Arabic"/>
          <w:sz w:val="28"/>
          <w:szCs w:val="28"/>
          <w:rtl/>
          <w:lang w:bidi="ar-IQ"/>
        </w:rPr>
        <w:t xml:space="preserve">لمحطات الدراسة </w:t>
      </w:r>
      <w:r w:rsidRPr="00B420A1">
        <w:rPr>
          <w:rFonts w:ascii="Simplified Arabic" w:hAnsi="Simplified Arabic" w:cs="Simplified Arabic" w:hint="cs"/>
          <w:sz w:val="28"/>
          <w:szCs w:val="28"/>
          <w:rtl/>
          <w:lang w:bidi="ar-IQ"/>
        </w:rPr>
        <w:t>(بغداد ,الحي ,الحلة, خانقين)</w:t>
      </w:r>
      <w:r w:rsidR="00296E46">
        <w:rPr>
          <w:rFonts w:ascii="Simplified Arabic" w:hAnsi="Simplified Arabic" w:cs="Simplified Arabic" w:hint="cs"/>
          <w:sz w:val="28"/>
          <w:szCs w:val="28"/>
          <w:rtl/>
          <w:lang w:bidi="ar-IQ"/>
        </w:rPr>
        <w:t xml:space="preserve"> </w:t>
      </w:r>
      <w:r w:rsidRPr="00B420A1">
        <w:rPr>
          <w:rFonts w:ascii="Simplified Arabic" w:hAnsi="Simplified Arabic" w:cs="Simplified Arabic"/>
          <w:sz w:val="28"/>
          <w:szCs w:val="28"/>
          <w:rtl/>
          <w:lang w:bidi="ar-IQ"/>
        </w:rPr>
        <w:t>على التوالي .</w:t>
      </w:r>
      <w:r w:rsidRPr="00B420A1">
        <w:rPr>
          <w:rFonts w:ascii="Simplified Arabic" w:hAnsi="Simplified Arabic" w:cs="Simplified Arabic" w:hint="cs"/>
          <w:sz w:val="28"/>
          <w:szCs w:val="28"/>
          <w:rtl/>
          <w:lang w:bidi="ar-IQ"/>
        </w:rPr>
        <w:t xml:space="preserve"> وسجل اعلى مقدار للتغير بالارتفاع في محطة (الحي) بمقدار(</w:t>
      </w:r>
      <w:r w:rsidR="002C296B">
        <w:rPr>
          <w:rFonts w:ascii="Simplified Arabic" w:hAnsi="Simplified Arabic" w:cs="Simplified Arabic" w:hint="cs"/>
          <w:sz w:val="28"/>
          <w:szCs w:val="28"/>
          <w:rtl/>
          <w:lang w:bidi="ar-IQ"/>
        </w:rPr>
        <w:t>21</w:t>
      </w:r>
      <w:r w:rsidRPr="00B420A1">
        <w:rPr>
          <w:rFonts w:ascii="Simplified Arabic" w:hAnsi="Simplified Arabic" w:cs="Simplified Arabic" w:hint="cs"/>
          <w:sz w:val="28"/>
          <w:szCs w:val="28"/>
          <w:rtl/>
          <w:lang w:bidi="ar-IQ"/>
        </w:rPr>
        <w:t>%) بينما سجل ادنى مقدار للتغير في محطة (الحلة) بمقدار(9,</w:t>
      </w:r>
      <w:r w:rsidR="002C296B">
        <w:rPr>
          <w:rFonts w:ascii="Simplified Arabic" w:hAnsi="Simplified Arabic" w:cs="Simplified Arabic" w:hint="cs"/>
          <w:sz w:val="28"/>
          <w:szCs w:val="28"/>
          <w:rtl/>
          <w:lang w:bidi="ar-IQ"/>
        </w:rPr>
        <w:t>7</w:t>
      </w:r>
      <w:r w:rsidRPr="00B420A1">
        <w:rPr>
          <w:rFonts w:ascii="Simplified Arabic" w:hAnsi="Simplified Arabic" w:cs="Simplified Arabic" w:hint="cs"/>
          <w:sz w:val="28"/>
          <w:szCs w:val="28"/>
          <w:rtl/>
          <w:lang w:bidi="ar-IQ"/>
        </w:rPr>
        <w:t xml:space="preserve">%) </w:t>
      </w:r>
      <w:r w:rsidR="00E80C74">
        <w:rPr>
          <w:rFonts w:ascii="Simplified Arabic" w:hAnsi="Simplified Arabic" w:cs="Simplified Arabic" w:hint="cs"/>
          <w:sz w:val="28"/>
          <w:szCs w:val="28"/>
          <w:rtl/>
          <w:lang w:bidi="ar-IQ"/>
        </w:rPr>
        <w:t xml:space="preserve">ونستنتج بان </w:t>
      </w:r>
      <w:r w:rsidR="00975475" w:rsidRPr="00975475">
        <w:rPr>
          <w:rFonts w:ascii="Simplified Arabic" w:hAnsi="Simplified Arabic" w:cs="Simplified Arabic"/>
          <w:sz w:val="28"/>
          <w:szCs w:val="28"/>
          <w:rtl/>
          <w:lang w:bidi="ar-IQ"/>
        </w:rPr>
        <w:t>معامل الاتجاه</w:t>
      </w:r>
      <w:r w:rsidR="00975475" w:rsidRPr="00975475">
        <w:rPr>
          <w:rFonts w:ascii="Simplified Arabic" w:hAnsi="Simplified Arabic" w:cs="Simplified Arabic" w:hint="cs"/>
          <w:sz w:val="28"/>
          <w:szCs w:val="28"/>
          <w:rtl/>
          <w:lang w:bidi="ar-IQ"/>
        </w:rPr>
        <w:t xml:space="preserve"> لمعدل درجة الحرارة الصغرى (م</w:t>
      </w:r>
      <w:r w:rsidR="00975475" w:rsidRPr="00975475">
        <w:rPr>
          <w:rFonts w:ascii="Simplified Arabic" w:hAnsi="Simplified Arabic" w:cs="Simplified Arabic"/>
          <w:sz w:val="28"/>
          <w:szCs w:val="28"/>
          <w:vertAlign w:val="superscript"/>
          <w:lang w:bidi="ar-IQ"/>
        </w:rPr>
        <w:t>o</w:t>
      </w:r>
      <w:r w:rsidR="00975475" w:rsidRPr="00975475">
        <w:rPr>
          <w:rFonts w:ascii="Simplified Arabic" w:hAnsi="Simplified Arabic" w:cs="Simplified Arabic" w:hint="cs"/>
          <w:sz w:val="28"/>
          <w:szCs w:val="28"/>
          <w:rtl/>
          <w:lang w:bidi="ar-IQ"/>
        </w:rPr>
        <w:t>)</w:t>
      </w:r>
      <w:r w:rsidR="00975475" w:rsidRPr="00975475">
        <w:rPr>
          <w:rFonts w:ascii="Simplified Arabic" w:hAnsi="Simplified Arabic" w:cs="Simplified Arabic"/>
          <w:sz w:val="28"/>
          <w:szCs w:val="28"/>
          <w:rtl/>
          <w:lang w:bidi="ar-IQ"/>
        </w:rPr>
        <w:t xml:space="preserve"> يميل نحو الارتفاع بمقدار موجب</w:t>
      </w:r>
      <w:r w:rsidR="00975475" w:rsidRPr="00975475">
        <w:rPr>
          <w:rFonts w:ascii="Simplified Arabic" w:hAnsi="Simplified Arabic" w:cs="Simplified Arabic" w:hint="cs"/>
          <w:sz w:val="28"/>
          <w:szCs w:val="28"/>
          <w:rtl/>
          <w:lang w:bidi="ar-IQ"/>
        </w:rPr>
        <w:t xml:space="preserve"> </w:t>
      </w:r>
      <w:r w:rsidR="00E80C74">
        <w:rPr>
          <w:rFonts w:ascii="Simplified Arabic" w:hAnsi="Simplified Arabic" w:cs="Simplified Arabic" w:hint="cs"/>
          <w:sz w:val="28"/>
          <w:szCs w:val="28"/>
          <w:rtl/>
          <w:lang w:bidi="ar-IQ"/>
        </w:rPr>
        <w:t>اعلى من درجات الحرارة الاعتيادية وال</w:t>
      </w:r>
      <w:r w:rsidR="00975475">
        <w:rPr>
          <w:rFonts w:ascii="Simplified Arabic" w:hAnsi="Simplified Arabic" w:cs="Simplified Arabic" w:hint="cs"/>
          <w:sz w:val="28"/>
          <w:szCs w:val="28"/>
          <w:rtl/>
          <w:lang w:bidi="ar-IQ"/>
        </w:rPr>
        <w:t>عظمى</w:t>
      </w:r>
      <w:r w:rsidRPr="00B420A1">
        <w:rPr>
          <w:rFonts w:ascii="Simplified Arabic" w:hAnsi="Simplified Arabic" w:cs="Simplified Arabic" w:hint="cs"/>
          <w:sz w:val="28"/>
          <w:szCs w:val="28"/>
          <w:rtl/>
          <w:lang w:bidi="ar-IQ"/>
        </w:rPr>
        <w:t>.</w:t>
      </w:r>
    </w:p>
    <w:p w:rsidR="00F23C18" w:rsidRDefault="00F23C18" w:rsidP="00F23C18">
      <w:pPr>
        <w:bidi/>
        <w:spacing w:line="240" w:lineRule="auto"/>
        <w:ind w:firstLine="509"/>
        <w:rPr>
          <w:rFonts w:ascii="Simplified Arabic" w:hAnsi="Simplified Arabic" w:cs="Simplified Arabic"/>
          <w:sz w:val="28"/>
          <w:szCs w:val="28"/>
          <w:rtl/>
          <w:lang w:bidi="ar-IQ"/>
        </w:rPr>
      </w:pPr>
    </w:p>
    <w:p w:rsidR="00066ABC" w:rsidRDefault="00066ABC" w:rsidP="00F23C18">
      <w:pPr>
        <w:bidi/>
        <w:spacing w:line="240" w:lineRule="auto"/>
        <w:rPr>
          <w:rFonts w:ascii="Simplified Arabic" w:hAnsi="Simplified Arabic" w:cs="Simplified Arabic"/>
          <w:sz w:val="28"/>
          <w:szCs w:val="28"/>
          <w:rtl/>
          <w:lang w:bidi="ar-IQ"/>
        </w:rPr>
      </w:pPr>
    </w:p>
    <w:p w:rsidR="00B420A1" w:rsidRDefault="00B420A1" w:rsidP="006B5169">
      <w:pPr>
        <w:bidi/>
        <w:jc w:val="center"/>
        <w:rPr>
          <w:rFonts w:ascii="Simplified Arabic" w:hAnsi="Simplified Arabic" w:cs="Simplified Arabic"/>
          <w:b/>
          <w:bCs/>
          <w:sz w:val="28"/>
          <w:szCs w:val="28"/>
          <w:rtl/>
          <w:lang w:bidi="ar-IQ"/>
        </w:rPr>
      </w:pPr>
      <w:r w:rsidRPr="00B420A1">
        <w:rPr>
          <w:rFonts w:ascii="Simplified Arabic" w:hAnsi="Simplified Arabic" w:cs="Simplified Arabic"/>
          <w:b/>
          <w:bCs/>
          <w:sz w:val="28"/>
          <w:szCs w:val="28"/>
          <w:rtl/>
          <w:lang w:bidi="ar-IQ"/>
        </w:rPr>
        <w:lastRenderedPageBreak/>
        <w:t>جدول (</w:t>
      </w:r>
      <w:r w:rsidR="00E80C74">
        <w:rPr>
          <w:rFonts w:ascii="Simplified Arabic" w:hAnsi="Simplified Arabic" w:cs="Simplified Arabic" w:hint="cs"/>
          <w:b/>
          <w:bCs/>
          <w:sz w:val="28"/>
          <w:szCs w:val="28"/>
          <w:rtl/>
          <w:lang w:bidi="ar-IQ"/>
        </w:rPr>
        <w:t>4</w:t>
      </w:r>
      <w:r w:rsidRPr="00B420A1">
        <w:rPr>
          <w:rFonts w:ascii="Simplified Arabic" w:hAnsi="Simplified Arabic" w:cs="Simplified Arabic"/>
          <w:b/>
          <w:bCs/>
          <w:sz w:val="28"/>
          <w:szCs w:val="28"/>
          <w:rtl/>
          <w:lang w:bidi="ar-IQ"/>
        </w:rPr>
        <w:t>)</w:t>
      </w:r>
    </w:p>
    <w:p w:rsidR="00B420A1" w:rsidRPr="00B420A1" w:rsidRDefault="00B420A1" w:rsidP="00B420A1">
      <w:pPr>
        <w:bidi/>
        <w:jc w:val="center"/>
        <w:rPr>
          <w:rFonts w:ascii="Simplified Arabic" w:hAnsi="Simplified Arabic" w:cs="Simplified Arabic"/>
          <w:b/>
          <w:bCs/>
          <w:sz w:val="28"/>
          <w:szCs w:val="28"/>
          <w:rtl/>
          <w:lang w:bidi="ar-IQ"/>
        </w:rPr>
      </w:pPr>
      <w:r w:rsidRPr="00B420A1">
        <w:rPr>
          <w:rFonts w:ascii="Simplified Arabic" w:hAnsi="Simplified Arabic" w:cs="Simplified Arabic"/>
          <w:b/>
          <w:bCs/>
          <w:sz w:val="28"/>
          <w:szCs w:val="28"/>
          <w:rtl/>
          <w:lang w:bidi="ar-IQ"/>
        </w:rPr>
        <w:t>معدل التغير (%) ومعدل التغير السنوي والاتجاه العام لمعدل درجة الحرارة الصغرى( مْ)</w:t>
      </w:r>
    </w:p>
    <w:tbl>
      <w:tblPr>
        <w:bidiVisual/>
        <w:tblW w:w="8384"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threeDEmboss" w:sz="12" w:space="0" w:color="auto"/>
          <w:insideV w:val="threeDEmboss" w:sz="12" w:space="0" w:color="auto"/>
        </w:tblBorders>
        <w:tblLook w:val="01E0" w:firstRow="1" w:lastRow="1" w:firstColumn="1" w:lastColumn="1" w:noHBand="0" w:noVBand="0"/>
      </w:tblPr>
      <w:tblGrid>
        <w:gridCol w:w="486"/>
        <w:gridCol w:w="1062"/>
        <w:gridCol w:w="1594"/>
        <w:gridCol w:w="1230"/>
        <w:gridCol w:w="1255"/>
        <w:gridCol w:w="1558"/>
        <w:gridCol w:w="1199"/>
      </w:tblGrid>
      <w:tr w:rsidR="00377E5E" w:rsidRPr="00B420A1" w:rsidTr="005C5245">
        <w:trPr>
          <w:trHeight w:val="1098"/>
          <w:jc w:val="center"/>
        </w:trPr>
        <w:tc>
          <w:tcPr>
            <w:tcW w:w="486" w:type="dxa"/>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ت</w:t>
            </w:r>
          </w:p>
        </w:tc>
        <w:tc>
          <w:tcPr>
            <w:tcW w:w="1062" w:type="dxa"/>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اسم</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المحطة</w:t>
            </w:r>
          </w:p>
        </w:tc>
        <w:tc>
          <w:tcPr>
            <w:tcW w:w="1594" w:type="dxa"/>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الوسط</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الحسابي</w:t>
            </w:r>
          </w:p>
        </w:tc>
        <w:tc>
          <w:tcPr>
            <w:tcW w:w="1230" w:type="dxa"/>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عدد</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السنوات</w:t>
            </w:r>
          </w:p>
        </w:tc>
        <w:tc>
          <w:tcPr>
            <w:tcW w:w="1255" w:type="dxa"/>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معامل</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الاتجاه</w:t>
            </w:r>
          </w:p>
        </w:tc>
        <w:tc>
          <w:tcPr>
            <w:tcW w:w="1558" w:type="dxa"/>
            <w:shd w:val="clear" w:color="auto" w:fill="D99594" w:themeFill="accent2" w:themeFillTint="99"/>
            <w:vAlign w:val="center"/>
            <w:hideMark/>
          </w:tcPr>
          <w:p w:rsidR="00D36DAF" w:rsidRPr="007A36B6" w:rsidRDefault="00D36DAF" w:rsidP="00D36DAF">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 التغير</w:t>
            </w:r>
          </w:p>
          <w:p w:rsidR="00377E5E" w:rsidRPr="007A36B6" w:rsidRDefault="00D36DAF" w:rsidP="00D36DAF">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السنوي</w:t>
            </w:r>
          </w:p>
        </w:tc>
        <w:tc>
          <w:tcPr>
            <w:tcW w:w="1199" w:type="dxa"/>
            <w:shd w:val="clear" w:color="auto" w:fill="D99594" w:themeFill="accent2" w:themeFillTint="99"/>
            <w:vAlign w:val="center"/>
            <w:hideMark/>
          </w:tcPr>
          <w:p w:rsidR="00D36DAF" w:rsidRPr="007A36B6" w:rsidRDefault="00D36DAF" w:rsidP="00D36DAF">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w:t>
            </w:r>
          </w:p>
          <w:p w:rsidR="00377E5E" w:rsidRPr="007A36B6" w:rsidRDefault="00D36DAF" w:rsidP="00D36DAF">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التغير(%)</w:t>
            </w:r>
          </w:p>
        </w:tc>
      </w:tr>
      <w:tr w:rsidR="00377E5E" w:rsidRPr="00B420A1" w:rsidTr="005C5245">
        <w:trPr>
          <w:trHeight w:val="539"/>
          <w:jc w:val="center"/>
        </w:trPr>
        <w:tc>
          <w:tcPr>
            <w:tcW w:w="486"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1</w:t>
            </w:r>
          </w:p>
        </w:tc>
        <w:tc>
          <w:tcPr>
            <w:tcW w:w="1062"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بغداد</w:t>
            </w:r>
          </w:p>
        </w:tc>
        <w:tc>
          <w:tcPr>
            <w:tcW w:w="1594"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w:t>
            </w:r>
          </w:p>
        </w:tc>
        <w:tc>
          <w:tcPr>
            <w:tcW w:w="1230"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255"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0,037</w:t>
            </w:r>
          </w:p>
        </w:tc>
        <w:tc>
          <w:tcPr>
            <w:tcW w:w="1558" w:type="dxa"/>
            <w:shd w:val="clear" w:color="auto" w:fill="F2DBDB" w:themeFill="accent2" w:themeFillTint="33"/>
            <w:vAlign w:val="center"/>
            <w:hideMark/>
          </w:tcPr>
          <w:p w:rsidR="00377E5E" w:rsidRPr="007A36B6" w:rsidRDefault="00D36DAF" w:rsidP="00D36DAF">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0,246</w:t>
            </w:r>
          </w:p>
        </w:tc>
        <w:tc>
          <w:tcPr>
            <w:tcW w:w="1199" w:type="dxa"/>
            <w:shd w:val="clear" w:color="auto" w:fill="F2DBDB" w:themeFill="accent2" w:themeFillTint="33"/>
            <w:vAlign w:val="center"/>
            <w:hideMark/>
          </w:tcPr>
          <w:p w:rsidR="00377E5E" w:rsidRPr="007A36B6" w:rsidRDefault="00516FA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13,5</w:t>
            </w:r>
          </w:p>
        </w:tc>
      </w:tr>
      <w:tr w:rsidR="00377E5E" w:rsidRPr="00B420A1" w:rsidTr="005C5245">
        <w:trPr>
          <w:trHeight w:val="539"/>
          <w:jc w:val="center"/>
        </w:trPr>
        <w:tc>
          <w:tcPr>
            <w:tcW w:w="486"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2</w:t>
            </w:r>
          </w:p>
        </w:tc>
        <w:tc>
          <w:tcPr>
            <w:tcW w:w="1062"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الحي</w:t>
            </w:r>
          </w:p>
        </w:tc>
        <w:tc>
          <w:tcPr>
            <w:tcW w:w="1594"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18</w:t>
            </w:r>
          </w:p>
        </w:tc>
        <w:tc>
          <w:tcPr>
            <w:tcW w:w="1230"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255"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0,069</w:t>
            </w:r>
          </w:p>
        </w:tc>
        <w:tc>
          <w:tcPr>
            <w:tcW w:w="1558" w:type="dxa"/>
            <w:shd w:val="clear" w:color="auto" w:fill="F2DBDB" w:themeFill="accent2" w:themeFillTint="33"/>
            <w:vAlign w:val="center"/>
            <w:hideMark/>
          </w:tcPr>
          <w:p w:rsidR="00377E5E" w:rsidRPr="007A36B6" w:rsidRDefault="00D36DAF"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0,383</w:t>
            </w:r>
          </w:p>
        </w:tc>
        <w:tc>
          <w:tcPr>
            <w:tcW w:w="1199" w:type="dxa"/>
            <w:shd w:val="clear" w:color="auto" w:fill="F2DBDB" w:themeFill="accent2" w:themeFillTint="33"/>
            <w:vAlign w:val="center"/>
            <w:hideMark/>
          </w:tcPr>
          <w:p w:rsidR="00377E5E" w:rsidRPr="007A36B6" w:rsidRDefault="00516FA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21</w:t>
            </w:r>
          </w:p>
        </w:tc>
      </w:tr>
      <w:tr w:rsidR="00377E5E" w:rsidRPr="00B420A1" w:rsidTr="005C5245">
        <w:trPr>
          <w:trHeight w:val="539"/>
          <w:jc w:val="center"/>
        </w:trPr>
        <w:tc>
          <w:tcPr>
            <w:tcW w:w="486"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3</w:t>
            </w:r>
          </w:p>
        </w:tc>
        <w:tc>
          <w:tcPr>
            <w:tcW w:w="1062"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الحلة</w:t>
            </w:r>
          </w:p>
        </w:tc>
        <w:tc>
          <w:tcPr>
            <w:tcW w:w="1594"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w:t>
            </w:r>
          </w:p>
        </w:tc>
        <w:tc>
          <w:tcPr>
            <w:tcW w:w="1230"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w:t>
            </w:r>
          </w:p>
        </w:tc>
        <w:tc>
          <w:tcPr>
            <w:tcW w:w="1255"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0,046</w:t>
            </w:r>
          </w:p>
        </w:tc>
        <w:tc>
          <w:tcPr>
            <w:tcW w:w="1558" w:type="dxa"/>
            <w:shd w:val="clear" w:color="auto" w:fill="F2DBDB" w:themeFill="accent2" w:themeFillTint="33"/>
            <w:vAlign w:val="center"/>
            <w:hideMark/>
          </w:tcPr>
          <w:p w:rsidR="00377E5E" w:rsidRPr="007A36B6" w:rsidRDefault="00D36DAF"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0,287</w:t>
            </w:r>
          </w:p>
        </w:tc>
        <w:tc>
          <w:tcPr>
            <w:tcW w:w="1199" w:type="dxa"/>
            <w:shd w:val="clear" w:color="auto" w:fill="F2DBDB" w:themeFill="accent2" w:themeFillTint="33"/>
            <w:vAlign w:val="center"/>
            <w:hideMark/>
          </w:tcPr>
          <w:p w:rsidR="00377E5E" w:rsidRPr="007A36B6" w:rsidRDefault="00516FA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9,7</w:t>
            </w:r>
          </w:p>
        </w:tc>
      </w:tr>
      <w:tr w:rsidR="00377E5E" w:rsidRPr="00B420A1" w:rsidTr="005C5245">
        <w:trPr>
          <w:trHeight w:val="539"/>
          <w:jc w:val="center"/>
        </w:trPr>
        <w:tc>
          <w:tcPr>
            <w:tcW w:w="486"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4</w:t>
            </w:r>
          </w:p>
        </w:tc>
        <w:tc>
          <w:tcPr>
            <w:tcW w:w="1062"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خانقين</w:t>
            </w:r>
          </w:p>
        </w:tc>
        <w:tc>
          <w:tcPr>
            <w:tcW w:w="1594"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w:t>
            </w:r>
          </w:p>
        </w:tc>
        <w:tc>
          <w:tcPr>
            <w:tcW w:w="1230" w:type="dxa"/>
            <w:shd w:val="clear" w:color="auto" w:fill="F2DBDB" w:themeFill="accent2" w:themeFillTint="33"/>
            <w:vAlign w:val="center"/>
            <w:hideMark/>
          </w:tcPr>
          <w:p w:rsidR="00377E5E" w:rsidRPr="007A36B6" w:rsidRDefault="00D77D45"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255" w:type="dxa"/>
            <w:shd w:val="clear" w:color="auto" w:fill="F2DBDB" w:themeFill="accent2" w:themeFillTint="33"/>
            <w:vAlign w:val="center"/>
            <w:hideMark/>
          </w:tcPr>
          <w:p w:rsidR="00377E5E" w:rsidRPr="007A36B6" w:rsidRDefault="00D77D45" w:rsidP="00D77D45">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0,061</w:t>
            </w:r>
          </w:p>
        </w:tc>
        <w:tc>
          <w:tcPr>
            <w:tcW w:w="1558" w:type="dxa"/>
            <w:shd w:val="clear" w:color="auto" w:fill="F2DBDB" w:themeFill="accent2" w:themeFillTint="33"/>
            <w:vAlign w:val="center"/>
            <w:hideMark/>
          </w:tcPr>
          <w:p w:rsidR="00377E5E" w:rsidRPr="007A36B6" w:rsidRDefault="00D36DAF"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0,381</w:t>
            </w:r>
          </w:p>
        </w:tc>
        <w:tc>
          <w:tcPr>
            <w:tcW w:w="1199" w:type="dxa"/>
            <w:shd w:val="clear" w:color="auto" w:fill="F2DBDB" w:themeFill="accent2" w:themeFillTint="33"/>
            <w:vAlign w:val="center"/>
            <w:hideMark/>
          </w:tcPr>
          <w:p w:rsidR="00377E5E" w:rsidRPr="007A36B6" w:rsidRDefault="00516FA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20,9</w:t>
            </w:r>
          </w:p>
        </w:tc>
      </w:tr>
    </w:tbl>
    <w:p w:rsidR="00F23C18" w:rsidRDefault="00F23C18" w:rsidP="00F23C18">
      <w:pPr>
        <w:bidi/>
        <w:jc w:val="left"/>
        <w:rPr>
          <w:rFonts w:ascii="Simplified Arabic" w:hAnsi="Simplified Arabic" w:cs="Simplified Arabic"/>
          <w:b/>
          <w:bCs/>
          <w:sz w:val="28"/>
          <w:szCs w:val="28"/>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r w:rsidRPr="00F23C18">
        <w:rPr>
          <w:rFonts w:ascii="Simplified Arabic" w:hAnsi="Simplified Arabic" w:cs="Simplified Arabic"/>
          <w:sz w:val="24"/>
          <w:szCs w:val="24"/>
          <w:rtl/>
        </w:rPr>
        <w:t xml:space="preserve"> </w:t>
      </w:r>
    </w:p>
    <w:p w:rsidR="0051166A" w:rsidRPr="00B420A1" w:rsidRDefault="0051166A" w:rsidP="00F23C18">
      <w:pPr>
        <w:bidi/>
        <w:jc w:val="center"/>
        <w:rPr>
          <w:rFonts w:ascii="Simplified Arabic" w:hAnsi="Simplified Arabic" w:cs="Simplified Arabic"/>
          <w:b/>
          <w:bCs/>
          <w:sz w:val="28"/>
          <w:szCs w:val="28"/>
          <w:rtl/>
          <w:lang w:bidi="ar-IQ"/>
        </w:rPr>
      </w:pPr>
      <w:r w:rsidRPr="00B420A1">
        <w:rPr>
          <w:rFonts w:ascii="Simplified Arabic" w:hAnsi="Simplified Arabic" w:cs="Simplified Arabic"/>
          <w:b/>
          <w:bCs/>
          <w:sz w:val="28"/>
          <w:szCs w:val="28"/>
          <w:rtl/>
          <w:lang w:bidi="ar-IQ"/>
        </w:rPr>
        <w:t>الشكل (</w:t>
      </w:r>
      <w:r w:rsidR="002A2F65">
        <w:rPr>
          <w:rFonts w:ascii="Simplified Arabic" w:hAnsi="Simplified Arabic" w:cs="Simplified Arabic" w:hint="cs"/>
          <w:b/>
          <w:bCs/>
          <w:sz w:val="28"/>
          <w:szCs w:val="28"/>
          <w:rtl/>
          <w:lang w:bidi="ar-IQ"/>
        </w:rPr>
        <w:t>4</w:t>
      </w:r>
      <w:r w:rsidRPr="00B420A1">
        <w:rPr>
          <w:rFonts w:ascii="Simplified Arabic" w:hAnsi="Simplified Arabic" w:cs="Simplified Arabic"/>
          <w:b/>
          <w:bCs/>
          <w:sz w:val="28"/>
          <w:szCs w:val="28"/>
          <w:rtl/>
          <w:lang w:bidi="ar-IQ"/>
        </w:rPr>
        <w:t>)</w:t>
      </w:r>
    </w:p>
    <w:p w:rsidR="0051166A" w:rsidRPr="00B420A1" w:rsidRDefault="0051166A" w:rsidP="0051166A">
      <w:pPr>
        <w:bidi/>
        <w:jc w:val="center"/>
        <w:rPr>
          <w:rFonts w:ascii="Simplified Arabic" w:hAnsi="Simplified Arabic" w:cs="Simplified Arabic"/>
          <w:b/>
          <w:bCs/>
          <w:sz w:val="28"/>
          <w:szCs w:val="28"/>
          <w:rtl/>
          <w:lang w:bidi="ar-IQ"/>
        </w:rPr>
      </w:pPr>
      <w:r w:rsidRPr="00B420A1">
        <w:rPr>
          <w:rFonts w:ascii="Simplified Arabic" w:hAnsi="Simplified Arabic" w:cs="Simplified Arabic"/>
          <w:b/>
          <w:bCs/>
          <w:sz w:val="28"/>
          <w:szCs w:val="28"/>
          <w:rtl/>
          <w:lang w:bidi="ar-IQ"/>
        </w:rPr>
        <w:t>التغير والاتجاه العام لمعدل درجة الحرارة الصغرى (م</w:t>
      </w:r>
      <w:r w:rsidRPr="00B420A1">
        <w:rPr>
          <w:rFonts w:ascii="Simplified Arabic" w:hAnsi="Simplified Arabic" w:cs="Simplified Arabic"/>
          <w:b/>
          <w:bCs/>
          <w:sz w:val="28"/>
          <w:szCs w:val="28"/>
          <w:lang w:bidi="ar-IQ"/>
        </w:rPr>
        <w:sym w:font="Symbol" w:char="F0B0"/>
      </w:r>
      <w:r w:rsidRPr="00B420A1">
        <w:rPr>
          <w:rFonts w:ascii="Simplified Arabic" w:hAnsi="Simplified Arabic" w:cs="Simplified Arabic"/>
          <w:b/>
          <w:bCs/>
          <w:sz w:val="28"/>
          <w:szCs w:val="28"/>
          <w:rtl/>
          <w:lang w:bidi="ar-IQ"/>
        </w:rPr>
        <w:t>) لمحطات الدراسة</w:t>
      </w:r>
    </w:p>
    <w:tbl>
      <w:tblPr>
        <w:bidiVisual/>
        <w:tblW w:w="9820"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shd w:val="clear" w:color="auto" w:fill="D9D9D9" w:themeFill="background1" w:themeFillShade="D9"/>
        <w:tblLayout w:type="fixed"/>
        <w:tblLook w:val="01E0" w:firstRow="1" w:lastRow="1" w:firstColumn="1" w:lastColumn="1" w:noHBand="0" w:noVBand="0"/>
      </w:tblPr>
      <w:tblGrid>
        <w:gridCol w:w="4910"/>
        <w:gridCol w:w="4910"/>
      </w:tblGrid>
      <w:tr w:rsidR="0051166A" w:rsidRPr="00B420A1" w:rsidTr="005C74C0">
        <w:trPr>
          <w:trHeight w:val="3636"/>
          <w:jc w:val="center"/>
        </w:trPr>
        <w:tc>
          <w:tcPr>
            <w:tcW w:w="4910" w:type="dxa"/>
            <w:shd w:val="clear" w:color="auto" w:fill="D9D9D9" w:themeFill="background1" w:themeFillShade="D9"/>
            <w:vAlign w:val="center"/>
            <w:hideMark/>
          </w:tcPr>
          <w:p w:rsidR="0051166A" w:rsidRPr="00B420A1" w:rsidRDefault="0051166A" w:rsidP="00F75AB4">
            <w:pPr>
              <w:bidi/>
              <w:jc w:val="center"/>
              <w:rPr>
                <w:rFonts w:ascii="Simplified Arabic" w:hAnsi="Simplified Arabic" w:cs="Simplified Arabic"/>
                <w:b/>
                <w:bCs/>
                <w:sz w:val="28"/>
                <w:szCs w:val="28"/>
                <w:rtl/>
                <w:lang w:bidi="ar-IQ"/>
              </w:rPr>
            </w:pPr>
            <w:r>
              <w:rPr>
                <w:noProof/>
              </w:rPr>
              <w:drawing>
                <wp:inline distT="0" distB="0" distL="0" distR="0" wp14:anchorId="25B2B988" wp14:editId="54845A24">
                  <wp:extent cx="2880000" cy="2160000"/>
                  <wp:effectExtent l="57150" t="57150" r="53975" b="50165"/>
                  <wp:docPr id="122" name="مخطط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910" w:type="dxa"/>
            <w:shd w:val="clear" w:color="auto" w:fill="D9D9D9" w:themeFill="background1" w:themeFillShade="D9"/>
            <w:vAlign w:val="center"/>
          </w:tcPr>
          <w:p w:rsidR="0051166A" w:rsidRPr="00B420A1" w:rsidRDefault="0051166A" w:rsidP="00F75AB4">
            <w:pPr>
              <w:bidi/>
              <w:jc w:val="center"/>
              <w:rPr>
                <w:rFonts w:ascii="Simplified Arabic" w:hAnsi="Simplified Arabic" w:cs="Simplified Arabic"/>
                <w:b/>
                <w:bCs/>
                <w:sz w:val="28"/>
                <w:szCs w:val="28"/>
                <w:lang w:bidi="ar-IQ"/>
              </w:rPr>
            </w:pPr>
            <w:r>
              <w:rPr>
                <w:noProof/>
              </w:rPr>
              <w:drawing>
                <wp:inline distT="0" distB="0" distL="0" distR="0" wp14:anchorId="7482F8B5" wp14:editId="5F8C2B97">
                  <wp:extent cx="2880000" cy="2160000"/>
                  <wp:effectExtent l="57150" t="57150" r="53975" b="50165"/>
                  <wp:docPr id="99" name="مخطط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51166A" w:rsidRPr="00B420A1" w:rsidTr="005C74C0">
        <w:trPr>
          <w:trHeight w:val="3635"/>
          <w:jc w:val="center"/>
        </w:trPr>
        <w:tc>
          <w:tcPr>
            <w:tcW w:w="4910" w:type="dxa"/>
            <w:shd w:val="clear" w:color="auto" w:fill="D9D9D9" w:themeFill="background1" w:themeFillShade="D9"/>
            <w:vAlign w:val="center"/>
          </w:tcPr>
          <w:p w:rsidR="0051166A" w:rsidRPr="00B420A1" w:rsidRDefault="0051166A" w:rsidP="00F75AB4">
            <w:pPr>
              <w:bidi/>
              <w:jc w:val="center"/>
              <w:rPr>
                <w:rFonts w:ascii="Simplified Arabic" w:hAnsi="Simplified Arabic" w:cs="Simplified Arabic"/>
                <w:b/>
                <w:bCs/>
                <w:sz w:val="28"/>
                <w:szCs w:val="28"/>
                <w:lang w:bidi="ar-IQ"/>
              </w:rPr>
            </w:pPr>
            <w:r>
              <w:rPr>
                <w:noProof/>
              </w:rPr>
              <w:drawing>
                <wp:inline distT="0" distB="0" distL="0" distR="0" wp14:anchorId="1F713904" wp14:editId="55A51D47">
                  <wp:extent cx="2880000" cy="2160000"/>
                  <wp:effectExtent l="57150" t="57150" r="53975" b="50165"/>
                  <wp:docPr id="111" name="مخطط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910" w:type="dxa"/>
            <w:shd w:val="clear" w:color="auto" w:fill="D9D9D9" w:themeFill="background1" w:themeFillShade="D9"/>
            <w:vAlign w:val="center"/>
          </w:tcPr>
          <w:p w:rsidR="0051166A" w:rsidRPr="00B420A1" w:rsidRDefault="0051166A" w:rsidP="00F75AB4">
            <w:pPr>
              <w:bidi/>
              <w:jc w:val="center"/>
              <w:rPr>
                <w:rFonts w:ascii="Simplified Arabic" w:hAnsi="Simplified Arabic" w:cs="Simplified Arabic"/>
                <w:b/>
                <w:bCs/>
                <w:sz w:val="28"/>
                <w:szCs w:val="28"/>
                <w:lang w:bidi="ar-IQ"/>
              </w:rPr>
            </w:pPr>
            <w:r>
              <w:rPr>
                <w:noProof/>
              </w:rPr>
              <w:drawing>
                <wp:inline distT="0" distB="0" distL="0" distR="0" wp14:anchorId="3A6109EE" wp14:editId="37C6C0D5">
                  <wp:extent cx="2880000" cy="2160000"/>
                  <wp:effectExtent l="57150" t="57150" r="53975" b="50165"/>
                  <wp:docPr id="105" name="مخطط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975475" w:rsidRDefault="00F23C18" w:rsidP="00F23C18">
      <w:pPr>
        <w:bidi/>
        <w:rPr>
          <w:rFonts w:ascii="Simplified Arabic" w:hAnsi="Simplified Arabic" w:cs="Simplified Arabic"/>
          <w:b/>
          <w:bCs/>
          <w:sz w:val="28"/>
          <w:szCs w:val="28"/>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p>
    <w:p w:rsidR="007A36B6" w:rsidRPr="004F0D45" w:rsidRDefault="00D90E4A" w:rsidP="00975475">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5</w:t>
      </w:r>
      <w:r w:rsidR="00E80C74" w:rsidRPr="004F0D45">
        <w:rPr>
          <w:rFonts w:ascii="Simplified Arabic" w:hAnsi="Simplified Arabic" w:cs="Simplified Arabic" w:hint="cs"/>
          <w:b/>
          <w:bCs/>
          <w:sz w:val="28"/>
          <w:szCs w:val="28"/>
          <w:rtl/>
          <w:lang w:bidi="ar-IQ"/>
        </w:rPr>
        <w:t>:</w:t>
      </w:r>
      <w:r w:rsidR="007A36B6" w:rsidRPr="004F0D45">
        <w:rPr>
          <w:rFonts w:ascii="Simplified Arabic" w:hAnsi="Simplified Arabic" w:cs="Simplified Arabic" w:hint="cs"/>
          <w:b/>
          <w:bCs/>
          <w:sz w:val="28"/>
          <w:szCs w:val="28"/>
          <w:rtl/>
          <w:lang w:bidi="ar-IQ"/>
        </w:rPr>
        <w:t xml:space="preserve"> التغير والاتجاه العام للمعدل السنوي لمعدل سرعة الرياح (م/</w:t>
      </w:r>
      <w:proofErr w:type="spellStart"/>
      <w:r w:rsidR="007A36B6" w:rsidRPr="004F0D45">
        <w:rPr>
          <w:rFonts w:ascii="Simplified Arabic" w:hAnsi="Simplified Arabic" w:cs="Simplified Arabic" w:hint="cs"/>
          <w:b/>
          <w:bCs/>
          <w:sz w:val="28"/>
          <w:szCs w:val="28"/>
          <w:rtl/>
          <w:lang w:bidi="ar-IQ"/>
        </w:rPr>
        <w:t>ثا</w:t>
      </w:r>
      <w:proofErr w:type="spellEnd"/>
      <w:r w:rsidR="007A36B6" w:rsidRPr="004F0D45">
        <w:rPr>
          <w:rFonts w:ascii="Simplified Arabic" w:hAnsi="Simplified Arabic" w:cs="Simplified Arabic" w:hint="cs"/>
          <w:b/>
          <w:bCs/>
          <w:sz w:val="28"/>
          <w:szCs w:val="28"/>
          <w:rtl/>
          <w:lang w:bidi="ar-IQ"/>
        </w:rPr>
        <w:t>)</w:t>
      </w:r>
    </w:p>
    <w:p w:rsidR="007A36B6" w:rsidRDefault="00917469" w:rsidP="009F6C2B">
      <w:pPr>
        <w:bidi/>
        <w:spacing w:line="240" w:lineRule="auto"/>
        <w:ind w:firstLine="509"/>
        <w:rPr>
          <w:rFonts w:ascii="Simplified Arabic" w:hAnsi="Simplified Arabic" w:cs="Simplified Arabic"/>
          <w:sz w:val="28"/>
          <w:szCs w:val="28"/>
          <w:rtl/>
          <w:lang w:bidi="ar-IQ"/>
        </w:rPr>
      </w:pPr>
      <w:r w:rsidRPr="00917469">
        <w:rPr>
          <w:rFonts w:ascii="Simplified Arabic" w:hAnsi="Simplified Arabic" w:cs="Simplified Arabic"/>
          <w:sz w:val="28"/>
          <w:szCs w:val="28"/>
          <w:rtl/>
          <w:lang w:bidi="ar-IQ"/>
        </w:rPr>
        <w:t>يتبين من الجدول (</w:t>
      </w:r>
      <w:r w:rsidR="00E80C74">
        <w:rPr>
          <w:rFonts w:ascii="Simplified Arabic" w:hAnsi="Simplified Arabic" w:cs="Simplified Arabic" w:hint="cs"/>
          <w:sz w:val="28"/>
          <w:szCs w:val="28"/>
          <w:rtl/>
          <w:lang w:bidi="ar-IQ"/>
        </w:rPr>
        <w:t>5</w:t>
      </w:r>
      <w:r w:rsidRPr="00917469">
        <w:rPr>
          <w:rFonts w:ascii="Simplified Arabic" w:hAnsi="Simplified Arabic" w:cs="Simplified Arabic"/>
          <w:sz w:val="28"/>
          <w:szCs w:val="28"/>
          <w:rtl/>
          <w:lang w:bidi="ar-IQ"/>
        </w:rPr>
        <w:t>) والشكل (</w:t>
      </w:r>
      <w:r w:rsidR="002A2F65">
        <w:rPr>
          <w:rFonts w:ascii="Simplified Arabic" w:hAnsi="Simplified Arabic" w:cs="Simplified Arabic" w:hint="cs"/>
          <w:sz w:val="28"/>
          <w:szCs w:val="28"/>
          <w:rtl/>
          <w:lang w:bidi="ar-IQ"/>
        </w:rPr>
        <w:t>5</w:t>
      </w:r>
      <w:r w:rsidRPr="00917469">
        <w:rPr>
          <w:rFonts w:ascii="Simplified Arabic" w:hAnsi="Simplified Arabic" w:cs="Simplified Arabic"/>
          <w:sz w:val="28"/>
          <w:szCs w:val="28"/>
          <w:rtl/>
          <w:lang w:bidi="ar-IQ"/>
        </w:rPr>
        <w:t>) بأن معامل الاتجاه لمعدل سرعة الرياح</w:t>
      </w:r>
      <w:r w:rsidRPr="00917469">
        <w:rPr>
          <w:rFonts w:ascii="Simplified Arabic" w:hAnsi="Simplified Arabic" w:cs="Simplified Arabic" w:hint="cs"/>
          <w:sz w:val="28"/>
          <w:szCs w:val="28"/>
          <w:rtl/>
          <w:lang w:bidi="ar-IQ"/>
        </w:rPr>
        <w:t xml:space="preserve"> </w:t>
      </w:r>
      <w:r w:rsidR="009A2DD9" w:rsidRPr="00917469">
        <w:rPr>
          <w:rFonts w:ascii="Simplified Arabic" w:hAnsi="Simplified Arabic" w:cs="Simplified Arabic" w:hint="cs"/>
          <w:sz w:val="28"/>
          <w:szCs w:val="28"/>
          <w:rtl/>
          <w:lang w:bidi="ar-IQ"/>
        </w:rPr>
        <w:t xml:space="preserve">(م/ </w:t>
      </w:r>
      <w:proofErr w:type="spellStart"/>
      <w:r w:rsidR="009A2DD9" w:rsidRPr="00917469">
        <w:rPr>
          <w:rFonts w:ascii="Simplified Arabic" w:hAnsi="Simplified Arabic" w:cs="Simplified Arabic" w:hint="cs"/>
          <w:sz w:val="28"/>
          <w:szCs w:val="28"/>
          <w:rtl/>
          <w:lang w:bidi="ar-IQ"/>
        </w:rPr>
        <w:t>ثا</w:t>
      </w:r>
      <w:proofErr w:type="spellEnd"/>
      <w:r w:rsidR="009A2DD9" w:rsidRPr="00917469">
        <w:rPr>
          <w:rFonts w:ascii="Simplified Arabic" w:hAnsi="Simplified Arabic" w:cs="Simplified Arabic" w:hint="cs"/>
          <w:sz w:val="28"/>
          <w:szCs w:val="28"/>
          <w:rtl/>
          <w:lang w:bidi="ar-IQ"/>
        </w:rPr>
        <w:t>)</w:t>
      </w:r>
      <w:r w:rsidR="009A2DD9" w:rsidRPr="00917469">
        <w:rPr>
          <w:rFonts w:ascii="Simplified Arabic" w:hAnsi="Simplified Arabic" w:cs="Simplified Arabic"/>
          <w:sz w:val="28"/>
          <w:szCs w:val="28"/>
          <w:rtl/>
          <w:lang w:bidi="ar-IQ"/>
        </w:rPr>
        <w:t xml:space="preserve"> يتجه نحو الانخفاض بمقدار سالب في محطات (</w:t>
      </w:r>
      <w:r w:rsidR="009A2DD9" w:rsidRPr="00917469">
        <w:rPr>
          <w:rFonts w:ascii="Simplified Arabic" w:hAnsi="Simplified Arabic" w:cs="Simplified Arabic" w:hint="cs"/>
          <w:sz w:val="28"/>
          <w:szCs w:val="28"/>
          <w:rtl/>
          <w:lang w:bidi="ar-IQ"/>
        </w:rPr>
        <w:t>بغداد, الحي, الحلة, خانقين</w:t>
      </w:r>
      <w:r w:rsidR="009A2DD9" w:rsidRPr="00917469">
        <w:rPr>
          <w:rFonts w:ascii="Simplified Arabic" w:hAnsi="Simplified Arabic" w:cs="Simplified Arabic"/>
          <w:sz w:val="28"/>
          <w:szCs w:val="28"/>
          <w:rtl/>
          <w:lang w:bidi="ar-IQ"/>
        </w:rPr>
        <w:t>) وبمعدل</w:t>
      </w:r>
      <w:r w:rsidR="009A2DD9" w:rsidRPr="009A2DD9">
        <w:rPr>
          <w:rFonts w:ascii="Simplified Arabic" w:hAnsi="Simplified Arabic" w:cs="Simplified Arabic"/>
          <w:sz w:val="28"/>
          <w:szCs w:val="28"/>
          <w:rtl/>
          <w:lang w:bidi="ar-IQ"/>
        </w:rPr>
        <w:t xml:space="preserve"> </w:t>
      </w:r>
      <w:r w:rsidR="009A2DD9" w:rsidRPr="00917469">
        <w:rPr>
          <w:rFonts w:ascii="Simplified Arabic" w:hAnsi="Simplified Arabic" w:cs="Simplified Arabic"/>
          <w:sz w:val="28"/>
          <w:szCs w:val="28"/>
          <w:rtl/>
          <w:lang w:bidi="ar-IQ"/>
        </w:rPr>
        <w:t xml:space="preserve">تغير سنوي قدرهُ </w:t>
      </w:r>
      <w:r w:rsidR="009A2DD9" w:rsidRPr="00917469">
        <w:rPr>
          <w:rFonts w:ascii="Simplified Arabic" w:hAnsi="Simplified Arabic" w:cs="Simplified Arabic" w:hint="cs"/>
          <w:sz w:val="28"/>
          <w:szCs w:val="28"/>
          <w:rtl/>
          <w:lang w:bidi="ar-IQ"/>
        </w:rPr>
        <w:t>(</w:t>
      </w:r>
      <w:r w:rsidR="009A2DD9">
        <w:rPr>
          <w:rFonts w:ascii="Simplified Arabic" w:hAnsi="Simplified Arabic" w:cs="Simplified Arabic" w:hint="cs"/>
          <w:sz w:val="28"/>
          <w:szCs w:val="28"/>
          <w:rtl/>
          <w:lang w:bidi="ar-IQ"/>
        </w:rPr>
        <w:t>-0,375 , -0,785 , -0,722 , -2,5</w:t>
      </w:r>
      <w:r w:rsidR="009A2DD9" w:rsidRPr="00917469">
        <w:rPr>
          <w:rFonts w:ascii="Simplified Arabic" w:hAnsi="Simplified Arabic" w:cs="Simplified Arabic" w:hint="cs"/>
          <w:sz w:val="28"/>
          <w:szCs w:val="28"/>
          <w:rtl/>
          <w:lang w:bidi="ar-IQ"/>
        </w:rPr>
        <w:t>)</w:t>
      </w:r>
      <w:r w:rsidR="009A2DD9" w:rsidRPr="00917469">
        <w:rPr>
          <w:rFonts w:ascii="Simplified Arabic" w:hAnsi="Simplified Arabic" w:cs="Simplified Arabic" w:hint="cs"/>
          <w:sz w:val="28"/>
          <w:szCs w:val="28"/>
          <w:vertAlign w:val="superscript"/>
          <w:rtl/>
          <w:lang w:bidi="ar-IQ"/>
        </w:rPr>
        <w:t xml:space="preserve"> </w:t>
      </w:r>
      <w:r w:rsidR="009A2DD9" w:rsidRPr="00917469">
        <w:rPr>
          <w:rFonts w:ascii="Simplified Arabic" w:hAnsi="Simplified Arabic" w:cs="Simplified Arabic"/>
          <w:sz w:val="28"/>
          <w:szCs w:val="28"/>
          <w:rtl/>
          <w:lang w:bidi="ar-IQ"/>
        </w:rPr>
        <w:t xml:space="preserve"> وبمعدل تغير (%) قدرهُ </w:t>
      </w:r>
      <w:r w:rsidR="009A2DD9" w:rsidRPr="00917469">
        <w:rPr>
          <w:rFonts w:ascii="Simplified Arabic" w:hAnsi="Simplified Arabic" w:cs="Simplified Arabic" w:hint="cs"/>
          <w:sz w:val="28"/>
          <w:szCs w:val="28"/>
          <w:rtl/>
          <w:lang w:bidi="ar-IQ"/>
        </w:rPr>
        <w:t>(</w:t>
      </w:r>
      <w:r w:rsidR="009A2DD9">
        <w:rPr>
          <w:rFonts w:ascii="Simplified Arabic" w:hAnsi="Simplified Arabic" w:cs="Simplified Arabic" w:hint="cs"/>
          <w:sz w:val="28"/>
          <w:szCs w:val="28"/>
          <w:rtl/>
          <w:lang w:bidi="ar-IQ"/>
        </w:rPr>
        <w:t>-20,6 , -34,5 , -24,5 , -11</w:t>
      </w:r>
      <w:r w:rsidR="009A2DD9" w:rsidRPr="00917469">
        <w:rPr>
          <w:rFonts w:ascii="Simplified Arabic" w:hAnsi="Simplified Arabic" w:cs="Simplified Arabic" w:hint="cs"/>
          <w:sz w:val="28"/>
          <w:szCs w:val="28"/>
          <w:rtl/>
          <w:lang w:bidi="ar-IQ"/>
        </w:rPr>
        <w:t>)</w:t>
      </w:r>
      <w:r w:rsidR="009A2DD9" w:rsidRPr="00917469">
        <w:rPr>
          <w:rFonts w:ascii="Simplified Arabic" w:hAnsi="Simplified Arabic" w:cs="Simplified Arabic"/>
          <w:sz w:val="28"/>
          <w:szCs w:val="28"/>
          <w:rtl/>
          <w:lang w:bidi="ar-IQ"/>
        </w:rPr>
        <w:t xml:space="preserve"> لمحطات الدراسة</w:t>
      </w:r>
      <w:r w:rsidRPr="00917469">
        <w:rPr>
          <w:rFonts w:ascii="Simplified Arabic" w:hAnsi="Simplified Arabic" w:cs="Simplified Arabic"/>
          <w:sz w:val="28"/>
          <w:szCs w:val="28"/>
          <w:rtl/>
          <w:lang w:bidi="ar-IQ"/>
        </w:rPr>
        <w:t>(</w:t>
      </w:r>
      <w:r w:rsidRPr="00917469">
        <w:rPr>
          <w:rFonts w:ascii="Simplified Arabic" w:hAnsi="Simplified Arabic" w:cs="Simplified Arabic" w:hint="cs"/>
          <w:sz w:val="28"/>
          <w:szCs w:val="28"/>
          <w:rtl/>
          <w:lang w:bidi="ar-IQ"/>
        </w:rPr>
        <w:t>بغداد, الحي, الحلة, خانقين</w:t>
      </w:r>
      <w:r w:rsidRPr="00917469">
        <w:rPr>
          <w:rFonts w:ascii="Simplified Arabic" w:hAnsi="Simplified Arabic" w:cs="Simplified Arabic"/>
          <w:sz w:val="28"/>
          <w:szCs w:val="28"/>
          <w:rtl/>
          <w:lang w:bidi="ar-IQ"/>
        </w:rPr>
        <w:t>) على التوالي</w:t>
      </w:r>
      <w:r w:rsidRPr="00917469">
        <w:rPr>
          <w:rFonts w:ascii="Simplified Arabic" w:hAnsi="Simplified Arabic" w:cs="Simplified Arabic" w:hint="cs"/>
          <w:sz w:val="28"/>
          <w:szCs w:val="28"/>
          <w:rtl/>
          <w:lang w:bidi="ar-IQ"/>
        </w:rPr>
        <w:t>, وسجل اعلى مقدار للتغير ب</w:t>
      </w:r>
      <w:r w:rsidRPr="00917469">
        <w:rPr>
          <w:rFonts w:ascii="Simplified Arabic" w:hAnsi="Simplified Arabic" w:cs="Simplified Arabic"/>
          <w:sz w:val="28"/>
          <w:szCs w:val="28"/>
          <w:rtl/>
          <w:lang w:bidi="ar-IQ"/>
        </w:rPr>
        <w:t>الانخفاض</w:t>
      </w:r>
      <w:r w:rsidRPr="00917469">
        <w:rPr>
          <w:rFonts w:ascii="Simplified Arabic" w:hAnsi="Simplified Arabic" w:cs="Simplified Arabic" w:hint="cs"/>
          <w:sz w:val="28"/>
          <w:szCs w:val="28"/>
          <w:rtl/>
          <w:lang w:bidi="ar-IQ"/>
        </w:rPr>
        <w:t xml:space="preserve"> في محطة (</w:t>
      </w:r>
      <w:r w:rsidR="00511BD2">
        <w:rPr>
          <w:rFonts w:ascii="Simplified Arabic" w:hAnsi="Simplified Arabic" w:cs="Simplified Arabic" w:hint="cs"/>
          <w:sz w:val="28"/>
          <w:szCs w:val="28"/>
          <w:rtl/>
          <w:lang w:bidi="ar-IQ"/>
        </w:rPr>
        <w:t>الحي</w:t>
      </w:r>
      <w:r w:rsidRPr="00917469">
        <w:rPr>
          <w:rFonts w:ascii="Simplified Arabic" w:hAnsi="Simplified Arabic" w:cs="Simplified Arabic" w:hint="cs"/>
          <w:sz w:val="28"/>
          <w:szCs w:val="28"/>
          <w:rtl/>
          <w:lang w:bidi="ar-IQ"/>
        </w:rPr>
        <w:t>) بمقدار</w:t>
      </w:r>
      <w:r w:rsidR="00511BD2">
        <w:rPr>
          <w:rFonts w:ascii="Simplified Arabic" w:hAnsi="Simplified Arabic" w:cs="Simplified Arabic" w:hint="cs"/>
          <w:sz w:val="28"/>
          <w:szCs w:val="28"/>
          <w:rtl/>
          <w:lang w:bidi="ar-IQ"/>
        </w:rPr>
        <w:t>(-34,5</w:t>
      </w:r>
      <w:r w:rsidRPr="00917469">
        <w:rPr>
          <w:rFonts w:ascii="Simplified Arabic" w:hAnsi="Simplified Arabic" w:cs="Simplified Arabic" w:hint="cs"/>
          <w:sz w:val="28"/>
          <w:szCs w:val="28"/>
          <w:rtl/>
          <w:lang w:bidi="ar-IQ"/>
        </w:rPr>
        <w:t>%) بينما سجل ادنى مقدار للتغير في محطة (</w:t>
      </w:r>
      <w:r w:rsidR="00511BD2">
        <w:rPr>
          <w:rFonts w:ascii="Simplified Arabic" w:hAnsi="Simplified Arabic" w:cs="Simplified Arabic" w:hint="cs"/>
          <w:sz w:val="28"/>
          <w:szCs w:val="28"/>
          <w:rtl/>
          <w:lang w:bidi="ar-IQ"/>
        </w:rPr>
        <w:t>خانقين</w:t>
      </w:r>
      <w:r w:rsidRPr="00917469">
        <w:rPr>
          <w:rFonts w:ascii="Simplified Arabic" w:hAnsi="Simplified Arabic" w:cs="Simplified Arabic" w:hint="cs"/>
          <w:sz w:val="28"/>
          <w:szCs w:val="28"/>
          <w:rtl/>
          <w:lang w:bidi="ar-IQ"/>
        </w:rPr>
        <w:t>) بمقدار (</w:t>
      </w:r>
      <w:r w:rsidR="00511BD2">
        <w:rPr>
          <w:rFonts w:ascii="Simplified Arabic" w:hAnsi="Simplified Arabic" w:cs="Simplified Arabic" w:hint="cs"/>
          <w:sz w:val="28"/>
          <w:szCs w:val="28"/>
          <w:rtl/>
          <w:lang w:bidi="ar-IQ"/>
        </w:rPr>
        <w:t>-11</w:t>
      </w:r>
      <w:r w:rsidRPr="00917469">
        <w:rPr>
          <w:rFonts w:ascii="Simplified Arabic" w:hAnsi="Simplified Arabic" w:cs="Simplified Arabic" w:hint="cs"/>
          <w:sz w:val="28"/>
          <w:szCs w:val="28"/>
          <w:rtl/>
          <w:lang w:bidi="ar-IQ"/>
        </w:rPr>
        <w:t>%</w:t>
      </w:r>
      <w:r w:rsidRPr="00917469">
        <w:rPr>
          <w:rFonts w:ascii="Simplified Arabic" w:hAnsi="Simplified Arabic" w:cs="Simplified Arabic" w:hint="cs"/>
          <w:b/>
          <w:bCs/>
          <w:sz w:val="28"/>
          <w:szCs w:val="28"/>
          <w:rtl/>
          <w:lang w:bidi="ar-IQ"/>
        </w:rPr>
        <w:t xml:space="preserve">) </w:t>
      </w:r>
      <w:r w:rsidR="00975475">
        <w:rPr>
          <w:rFonts w:ascii="Simplified Arabic" w:hAnsi="Simplified Arabic" w:cs="Simplified Arabic" w:hint="cs"/>
          <w:b/>
          <w:bCs/>
          <w:sz w:val="28"/>
          <w:szCs w:val="28"/>
          <w:rtl/>
          <w:lang w:bidi="ar-IQ"/>
        </w:rPr>
        <w:t>.</w:t>
      </w:r>
    </w:p>
    <w:p w:rsidR="00BA3054" w:rsidRPr="007A36B6" w:rsidRDefault="00BA3054" w:rsidP="00BA3054">
      <w:pPr>
        <w:bidi/>
        <w:spacing w:line="276" w:lineRule="auto"/>
        <w:ind w:firstLine="509"/>
        <w:jc w:val="left"/>
        <w:rPr>
          <w:rFonts w:ascii="Simplified Arabic" w:hAnsi="Simplified Arabic" w:cs="Simplified Arabic"/>
          <w:sz w:val="28"/>
          <w:szCs w:val="28"/>
          <w:rtl/>
          <w:lang w:bidi="ar-IQ"/>
        </w:rPr>
      </w:pPr>
    </w:p>
    <w:tbl>
      <w:tblPr>
        <w:bidiVisual/>
        <w:tblW w:w="8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
        <w:gridCol w:w="454"/>
        <w:gridCol w:w="1060"/>
        <w:gridCol w:w="1589"/>
        <w:gridCol w:w="1641"/>
        <w:gridCol w:w="1196"/>
        <w:gridCol w:w="1196"/>
        <w:gridCol w:w="1196"/>
        <w:gridCol w:w="31"/>
      </w:tblGrid>
      <w:tr w:rsidR="005C74C0" w:rsidRPr="007A36B6" w:rsidTr="00BA3054">
        <w:trPr>
          <w:gridBefore w:val="1"/>
          <w:wBefore w:w="31" w:type="dxa"/>
          <w:trHeight w:val="1290"/>
          <w:jc w:val="center"/>
        </w:trPr>
        <w:tc>
          <w:tcPr>
            <w:tcW w:w="8363" w:type="dxa"/>
            <w:gridSpan w:val="8"/>
            <w:tcBorders>
              <w:top w:val="nil"/>
              <w:left w:val="nil"/>
              <w:bottom w:val="thinThickThinSmallGap" w:sz="24" w:space="0" w:color="auto"/>
              <w:right w:val="nil"/>
            </w:tcBorders>
            <w:shd w:val="clear" w:color="auto" w:fill="FFFFFF" w:themeFill="background1"/>
            <w:vAlign w:val="center"/>
          </w:tcPr>
          <w:p w:rsidR="005C74C0" w:rsidRPr="007A36B6" w:rsidRDefault="005C74C0" w:rsidP="00E80C74">
            <w:pPr>
              <w:bidi/>
              <w:spacing w:line="240" w:lineRule="auto"/>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جدول (</w:t>
            </w:r>
            <w:r w:rsidR="00E80C74">
              <w:rPr>
                <w:rFonts w:ascii="Simplified Arabic" w:hAnsi="Simplified Arabic" w:cs="Simplified Arabic" w:hint="cs"/>
                <w:b/>
                <w:bCs/>
                <w:sz w:val="28"/>
                <w:szCs w:val="28"/>
                <w:rtl/>
                <w:lang w:bidi="ar-IQ"/>
              </w:rPr>
              <w:t>5</w:t>
            </w:r>
            <w:r w:rsidRPr="007A36B6">
              <w:rPr>
                <w:rFonts w:ascii="Simplified Arabic" w:hAnsi="Simplified Arabic" w:cs="Simplified Arabic"/>
                <w:b/>
                <w:bCs/>
                <w:sz w:val="28"/>
                <w:szCs w:val="28"/>
                <w:rtl/>
                <w:lang w:bidi="ar-IQ"/>
              </w:rPr>
              <w:t>)</w:t>
            </w:r>
          </w:p>
          <w:p w:rsidR="005C74C0" w:rsidRPr="007A36B6" w:rsidRDefault="005C74C0" w:rsidP="005C74C0">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 التغير (%) ومعدل التغير السنوي والاتجاه العام لمعدل سرعة الرياح(م/</w:t>
            </w:r>
            <w:proofErr w:type="spellStart"/>
            <w:r w:rsidRPr="007A36B6">
              <w:rPr>
                <w:rFonts w:ascii="Simplified Arabic" w:hAnsi="Simplified Arabic" w:cs="Simplified Arabic"/>
                <w:b/>
                <w:bCs/>
                <w:sz w:val="28"/>
                <w:szCs w:val="28"/>
                <w:rtl/>
                <w:lang w:bidi="ar-IQ"/>
              </w:rPr>
              <w:t>ثا</w:t>
            </w:r>
            <w:proofErr w:type="spellEnd"/>
            <w:r w:rsidRPr="007A36B6">
              <w:rPr>
                <w:rFonts w:ascii="Simplified Arabic" w:hAnsi="Simplified Arabic" w:cs="Simplified Arabic"/>
                <w:b/>
                <w:bCs/>
                <w:sz w:val="28"/>
                <w:szCs w:val="28"/>
                <w:rtl/>
                <w:lang w:bidi="ar-IQ"/>
              </w:rPr>
              <w:t>)</w:t>
            </w:r>
          </w:p>
          <w:p w:rsidR="005C74C0" w:rsidRPr="007A36B6" w:rsidRDefault="005C74C0" w:rsidP="00475E74">
            <w:pPr>
              <w:bidi/>
              <w:jc w:val="center"/>
              <w:rPr>
                <w:rFonts w:ascii="Simplified Arabic" w:hAnsi="Simplified Arabic" w:cs="Simplified Arabic"/>
                <w:b/>
                <w:bCs/>
                <w:sz w:val="28"/>
                <w:szCs w:val="28"/>
                <w:rtl/>
                <w:lang w:bidi="ar-IQ"/>
              </w:rPr>
            </w:pPr>
          </w:p>
        </w:tc>
      </w:tr>
      <w:tr w:rsidR="00377E5E" w:rsidRPr="007A36B6" w:rsidTr="005C5245">
        <w:trPr>
          <w:gridAfter w:val="1"/>
          <w:wAfter w:w="31" w:type="dxa"/>
          <w:trHeight w:val="2202"/>
          <w:jc w:val="center"/>
        </w:trPr>
        <w:tc>
          <w:tcPr>
            <w:tcW w:w="485" w:type="dxa"/>
            <w:gridSpan w:val="2"/>
            <w:tcBorders>
              <w:top w:val="thinThickThinSmallGap" w:sz="24" w:space="0" w:color="auto"/>
              <w:left w:val="thinThickThinSmallGap" w:sz="24"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ت</w:t>
            </w:r>
          </w:p>
        </w:tc>
        <w:tc>
          <w:tcPr>
            <w:tcW w:w="1060"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اسم</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المحطة</w:t>
            </w:r>
          </w:p>
        </w:tc>
        <w:tc>
          <w:tcPr>
            <w:tcW w:w="1589"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الوسط</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الحسابي</w:t>
            </w:r>
          </w:p>
        </w:tc>
        <w:tc>
          <w:tcPr>
            <w:tcW w:w="1641"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عدد</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السنوات</w:t>
            </w:r>
          </w:p>
        </w:tc>
        <w:tc>
          <w:tcPr>
            <w:tcW w:w="1196"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معامل</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الاتجاه</w:t>
            </w:r>
          </w:p>
        </w:tc>
        <w:tc>
          <w:tcPr>
            <w:tcW w:w="1196"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475E74" w:rsidRPr="007A36B6" w:rsidRDefault="00475E74" w:rsidP="00475E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 التغير</w:t>
            </w:r>
          </w:p>
          <w:p w:rsidR="00377E5E" w:rsidRPr="007A36B6" w:rsidRDefault="00475E74" w:rsidP="00475E7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السنوي</w:t>
            </w:r>
          </w:p>
        </w:tc>
        <w:tc>
          <w:tcPr>
            <w:tcW w:w="1196" w:type="dxa"/>
            <w:tcBorders>
              <w:top w:val="thinThickThinSmallGap" w:sz="24" w:space="0" w:color="auto"/>
              <w:left w:val="threeDEmboss" w:sz="12" w:space="0" w:color="auto"/>
              <w:bottom w:val="threeDEmboss" w:sz="12" w:space="0" w:color="auto"/>
              <w:right w:val="thinThickThinSmallGap" w:sz="24" w:space="0" w:color="auto"/>
            </w:tcBorders>
            <w:shd w:val="clear" w:color="auto" w:fill="D99594" w:themeFill="accent2" w:themeFillTint="99"/>
            <w:vAlign w:val="center"/>
            <w:hideMark/>
          </w:tcPr>
          <w:p w:rsidR="00475E74" w:rsidRPr="007A36B6" w:rsidRDefault="00475E74" w:rsidP="00475E7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w:t>
            </w:r>
          </w:p>
          <w:p w:rsidR="00377E5E" w:rsidRPr="007A36B6" w:rsidRDefault="00475E74" w:rsidP="00475E7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التغير(%)</w:t>
            </w:r>
          </w:p>
        </w:tc>
      </w:tr>
      <w:tr w:rsidR="00377E5E" w:rsidRPr="007A36B6" w:rsidTr="005C5245">
        <w:trPr>
          <w:gridAfter w:val="1"/>
          <w:wAfter w:w="31" w:type="dxa"/>
          <w:trHeight w:val="728"/>
          <w:jc w:val="center"/>
        </w:trPr>
        <w:tc>
          <w:tcPr>
            <w:tcW w:w="485" w:type="dxa"/>
            <w:gridSpan w:val="2"/>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1</w:t>
            </w:r>
          </w:p>
        </w:tc>
        <w:tc>
          <w:tcPr>
            <w:tcW w:w="106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بغداد</w:t>
            </w:r>
          </w:p>
        </w:tc>
        <w:tc>
          <w:tcPr>
            <w:tcW w:w="158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5B0BB2"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3,2</w:t>
            </w:r>
          </w:p>
        </w:tc>
        <w:tc>
          <w:tcPr>
            <w:tcW w:w="1641"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475E74"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196"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5B0BB2"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w:t>
            </w:r>
            <w:r w:rsidR="00E5617A">
              <w:rPr>
                <w:rFonts w:ascii="Simplified Arabic" w:hAnsi="Simplified Arabic" w:cs="Simplified Arabic" w:hint="cs"/>
                <w:sz w:val="28"/>
                <w:szCs w:val="28"/>
                <w:rtl/>
                <w:lang w:bidi="ar-IQ"/>
              </w:rPr>
              <w:t>012</w:t>
            </w:r>
          </w:p>
        </w:tc>
        <w:tc>
          <w:tcPr>
            <w:tcW w:w="1196"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475E74"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-0,375</w:t>
            </w:r>
          </w:p>
        </w:tc>
        <w:tc>
          <w:tcPr>
            <w:tcW w:w="1196" w:type="dxa"/>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377E5E" w:rsidRPr="007A36B6" w:rsidRDefault="00F41C21" w:rsidP="00475E7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00516FAA">
              <w:rPr>
                <w:rFonts w:ascii="Simplified Arabic" w:hAnsi="Simplified Arabic" w:cs="Simplified Arabic" w:hint="cs"/>
                <w:sz w:val="28"/>
                <w:szCs w:val="28"/>
                <w:rtl/>
                <w:lang w:bidi="ar-IQ"/>
              </w:rPr>
              <w:t>20,6</w:t>
            </w:r>
          </w:p>
        </w:tc>
      </w:tr>
      <w:tr w:rsidR="00377E5E" w:rsidRPr="007A36B6" w:rsidTr="005C5245">
        <w:trPr>
          <w:gridAfter w:val="1"/>
          <w:wAfter w:w="31" w:type="dxa"/>
          <w:trHeight w:val="728"/>
          <w:jc w:val="center"/>
        </w:trPr>
        <w:tc>
          <w:tcPr>
            <w:tcW w:w="485" w:type="dxa"/>
            <w:gridSpan w:val="2"/>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2</w:t>
            </w:r>
          </w:p>
        </w:tc>
        <w:tc>
          <w:tcPr>
            <w:tcW w:w="106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الحي</w:t>
            </w:r>
          </w:p>
        </w:tc>
        <w:tc>
          <w:tcPr>
            <w:tcW w:w="158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5B0BB2"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4,2</w:t>
            </w:r>
          </w:p>
        </w:tc>
        <w:tc>
          <w:tcPr>
            <w:tcW w:w="1641"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5B0BB2"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44</w:t>
            </w:r>
          </w:p>
        </w:tc>
        <w:tc>
          <w:tcPr>
            <w:tcW w:w="1196"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-0,033</w:t>
            </w:r>
          </w:p>
        </w:tc>
        <w:tc>
          <w:tcPr>
            <w:tcW w:w="1196"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475E74"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-0,785</w:t>
            </w:r>
          </w:p>
        </w:tc>
        <w:tc>
          <w:tcPr>
            <w:tcW w:w="1196" w:type="dxa"/>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377E5E" w:rsidRPr="007A36B6" w:rsidRDefault="00516FA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-34,5</w:t>
            </w:r>
          </w:p>
        </w:tc>
      </w:tr>
      <w:tr w:rsidR="00377E5E" w:rsidRPr="007A36B6" w:rsidTr="005C5245">
        <w:trPr>
          <w:gridAfter w:val="1"/>
          <w:wAfter w:w="31" w:type="dxa"/>
          <w:trHeight w:val="728"/>
          <w:jc w:val="center"/>
        </w:trPr>
        <w:tc>
          <w:tcPr>
            <w:tcW w:w="485" w:type="dxa"/>
            <w:gridSpan w:val="2"/>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3</w:t>
            </w:r>
          </w:p>
        </w:tc>
        <w:tc>
          <w:tcPr>
            <w:tcW w:w="106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الحلة</w:t>
            </w:r>
          </w:p>
        </w:tc>
        <w:tc>
          <w:tcPr>
            <w:tcW w:w="158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5B0BB2"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1,8</w:t>
            </w:r>
          </w:p>
        </w:tc>
        <w:tc>
          <w:tcPr>
            <w:tcW w:w="1641"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5B0BB2"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w:t>
            </w:r>
          </w:p>
        </w:tc>
        <w:tc>
          <w:tcPr>
            <w:tcW w:w="1196"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-0,013</w:t>
            </w:r>
          </w:p>
        </w:tc>
        <w:tc>
          <w:tcPr>
            <w:tcW w:w="1196"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475E74"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-0,722</w:t>
            </w:r>
          </w:p>
        </w:tc>
        <w:tc>
          <w:tcPr>
            <w:tcW w:w="1196" w:type="dxa"/>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377E5E" w:rsidRPr="007A36B6" w:rsidRDefault="00516FA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-24,5</w:t>
            </w:r>
          </w:p>
        </w:tc>
      </w:tr>
      <w:tr w:rsidR="00377E5E" w:rsidRPr="007A36B6" w:rsidTr="005C5245">
        <w:trPr>
          <w:gridAfter w:val="1"/>
          <w:wAfter w:w="31" w:type="dxa"/>
          <w:trHeight w:val="728"/>
          <w:jc w:val="center"/>
        </w:trPr>
        <w:tc>
          <w:tcPr>
            <w:tcW w:w="485" w:type="dxa"/>
            <w:gridSpan w:val="2"/>
            <w:tcBorders>
              <w:top w:val="threeDEmboss" w:sz="12" w:space="0" w:color="auto"/>
              <w:left w:val="thinThickThinSmallGap" w:sz="24"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4</w:t>
            </w:r>
          </w:p>
        </w:tc>
        <w:tc>
          <w:tcPr>
            <w:tcW w:w="1060"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خانقين</w:t>
            </w:r>
          </w:p>
        </w:tc>
        <w:tc>
          <w:tcPr>
            <w:tcW w:w="1589"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5B0BB2"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1,8</w:t>
            </w:r>
          </w:p>
        </w:tc>
        <w:tc>
          <w:tcPr>
            <w:tcW w:w="1641"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5B0BB2"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44</w:t>
            </w:r>
          </w:p>
        </w:tc>
        <w:tc>
          <w:tcPr>
            <w:tcW w:w="1196"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-0,045</w:t>
            </w:r>
          </w:p>
        </w:tc>
        <w:tc>
          <w:tcPr>
            <w:tcW w:w="1196"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475E74"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-2,5</w:t>
            </w:r>
          </w:p>
        </w:tc>
        <w:tc>
          <w:tcPr>
            <w:tcW w:w="1196" w:type="dxa"/>
            <w:tcBorders>
              <w:top w:val="threeDEmboss" w:sz="12" w:space="0" w:color="auto"/>
              <w:left w:val="threeDEmboss" w:sz="12" w:space="0" w:color="auto"/>
              <w:bottom w:val="thinThickThinSmallGap" w:sz="24" w:space="0" w:color="auto"/>
              <w:right w:val="thinThickThinSmallGap" w:sz="24" w:space="0" w:color="auto"/>
            </w:tcBorders>
            <w:shd w:val="clear" w:color="auto" w:fill="F2DBDB" w:themeFill="accent2" w:themeFillTint="33"/>
            <w:vAlign w:val="center"/>
            <w:hideMark/>
          </w:tcPr>
          <w:p w:rsidR="00377E5E" w:rsidRPr="007A36B6" w:rsidRDefault="00516FA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w:t>
            </w:r>
          </w:p>
        </w:tc>
      </w:tr>
      <w:tr w:rsidR="005C74C0" w:rsidRPr="007A36B6" w:rsidTr="00BA3054">
        <w:trPr>
          <w:gridBefore w:val="1"/>
          <w:wBefore w:w="31" w:type="dxa"/>
          <w:trHeight w:val="728"/>
          <w:jc w:val="center"/>
        </w:trPr>
        <w:tc>
          <w:tcPr>
            <w:tcW w:w="8363" w:type="dxa"/>
            <w:gridSpan w:val="8"/>
            <w:tcBorders>
              <w:top w:val="thinThickThinSmallGap" w:sz="24" w:space="0" w:color="auto"/>
              <w:left w:val="nil"/>
              <w:bottom w:val="nil"/>
              <w:right w:val="nil"/>
            </w:tcBorders>
            <w:vAlign w:val="center"/>
          </w:tcPr>
          <w:p w:rsidR="005C74C0" w:rsidRPr="00066ABC" w:rsidRDefault="00F23C18" w:rsidP="00F23C18">
            <w:pPr>
              <w:bidi/>
              <w:rPr>
                <w:rFonts w:ascii="Simplified Arabic" w:hAnsi="Simplified Arabic" w:cs="Simplified Arabic"/>
                <w:sz w:val="28"/>
                <w:szCs w:val="28"/>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p>
        </w:tc>
      </w:tr>
    </w:tbl>
    <w:p w:rsidR="007A36B6" w:rsidRDefault="007A36B6" w:rsidP="005C74C0">
      <w:pPr>
        <w:bidi/>
        <w:rPr>
          <w:rFonts w:ascii="Simplified Arabic" w:hAnsi="Simplified Arabic" w:cs="Simplified Arabic"/>
          <w:b/>
          <w:bCs/>
          <w:sz w:val="28"/>
          <w:szCs w:val="28"/>
          <w:rtl/>
          <w:lang w:bidi="ar-IQ"/>
        </w:rPr>
      </w:pPr>
    </w:p>
    <w:p w:rsidR="009F6C2B" w:rsidRDefault="009F6C2B" w:rsidP="009F6C2B">
      <w:pPr>
        <w:bidi/>
        <w:rPr>
          <w:rFonts w:ascii="Simplified Arabic" w:hAnsi="Simplified Arabic" w:cs="Simplified Arabic"/>
          <w:b/>
          <w:bCs/>
          <w:sz w:val="28"/>
          <w:szCs w:val="28"/>
          <w:rtl/>
          <w:lang w:bidi="ar-IQ"/>
        </w:rPr>
      </w:pPr>
    </w:p>
    <w:p w:rsidR="009F6C2B" w:rsidRDefault="009F6C2B" w:rsidP="009F6C2B">
      <w:pPr>
        <w:bidi/>
        <w:rPr>
          <w:rFonts w:ascii="Simplified Arabic" w:hAnsi="Simplified Arabic" w:cs="Simplified Arabic"/>
          <w:b/>
          <w:bCs/>
          <w:sz w:val="28"/>
          <w:szCs w:val="28"/>
          <w:rtl/>
          <w:lang w:bidi="ar-IQ"/>
        </w:rPr>
      </w:pPr>
    </w:p>
    <w:p w:rsidR="009F6C2B" w:rsidRDefault="009F6C2B" w:rsidP="009F6C2B">
      <w:pPr>
        <w:bidi/>
        <w:rPr>
          <w:rFonts w:ascii="Simplified Arabic" w:hAnsi="Simplified Arabic" w:cs="Simplified Arabic"/>
          <w:b/>
          <w:bCs/>
          <w:sz w:val="28"/>
          <w:szCs w:val="28"/>
          <w:rtl/>
          <w:lang w:bidi="ar-IQ"/>
        </w:rPr>
      </w:pPr>
    </w:p>
    <w:p w:rsidR="009F6C2B" w:rsidRDefault="009F6C2B" w:rsidP="009F6C2B">
      <w:pPr>
        <w:bidi/>
        <w:rPr>
          <w:rFonts w:ascii="Simplified Arabic" w:hAnsi="Simplified Arabic" w:cs="Simplified Arabic"/>
          <w:b/>
          <w:bCs/>
          <w:sz w:val="28"/>
          <w:szCs w:val="28"/>
          <w:rtl/>
          <w:lang w:bidi="ar-IQ"/>
        </w:rPr>
      </w:pPr>
    </w:p>
    <w:p w:rsidR="009F6C2B" w:rsidRPr="007A36B6" w:rsidRDefault="009F6C2B" w:rsidP="009F6C2B">
      <w:pPr>
        <w:bidi/>
        <w:rPr>
          <w:rFonts w:ascii="Simplified Arabic" w:hAnsi="Simplified Arabic" w:cs="Simplified Arabic"/>
          <w:b/>
          <w:bCs/>
          <w:sz w:val="28"/>
          <w:szCs w:val="28"/>
          <w:rtl/>
          <w:lang w:bidi="ar-IQ"/>
        </w:rPr>
      </w:pPr>
    </w:p>
    <w:tbl>
      <w:tblPr>
        <w:bidiVisual/>
        <w:tblW w:w="9392" w:type="dxa"/>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tblLayout w:type="fixed"/>
        <w:tblLook w:val="01E0" w:firstRow="1" w:lastRow="1" w:firstColumn="1" w:lastColumn="1" w:noHBand="0" w:noVBand="0"/>
      </w:tblPr>
      <w:tblGrid>
        <w:gridCol w:w="4696"/>
        <w:gridCol w:w="4696"/>
      </w:tblGrid>
      <w:tr w:rsidR="005C74C0" w:rsidRPr="007A36B6" w:rsidTr="005C74C0">
        <w:trPr>
          <w:trHeight w:val="706"/>
        </w:trPr>
        <w:tc>
          <w:tcPr>
            <w:tcW w:w="9392" w:type="dxa"/>
            <w:gridSpan w:val="2"/>
            <w:tcBorders>
              <w:top w:val="nil"/>
              <w:left w:val="nil"/>
              <w:bottom w:val="thinThickThinSmallGap" w:sz="24" w:space="0" w:color="auto"/>
              <w:right w:val="nil"/>
            </w:tcBorders>
            <w:vAlign w:val="center"/>
          </w:tcPr>
          <w:p w:rsidR="005C74C0" w:rsidRPr="007A36B6" w:rsidRDefault="005C74C0" w:rsidP="002A2F65">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lastRenderedPageBreak/>
              <w:t>الشكل (</w:t>
            </w:r>
            <w:r w:rsidR="002A2F65">
              <w:rPr>
                <w:rFonts w:ascii="Simplified Arabic" w:hAnsi="Simplified Arabic" w:cs="Simplified Arabic" w:hint="cs"/>
                <w:b/>
                <w:bCs/>
                <w:sz w:val="28"/>
                <w:szCs w:val="28"/>
                <w:rtl/>
                <w:lang w:bidi="ar-IQ"/>
              </w:rPr>
              <w:t>5</w:t>
            </w:r>
            <w:r w:rsidRPr="007A36B6">
              <w:rPr>
                <w:rFonts w:ascii="Simplified Arabic" w:hAnsi="Simplified Arabic" w:cs="Simplified Arabic"/>
                <w:b/>
                <w:bCs/>
                <w:sz w:val="28"/>
                <w:szCs w:val="28"/>
                <w:rtl/>
                <w:lang w:bidi="ar-IQ"/>
              </w:rPr>
              <w:t>)</w:t>
            </w:r>
          </w:p>
          <w:p w:rsidR="005C74C0" w:rsidRDefault="005C74C0" w:rsidP="005C74C0">
            <w:pPr>
              <w:jc w:val="center"/>
              <w:rPr>
                <w:noProof/>
              </w:rPr>
            </w:pPr>
            <w:r w:rsidRPr="007A36B6">
              <w:rPr>
                <w:rFonts w:ascii="Simplified Arabic" w:hAnsi="Simplified Arabic" w:cs="Simplified Arabic"/>
                <w:b/>
                <w:bCs/>
                <w:sz w:val="28"/>
                <w:szCs w:val="28"/>
                <w:rtl/>
                <w:lang w:bidi="ar-IQ"/>
              </w:rPr>
              <w:t xml:space="preserve">التغير والاتجاه العام لمعدل سرعة الرياح (م/ </w:t>
            </w:r>
            <w:proofErr w:type="spellStart"/>
            <w:r w:rsidRPr="007A36B6">
              <w:rPr>
                <w:rFonts w:ascii="Simplified Arabic" w:hAnsi="Simplified Arabic" w:cs="Simplified Arabic"/>
                <w:b/>
                <w:bCs/>
                <w:sz w:val="28"/>
                <w:szCs w:val="28"/>
                <w:rtl/>
                <w:lang w:bidi="ar-IQ"/>
              </w:rPr>
              <w:t>ثا</w:t>
            </w:r>
            <w:proofErr w:type="spellEnd"/>
            <w:r w:rsidRPr="007A36B6">
              <w:rPr>
                <w:rFonts w:ascii="Simplified Arabic" w:hAnsi="Simplified Arabic" w:cs="Simplified Arabic"/>
                <w:b/>
                <w:bCs/>
                <w:sz w:val="28"/>
                <w:szCs w:val="28"/>
                <w:rtl/>
                <w:lang w:bidi="ar-IQ"/>
              </w:rPr>
              <w:t>) لمحطات الدراسة</w:t>
            </w:r>
          </w:p>
        </w:tc>
      </w:tr>
      <w:tr w:rsidR="00B420A1" w:rsidRPr="007A36B6" w:rsidTr="002A0970">
        <w:trPr>
          <w:trHeight w:val="3335"/>
        </w:trPr>
        <w:tc>
          <w:tcPr>
            <w:tcW w:w="4696" w:type="dxa"/>
            <w:tcBorders>
              <w:top w:val="thinThickThinSmallGap" w:sz="24" w:space="0" w:color="auto"/>
            </w:tcBorders>
            <w:shd w:val="clear" w:color="auto" w:fill="D9D9D9" w:themeFill="background1" w:themeFillShade="D9"/>
            <w:vAlign w:val="center"/>
            <w:hideMark/>
          </w:tcPr>
          <w:p w:rsidR="00B420A1" w:rsidRPr="00B45D6A" w:rsidRDefault="00DC17DF" w:rsidP="002A0970">
            <w:pPr>
              <w:jc w:val="center"/>
            </w:pPr>
            <w:r>
              <w:rPr>
                <w:noProof/>
              </w:rPr>
              <w:drawing>
                <wp:inline distT="0" distB="0" distL="0" distR="0" wp14:anchorId="384960A7" wp14:editId="720DC945">
                  <wp:extent cx="2880000" cy="1944000"/>
                  <wp:effectExtent l="57150" t="57150" r="53975" b="56515"/>
                  <wp:docPr id="121" name="مخطط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96" w:type="dxa"/>
            <w:tcBorders>
              <w:top w:val="thinThickThinSmallGap" w:sz="24" w:space="0" w:color="auto"/>
            </w:tcBorders>
            <w:shd w:val="clear" w:color="auto" w:fill="D9D9D9" w:themeFill="background1" w:themeFillShade="D9"/>
            <w:vAlign w:val="center"/>
          </w:tcPr>
          <w:p w:rsidR="00B420A1" w:rsidRPr="00B45D6A" w:rsidRDefault="008C487D" w:rsidP="002A0970">
            <w:pPr>
              <w:jc w:val="center"/>
            </w:pPr>
            <w:r>
              <w:rPr>
                <w:noProof/>
              </w:rPr>
              <w:drawing>
                <wp:inline distT="0" distB="0" distL="0" distR="0" wp14:anchorId="02843F84" wp14:editId="26854C73">
                  <wp:extent cx="2880000" cy="1944000"/>
                  <wp:effectExtent l="57150" t="57150" r="53975" b="56515"/>
                  <wp:docPr id="100" name="مخطط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B420A1" w:rsidRPr="007A36B6" w:rsidTr="002A0970">
        <w:trPr>
          <w:trHeight w:val="3335"/>
        </w:trPr>
        <w:tc>
          <w:tcPr>
            <w:tcW w:w="4696" w:type="dxa"/>
            <w:tcBorders>
              <w:bottom w:val="thinThickThinSmallGap" w:sz="24" w:space="0" w:color="auto"/>
            </w:tcBorders>
            <w:shd w:val="clear" w:color="auto" w:fill="D9D9D9" w:themeFill="background1" w:themeFillShade="D9"/>
            <w:vAlign w:val="center"/>
          </w:tcPr>
          <w:p w:rsidR="00B420A1" w:rsidRPr="00B45D6A" w:rsidRDefault="00A13CF9" w:rsidP="002A0970">
            <w:pPr>
              <w:jc w:val="center"/>
            </w:pPr>
            <w:r>
              <w:rPr>
                <w:noProof/>
              </w:rPr>
              <w:drawing>
                <wp:inline distT="0" distB="0" distL="0" distR="0" wp14:anchorId="189BBC61" wp14:editId="29969D8C">
                  <wp:extent cx="2880000" cy="1944000"/>
                  <wp:effectExtent l="57150" t="57150" r="53975" b="56515"/>
                  <wp:docPr id="112" name="مخطط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696" w:type="dxa"/>
            <w:tcBorders>
              <w:bottom w:val="thinThickThinSmallGap" w:sz="24" w:space="0" w:color="auto"/>
            </w:tcBorders>
            <w:shd w:val="clear" w:color="auto" w:fill="D9D9D9" w:themeFill="background1" w:themeFillShade="D9"/>
            <w:vAlign w:val="center"/>
          </w:tcPr>
          <w:p w:rsidR="00B420A1" w:rsidRPr="00B45D6A" w:rsidRDefault="00015235" w:rsidP="002A0970">
            <w:pPr>
              <w:jc w:val="center"/>
            </w:pPr>
            <w:r>
              <w:rPr>
                <w:noProof/>
              </w:rPr>
              <w:drawing>
                <wp:inline distT="0" distB="0" distL="0" distR="0" wp14:anchorId="1226C234" wp14:editId="73F4FD29">
                  <wp:extent cx="2880000" cy="1944000"/>
                  <wp:effectExtent l="57150" t="57150" r="53975" b="56515"/>
                  <wp:docPr id="107" name="مخطط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C74C0" w:rsidRPr="007A36B6" w:rsidTr="005C74C0">
        <w:trPr>
          <w:trHeight w:val="459"/>
        </w:trPr>
        <w:tc>
          <w:tcPr>
            <w:tcW w:w="9392" w:type="dxa"/>
            <w:gridSpan w:val="2"/>
            <w:tcBorders>
              <w:top w:val="thinThickThinSmallGap" w:sz="24" w:space="0" w:color="auto"/>
              <w:left w:val="nil"/>
              <w:bottom w:val="nil"/>
              <w:right w:val="nil"/>
            </w:tcBorders>
            <w:vAlign w:val="center"/>
          </w:tcPr>
          <w:p w:rsidR="005C74C0" w:rsidRDefault="00F23C18" w:rsidP="00F23C18">
            <w:pPr>
              <w:jc w:val="right"/>
              <w:rPr>
                <w:noProof/>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p>
        </w:tc>
      </w:tr>
    </w:tbl>
    <w:p w:rsidR="007A36B6" w:rsidRPr="004F0D45" w:rsidRDefault="00D90E4A" w:rsidP="00F63290">
      <w:pPr>
        <w:bidi/>
        <w:spacing w:line="276"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6</w:t>
      </w:r>
      <w:r w:rsidR="007A36B6" w:rsidRPr="004F0D45">
        <w:rPr>
          <w:rFonts w:ascii="Simplified Arabic" w:hAnsi="Simplified Arabic" w:cs="Simplified Arabic" w:hint="cs"/>
          <w:b/>
          <w:bCs/>
          <w:sz w:val="28"/>
          <w:szCs w:val="28"/>
          <w:rtl/>
          <w:lang w:bidi="ar-IQ"/>
        </w:rPr>
        <w:t>: التغير والاتجاه العام للمعدل السنوي لمعدل الرطوبة النسبية (%):</w:t>
      </w:r>
    </w:p>
    <w:p w:rsidR="00917469" w:rsidRPr="00917469" w:rsidRDefault="00917469" w:rsidP="009F6C2B">
      <w:pPr>
        <w:bidi/>
        <w:spacing w:line="240" w:lineRule="auto"/>
        <w:ind w:firstLine="509"/>
        <w:rPr>
          <w:rFonts w:ascii="Simplified Arabic" w:hAnsi="Simplified Arabic" w:cs="Simplified Arabic"/>
          <w:sz w:val="28"/>
          <w:szCs w:val="28"/>
          <w:rtl/>
          <w:lang w:bidi="ar-IQ"/>
        </w:rPr>
      </w:pPr>
      <w:r w:rsidRPr="00917469">
        <w:rPr>
          <w:rFonts w:ascii="Simplified Arabic" w:hAnsi="Simplified Arabic" w:cs="Simplified Arabic"/>
          <w:sz w:val="28"/>
          <w:szCs w:val="28"/>
          <w:rtl/>
          <w:lang w:bidi="ar-IQ"/>
        </w:rPr>
        <w:t>يتبين من الجدول (</w:t>
      </w:r>
      <w:r w:rsidR="00146D1F">
        <w:rPr>
          <w:rFonts w:ascii="Simplified Arabic" w:hAnsi="Simplified Arabic" w:cs="Simplified Arabic" w:hint="cs"/>
          <w:sz w:val="28"/>
          <w:szCs w:val="28"/>
          <w:rtl/>
          <w:lang w:bidi="ar-IQ"/>
        </w:rPr>
        <w:t>6</w:t>
      </w:r>
      <w:r w:rsidRPr="00917469">
        <w:rPr>
          <w:rFonts w:ascii="Simplified Arabic" w:hAnsi="Simplified Arabic" w:cs="Simplified Arabic"/>
          <w:sz w:val="28"/>
          <w:szCs w:val="28"/>
          <w:rtl/>
          <w:lang w:bidi="ar-IQ"/>
        </w:rPr>
        <w:t>) والشكل (</w:t>
      </w:r>
      <w:r w:rsidR="002A2F65">
        <w:rPr>
          <w:rFonts w:ascii="Simplified Arabic" w:hAnsi="Simplified Arabic" w:cs="Simplified Arabic" w:hint="cs"/>
          <w:sz w:val="28"/>
          <w:szCs w:val="28"/>
          <w:rtl/>
          <w:lang w:bidi="ar-IQ"/>
        </w:rPr>
        <w:t>6</w:t>
      </w:r>
      <w:r w:rsidRPr="00917469">
        <w:rPr>
          <w:rFonts w:ascii="Simplified Arabic" w:hAnsi="Simplified Arabic" w:cs="Simplified Arabic"/>
          <w:sz w:val="28"/>
          <w:szCs w:val="28"/>
          <w:rtl/>
          <w:lang w:bidi="ar-IQ"/>
        </w:rPr>
        <w:t>) بأن معامل الاتجاه لمعدل الرطوبة النسبية</w:t>
      </w:r>
      <w:r w:rsidRPr="00917469">
        <w:rPr>
          <w:rFonts w:ascii="Simplified Arabic" w:hAnsi="Simplified Arabic" w:cs="Simplified Arabic" w:hint="cs"/>
          <w:sz w:val="28"/>
          <w:szCs w:val="28"/>
          <w:rtl/>
          <w:lang w:bidi="ar-IQ"/>
        </w:rPr>
        <w:t xml:space="preserve"> (%)</w:t>
      </w:r>
      <w:r w:rsidRPr="00917469">
        <w:rPr>
          <w:rFonts w:ascii="Simplified Arabic" w:hAnsi="Simplified Arabic" w:cs="Simplified Arabic"/>
          <w:sz w:val="28"/>
          <w:szCs w:val="28"/>
          <w:rtl/>
          <w:lang w:bidi="ar-IQ"/>
        </w:rPr>
        <w:t xml:space="preserve"> يميل نحو الارتفاع بمقدار موجب في محطة (</w:t>
      </w:r>
      <w:r w:rsidRPr="00917469">
        <w:rPr>
          <w:rFonts w:ascii="Simplified Arabic" w:hAnsi="Simplified Arabic" w:cs="Simplified Arabic" w:hint="cs"/>
          <w:sz w:val="28"/>
          <w:szCs w:val="28"/>
          <w:rtl/>
          <w:lang w:bidi="ar-IQ"/>
        </w:rPr>
        <w:t>خانقين</w:t>
      </w:r>
      <w:r w:rsidRPr="00917469">
        <w:rPr>
          <w:rFonts w:ascii="Simplified Arabic" w:hAnsi="Simplified Arabic" w:cs="Simplified Arabic"/>
          <w:sz w:val="28"/>
          <w:szCs w:val="28"/>
          <w:rtl/>
          <w:lang w:bidi="ar-IQ"/>
        </w:rPr>
        <w:t>) ويميل الاتجاه العام نحو الانخفاض بمقدار سالب في محطات (</w:t>
      </w:r>
      <w:r w:rsidRPr="00917469">
        <w:rPr>
          <w:rFonts w:ascii="Simplified Arabic" w:hAnsi="Simplified Arabic" w:cs="Simplified Arabic" w:hint="cs"/>
          <w:sz w:val="28"/>
          <w:szCs w:val="28"/>
          <w:rtl/>
          <w:lang w:bidi="ar-IQ"/>
        </w:rPr>
        <w:t>بغداد, الح</w:t>
      </w:r>
      <w:r w:rsidRPr="00917469">
        <w:rPr>
          <w:rFonts w:ascii="Simplified Arabic" w:hAnsi="Simplified Arabic" w:cs="Simplified Arabic" w:hint="eastAsia"/>
          <w:sz w:val="28"/>
          <w:szCs w:val="28"/>
          <w:rtl/>
          <w:lang w:bidi="ar-IQ"/>
        </w:rPr>
        <w:t>ي</w:t>
      </w:r>
      <w:r w:rsidRPr="00917469">
        <w:rPr>
          <w:rFonts w:ascii="Simplified Arabic" w:hAnsi="Simplified Arabic" w:cs="Simplified Arabic" w:hint="cs"/>
          <w:sz w:val="28"/>
          <w:szCs w:val="28"/>
          <w:rtl/>
          <w:lang w:bidi="ar-IQ"/>
        </w:rPr>
        <w:t xml:space="preserve"> ,الحلة </w:t>
      </w:r>
      <w:r w:rsidRPr="00917469">
        <w:rPr>
          <w:rFonts w:ascii="Simplified Arabic" w:hAnsi="Simplified Arabic" w:cs="Simplified Arabic"/>
          <w:sz w:val="28"/>
          <w:szCs w:val="28"/>
          <w:rtl/>
          <w:lang w:bidi="ar-IQ"/>
        </w:rPr>
        <w:t xml:space="preserve">) وبمعدل تغير سنوي قدرهُ </w:t>
      </w:r>
      <w:r w:rsidRPr="00917469">
        <w:rPr>
          <w:rFonts w:ascii="Simplified Arabic" w:hAnsi="Simplified Arabic" w:cs="Simplified Arabic" w:hint="cs"/>
          <w:sz w:val="28"/>
          <w:szCs w:val="28"/>
          <w:rtl/>
          <w:lang w:bidi="ar-IQ"/>
        </w:rPr>
        <w:t>(-0,0</w:t>
      </w:r>
      <w:r w:rsidR="00A23389">
        <w:rPr>
          <w:rFonts w:ascii="Simplified Arabic" w:hAnsi="Simplified Arabic" w:cs="Simplified Arabic" w:hint="cs"/>
          <w:sz w:val="28"/>
          <w:szCs w:val="28"/>
          <w:rtl/>
          <w:lang w:bidi="ar-IQ"/>
        </w:rPr>
        <w:t>84</w:t>
      </w:r>
      <w:r w:rsidRPr="00917469">
        <w:rPr>
          <w:rFonts w:ascii="Simplified Arabic" w:hAnsi="Simplified Arabic" w:cs="Simplified Arabic" w:hint="cs"/>
          <w:sz w:val="28"/>
          <w:szCs w:val="28"/>
          <w:rtl/>
          <w:lang w:bidi="ar-IQ"/>
        </w:rPr>
        <w:t xml:space="preserve"> , -0,</w:t>
      </w:r>
      <w:r w:rsidR="00A23389">
        <w:rPr>
          <w:rFonts w:ascii="Simplified Arabic" w:hAnsi="Simplified Arabic" w:cs="Simplified Arabic" w:hint="cs"/>
          <w:sz w:val="28"/>
          <w:szCs w:val="28"/>
          <w:rtl/>
          <w:lang w:bidi="ar-IQ"/>
        </w:rPr>
        <w:t>133</w:t>
      </w:r>
      <w:r w:rsidRPr="00917469">
        <w:rPr>
          <w:rFonts w:ascii="Simplified Arabic" w:hAnsi="Simplified Arabic" w:cs="Simplified Arabic" w:hint="cs"/>
          <w:sz w:val="28"/>
          <w:szCs w:val="28"/>
          <w:rtl/>
          <w:lang w:bidi="ar-IQ"/>
        </w:rPr>
        <w:t xml:space="preserve"> , -0,</w:t>
      </w:r>
      <w:r w:rsidR="00A23389">
        <w:rPr>
          <w:rFonts w:ascii="Simplified Arabic" w:hAnsi="Simplified Arabic" w:cs="Simplified Arabic" w:hint="cs"/>
          <w:sz w:val="28"/>
          <w:szCs w:val="28"/>
          <w:rtl/>
          <w:lang w:bidi="ar-IQ"/>
        </w:rPr>
        <w:t>026</w:t>
      </w:r>
      <w:r w:rsidRPr="00917469">
        <w:rPr>
          <w:rFonts w:ascii="Simplified Arabic" w:hAnsi="Simplified Arabic" w:cs="Simplified Arabic" w:hint="cs"/>
          <w:sz w:val="28"/>
          <w:szCs w:val="28"/>
          <w:rtl/>
          <w:lang w:bidi="ar-IQ"/>
        </w:rPr>
        <w:t xml:space="preserve"> , 0,</w:t>
      </w:r>
      <w:r w:rsidR="00A23389">
        <w:rPr>
          <w:rFonts w:ascii="Simplified Arabic" w:hAnsi="Simplified Arabic" w:cs="Simplified Arabic" w:hint="cs"/>
          <w:sz w:val="28"/>
          <w:szCs w:val="28"/>
          <w:rtl/>
          <w:lang w:bidi="ar-IQ"/>
        </w:rPr>
        <w:t>091</w:t>
      </w:r>
      <w:r w:rsidRPr="00917469">
        <w:rPr>
          <w:rFonts w:ascii="Simplified Arabic" w:hAnsi="Simplified Arabic" w:cs="Simplified Arabic" w:hint="cs"/>
          <w:sz w:val="28"/>
          <w:szCs w:val="28"/>
          <w:rtl/>
          <w:lang w:bidi="ar-IQ"/>
        </w:rPr>
        <w:t>%)</w:t>
      </w:r>
      <w:r w:rsidRPr="00917469">
        <w:rPr>
          <w:rFonts w:ascii="Simplified Arabic" w:hAnsi="Simplified Arabic" w:cs="Simplified Arabic"/>
          <w:sz w:val="28"/>
          <w:szCs w:val="28"/>
          <w:rtl/>
          <w:lang w:bidi="ar-IQ"/>
        </w:rPr>
        <w:t xml:space="preserve"> وبمعدل تغير (%) قدرهُ </w:t>
      </w:r>
      <w:r w:rsidRPr="00917469">
        <w:rPr>
          <w:rFonts w:ascii="Simplified Arabic" w:hAnsi="Simplified Arabic" w:cs="Simplified Arabic" w:hint="cs"/>
          <w:sz w:val="28"/>
          <w:szCs w:val="28"/>
          <w:rtl/>
          <w:lang w:bidi="ar-IQ"/>
        </w:rPr>
        <w:t>(-</w:t>
      </w:r>
      <w:r w:rsidR="00A23389">
        <w:rPr>
          <w:rFonts w:ascii="Simplified Arabic" w:hAnsi="Simplified Arabic" w:cs="Simplified Arabic" w:hint="cs"/>
          <w:sz w:val="28"/>
          <w:szCs w:val="28"/>
          <w:rtl/>
          <w:lang w:bidi="ar-IQ"/>
        </w:rPr>
        <w:t>4,5</w:t>
      </w:r>
      <w:r w:rsidRPr="00917469">
        <w:rPr>
          <w:rFonts w:ascii="Simplified Arabic" w:hAnsi="Simplified Arabic" w:cs="Simplified Arabic" w:hint="cs"/>
          <w:sz w:val="28"/>
          <w:szCs w:val="28"/>
          <w:rtl/>
          <w:lang w:bidi="ar-IQ"/>
        </w:rPr>
        <w:t xml:space="preserve"> , -</w:t>
      </w:r>
      <w:r w:rsidR="00A23389">
        <w:rPr>
          <w:rFonts w:ascii="Simplified Arabic" w:hAnsi="Simplified Arabic" w:cs="Simplified Arabic" w:hint="cs"/>
          <w:sz w:val="28"/>
          <w:szCs w:val="28"/>
          <w:rtl/>
          <w:lang w:bidi="ar-IQ"/>
        </w:rPr>
        <w:t>7,3</w:t>
      </w:r>
      <w:r w:rsidRPr="00917469">
        <w:rPr>
          <w:rFonts w:ascii="Simplified Arabic" w:hAnsi="Simplified Arabic" w:cs="Simplified Arabic" w:hint="cs"/>
          <w:sz w:val="28"/>
          <w:szCs w:val="28"/>
          <w:rtl/>
          <w:lang w:bidi="ar-IQ"/>
        </w:rPr>
        <w:t xml:space="preserve"> , -</w:t>
      </w:r>
      <w:r w:rsidR="00A23389">
        <w:rPr>
          <w:rFonts w:ascii="Simplified Arabic" w:hAnsi="Simplified Arabic" w:cs="Simplified Arabic" w:hint="cs"/>
          <w:sz w:val="28"/>
          <w:szCs w:val="28"/>
          <w:rtl/>
          <w:lang w:bidi="ar-IQ"/>
        </w:rPr>
        <w:t>0,8</w:t>
      </w:r>
      <w:r w:rsidRPr="00917469">
        <w:rPr>
          <w:rFonts w:ascii="Simplified Arabic" w:hAnsi="Simplified Arabic" w:cs="Simplified Arabic" w:hint="cs"/>
          <w:sz w:val="28"/>
          <w:szCs w:val="28"/>
          <w:rtl/>
          <w:lang w:bidi="ar-IQ"/>
        </w:rPr>
        <w:t xml:space="preserve">, </w:t>
      </w:r>
      <w:r w:rsidR="00A23389">
        <w:rPr>
          <w:rFonts w:ascii="Simplified Arabic" w:hAnsi="Simplified Arabic" w:cs="Simplified Arabic" w:hint="cs"/>
          <w:sz w:val="28"/>
          <w:szCs w:val="28"/>
          <w:rtl/>
          <w:lang w:bidi="ar-IQ"/>
        </w:rPr>
        <w:t>4</w:t>
      </w:r>
      <w:r w:rsidRPr="00917469">
        <w:rPr>
          <w:rFonts w:ascii="Simplified Arabic" w:hAnsi="Simplified Arabic" w:cs="Simplified Arabic" w:hint="cs"/>
          <w:sz w:val="28"/>
          <w:szCs w:val="28"/>
          <w:rtl/>
          <w:lang w:bidi="ar-IQ"/>
        </w:rPr>
        <w:t>)</w:t>
      </w:r>
      <w:r w:rsidRPr="00917469">
        <w:rPr>
          <w:rFonts w:ascii="Simplified Arabic" w:hAnsi="Simplified Arabic" w:cs="Simplified Arabic"/>
          <w:sz w:val="28"/>
          <w:szCs w:val="28"/>
          <w:rtl/>
          <w:lang w:bidi="ar-IQ"/>
        </w:rPr>
        <w:t xml:space="preserve"> لمحطات الدراسة</w:t>
      </w:r>
      <w:r w:rsidR="00A23389">
        <w:rPr>
          <w:rFonts w:ascii="Simplified Arabic" w:hAnsi="Simplified Arabic" w:cs="Simplified Arabic" w:hint="cs"/>
          <w:sz w:val="28"/>
          <w:szCs w:val="28"/>
          <w:rtl/>
          <w:lang w:bidi="ar-IQ"/>
        </w:rPr>
        <w:t xml:space="preserve"> </w:t>
      </w:r>
      <w:r w:rsidRPr="00917469">
        <w:rPr>
          <w:rFonts w:ascii="Simplified Arabic" w:hAnsi="Simplified Arabic" w:cs="Simplified Arabic"/>
          <w:sz w:val="28"/>
          <w:szCs w:val="28"/>
          <w:rtl/>
          <w:lang w:bidi="ar-IQ"/>
        </w:rPr>
        <w:t>(</w:t>
      </w:r>
      <w:r w:rsidRPr="00917469">
        <w:rPr>
          <w:rFonts w:ascii="Simplified Arabic" w:hAnsi="Simplified Arabic" w:cs="Simplified Arabic" w:hint="cs"/>
          <w:sz w:val="28"/>
          <w:szCs w:val="28"/>
          <w:rtl/>
          <w:lang w:bidi="ar-IQ"/>
        </w:rPr>
        <w:t>بغداد, الحي, الحلة, خانقين</w:t>
      </w:r>
      <w:r w:rsidRPr="00917469">
        <w:rPr>
          <w:rFonts w:ascii="Simplified Arabic" w:hAnsi="Simplified Arabic" w:cs="Simplified Arabic"/>
          <w:sz w:val="28"/>
          <w:szCs w:val="28"/>
          <w:rtl/>
          <w:lang w:bidi="ar-IQ"/>
        </w:rPr>
        <w:t xml:space="preserve">)  على التوالي </w:t>
      </w:r>
      <w:r w:rsidRPr="00917469">
        <w:rPr>
          <w:rFonts w:ascii="Simplified Arabic" w:hAnsi="Simplified Arabic" w:cs="Simplified Arabic" w:hint="cs"/>
          <w:sz w:val="28"/>
          <w:szCs w:val="28"/>
          <w:rtl/>
          <w:lang w:bidi="ar-IQ"/>
        </w:rPr>
        <w:t>, وسجل اعلى مقدار للتغير بالارتفاع في محطة (خانقين) بمقدار(</w:t>
      </w:r>
      <w:r w:rsidR="00A23389">
        <w:rPr>
          <w:rFonts w:ascii="Simplified Arabic" w:hAnsi="Simplified Arabic" w:cs="Simplified Arabic" w:hint="cs"/>
          <w:sz w:val="28"/>
          <w:szCs w:val="28"/>
          <w:rtl/>
          <w:lang w:bidi="ar-IQ"/>
        </w:rPr>
        <w:t>4</w:t>
      </w:r>
      <w:r w:rsidRPr="00917469">
        <w:rPr>
          <w:rFonts w:ascii="Simplified Arabic" w:hAnsi="Simplified Arabic" w:cs="Simplified Arabic" w:hint="cs"/>
          <w:sz w:val="28"/>
          <w:szCs w:val="28"/>
          <w:rtl/>
          <w:lang w:bidi="ar-IQ"/>
        </w:rPr>
        <w:t>%) بينما سجل ادنى مقدار للتغير في محطة (الحي) بمقدار (</w:t>
      </w:r>
      <w:r w:rsidRPr="00917469">
        <w:rPr>
          <w:rFonts w:ascii="Simplified Arabic" w:hAnsi="Simplified Arabic" w:cs="Simplified Arabic" w:hint="cs"/>
          <w:b/>
          <w:bCs/>
          <w:sz w:val="28"/>
          <w:szCs w:val="28"/>
          <w:rtl/>
          <w:lang w:bidi="ar-IQ"/>
        </w:rPr>
        <w:t>-</w:t>
      </w:r>
      <w:r w:rsidR="00A23389">
        <w:rPr>
          <w:rFonts w:ascii="Simplified Arabic" w:hAnsi="Simplified Arabic" w:cs="Simplified Arabic" w:hint="cs"/>
          <w:b/>
          <w:bCs/>
          <w:sz w:val="28"/>
          <w:szCs w:val="28"/>
          <w:rtl/>
          <w:lang w:bidi="ar-IQ"/>
        </w:rPr>
        <w:t>7,3</w:t>
      </w:r>
      <w:r w:rsidRPr="00917469">
        <w:rPr>
          <w:rFonts w:ascii="Simplified Arabic" w:hAnsi="Simplified Arabic" w:cs="Simplified Arabic" w:hint="cs"/>
          <w:b/>
          <w:bCs/>
          <w:sz w:val="28"/>
          <w:szCs w:val="28"/>
          <w:rtl/>
          <w:lang w:bidi="ar-IQ"/>
        </w:rPr>
        <w:t xml:space="preserve"> %) .</w:t>
      </w:r>
    </w:p>
    <w:p w:rsidR="007A36B6" w:rsidRPr="00BA3054" w:rsidRDefault="007A36B6" w:rsidP="009F6C2B">
      <w:pPr>
        <w:bidi/>
        <w:spacing w:line="240" w:lineRule="auto"/>
        <w:ind w:firstLine="509"/>
        <w:rPr>
          <w:rFonts w:ascii="Simplified Arabic" w:hAnsi="Simplified Arabic" w:cs="Simplified Arabic"/>
          <w:sz w:val="28"/>
          <w:szCs w:val="28"/>
          <w:rtl/>
          <w:lang w:bidi="ar-IQ"/>
        </w:rPr>
      </w:pPr>
      <w:r w:rsidRPr="007A36B6">
        <w:rPr>
          <w:rFonts w:ascii="Simplified Arabic" w:hAnsi="Simplified Arabic" w:cs="Simplified Arabic"/>
          <w:sz w:val="28"/>
          <w:szCs w:val="28"/>
          <w:rtl/>
          <w:lang w:bidi="ar-IQ"/>
        </w:rPr>
        <w:t>ويتب</w:t>
      </w:r>
      <w:r w:rsidR="00A23389">
        <w:rPr>
          <w:rFonts w:ascii="Simplified Arabic" w:hAnsi="Simplified Arabic" w:cs="Simplified Arabic" w:hint="cs"/>
          <w:sz w:val="28"/>
          <w:szCs w:val="28"/>
          <w:rtl/>
          <w:lang w:bidi="ar-IQ"/>
        </w:rPr>
        <w:t>ي</w:t>
      </w:r>
      <w:r w:rsidRPr="007A36B6">
        <w:rPr>
          <w:rFonts w:ascii="Simplified Arabic" w:hAnsi="Simplified Arabic" w:cs="Simplified Arabic"/>
          <w:sz w:val="28"/>
          <w:szCs w:val="28"/>
          <w:rtl/>
          <w:lang w:bidi="ar-IQ"/>
        </w:rPr>
        <w:t>ن من الجدول (</w:t>
      </w:r>
      <w:r w:rsidR="009A2DD9">
        <w:rPr>
          <w:rFonts w:ascii="Simplified Arabic" w:hAnsi="Simplified Arabic" w:cs="Simplified Arabic" w:hint="cs"/>
          <w:sz w:val="28"/>
          <w:szCs w:val="28"/>
          <w:rtl/>
          <w:lang w:bidi="ar-IQ"/>
        </w:rPr>
        <w:t>12</w:t>
      </w:r>
      <w:r w:rsidRPr="007A36B6">
        <w:rPr>
          <w:rFonts w:ascii="Simplified Arabic" w:hAnsi="Simplified Arabic" w:cs="Simplified Arabic"/>
          <w:sz w:val="28"/>
          <w:szCs w:val="28"/>
          <w:rtl/>
          <w:lang w:bidi="ar-IQ"/>
        </w:rPr>
        <w:t xml:space="preserve">) بأن عدد السنوات التي كان فيها المعدل السنوي للرطوبة النسبية </w:t>
      </w:r>
      <w:r w:rsidR="004D41A5" w:rsidRPr="007A36B6">
        <w:rPr>
          <w:rFonts w:ascii="Simplified Arabic" w:hAnsi="Simplified Arabic" w:cs="Simplified Arabic"/>
          <w:sz w:val="28"/>
          <w:szCs w:val="28"/>
          <w:rtl/>
          <w:lang w:bidi="ar-IQ"/>
        </w:rPr>
        <w:t xml:space="preserve">أدنى </w:t>
      </w:r>
      <w:r w:rsidRPr="007A36B6">
        <w:rPr>
          <w:rFonts w:ascii="Simplified Arabic" w:hAnsi="Simplified Arabic" w:cs="Simplified Arabic"/>
          <w:sz w:val="28"/>
          <w:szCs w:val="28"/>
          <w:rtl/>
          <w:lang w:bidi="ar-IQ"/>
        </w:rPr>
        <w:t>من المعدل العام لها كان (</w:t>
      </w:r>
      <w:r w:rsidR="004D41A5">
        <w:rPr>
          <w:rFonts w:ascii="Simplified Arabic" w:hAnsi="Simplified Arabic" w:cs="Simplified Arabic" w:hint="cs"/>
          <w:sz w:val="28"/>
          <w:szCs w:val="28"/>
          <w:rtl/>
          <w:lang w:bidi="ar-IQ"/>
        </w:rPr>
        <w:t>18 ,27 , 12 ,20</w:t>
      </w:r>
      <w:r w:rsidRPr="007A36B6">
        <w:rPr>
          <w:rFonts w:ascii="Simplified Arabic" w:hAnsi="Simplified Arabic" w:cs="Simplified Arabic"/>
          <w:sz w:val="28"/>
          <w:szCs w:val="28"/>
          <w:rtl/>
          <w:lang w:bidi="ar-IQ"/>
        </w:rPr>
        <w:t>)</w:t>
      </w:r>
      <w:r w:rsidR="00A23389">
        <w:rPr>
          <w:rFonts w:ascii="Simplified Arabic" w:hAnsi="Simplified Arabic" w:cs="Simplified Arabic"/>
          <w:sz w:val="28"/>
          <w:szCs w:val="28"/>
          <w:rtl/>
          <w:lang w:bidi="ar-IQ"/>
        </w:rPr>
        <w:t xml:space="preserve"> سنة لمحطات الدراسة على التوالي</w:t>
      </w:r>
      <w:r w:rsidR="004D41A5">
        <w:rPr>
          <w:rFonts w:ascii="Simplified Arabic" w:hAnsi="Simplified Arabic" w:cs="Simplified Arabic" w:hint="cs"/>
          <w:sz w:val="28"/>
          <w:szCs w:val="28"/>
          <w:rtl/>
          <w:lang w:bidi="ar-IQ"/>
        </w:rPr>
        <w:t xml:space="preserve">, </w:t>
      </w:r>
      <w:r w:rsidRPr="007A36B6">
        <w:rPr>
          <w:rFonts w:ascii="Simplified Arabic" w:hAnsi="Simplified Arabic" w:cs="Simplified Arabic"/>
          <w:sz w:val="28"/>
          <w:szCs w:val="28"/>
          <w:rtl/>
          <w:lang w:bidi="ar-IQ"/>
        </w:rPr>
        <w:t xml:space="preserve">أما عدد السنوات التي كان فيها المعدل السنوي </w:t>
      </w:r>
      <w:r w:rsidR="004D41A5" w:rsidRPr="007A36B6">
        <w:rPr>
          <w:rFonts w:ascii="Simplified Arabic" w:hAnsi="Simplified Arabic" w:cs="Simplified Arabic"/>
          <w:sz w:val="28"/>
          <w:szCs w:val="28"/>
          <w:rtl/>
          <w:lang w:bidi="ar-IQ"/>
        </w:rPr>
        <w:t xml:space="preserve">أعلى </w:t>
      </w:r>
      <w:r w:rsidRPr="007A36B6">
        <w:rPr>
          <w:rFonts w:ascii="Simplified Arabic" w:hAnsi="Simplified Arabic" w:cs="Simplified Arabic"/>
          <w:sz w:val="28"/>
          <w:szCs w:val="28"/>
          <w:rtl/>
          <w:lang w:bidi="ar-IQ"/>
        </w:rPr>
        <w:t>من المعدل العام للرطوبة النسبية فهي (</w:t>
      </w:r>
      <w:r w:rsidR="004D41A5">
        <w:rPr>
          <w:rFonts w:ascii="Simplified Arabic" w:hAnsi="Simplified Arabic" w:cs="Simplified Arabic" w:hint="cs"/>
          <w:sz w:val="28"/>
          <w:szCs w:val="28"/>
          <w:rtl/>
          <w:lang w:bidi="ar-IQ"/>
        </w:rPr>
        <w:t xml:space="preserve">29 </w:t>
      </w:r>
      <w:r w:rsidR="006B5169">
        <w:rPr>
          <w:rFonts w:ascii="Simplified Arabic" w:hAnsi="Simplified Arabic" w:cs="Simplified Arabic" w:hint="cs"/>
          <w:sz w:val="28"/>
          <w:szCs w:val="28"/>
          <w:rtl/>
          <w:lang w:bidi="ar-IQ"/>
        </w:rPr>
        <w:t>,22 ,21 ,20</w:t>
      </w:r>
      <w:r w:rsidR="006B5169" w:rsidRPr="007A36B6">
        <w:rPr>
          <w:rFonts w:ascii="Simplified Arabic" w:hAnsi="Simplified Arabic" w:cs="Simplified Arabic"/>
          <w:sz w:val="28"/>
          <w:szCs w:val="28"/>
          <w:rtl/>
          <w:lang w:bidi="ar-IQ"/>
        </w:rPr>
        <w:t>)</w:t>
      </w:r>
      <w:r w:rsidR="006B5169">
        <w:rPr>
          <w:rFonts w:ascii="Simplified Arabic" w:hAnsi="Simplified Arabic" w:cs="Simplified Arabic"/>
          <w:sz w:val="28"/>
          <w:szCs w:val="28"/>
          <w:rtl/>
          <w:lang w:bidi="ar-IQ"/>
        </w:rPr>
        <w:t xml:space="preserve"> سنة لمحطات الدراسة على التوالي </w:t>
      </w:r>
      <w:r w:rsidR="006B5169">
        <w:rPr>
          <w:rFonts w:ascii="Simplified Arabic" w:hAnsi="Simplified Arabic" w:cs="Simplified Arabic" w:hint="cs"/>
          <w:sz w:val="28"/>
          <w:szCs w:val="28"/>
          <w:rtl/>
          <w:lang w:bidi="ar-IQ"/>
        </w:rPr>
        <w:t xml:space="preserve">, </w:t>
      </w:r>
      <w:r w:rsidR="006B5169" w:rsidRPr="007A36B6">
        <w:rPr>
          <w:rFonts w:ascii="Simplified Arabic" w:hAnsi="Simplified Arabic" w:cs="Simplified Arabic"/>
          <w:sz w:val="28"/>
          <w:szCs w:val="28"/>
          <w:rtl/>
          <w:lang w:bidi="ar-IQ"/>
        </w:rPr>
        <w:t xml:space="preserve">أما </w:t>
      </w:r>
      <w:r w:rsidR="006B5169" w:rsidRPr="006C62B8">
        <w:rPr>
          <w:rFonts w:ascii="Simplified Arabic" w:hAnsi="Simplified Arabic" w:cs="Simplified Arabic"/>
          <w:sz w:val="28"/>
          <w:szCs w:val="28"/>
          <w:rtl/>
          <w:lang w:bidi="ar-IQ"/>
        </w:rPr>
        <w:t>عدد السنوات التي كان فيها</w:t>
      </w:r>
    </w:p>
    <w:tbl>
      <w:tblPr>
        <w:bidiVisual/>
        <w:tblW w:w="8548" w:type="dxa"/>
        <w:jc w:val="center"/>
        <w:tblInd w:w="-960" w:type="dxa"/>
        <w:tblLook w:val="01E0" w:firstRow="1" w:lastRow="1" w:firstColumn="1" w:lastColumn="1" w:noHBand="0" w:noVBand="0"/>
      </w:tblPr>
      <w:tblGrid>
        <w:gridCol w:w="205"/>
        <w:gridCol w:w="851"/>
        <w:gridCol w:w="992"/>
        <w:gridCol w:w="992"/>
        <w:gridCol w:w="992"/>
        <w:gridCol w:w="1560"/>
        <w:gridCol w:w="1559"/>
        <w:gridCol w:w="415"/>
        <w:gridCol w:w="982"/>
      </w:tblGrid>
      <w:tr w:rsidR="008E28DF" w:rsidRPr="007A36B6" w:rsidTr="005C5245">
        <w:trPr>
          <w:gridAfter w:val="1"/>
          <w:wAfter w:w="982" w:type="dxa"/>
          <w:trHeight w:val="1127"/>
          <w:jc w:val="center"/>
        </w:trPr>
        <w:tc>
          <w:tcPr>
            <w:tcW w:w="7566" w:type="dxa"/>
            <w:gridSpan w:val="8"/>
            <w:shd w:val="clear" w:color="auto" w:fill="FFFFFF" w:themeFill="background1"/>
            <w:vAlign w:val="center"/>
          </w:tcPr>
          <w:p w:rsidR="008E28DF" w:rsidRDefault="008E28DF" w:rsidP="00146D1F">
            <w:pPr>
              <w:bidi/>
              <w:spacing w:line="240" w:lineRule="auto"/>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lastRenderedPageBreak/>
              <w:t>جدول (</w:t>
            </w:r>
            <w:r w:rsidR="00146D1F">
              <w:rPr>
                <w:rFonts w:ascii="Simplified Arabic" w:hAnsi="Simplified Arabic" w:cs="Simplified Arabic" w:hint="cs"/>
                <w:b/>
                <w:bCs/>
                <w:sz w:val="28"/>
                <w:szCs w:val="28"/>
                <w:rtl/>
                <w:lang w:bidi="ar-IQ"/>
              </w:rPr>
              <w:t>6</w:t>
            </w:r>
            <w:r w:rsidRPr="007A36B6">
              <w:rPr>
                <w:rFonts w:ascii="Simplified Arabic" w:hAnsi="Simplified Arabic" w:cs="Simplified Arabic"/>
                <w:b/>
                <w:bCs/>
                <w:sz w:val="28"/>
                <w:szCs w:val="28"/>
                <w:rtl/>
                <w:lang w:bidi="ar-IQ"/>
              </w:rPr>
              <w:t>)</w:t>
            </w:r>
          </w:p>
          <w:p w:rsidR="008E28DF" w:rsidRPr="007A36B6" w:rsidRDefault="008E28DF" w:rsidP="008E28DF">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 xml:space="preserve"> معدل التغير (%) ومعدل التغير السنوي و الاتجاه العام لمعدل الرطوبة النسبية(%)</w:t>
            </w:r>
          </w:p>
        </w:tc>
      </w:tr>
      <w:tr w:rsidR="00377E5E" w:rsidRPr="007A36B6" w:rsidTr="00066ABC">
        <w:trPr>
          <w:gridBefore w:val="1"/>
          <w:wBefore w:w="205" w:type="dxa"/>
          <w:trHeight w:val="1127"/>
          <w:jc w:val="center"/>
        </w:trPr>
        <w:tc>
          <w:tcPr>
            <w:tcW w:w="851" w:type="dxa"/>
            <w:tcBorders>
              <w:top w:val="thinThickThinSmallGap" w:sz="24" w:space="0" w:color="auto"/>
              <w:left w:val="thinThickThinSmallGap" w:sz="24"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ت</w:t>
            </w:r>
          </w:p>
        </w:tc>
        <w:tc>
          <w:tcPr>
            <w:tcW w:w="992"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اسم</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المحطة</w:t>
            </w:r>
          </w:p>
        </w:tc>
        <w:tc>
          <w:tcPr>
            <w:tcW w:w="992"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الوسط</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الحسابي</w:t>
            </w:r>
          </w:p>
        </w:tc>
        <w:tc>
          <w:tcPr>
            <w:tcW w:w="992"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عدد</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السنوات</w:t>
            </w:r>
          </w:p>
        </w:tc>
        <w:tc>
          <w:tcPr>
            <w:tcW w:w="1560"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معامل</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الاتجاه</w:t>
            </w:r>
          </w:p>
        </w:tc>
        <w:tc>
          <w:tcPr>
            <w:tcW w:w="1559" w:type="dxa"/>
            <w:tcBorders>
              <w:top w:val="thinThickThinSmallGap" w:sz="24" w:space="0" w:color="auto"/>
              <w:left w:val="threeDEmboss" w:sz="12" w:space="0" w:color="auto"/>
              <w:bottom w:val="threeDEmboss" w:sz="12" w:space="0" w:color="auto"/>
              <w:right w:val="threeDEmboss" w:sz="12" w:space="0" w:color="auto"/>
            </w:tcBorders>
            <w:shd w:val="clear" w:color="auto" w:fill="D99594" w:themeFill="accent2" w:themeFillTint="99"/>
            <w:vAlign w:val="center"/>
            <w:hideMark/>
          </w:tcPr>
          <w:p w:rsidR="00377E5E" w:rsidRPr="007A36B6" w:rsidRDefault="000F5159" w:rsidP="000F5159">
            <w:pPr>
              <w:bidi/>
              <w:jc w:val="center"/>
              <w:rPr>
                <w:rFonts w:ascii="Simplified Arabic" w:hAnsi="Simplified Arabic" w:cs="Simplified Arabic"/>
                <w:b/>
                <w:bCs/>
                <w:sz w:val="28"/>
                <w:szCs w:val="28"/>
                <w:lang w:bidi="ar-IQ"/>
              </w:rPr>
            </w:pPr>
            <w:r>
              <w:rPr>
                <w:rFonts w:ascii="Simplified Arabic" w:hAnsi="Simplified Arabic" w:cs="Simplified Arabic"/>
                <w:b/>
                <w:bCs/>
                <w:sz w:val="28"/>
                <w:szCs w:val="28"/>
                <w:rtl/>
                <w:lang w:bidi="ar-IQ"/>
              </w:rPr>
              <w:t>معدل التغير</w:t>
            </w:r>
            <w:r>
              <w:rPr>
                <w:rFonts w:ascii="Simplified Arabic" w:hAnsi="Simplified Arabic" w:cs="Simplified Arabic" w:hint="cs"/>
                <w:b/>
                <w:bCs/>
                <w:sz w:val="28"/>
                <w:szCs w:val="28"/>
                <w:rtl/>
                <w:lang w:bidi="ar-IQ"/>
              </w:rPr>
              <w:t xml:space="preserve"> </w:t>
            </w:r>
            <w:r w:rsidRPr="007A36B6">
              <w:rPr>
                <w:rFonts w:ascii="Simplified Arabic" w:hAnsi="Simplified Arabic" w:cs="Simplified Arabic"/>
                <w:b/>
                <w:bCs/>
                <w:sz w:val="28"/>
                <w:szCs w:val="28"/>
                <w:rtl/>
                <w:lang w:bidi="ar-IQ"/>
              </w:rPr>
              <w:t>السنوي</w:t>
            </w:r>
          </w:p>
        </w:tc>
        <w:tc>
          <w:tcPr>
            <w:tcW w:w="1397" w:type="dxa"/>
            <w:gridSpan w:val="2"/>
            <w:tcBorders>
              <w:top w:val="thinThickThinSmallGap" w:sz="24" w:space="0" w:color="auto"/>
              <w:left w:val="threeDEmboss" w:sz="12" w:space="0" w:color="auto"/>
              <w:bottom w:val="threeDEmboss" w:sz="12" w:space="0" w:color="auto"/>
              <w:right w:val="thinThickThinSmallGap" w:sz="24" w:space="0" w:color="auto"/>
            </w:tcBorders>
            <w:shd w:val="clear" w:color="auto" w:fill="D99594" w:themeFill="accent2" w:themeFillTint="99"/>
            <w:vAlign w:val="center"/>
            <w:hideMark/>
          </w:tcPr>
          <w:p w:rsidR="000F5159" w:rsidRPr="007A36B6" w:rsidRDefault="000F5159" w:rsidP="000F5159">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w:t>
            </w:r>
          </w:p>
          <w:p w:rsidR="00377E5E" w:rsidRPr="007A36B6" w:rsidRDefault="000F5159" w:rsidP="000F5159">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التغير(%)</w:t>
            </w:r>
          </w:p>
        </w:tc>
      </w:tr>
      <w:tr w:rsidR="00377E5E" w:rsidRPr="007A36B6" w:rsidTr="00066ABC">
        <w:trPr>
          <w:gridBefore w:val="1"/>
          <w:wBefore w:w="205" w:type="dxa"/>
          <w:trHeight w:val="555"/>
          <w:jc w:val="center"/>
        </w:trPr>
        <w:tc>
          <w:tcPr>
            <w:tcW w:w="851" w:type="dxa"/>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1</w:t>
            </w:r>
          </w:p>
        </w:tc>
        <w:tc>
          <w:tcPr>
            <w:tcW w:w="99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بغداد</w:t>
            </w:r>
          </w:p>
        </w:tc>
        <w:tc>
          <w:tcPr>
            <w:tcW w:w="99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44</w:t>
            </w:r>
          </w:p>
        </w:tc>
        <w:tc>
          <w:tcPr>
            <w:tcW w:w="99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54</w:t>
            </w:r>
          </w:p>
        </w:tc>
        <w:tc>
          <w:tcPr>
            <w:tcW w:w="156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-0,037</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0F5159"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-0,084</w:t>
            </w:r>
          </w:p>
        </w:tc>
        <w:tc>
          <w:tcPr>
            <w:tcW w:w="1397" w:type="dxa"/>
            <w:gridSpan w:val="2"/>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377E5E" w:rsidRPr="007A36B6" w:rsidRDefault="00F41C21" w:rsidP="000F5159">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-4,5</w:t>
            </w:r>
          </w:p>
        </w:tc>
      </w:tr>
      <w:tr w:rsidR="00377E5E" w:rsidRPr="007A36B6" w:rsidTr="00066ABC">
        <w:trPr>
          <w:gridBefore w:val="1"/>
          <w:wBefore w:w="205" w:type="dxa"/>
          <w:trHeight w:val="555"/>
          <w:jc w:val="center"/>
        </w:trPr>
        <w:tc>
          <w:tcPr>
            <w:tcW w:w="851" w:type="dxa"/>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2</w:t>
            </w:r>
          </w:p>
        </w:tc>
        <w:tc>
          <w:tcPr>
            <w:tcW w:w="99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الحي</w:t>
            </w:r>
          </w:p>
        </w:tc>
        <w:tc>
          <w:tcPr>
            <w:tcW w:w="99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45</w:t>
            </w:r>
          </w:p>
        </w:tc>
        <w:tc>
          <w:tcPr>
            <w:tcW w:w="99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56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-0,060</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475E74"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-0,133</w:t>
            </w:r>
          </w:p>
        </w:tc>
        <w:tc>
          <w:tcPr>
            <w:tcW w:w="1397" w:type="dxa"/>
            <w:gridSpan w:val="2"/>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377E5E" w:rsidRPr="007A36B6" w:rsidRDefault="00F41C21"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-7,3</w:t>
            </w:r>
          </w:p>
        </w:tc>
      </w:tr>
      <w:tr w:rsidR="00377E5E" w:rsidRPr="007A36B6" w:rsidTr="00066ABC">
        <w:trPr>
          <w:gridBefore w:val="1"/>
          <w:wBefore w:w="205" w:type="dxa"/>
          <w:trHeight w:val="555"/>
          <w:jc w:val="center"/>
        </w:trPr>
        <w:tc>
          <w:tcPr>
            <w:tcW w:w="851" w:type="dxa"/>
            <w:tcBorders>
              <w:top w:val="threeDEmboss" w:sz="12" w:space="0" w:color="auto"/>
              <w:left w:val="thinThickThinSmallGap" w:sz="24"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3</w:t>
            </w:r>
          </w:p>
        </w:tc>
        <w:tc>
          <w:tcPr>
            <w:tcW w:w="99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الحلة</w:t>
            </w:r>
          </w:p>
        </w:tc>
        <w:tc>
          <w:tcPr>
            <w:tcW w:w="99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49</w:t>
            </w:r>
          </w:p>
        </w:tc>
        <w:tc>
          <w:tcPr>
            <w:tcW w:w="992"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w:t>
            </w:r>
          </w:p>
        </w:tc>
        <w:tc>
          <w:tcPr>
            <w:tcW w:w="1560"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-0,013</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F2DBDB" w:themeFill="accent2" w:themeFillTint="33"/>
            <w:vAlign w:val="center"/>
            <w:hideMark/>
          </w:tcPr>
          <w:p w:rsidR="00377E5E" w:rsidRPr="007A36B6" w:rsidRDefault="00475E74"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-0,026</w:t>
            </w:r>
          </w:p>
        </w:tc>
        <w:tc>
          <w:tcPr>
            <w:tcW w:w="1397" w:type="dxa"/>
            <w:gridSpan w:val="2"/>
            <w:tcBorders>
              <w:top w:val="threeDEmboss" w:sz="12" w:space="0" w:color="auto"/>
              <w:left w:val="threeDEmboss" w:sz="12" w:space="0" w:color="auto"/>
              <w:bottom w:val="threeDEmboss" w:sz="12" w:space="0" w:color="auto"/>
              <w:right w:val="thinThickThinSmallGap" w:sz="24" w:space="0" w:color="auto"/>
            </w:tcBorders>
            <w:shd w:val="clear" w:color="auto" w:fill="F2DBDB" w:themeFill="accent2" w:themeFillTint="33"/>
            <w:vAlign w:val="center"/>
            <w:hideMark/>
          </w:tcPr>
          <w:p w:rsidR="00377E5E" w:rsidRPr="007A36B6" w:rsidRDefault="00F41C21"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-0,8</w:t>
            </w:r>
          </w:p>
        </w:tc>
      </w:tr>
      <w:tr w:rsidR="00377E5E" w:rsidRPr="007A36B6" w:rsidTr="00066ABC">
        <w:trPr>
          <w:gridBefore w:val="1"/>
          <w:wBefore w:w="205" w:type="dxa"/>
          <w:trHeight w:val="574"/>
          <w:jc w:val="center"/>
        </w:trPr>
        <w:tc>
          <w:tcPr>
            <w:tcW w:w="851" w:type="dxa"/>
            <w:tcBorders>
              <w:top w:val="threeDEmboss" w:sz="12" w:space="0" w:color="auto"/>
              <w:left w:val="thinThickThinSmallGap" w:sz="24"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4</w:t>
            </w:r>
          </w:p>
        </w:tc>
        <w:tc>
          <w:tcPr>
            <w:tcW w:w="992"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خانقين</w:t>
            </w:r>
          </w:p>
        </w:tc>
        <w:tc>
          <w:tcPr>
            <w:tcW w:w="992"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47</w:t>
            </w:r>
          </w:p>
        </w:tc>
        <w:tc>
          <w:tcPr>
            <w:tcW w:w="992"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44</w:t>
            </w:r>
          </w:p>
        </w:tc>
        <w:tc>
          <w:tcPr>
            <w:tcW w:w="1560"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E5617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0,043</w:t>
            </w:r>
          </w:p>
        </w:tc>
        <w:tc>
          <w:tcPr>
            <w:tcW w:w="1559" w:type="dxa"/>
            <w:tcBorders>
              <w:top w:val="threeDEmboss" w:sz="12" w:space="0" w:color="auto"/>
              <w:left w:val="threeDEmboss" w:sz="12" w:space="0" w:color="auto"/>
              <w:bottom w:val="thinThickThinSmallGap" w:sz="24" w:space="0" w:color="auto"/>
              <w:right w:val="threeDEmboss" w:sz="12" w:space="0" w:color="auto"/>
            </w:tcBorders>
            <w:shd w:val="clear" w:color="auto" w:fill="F2DBDB" w:themeFill="accent2" w:themeFillTint="33"/>
            <w:vAlign w:val="center"/>
            <w:hideMark/>
          </w:tcPr>
          <w:p w:rsidR="00377E5E" w:rsidRPr="007A36B6" w:rsidRDefault="00475E74"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0,091</w:t>
            </w:r>
          </w:p>
        </w:tc>
        <w:tc>
          <w:tcPr>
            <w:tcW w:w="1397" w:type="dxa"/>
            <w:gridSpan w:val="2"/>
            <w:tcBorders>
              <w:top w:val="threeDEmboss" w:sz="12" w:space="0" w:color="auto"/>
              <w:left w:val="threeDEmboss" w:sz="12" w:space="0" w:color="auto"/>
              <w:bottom w:val="thinThickThinSmallGap" w:sz="24" w:space="0" w:color="auto"/>
              <w:right w:val="thinThickThinSmallGap" w:sz="24" w:space="0" w:color="auto"/>
            </w:tcBorders>
            <w:shd w:val="clear" w:color="auto" w:fill="F2DBDB" w:themeFill="accent2" w:themeFillTint="33"/>
            <w:vAlign w:val="center"/>
            <w:hideMark/>
          </w:tcPr>
          <w:p w:rsidR="00377E5E" w:rsidRPr="007A36B6" w:rsidRDefault="00F41C21"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4</w:t>
            </w:r>
          </w:p>
        </w:tc>
      </w:tr>
      <w:tr w:rsidR="008E28DF" w:rsidRPr="007A36B6" w:rsidTr="005C5245">
        <w:trPr>
          <w:gridAfter w:val="1"/>
          <w:wAfter w:w="982" w:type="dxa"/>
          <w:trHeight w:val="574"/>
          <w:jc w:val="center"/>
        </w:trPr>
        <w:tc>
          <w:tcPr>
            <w:tcW w:w="7566" w:type="dxa"/>
            <w:gridSpan w:val="8"/>
            <w:vAlign w:val="center"/>
          </w:tcPr>
          <w:p w:rsidR="008E28DF" w:rsidRDefault="00F23C18" w:rsidP="00F23C18">
            <w:pPr>
              <w:bidi/>
              <w:jc w:val="left"/>
              <w:rPr>
                <w:rFonts w:ascii="Simplified Arabic" w:hAnsi="Simplified Arabic" w:cs="Simplified Arabic"/>
                <w:sz w:val="28"/>
                <w:szCs w:val="28"/>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r w:rsidRPr="00F23C18">
              <w:rPr>
                <w:rFonts w:ascii="Simplified Arabic" w:hAnsi="Simplified Arabic" w:cs="Simplified Arabic"/>
                <w:sz w:val="24"/>
                <w:szCs w:val="24"/>
                <w:rtl/>
              </w:rPr>
              <w:t xml:space="preserve"> </w:t>
            </w:r>
          </w:p>
        </w:tc>
      </w:tr>
    </w:tbl>
    <w:tbl>
      <w:tblPr>
        <w:tblpPr w:leftFromText="180" w:rightFromText="180" w:vertAnchor="text" w:horzAnchor="margin" w:tblpXSpec="center" w:tblpY="88"/>
        <w:bidiVisual/>
        <w:tblW w:w="9447" w:type="dxa"/>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shd w:val="clear" w:color="auto" w:fill="D9D9D9" w:themeFill="background1" w:themeFillShade="D9"/>
        <w:tblLayout w:type="fixed"/>
        <w:tblLook w:val="01E0" w:firstRow="1" w:lastRow="1" w:firstColumn="1" w:lastColumn="1" w:noHBand="0" w:noVBand="0"/>
      </w:tblPr>
      <w:tblGrid>
        <w:gridCol w:w="4723"/>
        <w:gridCol w:w="4724"/>
      </w:tblGrid>
      <w:tr w:rsidR="00BA3054" w:rsidRPr="007A36B6" w:rsidTr="00BA3054">
        <w:trPr>
          <w:trHeight w:val="485"/>
        </w:trPr>
        <w:tc>
          <w:tcPr>
            <w:tcW w:w="9447" w:type="dxa"/>
            <w:gridSpan w:val="2"/>
            <w:tcBorders>
              <w:top w:val="nil"/>
              <w:left w:val="nil"/>
              <w:bottom w:val="thinThickThinSmallGap" w:sz="24" w:space="0" w:color="auto"/>
              <w:right w:val="nil"/>
            </w:tcBorders>
            <w:shd w:val="clear" w:color="auto" w:fill="auto"/>
            <w:vAlign w:val="center"/>
          </w:tcPr>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الشكل (</w:t>
            </w:r>
            <w:r>
              <w:rPr>
                <w:rFonts w:ascii="Simplified Arabic" w:hAnsi="Simplified Arabic" w:cs="Simplified Arabic" w:hint="cs"/>
                <w:b/>
                <w:bCs/>
                <w:sz w:val="28"/>
                <w:szCs w:val="28"/>
                <w:rtl/>
                <w:lang w:bidi="ar-IQ"/>
              </w:rPr>
              <w:t>6</w:t>
            </w:r>
            <w:r w:rsidRPr="007A36B6">
              <w:rPr>
                <w:rFonts w:ascii="Simplified Arabic" w:hAnsi="Simplified Arabic" w:cs="Simplified Arabic"/>
                <w:b/>
                <w:bCs/>
                <w:sz w:val="28"/>
                <w:szCs w:val="28"/>
                <w:rtl/>
                <w:lang w:bidi="ar-IQ"/>
              </w:rPr>
              <w:t>)</w:t>
            </w:r>
          </w:p>
          <w:p w:rsidR="00BA3054" w:rsidRDefault="00BA3054" w:rsidP="00BA3054">
            <w:pPr>
              <w:jc w:val="center"/>
              <w:rPr>
                <w:noProof/>
              </w:rPr>
            </w:pPr>
            <w:r w:rsidRPr="007A36B6">
              <w:rPr>
                <w:rFonts w:ascii="Simplified Arabic" w:hAnsi="Simplified Arabic" w:cs="Simplified Arabic"/>
                <w:b/>
                <w:bCs/>
                <w:sz w:val="28"/>
                <w:szCs w:val="28"/>
                <w:rtl/>
                <w:lang w:bidi="ar-IQ"/>
              </w:rPr>
              <w:t>التغير والاتجاه العام لمعدل الرطوبة النسبية (%) لمحطات الدراسة</w:t>
            </w:r>
          </w:p>
        </w:tc>
      </w:tr>
      <w:tr w:rsidR="00BA3054" w:rsidRPr="007A36B6" w:rsidTr="00BA3054">
        <w:trPr>
          <w:trHeight w:val="3249"/>
        </w:trPr>
        <w:tc>
          <w:tcPr>
            <w:tcW w:w="4723" w:type="dxa"/>
            <w:tcBorders>
              <w:top w:val="thinThickThinSmallGap" w:sz="24" w:space="0" w:color="auto"/>
            </w:tcBorders>
            <w:shd w:val="clear" w:color="auto" w:fill="D9D9D9" w:themeFill="background1" w:themeFillShade="D9"/>
            <w:vAlign w:val="center"/>
            <w:hideMark/>
          </w:tcPr>
          <w:p w:rsidR="00BA3054" w:rsidRPr="00175579" w:rsidRDefault="00BA3054" w:rsidP="00BA3054">
            <w:pPr>
              <w:jc w:val="center"/>
            </w:pPr>
            <w:r>
              <w:rPr>
                <w:noProof/>
              </w:rPr>
              <w:drawing>
                <wp:inline distT="0" distB="0" distL="0" distR="0" wp14:anchorId="4E3E62B8" wp14:editId="4A5E064F">
                  <wp:extent cx="2880000" cy="1944000"/>
                  <wp:effectExtent l="57150" t="57150" r="53975" b="56515"/>
                  <wp:docPr id="120" name="مخطط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24" w:type="dxa"/>
            <w:tcBorders>
              <w:top w:val="thinThickThinSmallGap" w:sz="24" w:space="0" w:color="auto"/>
            </w:tcBorders>
            <w:shd w:val="clear" w:color="auto" w:fill="D9D9D9" w:themeFill="background1" w:themeFillShade="D9"/>
            <w:vAlign w:val="center"/>
          </w:tcPr>
          <w:p w:rsidR="00BA3054" w:rsidRPr="00175579" w:rsidRDefault="00BA3054" w:rsidP="00BA3054">
            <w:pPr>
              <w:jc w:val="center"/>
            </w:pPr>
            <w:r>
              <w:rPr>
                <w:noProof/>
              </w:rPr>
              <w:drawing>
                <wp:inline distT="0" distB="0" distL="0" distR="0" wp14:anchorId="1424D9E5" wp14:editId="64C7EDD2">
                  <wp:extent cx="2880000" cy="1944000"/>
                  <wp:effectExtent l="57150" t="57150" r="53975" b="56515"/>
                  <wp:docPr id="101" name="مخطط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BA3054" w:rsidRPr="007A36B6" w:rsidTr="00BA3054">
        <w:trPr>
          <w:trHeight w:val="3248"/>
        </w:trPr>
        <w:tc>
          <w:tcPr>
            <w:tcW w:w="4723" w:type="dxa"/>
            <w:tcBorders>
              <w:bottom w:val="thinThickThinSmallGap" w:sz="24" w:space="0" w:color="auto"/>
            </w:tcBorders>
            <w:shd w:val="clear" w:color="auto" w:fill="D9D9D9" w:themeFill="background1" w:themeFillShade="D9"/>
            <w:vAlign w:val="center"/>
          </w:tcPr>
          <w:p w:rsidR="00BA3054" w:rsidRPr="00175579" w:rsidRDefault="00BA3054" w:rsidP="00BA3054">
            <w:pPr>
              <w:jc w:val="center"/>
            </w:pPr>
            <w:r>
              <w:rPr>
                <w:noProof/>
              </w:rPr>
              <w:drawing>
                <wp:inline distT="0" distB="0" distL="0" distR="0" wp14:anchorId="64FB8401" wp14:editId="2003F7BA">
                  <wp:extent cx="2880000" cy="1944000"/>
                  <wp:effectExtent l="57150" t="57150" r="53975" b="56515"/>
                  <wp:docPr id="113" name="مخطط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724" w:type="dxa"/>
            <w:tcBorders>
              <w:bottom w:val="thinThickThinSmallGap" w:sz="24" w:space="0" w:color="auto"/>
            </w:tcBorders>
            <w:shd w:val="clear" w:color="auto" w:fill="D9D9D9" w:themeFill="background1" w:themeFillShade="D9"/>
            <w:vAlign w:val="center"/>
          </w:tcPr>
          <w:p w:rsidR="00BA3054" w:rsidRPr="00175579" w:rsidRDefault="00BA3054" w:rsidP="00BA3054">
            <w:pPr>
              <w:jc w:val="center"/>
            </w:pPr>
            <w:r>
              <w:rPr>
                <w:noProof/>
              </w:rPr>
              <w:drawing>
                <wp:inline distT="0" distB="0" distL="0" distR="0" wp14:anchorId="53435A7C" wp14:editId="59F31E90">
                  <wp:extent cx="2880000" cy="1943100"/>
                  <wp:effectExtent l="57150" t="57150" r="53975" b="38100"/>
                  <wp:docPr id="125" name="مخطط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BA3054" w:rsidRPr="007A36B6" w:rsidTr="00BA3054">
        <w:trPr>
          <w:trHeight w:val="105"/>
        </w:trPr>
        <w:tc>
          <w:tcPr>
            <w:tcW w:w="9447" w:type="dxa"/>
            <w:gridSpan w:val="2"/>
            <w:tcBorders>
              <w:top w:val="thinThickThinSmallGap" w:sz="24" w:space="0" w:color="auto"/>
              <w:left w:val="nil"/>
              <w:bottom w:val="nil"/>
              <w:right w:val="nil"/>
            </w:tcBorders>
            <w:shd w:val="clear" w:color="auto" w:fill="FFFFFF" w:themeFill="background1"/>
            <w:vAlign w:val="center"/>
          </w:tcPr>
          <w:p w:rsidR="00BA3054" w:rsidRDefault="00F23C18" w:rsidP="00F23C18">
            <w:pPr>
              <w:jc w:val="right"/>
              <w:rPr>
                <w:noProof/>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p>
        </w:tc>
      </w:tr>
    </w:tbl>
    <w:p w:rsidR="007A36B6" w:rsidRDefault="00BA3054" w:rsidP="009F6C2B">
      <w:pPr>
        <w:bidi/>
        <w:spacing w:line="240" w:lineRule="auto"/>
        <w:ind w:firstLine="509"/>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المعدل </w:t>
      </w:r>
      <w:r w:rsidRPr="006C62B8">
        <w:rPr>
          <w:rFonts w:ascii="Simplified Arabic" w:hAnsi="Simplified Arabic" w:cs="Simplified Arabic"/>
          <w:sz w:val="28"/>
          <w:szCs w:val="28"/>
          <w:rtl/>
          <w:lang w:bidi="ar-IQ"/>
        </w:rPr>
        <w:t xml:space="preserve">السنوي </w:t>
      </w:r>
      <w:r w:rsidRPr="004D41A5">
        <w:rPr>
          <w:rFonts w:ascii="Simplified Arabic" w:hAnsi="Simplified Arabic" w:cs="Simplified Arabic"/>
          <w:sz w:val="28"/>
          <w:szCs w:val="28"/>
          <w:rtl/>
          <w:lang w:bidi="ar-IQ"/>
        </w:rPr>
        <w:t>لرطوبة النسبية</w:t>
      </w:r>
      <w:r w:rsidRPr="004D41A5">
        <w:rPr>
          <w:rFonts w:ascii="Simplified Arabic" w:hAnsi="Simplified Arabic" w:cs="Simplified Arabic" w:hint="cs"/>
          <w:sz w:val="28"/>
          <w:szCs w:val="28"/>
          <w:rtl/>
          <w:lang w:bidi="ar-IQ"/>
        </w:rPr>
        <w:t xml:space="preserve"> مساوي</w:t>
      </w:r>
      <w:r>
        <w:rPr>
          <w:rFonts w:ascii="Simplified Arabic" w:hAnsi="Simplified Arabic" w:cs="Simplified Arabic" w:hint="cs"/>
          <w:sz w:val="28"/>
          <w:szCs w:val="28"/>
          <w:rtl/>
          <w:lang w:bidi="ar-IQ"/>
        </w:rPr>
        <w:t xml:space="preserve"> ل</w:t>
      </w:r>
      <w:r w:rsidRPr="006C62B8">
        <w:rPr>
          <w:rFonts w:ascii="Simplified Arabic" w:hAnsi="Simplified Arabic" w:cs="Simplified Arabic"/>
          <w:sz w:val="28"/>
          <w:szCs w:val="28"/>
          <w:rtl/>
          <w:lang w:bidi="ar-IQ"/>
        </w:rPr>
        <w:t>لمعدل</w:t>
      </w:r>
      <w:r w:rsidRPr="004D41A5">
        <w:rPr>
          <w:rFonts w:ascii="Simplified Arabic" w:hAnsi="Simplified Arabic" w:cs="Simplified Arabic"/>
          <w:sz w:val="28"/>
          <w:szCs w:val="28"/>
          <w:rtl/>
          <w:lang w:bidi="ar-IQ"/>
        </w:rPr>
        <w:t xml:space="preserve"> العام</w:t>
      </w:r>
      <w:r w:rsidRPr="006C62B8">
        <w:rPr>
          <w:rFonts w:ascii="Simplified Arabic" w:hAnsi="Simplified Arabic" w:cs="Simplified Arabic"/>
          <w:sz w:val="28"/>
          <w:szCs w:val="28"/>
          <w:rtl/>
          <w:lang w:bidi="ar-IQ"/>
        </w:rPr>
        <w:t xml:space="preserve"> </w:t>
      </w:r>
      <w:r w:rsidRPr="007A36B6">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7 ,6 ,1 ,4</w:t>
      </w:r>
      <w:r w:rsidRPr="007A36B6">
        <w:rPr>
          <w:rFonts w:ascii="Simplified Arabic" w:hAnsi="Simplified Arabic" w:cs="Simplified Arabic"/>
          <w:sz w:val="28"/>
          <w:szCs w:val="28"/>
          <w:rtl/>
          <w:lang w:bidi="ar-IQ"/>
        </w:rPr>
        <w:t>) لمحطات الدراسة على التوالي</w:t>
      </w:r>
      <w:r>
        <w:rPr>
          <w:rFonts w:ascii="Simplified Arabic" w:hAnsi="Simplified Arabic" w:cs="Simplified Arabic" w:hint="cs"/>
          <w:sz w:val="28"/>
          <w:szCs w:val="28"/>
          <w:rtl/>
          <w:lang w:bidi="ar-IQ"/>
        </w:rPr>
        <w:t xml:space="preserve">  ولقد تأثر العراق ومنه منطقة الدراسة خلال العقود الأخيرة من القرن العشرين بالتغير المناخي حيث انخفاض مقدار التساقط بنسبة 3% وهبوط منسوب المياه في انهار دجلة والعراق بنسبة (50%)  وخاصة في جفاف 1999 وكان  من نتائج التغير المناخي جفاف الهواء وقلة التساقط وانخفاض الموارد المائية مما انعكس على النظام الزراعي. </w:t>
      </w:r>
    </w:p>
    <w:p w:rsidR="00BA3054" w:rsidRPr="00BA3054" w:rsidRDefault="00BA3054" w:rsidP="009F6C2B">
      <w:pPr>
        <w:bidi/>
        <w:spacing w:line="240" w:lineRule="auto"/>
        <w:ind w:firstLine="509"/>
        <w:rPr>
          <w:rFonts w:ascii="Simplified Arabic" w:hAnsi="Simplified Arabic" w:cs="Simplified Arabic"/>
          <w:sz w:val="28"/>
          <w:szCs w:val="28"/>
          <w:rtl/>
          <w:lang w:bidi="ar-IQ"/>
        </w:rPr>
      </w:pPr>
    </w:p>
    <w:p w:rsidR="007A36B6" w:rsidRPr="004F0D45" w:rsidRDefault="00D90E4A" w:rsidP="00F63290">
      <w:pPr>
        <w:bidi/>
        <w:spacing w:line="276"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7</w:t>
      </w:r>
      <w:r w:rsidR="007A36B6" w:rsidRPr="004F0D45">
        <w:rPr>
          <w:rFonts w:ascii="Simplified Arabic" w:hAnsi="Simplified Arabic" w:cs="Simplified Arabic" w:hint="cs"/>
          <w:b/>
          <w:bCs/>
          <w:sz w:val="28"/>
          <w:szCs w:val="28"/>
          <w:rtl/>
          <w:lang w:bidi="ar-IQ"/>
        </w:rPr>
        <w:t xml:space="preserve">: التغير والاتجاه العام للمعدل السنوي لمعدل المجموع السنوي </w:t>
      </w:r>
      <w:r w:rsidR="003B03B7" w:rsidRPr="004F0D45">
        <w:rPr>
          <w:rFonts w:ascii="Simplified Arabic" w:hAnsi="Simplified Arabic" w:cs="Simplified Arabic" w:hint="cs"/>
          <w:b/>
          <w:bCs/>
          <w:sz w:val="28"/>
          <w:szCs w:val="28"/>
          <w:rtl/>
          <w:lang w:bidi="ar-IQ"/>
        </w:rPr>
        <w:t>للأمطار</w:t>
      </w:r>
      <w:r w:rsidR="007A36B6" w:rsidRPr="004F0D45">
        <w:rPr>
          <w:rFonts w:ascii="Simplified Arabic" w:hAnsi="Simplified Arabic" w:cs="Simplified Arabic" w:hint="cs"/>
          <w:b/>
          <w:bCs/>
          <w:sz w:val="28"/>
          <w:szCs w:val="28"/>
          <w:rtl/>
          <w:lang w:bidi="ar-IQ"/>
        </w:rPr>
        <w:t xml:space="preserve"> (ملم):</w:t>
      </w:r>
    </w:p>
    <w:p w:rsidR="0077747C" w:rsidRPr="0077747C" w:rsidRDefault="00917469" w:rsidP="009F6C2B">
      <w:pPr>
        <w:bidi/>
        <w:spacing w:line="276" w:lineRule="auto"/>
        <w:ind w:firstLine="368"/>
        <w:jc w:val="left"/>
        <w:rPr>
          <w:rFonts w:ascii="Simplified Arabic" w:hAnsi="Simplified Arabic" w:cs="Simplified Arabic"/>
          <w:sz w:val="28"/>
          <w:szCs w:val="28"/>
          <w:rtl/>
          <w:lang w:bidi="ar-IQ"/>
        </w:rPr>
      </w:pPr>
      <w:r w:rsidRPr="00917469">
        <w:rPr>
          <w:rFonts w:ascii="Simplified Arabic" w:hAnsi="Simplified Arabic" w:cs="Simplified Arabic" w:hint="cs"/>
          <w:sz w:val="28"/>
          <w:szCs w:val="28"/>
          <w:rtl/>
          <w:lang w:bidi="ar-IQ"/>
        </w:rPr>
        <w:t xml:space="preserve">يتضح </w:t>
      </w:r>
      <w:r w:rsidRPr="00917469">
        <w:rPr>
          <w:rFonts w:ascii="Simplified Arabic" w:hAnsi="Simplified Arabic" w:cs="Simplified Arabic"/>
          <w:sz w:val="28"/>
          <w:szCs w:val="28"/>
          <w:rtl/>
          <w:lang w:bidi="ar-IQ"/>
        </w:rPr>
        <w:t>من الجدول (</w:t>
      </w:r>
      <w:r w:rsidR="00BA3054">
        <w:rPr>
          <w:rFonts w:ascii="Simplified Arabic" w:hAnsi="Simplified Arabic" w:cs="Simplified Arabic" w:hint="cs"/>
          <w:sz w:val="28"/>
          <w:szCs w:val="28"/>
          <w:rtl/>
          <w:lang w:bidi="ar-IQ"/>
        </w:rPr>
        <w:t>7</w:t>
      </w:r>
      <w:r w:rsidRPr="00917469">
        <w:rPr>
          <w:rFonts w:ascii="Simplified Arabic" w:hAnsi="Simplified Arabic" w:cs="Simplified Arabic"/>
          <w:sz w:val="28"/>
          <w:szCs w:val="28"/>
          <w:rtl/>
          <w:lang w:bidi="ar-IQ"/>
        </w:rPr>
        <w:t>) والشكل (</w:t>
      </w:r>
      <w:r w:rsidR="002A2F65">
        <w:rPr>
          <w:rFonts w:ascii="Simplified Arabic" w:hAnsi="Simplified Arabic" w:cs="Simplified Arabic" w:hint="cs"/>
          <w:sz w:val="28"/>
          <w:szCs w:val="28"/>
          <w:rtl/>
          <w:lang w:bidi="ar-IQ"/>
        </w:rPr>
        <w:t>7</w:t>
      </w:r>
      <w:r w:rsidRPr="00917469">
        <w:rPr>
          <w:rFonts w:ascii="Simplified Arabic" w:hAnsi="Simplified Arabic" w:cs="Simplified Arabic"/>
          <w:sz w:val="28"/>
          <w:szCs w:val="28"/>
          <w:rtl/>
          <w:lang w:bidi="ar-IQ"/>
        </w:rPr>
        <w:t xml:space="preserve">) بأن معامل الاتجاه </w:t>
      </w:r>
      <w:r w:rsidRPr="00917469">
        <w:rPr>
          <w:rFonts w:ascii="Simplified Arabic" w:hAnsi="Simplified Arabic" w:cs="Simplified Arabic" w:hint="cs"/>
          <w:sz w:val="28"/>
          <w:szCs w:val="28"/>
          <w:rtl/>
          <w:lang w:bidi="ar-IQ"/>
        </w:rPr>
        <w:t>لمعدل المجموع السنوي للأمطار</w:t>
      </w:r>
      <w:r w:rsidRPr="00917469">
        <w:rPr>
          <w:rFonts w:ascii="Simplified Arabic" w:hAnsi="Simplified Arabic" w:cs="Simplified Arabic"/>
          <w:sz w:val="28"/>
          <w:szCs w:val="28"/>
          <w:rtl/>
          <w:lang w:bidi="ar-IQ"/>
        </w:rPr>
        <w:t xml:space="preserve"> السنوية</w:t>
      </w:r>
      <w:r w:rsidRPr="00917469">
        <w:rPr>
          <w:rFonts w:ascii="Simplified Arabic" w:hAnsi="Simplified Arabic" w:cs="Simplified Arabic" w:hint="cs"/>
          <w:sz w:val="28"/>
          <w:szCs w:val="28"/>
          <w:rtl/>
          <w:lang w:bidi="ar-IQ"/>
        </w:rPr>
        <w:t xml:space="preserve"> (ملم)</w:t>
      </w:r>
      <w:r w:rsidRPr="00917469">
        <w:rPr>
          <w:rFonts w:ascii="Simplified Arabic" w:hAnsi="Simplified Arabic" w:cs="Simplified Arabic"/>
          <w:sz w:val="28"/>
          <w:szCs w:val="28"/>
          <w:rtl/>
          <w:lang w:bidi="ar-IQ"/>
        </w:rPr>
        <w:t xml:space="preserve"> يميل نحو </w:t>
      </w:r>
      <w:r w:rsidRPr="00917469">
        <w:rPr>
          <w:rFonts w:ascii="Simplified Arabic" w:hAnsi="Simplified Arabic" w:cs="Simplified Arabic" w:hint="cs"/>
          <w:sz w:val="28"/>
          <w:szCs w:val="28"/>
          <w:rtl/>
          <w:lang w:bidi="ar-IQ"/>
        </w:rPr>
        <w:t>النقصان</w:t>
      </w:r>
      <w:r w:rsidRPr="00917469">
        <w:rPr>
          <w:rFonts w:ascii="Simplified Arabic" w:hAnsi="Simplified Arabic" w:cs="Simplified Arabic"/>
          <w:sz w:val="28"/>
          <w:szCs w:val="28"/>
          <w:rtl/>
          <w:lang w:bidi="ar-IQ"/>
        </w:rPr>
        <w:t xml:space="preserve"> بمقدار سالب في محطات (</w:t>
      </w:r>
      <w:r w:rsidRPr="00917469">
        <w:rPr>
          <w:rFonts w:ascii="Simplified Arabic" w:hAnsi="Simplified Arabic" w:cs="Simplified Arabic" w:hint="cs"/>
          <w:sz w:val="28"/>
          <w:szCs w:val="28"/>
          <w:rtl/>
          <w:lang w:bidi="ar-IQ"/>
        </w:rPr>
        <w:t>بغداد, الحي, خانقين</w:t>
      </w:r>
      <w:r w:rsidRPr="00917469">
        <w:rPr>
          <w:rFonts w:ascii="Simplified Arabic" w:hAnsi="Simplified Arabic" w:cs="Simplified Arabic"/>
          <w:sz w:val="28"/>
          <w:szCs w:val="28"/>
          <w:rtl/>
          <w:lang w:bidi="ar-IQ"/>
        </w:rPr>
        <w:t xml:space="preserve">) ويميل الاتجاه العام نحو </w:t>
      </w:r>
      <w:r w:rsidRPr="00917469">
        <w:rPr>
          <w:rFonts w:ascii="Simplified Arabic" w:hAnsi="Simplified Arabic" w:cs="Simplified Arabic" w:hint="cs"/>
          <w:sz w:val="28"/>
          <w:szCs w:val="28"/>
          <w:rtl/>
          <w:lang w:bidi="ar-IQ"/>
        </w:rPr>
        <w:t>الزيادة</w:t>
      </w:r>
      <w:r w:rsidRPr="00917469">
        <w:rPr>
          <w:rFonts w:ascii="Simplified Arabic" w:hAnsi="Simplified Arabic" w:cs="Simplified Arabic"/>
          <w:sz w:val="28"/>
          <w:szCs w:val="28"/>
          <w:rtl/>
          <w:lang w:bidi="ar-IQ"/>
        </w:rPr>
        <w:t xml:space="preserve"> بمقدار موجب في محط</w:t>
      </w:r>
      <w:r w:rsidRPr="00917469">
        <w:rPr>
          <w:rFonts w:ascii="Simplified Arabic" w:hAnsi="Simplified Arabic" w:cs="Simplified Arabic" w:hint="cs"/>
          <w:sz w:val="28"/>
          <w:szCs w:val="28"/>
          <w:rtl/>
          <w:lang w:bidi="ar-IQ"/>
        </w:rPr>
        <w:t>ات</w:t>
      </w:r>
      <w:r w:rsidRPr="00917469">
        <w:rPr>
          <w:rFonts w:ascii="Simplified Arabic" w:hAnsi="Simplified Arabic" w:cs="Simplified Arabic"/>
          <w:sz w:val="28"/>
          <w:szCs w:val="28"/>
          <w:rtl/>
          <w:lang w:bidi="ar-IQ"/>
        </w:rPr>
        <w:t xml:space="preserve"> </w:t>
      </w:r>
      <w:r w:rsidRPr="00917469">
        <w:rPr>
          <w:rFonts w:ascii="Simplified Arabic" w:hAnsi="Simplified Arabic" w:cs="Simplified Arabic" w:hint="cs"/>
          <w:sz w:val="28"/>
          <w:szCs w:val="28"/>
          <w:rtl/>
          <w:lang w:bidi="ar-IQ"/>
        </w:rPr>
        <w:t>(الحلة).</w:t>
      </w:r>
      <w:r w:rsidRPr="00917469">
        <w:rPr>
          <w:rFonts w:ascii="Simplified Arabic" w:hAnsi="Simplified Arabic" w:cs="Simplified Arabic"/>
          <w:sz w:val="28"/>
          <w:szCs w:val="28"/>
          <w:rtl/>
          <w:lang w:bidi="ar-IQ"/>
        </w:rPr>
        <w:t xml:space="preserve"> وبمعدل تغير سنوي قدرهُ </w:t>
      </w:r>
      <w:r w:rsidRPr="00917469">
        <w:rPr>
          <w:rFonts w:ascii="Simplified Arabic" w:hAnsi="Simplified Arabic" w:cs="Simplified Arabic" w:hint="cs"/>
          <w:sz w:val="28"/>
          <w:szCs w:val="28"/>
          <w:rtl/>
          <w:lang w:bidi="ar-IQ"/>
        </w:rPr>
        <w:t>(-</w:t>
      </w:r>
      <w:r w:rsidR="00915B16">
        <w:rPr>
          <w:rFonts w:ascii="Simplified Arabic" w:hAnsi="Simplified Arabic" w:cs="Simplified Arabic" w:hint="cs"/>
          <w:sz w:val="28"/>
          <w:szCs w:val="28"/>
          <w:rtl/>
          <w:lang w:bidi="ar-IQ"/>
        </w:rPr>
        <w:t>99,9 , -0,603 , 0,584 , -1,439</w:t>
      </w:r>
      <w:r w:rsidRPr="00917469">
        <w:rPr>
          <w:rFonts w:ascii="Simplified Arabic" w:hAnsi="Simplified Arabic" w:cs="Simplified Arabic" w:hint="cs"/>
          <w:sz w:val="28"/>
          <w:szCs w:val="28"/>
          <w:rtl/>
          <w:lang w:bidi="ar-IQ"/>
        </w:rPr>
        <w:t xml:space="preserve"> %)</w:t>
      </w:r>
      <w:r w:rsidRPr="00917469">
        <w:rPr>
          <w:rFonts w:ascii="Simplified Arabic" w:hAnsi="Simplified Arabic" w:cs="Simplified Arabic"/>
          <w:sz w:val="28"/>
          <w:szCs w:val="28"/>
          <w:rtl/>
          <w:lang w:bidi="ar-IQ"/>
        </w:rPr>
        <w:t xml:space="preserve"> وبمعدل تغير (%) قدرهُ </w:t>
      </w:r>
      <w:r w:rsidR="00915B16">
        <w:rPr>
          <w:rFonts w:ascii="Simplified Arabic" w:hAnsi="Simplified Arabic" w:cs="Simplified Arabic" w:hint="cs"/>
          <w:sz w:val="28"/>
          <w:szCs w:val="28"/>
          <w:rtl/>
          <w:lang w:bidi="ar-IQ"/>
        </w:rPr>
        <w:t>(-5494,5 , -33,1 , 32,1 , -50,3</w:t>
      </w:r>
      <w:r w:rsidRPr="00917469">
        <w:rPr>
          <w:rFonts w:ascii="Simplified Arabic" w:hAnsi="Simplified Arabic" w:cs="Simplified Arabic" w:hint="cs"/>
          <w:sz w:val="28"/>
          <w:szCs w:val="28"/>
          <w:rtl/>
          <w:lang w:bidi="ar-IQ"/>
        </w:rPr>
        <w:t xml:space="preserve"> )</w:t>
      </w:r>
      <w:r w:rsidRPr="00917469">
        <w:rPr>
          <w:rFonts w:ascii="Simplified Arabic" w:hAnsi="Simplified Arabic" w:cs="Simplified Arabic"/>
          <w:sz w:val="28"/>
          <w:szCs w:val="28"/>
          <w:rtl/>
          <w:lang w:bidi="ar-IQ"/>
        </w:rPr>
        <w:t xml:space="preserve"> لمحطات الدراسة (</w:t>
      </w:r>
      <w:r w:rsidRPr="00917469">
        <w:rPr>
          <w:rFonts w:ascii="Simplified Arabic" w:hAnsi="Simplified Arabic" w:cs="Simplified Arabic" w:hint="cs"/>
          <w:sz w:val="28"/>
          <w:szCs w:val="28"/>
          <w:rtl/>
          <w:lang w:bidi="ar-IQ"/>
        </w:rPr>
        <w:t>بغداد, الحي, الحلة, خانقين</w:t>
      </w:r>
      <w:r w:rsidRPr="00917469">
        <w:rPr>
          <w:rFonts w:ascii="Simplified Arabic" w:hAnsi="Simplified Arabic" w:cs="Simplified Arabic"/>
          <w:sz w:val="28"/>
          <w:szCs w:val="28"/>
          <w:rtl/>
          <w:lang w:bidi="ar-IQ"/>
        </w:rPr>
        <w:t xml:space="preserve">) على </w:t>
      </w:r>
      <w:r w:rsidRPr="00917469">
        <w:rPr>
          <w:rFonts w:ascii="Simplified Arabic" w:hAnsi="Simplified Arabic" w:cs="Simplified Arabic" w:hint="cs"/>
          <w:sz w:val="28"/>
          <w:szCs w:val="28"/>
          <w:rtl/>
          <w:lang w:bidi="ar-IQ"/>
        </w:rPr>
        <w:t>التوالي. وسجل اعلى مقدار للتغير بالارتفاع في محطة (الحلة) بمقدار(</w:t>
      </w:r>
      <w:r w:rsidR="00915B16">
        <w:rPr>
          <w:rFonts w:ascii="Simplified Arabic" w:hAnsi="Simplified Arabic" w:cs="Simplified Arabic" w:hint="cs"/>
          <w:sz w:val="28"/>
          <w:szCs w:val="28"/>
          <w:rtl/>
          <w:lang w:bidi="ar-IQ"/>
        </w:rPr>
        <w:t>32,1</w:t>
      </w:r>
      <w:r w:rsidRPr="00917469">
        <w:rPr>
          <w:rFonts w:ascii="Simplified Arabic" w:hAnsi="Simplified Arabic" w:cs="Simplified Arabic" w:hint="cs"/>
          <w:sz w:val="28"/>
          <w:szCs w:val="28"/>
          <w:rtl/>
          <w:lang w:bidi="ar-IQ"/>
        </w:rPr>
        <w:t>%) بينما سجل ادنى مقدار للتغير في محطة (</w:t>
      </w:r>
      <w:r w:rsidR="004D41A5">
        <w:rPr>
          <w:rFonts w:ascii="Simplified Arabic" w:hAnsi="Simplified Arabic" w:cs="Simplified Arabic" w:hint="cs"/>
          <w:sz w:val="28"/>
          <w:szCs w:val="28"/>
          <w:rtl/>
          <w:lang w:bidi="ar-IQ"/>
        </w:rPr>
        <w:t>بغداد</w:t>
      </w:r>
      <w:r w:rsidRPr="00917469">
        <w:rPr>
          <w:rFonts w:ascii="Simplified Arabic" w:hAnsi="Simplified Arabic" w:cs="Simplified Arabic" w:hint="cs"/>
          <w:sz w:val="28"/>
          <w:szCs w:val="28"/>
          <w:rtl/>
          <w:lang w:bidi="ar-IQ"/>
        </w:rPr>
        <w:t>) بمقدار</w:t>
      </w:r>
      <w:r w:rsidRPr="0077747C">
        <w:rPr>
          <w:rFonts w:ascii="Simplified Arabic" w:hAnsi="Simplified Arabic" w:cs="Simplified Arabic" w:hint="cs"/>
          <w:sz w:val="28"/>
          <w:szCs w:val="28"/>
          <w:rtl/>
          <w:lang w:bidi="ar-IQ"/>
        </w:rPr>
        <w:t xml:space="preserve"> (-</w:t>
      </w:r>
      <w:r w:rsidR="00915B16" w:rsidRPr="0077747C">
        <w:rPr>
          <w:rFonts w:ascii="Simplified Arabic" w:hAnsi="Simplified Arabic" w:cs="Simplified Arabic" w:hint="cs"/>
          <w:sz w:val="28"/>
          <w:szCs w:val="28"/>
          <w:rtl/>
          <w:lang w:bidi="ar-IQ"/>
        </w:rPr>
        <w:t>5494,5</w:t>
      </w:r>
      <w:r w:rsidRPr="0077747C">
        <w:rPr>
          <w:rFonts w:ascii="Simplified Arabic" w:hAnsi="Simplified Arabic" w:cs="Simplified Arabic" w:hint="cs"/>
          <w:sz w:val="28"/>
          <w:szCs w:val="28"/>
          <w:rtl/>
          <w:lang w:bidi="ar-IQ"/>
        </w:rPr>
        <w:t>%)</w:t>
      </w:r>
      <w:r w:rsidRPr="00917469">
        <w:rPr>
          <w:rFonts w:ascii="Simplified Arabic" w:hAnsi="Simplified Arabic" w:cs="Simplified Arabic" w:hint="cs"/>
          <w:b/>
          <w:bCs/>
          <w:sz w:val="28"/>
          <w:szCs w:val="28"/>
          <w:rtl/>
          <w:lang w:bidi="ar-IQ"/>
        </w:rPr>
        <w:t xml:space="preserve"> </w:t>
      </w:r>
      <w:r w:rsidR="0077747C">
        <w:rPr>
          <w:rFonts w:ascii="Simplified Arabic" w:hAnsi="Simplified Arabic" w:cs="Simplified Arabic" w:hint="cs"/>
          <w:sz w:val="28"/>
          <w:szCs w:val="28"/>
          <w:rtl/>
          <w:lang w:bidi="ar-IQ"/>
        </w:rPr>
        <w:t xml:space="preserve">وقد جاء في </w:t>
      </w:r>
      <w:r w:rsidR="0077747C" w:rsidRPr="0077747C">
        <w:rPr>
          <w:rFonts w:ascii="Simplified Arabic" w:hAnsi="Simplified Arabic" w:cs="Simplified Arabic" w:hint="cs"/>
          <w:sz w:val="28"/>
          <w:szCs w:val="28"/>
          <w:rtl/>
          <w:lang w:bidi="ar-IQ"/>
        </w:rPr>
        <w:t>تقارير المعنية بتغير المناخ</w:t>
      </w:r>
      <w:r w:rsidR="0077747C" w:rsidRPr="0077747C">
        <w:rPr>
          <w:rFonts w:ascii="Simplified Arabic" w:hAnsi="Simplified Arabic" w:cs="Simplified Arabic"/>
          <w:sz w:val="28"/>
          <w:szCs w:val="28"/>
          <w:lang w:bidi="ar-IQ"/>
        </w:rPr>
        <w:t xml:space="preserve">( </w:t>
      </w:r>
      <w:proofErr w:type="spellStart"/>
      <w:r w:rsidR="0077747C" w:rsidRPr="0077747C">
        <w:rPr>
          <w:rFonts w:ascii="Simplified Arabic" w:hAnsi="Simplified Arabic" w:cs="Simplified Arabic"/>
          <w:sz w:val="28"/>
          <w:szCs w:val="28"/>
          <w:lang w:bidi="ar-IQ"/>
        </w:rPr>
        <w:t>Ipcc</w:t>
      </w:r>
      <w:proofErr w:type="spellEnd"/>
      <w:r w:rsidR="0077747C" w:rsidRPr="0077747C">
        <w:rPr>
          <w:rFonts w:ascii="Simplified Arabic" w:hAnsi="Simplified Arabic" w:cs="Simplified Arabic"/>
          <w:sz w:val="28"/>
          <w:szCs w:val="28"/>
          <w:lang w:bidi="ar-IQ"/>
        </w:rPr>
        <w:t xml:space="preserve"> )</w:t>
      </w:r>
      <w:r w:rsidR="0077747C">
        <w:rPr>
          <w:rFonts w:ascii="Simplified Arabic" w:hAnsi="Simplified Arabic" w:cs="Simplified Arabic" w:hint="cs"/>
          <w:sz w:val="28"/>
          <w:szCs w:val="28"/>
          <w:rtl/>
          <w:lang w:bidi="ar-IQ"/>
        </w:rPr>
        <w:t xml:space="preserve"> </w:t>
      </w:r>
      <w:r w:rsidR="0077747C" w:rsidRPr="0077747C">
        <w:rPr>
          <w:rFonts w:ascii="Simplified Arabic" w:hAnsi="Simplified Arabic" w:cs="Simplified Arabic" w:hint="cs"/>
          <w:sz w:val="28"/>
          <w:szCs w:val="28"/>
          <w:rtl/>
          <w:lang w:bidi="ar-IQ"/>
        </w:rPr>
        <w:t xml:space="preserve"> عن انخفاض او تغير أنماط هطول الامطار ومنها منطقة الشرق الاوسط</w:t>
      </w:r>
      <w:r w:rsidR="0077747C">
        <w:rPr>
          <w:rFonts w:ascii="Simplified Arabic" w:hAnsi="Simplified Arabic" w:cs="Simplified Arabic" w:hint="cs"/>
          <w:sz w:val="28"/>
          <w:szCs w:val="28"/>
          <w:rtl/>
          <w:lang w:bidi="ar-IQ"/>
        </w:rPr>
        <w:t xml:space="preserve"> التي تظم منطقة الدراسة</w:t>
      </w:r>
      <w:r w:rsidR="0077747C" w:rsidRPr="0077747C">
        <w:rPr>
          <w:rFonts w:ascii="Simplified Arabic" w:hAnsi="Simplified Arabic" w:cs="Simplified Arabic" w:hint="cs"/>
          <w:sz w:val="28"/>
          <w:szCs w:val="28"/>
          <w:rtl/>
          <w:lang w:bidi="ar-IQ"/>
        </w:rPr>
        <w:t xml:space="preserve"> حيث الانخفاض في الهطولات المطرية .</w:t>
      </w:r>
    </w:p>
    <w:p w:rsidR="004F0D45" w:rsidRDefault="003B03B7" w:rsidP="00BA3054">
      <w:pPr>
        <w:bidi/>
        <w:jc w:val="center"/>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جدول (</w:t>
      </w:r>
      <w:r w:rsidR="00BA3054">
        <w:rPr>
          <w:rFonts w:ascii="Simplified Arabic" w:hAnsi="Simplified Arabic" w:cs="Simplified Arabic" w:hint="cs"/>
          <w:b/>
          <w:bCs/>
          <w:sz w:val="28"/>
          <w:szCs w:val="28"/>
          <w:rtl/>
          <w:lang w:bidi="ar-IQ"/>
        </w:rPr>
        <w:t>7</w:t>
      </w:r>
      <w:r w:rsidR="007A36B6" w:rsidRPr="007A36B6">
        <w:rPr>
          <w:rFonts w:ascii="Simplified Arabic" w:hAnsi="Simplified Arabic" w:cs="Simplified Arabic"/>
          <w:b/>
          <w:bCs/>
          <w:sz w:val="28"/>
          <w:szCs w:val="28"/>
          <w:rtl/>
          <w:lang w:bidi="ar-IQ"/>
        </w:rPr>
        <w:t>)</w:t>
      </w:r>
    </w:p>
    <w:p w:rsidR="006F33A3" w:rsidRDefault="007A36B6" w:rsidP="004F0D45">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 xml:space="preserve">معدل التغير (%) ومعدل التغير السنوي والاتجاه العام لمعدل المجموع السنوي </w:t>
      </w:r>
    </w:p>
    <w:p w:rsidR="007A36B6" w:rsidRPr="007A36B6" w:rsidRDefault="006F33A3" w:rsidP="006F33A3">
      <w:pPr>
        <w:bidi/>
        <w:jc w:val="center"/>
        <w:rPr>
          <w:rFonts w:ascii="Simplified Arabic" w:hAnsi="Simplified Arabic" w:cs="Simplified Arabic"/>
          <w:b/>
          <w:bCs/>
          <w:sz w:val="28"/>
          <w:szCs w:val="28"/>
          <w:rtl/>
          <w:lang w:bidi="ar-IQ"/>
        </w:rPr>
      </w:pPr>
      <w:r w:rsidRPr="007A36B6">
        <w:rPr>
          <w:rFonts w:ascii="Simplified Arabic" w:hAnsi="Simplified Arabic" w:cs="Simplified Arabic" w:hint="cs"/>
          <w:b/>
          <w:bCs/>
          <w:sz w:val="28"/>
          <w:szCs w:val="28"/>
          <w:rtl/>
          <w:lang w:bidi="ar-IQ"/>
        </w:rPr>
        <w:t>للأمطار</w:t>
      </w:r>
      <w:r w:rsidR="007A36B6" w:rsidRPr="007A36B6">
        <w:rPr>
          <w:rFonts w:ascii="Simplified Arabic" w:hAnsi="Simplified Arabic" w:cs="Simplified Arabic"/>
          <w:b/>
          <w:bCs/>
          <w:sz w:val="28"/>
          <w:szCs w:val="28"/>
          <w:rtl/>
          <w:lang w:bidi="ar-IQ"/>
        </w:rPr>
        <w:t>(ملم)</w:t>
      </w:r>
    </w:p>
    <w:tbl>
      <w:tblPr>
        <w:bidiVisual/>
        <w:tblW w:w="0" w:type="auto"/>
        <w:jc w:val="center"/>
        <w:tblInd w:w="49" w:type="dxa"/>
        <w:tblBorders>
          <w:top w:val="thinThickThinSmallGap" w:sz="24" w:space="0" w:color="auto"/>
          <w:left w:val="thinThickThinSmallGap" w:sz="24" w:space="0" w:color="auto"/>
          <w:bottom w:val="thinThickThinSmallGap" w:sz="24" w:space="0" w:color="auto"/>
          <w:right w:val="thinThickThinSmallGap" w:sz="24" w:space="0" w:color="auto"/>
          <w:insideH w:val="threeDEmboss" w:sz="12" w:space="0" w:color="auto"/>
          <w:insideV w:val="threeDEmboss" w:sz="12" w:space="0" w:color="auto"/>
        </w:tblBorders>
        <w:tblLook w:val="01E0" w:firstRow="1" w:lastRow="1" w:firstColumn="1" w:lastColumn="1" w:noHBand="0" w:noVBand="0"/>
      </w:tblPr>
      <w:tblGrid>
        <w:gridCol w:w="398"/>
        <w:gridCol w:w="983"/>
        <w:gridCol w:w="963"/>
        <w:gridCol w:w="917"/>
        <w:gridCol w:w="1073"/>
        <w:gridCol w:w="1486"/>
        <w:gridCol w:w="1312"/>
      </w:tblGrid>
      <w:tr w:rsidR="00377E5E" w:rsidRPr="007A36B6" w:rsidTr="00F23C18">
        <w:trPr>
          <w:trHeight w:val="911"/>
          <w:jc w:val="center"/>
        </w:trPr>
        <w:tc>
          <w:tcPr>
            <w:tcW w:w="398" w:type="dxa"/>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ت</w:t>
            </w:r>
          </w:p>
        </w:tc>
        <w:tc>
          <w:tcPr>
            <w:tcW w:w="983" w:type="dxa"/>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اسم</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المحطة</w:t>
            </w:r>
          </w:p>
        </w:tc>
        <w:tc>
          <w:tcPr>
            <w:tcW w:w="963" w:type="dxa"/>
            <w:shd w:val="clear" w:color="auto" w:fill="D99594" w:themeFill="accent2" w:themeFillTint="99"/>
            <w:vAlign w:val="center"/>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الوسط</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الحسابي</w:t>
            </w:r>
          </w:p>
        </w:tc>
        <w:tc>
          <w:tcPr>
            <w:tcW w:w="917" w:type="dxa"/>
            <w:shd w:val="clear" w:color="auto" w:fill="D99594" w:themeFill="accent2" w:themeFillTint="99"/>
            <w:vAlign w:val="center"/>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عدد</w:t>
            </w:r>
          </w:p>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السنوات</w:t>
            </w:r>
          </w:p>
        </w:tc>
        <w:tc>
          <w:tcPr>
            <w:tcW w:w="1073" w:type="dxa"/>
            <w:shd w:val="clear" w:color="auto" w:fill="D99594" w:themeFill="accent2" w:themeFillTint="99"/>
            <w:vAlign w:val="center"/>
            <w:hideMark/>
          </w:tcPr>
          <w:p w:rsidR="00377E5E" w:rsidRPr="007A36B6" w:rsidRDefault="00377E5E" w:rsidP="00E5617A">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معامل</w:t>
            </w:r>
          </w:p>
          <w:p w:rsidR="00377E5E" w:rsidRPr="007A36B6" w:rsidRDefault="00377E5E" w:rsidP="00E5617A">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الاتجاه</w:t>
            </w:r>
          </w:p>
        </w:tc>
        <w:tc>
          <w:tcPr>
            <w:tcW w:w="1486" w:type="dxa"/>
            <w:shd w:val="clear" w:color="auto" w:fill="D99594" w:themeFill="accent2" w:themeFillTint="99"/>
            <w:vAlign w:val="center"/>
            <w:hideMark/>
          </w:tcPr>
          <w:p w:rsidR="00377E5E" w:rsidRPr="007A36B6" w:rsidRDefault="000F5159" w:rsidP="00F41C21">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معدل</w:t>
            </w:r>
            <w:r>
              <w:rPr>
                <w:rFonts w:ascii="Simplified Arabic" w:hAnsi="Simplified Arabic" w:cs="Simplified Arabic" w:hint="cs"/>
                <w:b/>
                <w:bCs/>
                <w:sz w:val="28"/>
                <w:szCs w:val="28"/>
                <w:rtl/>
                <w:lang w:bidi="ar-IQ"/>
              </w:rPr>
              <w:t xml:space="preserve"> </w:t>
            </w:r>
            <w:r w:rsidRPr="007A36B6">
              <w:rPr>
                <w:rFonts w:ascii="Simplified Arabic" w:hAnsi="Simplified Arabic" w:cs="Simplified Arabic"/>
                <w:b/>
                <w:bCs/>
                <w:sz w:val="28"/>
                <w:szCs w:val="28"/>
                <w:rtl/>
                <w:lang w:bidi="ar-IQ"/>
              </w:rPr>
              <w:t>التغير</w:t>
            </w:r>
            <w:r>
              <w:rPr>
                <w:rFonts w:ascii="Simplified Arabic" w:hAnsi="Simplified Arabic" w:cs="Simplified Arabic" w:hint="cs"/>
                <w:b/>
                <w:bCs/>
                <w:sz w:val="28"/>
                <w:szCs w:val="28"/>
                <w:rtl/>
                <w:lang w:bidi="ar-IQ"/>
              </w:rPr>
              <w:t xml:space="preserve"> </w:t>
            </w:r>
            <w:r w:rsidRPr="007A36B6">
              <w:rPr>
                <w:rFonts w:ascii="Simplified Arabic" w:hAnsi="Simplified Arabic" w:cs="Simplified Arabic"/>
                <w:b/>
                <w:bCs/>
                <w:sz w:val="28"/>
                <w:szCs w:val="28"/>
                <w:rtl/>
                <w:lang w:bidi="ar-IQ"/>
              </w:rPr>
              <w:t>السنوي</w:t>
            </w:r>
          </w:p>
        </w:tc>
        <w:tc>
          <w:tcPr>
            <w:tcW w:w="1312" w:type="dxa"/>
            <w:shd w:val="clear" w:color="auto" w:fill="D99594" w:themeFill="accent2" w:themeFillTint="99"/>
            <w:vAlign w:val="center"/>
            <w:hideMark/>
          </w:tcPr>
          <w:p w:rsidR="000F5159" w:rsidRPr="007A36B6" w:rsidRDefault="000F5159" w:rsidP="000F5159">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w:t>
            </w:r>
          </w:p>
          <w:p w:rsidR="00377E5E" w:rsidRPr="007A36B6" w:rsidRDefault="000F5159" w:rsidP="000F5159">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التغير(%)</w:t>
            </w:r>
          </w:p>
        </w:tc>
      </w:tr>
      <w:tr w:rsidR="00377E5E" w:rsidRPr="007A36B6" w:rsidTr="00F23C18">
        <w:trPr>
          <w:trHeight w:val="431"/>
          <w:jc w:val="center"/>
        </w:trPr>
        <w:tc>
          <w:tcPr>
            <w:tcW w:w="398"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1</w:t>
            </w:r>
          </w:p>
        </w:tc>
        <w:tc>
          <w:tcPr>
            <w:tcW w:w="983"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بغداد</w:t>
            </w:r>
          </w:p>
        </w:tc>
        <w:tc>
          <w:tcPr>
            <w:tcW w:w="963" w:type="dxa"/>
            <w:shd w:val="clear" w:color="auto" w:fill="F2DBDB" w:themeFill="accent2" w:themeFillTint="33"/>
            <w:vAlign w:val="center"/>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129</w:t>
            </w:r>
          </w:p>
        </w:tc>
        <w:tc>
          <w:tcPr>
            <w:tcW w:w="917" w:type="dxa"/>
            <w:shd w:val="clear" w:color="auto" w:fill="F2DBDB" w:themeFill="accent2" w:themeFillTint="33"/>
            <w:vAlign w:val="center"/>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073" w:type="dxa"/>
            <w:shd w:val="clear" w:color="auto" w:fill="F2DBDB" w:themeFill="accent2" w:themeFillTint="33"/>
            <w:vAlign w:val="center"/>
            <w:hideMark/>
          </w:tcPr>
          <w:p w:rsidR="00377E5E" w:rsidRPr="007A36B6" w:rsidRDefault="00DB7DC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-0,788</w:t>
            </w:r>
          </w:p>
        </w:tc>
        <w:tc>
          <w:tcPr>
            <w:tcW w:w="1486" w:type="dxa"/>
            <w:shd w:val="clear" w:color="auto" w:fill="F2DBDB" w:themeFill="accent2" w:themeFillTint="33"/>
            <w:vAlign w:val="center"/>
            <w:hideMark/>
          </w:tcPr>
          <w:p w:rsidR="00377E5E" w:rsidRPr="007A36B6" w:rsidRDefault="000F5159" w:rsidP="000F5159">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-99,9</w:t>
            </w:r>
          </w:p>
        </w:tc>
        <w:tc>
          <w:tcPr>
            <w:tcW w:w="1312" w:type="dxa"/>
            <w:shd w:val="clear" w:color="auto" w:fill="F2DBDB" w:themeFill="accent2" w:themeFillTint="33"/>
            <w:vAlign w:val="center"/>
            <w:hideMark/>
          </w:tcPr>
          <w:p w:rsidR="00377E5E" w:rsidRPr="007A36B6" w:rsidRDefault="00F41C21"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-5494,5</w:t>
            </w:r>
          </w:p>
        </w:tc>
      </w:tr>
      <w:tr w:rsidR="00377E5E" w:rsidRPr="007A36B6" w:rsidTr="00F23C18">
        <w:trPr>
          <w:trHeight w:val="448"/>
          <w:jc w:val="center"/>
        </w:trPr>
        <w:tc>
          <w:tcPr>
            <w:tcW w:w="398"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2</w:t>
            </w:r>
          </w:p>
        </w:tc>
        <w:tc>
          <w:tcPr>
            <w:tcW w:w="983"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الحي</w:t>
            </w:r>
          </w:p>
        </w:tc>
        <w:tc>
          <w:tcPr>
            <w:tcW w:w="963" w:type="dxa"/>
            <w:shd w:val="clear" w:color="auto" w:fill="F2DBDB" w:themeFill="accent2" w:themeFillTint="33"/>
            <w:vAlign w:val="center"/>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135</w:t>
            </w:r>
          </w:p>
        </w:tc>
        <w:tc>
          <w:tcPr>
            <w:tcW w:w="917" w:type="dxa"/>
            <w:shd w:val="clear" w:color="auto" w:fill="F2DBDB" w:themeFill="accent2" w:themeFillTint="33"/>
            <w:vAlign w:val="center"/>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073" w:type="dxa"/>
            <w:shd w:val="clear" w:color="auto" w:fill="F2DBDB" w:themeFill="accent2" w:themeFillTint="33"/>
            <w:vAlign w:val="center"/>
            <w:hideMark/>
          </w:tcPr>
          <w:p w:rsidR="00377E5E" w:rsidRPr="007A36B6" w:rsidRDefault="00DB7DC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-0,815</w:t>
            </w:r>
          </w:p>
        </w:tc>
        <w:tc>
          <w:tcPr>
            <w:tcW w:w="1486" w:type="dxa"/>
            <w:shd w:val="clear" w:color="auto" w:fill="F2DBDB" w:themeFill="accent2" w:themeFillTint="33"/>
            <w:vAlign w:val="center"/>
            <w:hideMark/>
          </w:tcPr>
          <w:p w:rsidR="00377E5E" w:rsidRPr="007A36B6" w:rsidRDefault="000F5159"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-0,603</w:t>
            </w:r>
          </w:p>
        </w:tc>
        <w:tc>
          <w:tcPr>
            <w:tcW w:w="1312" w:type="dxa"/>
            <w:shd w:val="clear" w:color="auto" w:fill="F2DBDB" w:themeFill="accent2" w:themeFillTint="33"/>
            <w:vAlign w:val="center"/>
            <w:hideMark/>
          </w:tcPr>
          <w:p w:rsidR="00377E5E" w:rsidRPr="007A36B6" w:rsidRDefault="00F41C21"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-33,1</w:t>
            </w:r>
          </w:p>
        </w:tc>
      </w:tr>
      <w:tr w:rsidR="00377E5E" w:rsidRPr="007A36B6" w:rsidTr="00F23C18">
        <w:trPr>
          <w:trHeight w:val="448"/>
          <w:jc w:val="center"/>
        </w:trPr>
        <w:tc>
          <w:tcPr>
            <w:tcW w:w="398"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3</w:t>
            </w:r>
          </w:p>
        </w:tc>
        <w:tc>
          <w:tcPr>
            <w:tcW w:w="983"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الحلة</w:t>
            </w:r>
          </w:p>
        </w:tc>
        <w:tc>
          <w:tcPr>
            <w:tcW w:w="963" w:type="dxa"/>
            <w:shd w:val="clear" w:color="auto" w:fill="F2DBDB" w:themeFill="accent2" w:themeFillTint="33"/>
            <w:vAlign w:val="center"/>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99</w:t>
            </w:r>
          </w:p>
        </w:tc>
        <w:tc>
          <w:tcPr>
            <w:tcW w:w="917" w:type="dxa"/>
            <w:shd w:val="clear" w:color="auto" w:fill="F2DBDB" w:themeFill="accent2" w:themeFillTint="33"/>
            <w:vAlign w:val="center"/>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55</w:t>
            </w:r>
          </w:p>
        </w:tc>
        <w:tc>
          <w:tcPr>
            <w:tcW w:w="1073" w:type="dxa"/>
            <w:shd w:val="clear" w:color="auto" w:fill="F2DBDB" w:themeFill="accent2" w:themeFillTint="33"/>
            <w:vAlign w:val="center"/>
            <w:hideMark/>
          </w:tcPr>
          <w:p w:rsidR="00377E5E" w:rsidRPr="007A36B6" w:rsidRDefault="00DB7DC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0,579</w:t>
            </w:r>
          </w:p>
        </w:tc>
        <w:tc>
          <w:tcPr>
            <w:tcW w:w="1486" w:type="dxa"/>
            <w:shd w:val="clear" w:color="auto" w:fill="F2DBDB" w:themeFill="accent2" w:themeFillTint="33"/>
            <w:vAlign w:val="center"/>
            <w:hideMark/>
          </w:tcPr>
          <w:p w:rsidR="00377E5E" w:rsidRPr="007A36B6" w:rsidRDefault="000F5159"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0,584</w:t>
            </w:r>
          </w:p>
        </w:tc>
        <w:tc>
          <w:tcPr>
            <w:tcW w:w="1312" w:type="dxa"/>
            <w:shd w:val="clear" w:color="auto" w:fill="F2DBDB" w:themeFill="accent2" w:themeFillTint="33"/>
            <w:vAlign w:val="center"/>
            <w:hideMark/>
          </w:tcPr>
          <w:p w:rsidR="00377E5E" w:rsidRPr="007A36B6" w:rsidRDefault="00F41C21"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32,1</w:t>
            </w:r>
          </w:p>
        </w:tc>
      </w:tr>
      <w:tr w:rsidR="00377E5E" w:rsidRPr="007A36B6" w:rsidTr="00F23C18">
        <w:trPr>
          <w:trHeight w:val="463"/>
          <w:jc w:val="center"/>
        </w:trPr>
        <w:tc>
          <w:tcPr>
            <w:tcW w:w="398"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4</w:t>
            </w:r>
          </w:p>
        </w:tc>
        <w:tc>
          <w:tcPr>
            <w:tcW w:w="983" w:type="dxa"/>
            <w:shd w:val="clear" w:color="auto" w:fill="F2DBDB" w:themeFill="accent2" w:themeFillTint="33"/>
            <w:vAlign w:val="center"/>
            <w:hideMark/>
          </w:tcPr>
          <w:p w:rsidR="00377E5E" w:rsidRPr="007A36B6" w:rsidRDefault="00377E5E"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خانقين</w:t>
            </w:r>
          </w:p>
        </w:tc>
        <w:tc>
          <w:tcPr>
            <w:tcW w:w="963" w:type="dxa"/>
            <w:shd w:val="clear" w:color="auto" w:fill="F2DBDB" w:themeFill="accent2" w:themeFillTint="33"/>
            <w:vAlign w:val="center"/>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292</w:t>
            </w:r>
          </w:p>
        </w:tc>
        <w:tc>
          <w:tcPr>
            <w:tcW w:w="917" w:type="dxa"/>
            <w:shd w:val="clear" w:color="auto" w:fill="F2DBDB" w:themeFill="accent2" w:themeFillTint="33"/>
            <w:vAlign w:val="center"/>
          </w:tcPr>
          <w:p w:rsidR="00377E5E" w:rsidRPr="007A36B6" w:rsidRDefault="00E5617A" w:rsidP="00E5617A">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35</w:t>
            </w:r>
          </w:p>
        </w:tc>
        <w:tc>
          <w:tcPr>
            <w:tcW w:w="1073" w:type="dxa"/>
            <w:shd w:val="clear" w:color="auto" w:fill="F2DBDB" w:themeFill="accent2" w:themeFillTint="33"/>
            <w:vAlign w:val="center"/>
            <w:hideMark/>
          </w:tcPr>
          <w:p w:rsidR="00377E5E" w:rsidRPr="007A36B6" w:rsidRDefault="00DB7DCA"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-4,204</w:t>
            </w:r>
          </w:p>
        </w:tc>
        <w:tc>
          <w:tcPr>
            <w:tcW w:w="1486" w:type="dxa"/>
            <w:shd w:val="clear" w:color="auto" w:fill="F2DBDB" w:themeFill="accent2" w:themeFillTint="33"/>
            <w:vAlign w:val="center"/>
            <w:hideMark/>
          </w:tcPr>
          <w:p w:rsidR="00377E5E" w:rsidRPr="007A36B6" w:rsidRDefault="000F5159"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-1,439</w:t>
            </w:r>
          </w:p>
        </w:tc>
        <w:tc>
          <w:tcPr>
            <w:tcW w:w="1312" w:type="dxa"/>
            <w:shd w:val="clear" w:color="auto" w:fill="F2DBDB" w:themeFill="accent2" w:themeFillTint="33"/>
            <w:vAlign w:val="center"/>
            <w:hideMark/>
          </w:tcPr>
          <w:p w:rsidR="00377E5E" w:rsidRPr="007A36B6" w:rsidRDefault="00F41C21" w:rsidP="00E5617A">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-50,3</w:t>
            </w:r>
          </w:p>
        </w:tc>
      </w:tr>
    </w:tbl>
    <w:p w:rsidR="003B03B7" w:rsidRPr="00066ABC" w:rsidRDefault="00F23C18" w:rsidP="00F23C18">
      <w:pPr>
        <w:bidi/>
        <w:rPr>
          <w:rFonts w:ascii="Simplified Arabic" w:hAnsi="Simplified Arabic" w:cs="Simplified Arabic"/>
          <w:sz w:val="24"/>
          <w:szCs w:val="24"/>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p>
    <w:p w:rsidR="006B5169" w:rsidRDefault="006B5169" w:rsidP="006B5169">
      <w:pPr>
        <w:bidi/>
        <w:rPr>
          <w:rFonts w:ascii="Simplified Arabic" w:hAnsi="Simplified Arabic" w:cs="Simplified Arabic"/>
          <w:b/>
          <w:bCs/>
          <w:sz w:val="28"/>
          <w:szCs w:val="28"/>
          <w:rtl/>
          <w:lang w:bidi="ar-IQ"/>
        </w:rPr>
      </w:pPr>
    </w:p>
    <w:p w:rsidR="006B5169" w:rsidRDefault="006B5169" w:rsidP="006B5169">
      <w:pPr>
        <w:bidi/>
        <w:rPr>
          <w:rFonts w:ascii="Simplified Arabic" w:hAnsi="Simplified Arabic" w:cs="Simplified Arabic"/>
          <w:b/>
          <w:bCs/>
          <w:sz w:val="28"/>
          <w:szCs w:val="28"/>
          <w:rtl/>
          <w:lang w:bidi="ar-IQ"/>
        </w:rPr>
      </w:pPr>
    </w:p>
    <w:p w:rsidR="007A36B6" w:rsidRPr="007A36B6" w:rsidRDefault="007A36B6" w:rsidP="003B03B7">
      <w:pPr>
        <w:bidi/>
        <w:rPr>
          <w:rFonts w:ascii="Simplified Arabic" w:hAnsi="Simplified Arabic" w:cs="Simplified Arabic"/>
          <w:b/>
          <w:bCs/>
          <w:sz w:val="28"/>
          <w:szCs w:val="28"/>
          <w:rtl/>
          <w:lang w:bidi="ar-IQ"/>
        </w:rPr>
      </w:pPr>
    </w:p>
    <w:p w:rsidR="007A36B6" w:rsidRPr="007A36B6" w:rsidRDefault="007A36B6"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lastRenderedPageBreak/>
        <w:t>الشكل (</w:t>
      </w:r>
      <w:r w:rsidR="002A2F65">
        <w:rPr>
          <w:rFonts w:ascii="Simplified Arabic" w:hAnsi="Simplified Arabic" w:cs="Simplified Arabic" w:hint="cs"/>
          <w:b/>
          <w:bCs/>
          <w:sz w:val="28"/>
          <w:szCs w:val="28"/>
          <w:rtl/>
          <w:lang w:bidi="ar-IQ"/>
        </w:rPr>
        <w:t>7</w:t>
      </w:r>
      <w:r w:rsidRPr="007A36B6">
        <w:rPr>
          <w:rFonts w:ascii="Simplified Arabic" w:hAnsi="Simplified Arabic" w:cs="Simplified Arabic"/>
          <w:b/>
          <w:bCs/>
          <w:sz w:val="28"/>
          <w:szCs w:val="28"/>
          <w:rtl/>
          <w:lang w:bidi="ar-IQ"/>
        </w:rPr>
        <w:t>)</w:t>
      </w:r>
    </w:p>
    <w:p w:rsidR="007A36B6" w:rsidRPr="007A36B6" w:rsidRDefault="007A36B6" w:rsidP="004F0D45">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التغير والاتجاه العام لمعدل المجموع السنوي للأمطار (ملم) لمحطات الدراسة</w:t>
      </w:r>
    </w:p>
    <w:tbl>
      <w:tblPr>
        <w:bidiVisual/>
        <w:tblW w:w="9838" w:type="dxa"/>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shd w:val="clear" w:color="auto" w:fill="D9D9D9" w:themeFill="background1" w:themeFillShade="D9"/>
        <w:tblLayout w:type="fixed"/>
        <w:tblLook w:val="01E0" w:firstRow="1" w:lastRow="1" w:firstColumn="1" w:lastColumn="1" w:noHBand="0" w:noVBand="0"/>
      </w:tblPr>
      <w:tblGrid>
        <w:gridCol w:w="4919"/>
        <w:gridCol w:w="4919"/>
      </w:tblGrid>
      <w:tr w:rsidR="00A77F60" w:rsidRPr="00A77F60" w:rsidTr="006B53B1">
        <w:trPr>
          <w:trHeight w:val="3466"/>
          <w:jc w:val="center"/>
        </w:trPr>
        <w:tc>
          <w:tcPr>
            <w:tcW w:w="4919" w:type="dxa"/>
            <w:shd w:val="clear" w:color="auto" w:fill="D9D9D9" w:themeFill="background1" w:themeFillShade="D9"/>
            <w:vAlign w:val="center"/>
            <w:hideMark/>
          </w:tcPr>
          <w:p w:rsidR="00B420A1" w:rsidRPr="00A77F60" w:rsidRDefault="000B1D49" w:rsidP="009F099B">
            <w:pPr>
              <w:jc w:val="center"/>
              <w:rPr>
                <w:highlight w:val="darkGray"/>
              </w:rPr>
            </w:pPr>
            <w:r w:rsidRPr="00A77F60">
              <w:rPr>
                <w:noProof/>
                <w:highlight w:val="darkGray"/>
              </w:rPr>
              <w:drawing>
                <wp:inline distT="0" distB="0" distL="0" distR="0" wp14:anchorId="4CCD1A86" wp14:editId="737F610A">
                  <wp:extent cx="2880000" cy="1944000"/>
                  <wp:effectExtent l="57150" t="57150" r="53975" b="56515"/>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919" w:type="dxa"/>
            <w:shd w:val="clear" w:color="auto" w:fill="D9D9D9" w:themeFill="background1" w:themeFillShade="D9"/>
            <w:vAlign w:val="center"/>
          </w:tcPr>
          <w:p w:rsidR="00B420A1" w:rsidRPr="00A77F60" w:rsidRDefault="000B1D49" w:rsidP="009F099B">
            <w:pPr>
              <w:jc w:val="center"/>
              <w:rPr>
                <w:highlight w:val="darkGray"/>
              </w:rPr>
            </w:pPr>
            <w:r w:rsidRPr="00A77F60">
              <w:rPr>
                <w:noProof/>
                <w:highlight w:val="darkGray"/>
              </w:rPr>
              <w:drawing>
                <wp:inline distT="0" distB="0" distL="0" distR="0" wp14:anchorId="78BABF14" wp14:editId="2F416B9C">
                  <wp:extent cx="2880000" cy="2016000"/>
                  <wp:effectExtent l="57150" t="57150" r="53975" b="41910"/>
                  <wp:docPr id="92" name="مخطط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A77F60" w:rsidRPr="007A36B6" w:rsidTr="006B53B1">
        <w:trPr>
          <w:trHeight w:val="3466"/>
          <w:jc w:val="center"/>
        </w:trPr>
        <w:tc>
          <w:tcPr>
            <w:tcW w:w="4919" w:type="dxa"/>
            <w:shd w:val="clear" w:color="auto" w:fill="D9D9D9" w:themeFill="background1" w:themeFillShade="D9"/>
            <w:vAlign w:val="center"/>
          </w:tcPr>
          <w:p w:rsidR="00B420A1" w:rsidRPr="00A77F60" w:rsidRDefault="00A13CF9" w:rsidP="009F099B">
            <w:pPr>
              <w:jc w:val="center"/>
              <w:rPr>
                <w:highlight w:val="darkGray"/>
              </w:rPr>
            </w:pPr>
            <w:r>
              <w:rPr>
                <w:noProof/>
              </w:rPr>
              <w:drawing>
                <wp:inline distT="0" distB="0" distL="0" distR="0" wp14:anchorId="7BCA178F" wp14:editId="12F6CBA1">
                  <wp:extent cx="2880000" cy="1944000"/>
                  <wp:effectExtent l="57150" t="57150" r="53975" b="56515"/>
                  <wp:docPr id="115" name="مخطط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919" w:type="dxa"/>
            <w:shd w:val="clear" w:color="auto" w:fill="D9D9D9" w:themeFill="background1" w:themeFillShade="D9"/>
            <w:vAlign w:val="center"/>
          </w:tcPr>
          <w:p w:rsidR="00B420A1" w:rsidRPr="004A1EA6" w:rsidRDefault="000B1D49" w:rsidP="009F099B">
            <w:pPr>
              <w:jc w:val="center"/>
            </w:pPr>
            <w:r w:rsidRPr="00A77F60">
              <w:rPr>
                <w:noProof/>
                <w:highlight w:val="darkGray"/>
              </w:rPr>
              <w:drawing>
                <wp:inline distT="0" distB="0" distL="0" distR="0" wp14:anchorId="20EE8A93" wp14:editId="7A46EDE2">
                  <wp:extent cx="2880000" cy="1944000"/>
                  <wp:effectExtent l="57150" t="57150" r="53975" b="56515"/>
                  <wp:docPr id="91" name="مخطط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F23C18" w:rsidRDefault="00F23C18" w:rsidP="00F23C18">
      <w:pPr>
        <w:bidi/>
        <w:rPr>
          <w:rFonts w:ascii="Simplified Arabic" w:hAnsi="Simplified Arabic" w:cs="Simplified Arabic"/>
          <w:b/>
          <w:bCs/>
          <w:sz w:val="28"/>
          <w:szCs w:val="28"/>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p>
    <w:p w:rsidR="00911313" w:rsidRDefault="00911313" w:rsidP="00911313">
      <w:pPr>
        <w:bidi/>
        <w:rPr>
          <w:rFonts w:ascii="Simplified Arabic" w:hAnsi="Simplified Arabic" w:cs="Simplified Arabic"/>
          <w:b/>
          <w:bCs/>
          <w:sz w:val="28"/>
          <w:szCs w:val="28"/>
          <w:rtl/>
        </w:rPr>
      </w:pPr>
    </w:p>
    <w:p w:rsidR="004F0D45" w:rsidRPr="004F0D45" w:rsidRDefault="00D90E4A" w:rsidP="00F23C1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8</w:t>
      </w:r>
      <w:r w:rsidR="004F0D45" w:rsidRPr="004F0D45">
        <w:rPr>
          <w:rFonts w:ascii="Simplified Arabic" w:hAnsi="Simplified Arabic" w:cs="Simplified Arabic" w:hint="cs"/>
          <w:b/>
          <w:bCs/>
          <w:sz w:val="28"/>
          <w:szCs w:val="28"/>
          <w:rtl/>
          <w:lang w:bidi="ar-IQ"/>
        </w:rPr>
        <w:t>: التغير والاتجاه العام للمعدل السنوي للمجموع السنوي للتبخر الكلي "ملم":</w:t>
      </w:r>
    </w:p>
    <w:p w:rsidR="00BA3054" w:rsidRPr="00BD47E6" w:rsidRDefault="004F0D45" w:rsidP="009F6C2B">
      <w:pPr>
        <w:bidi/>
        <w:spacing w:line="240" w:lineRule="auto"/>
        <w:ind w:firstLine="509"/>
        <w:rPr>
          <w:rFonts w:ascii="Simplified Arabic" w:hAnsi="Simplified Arabic" w:cs="Simplified Arabic"/>
          <w:b/>
          <w:bCs/>
          <w:sz w:val="28"/>
          <w:szCs w:val="28"/>
          <w:rtl/>
          <w:lang w:bidi="ar-IQ"/>
        </w:rPr>
      </w:pPr>
      <w:r w:rsidRPr="00BD47E6">
        <w:rPr>
          <w:rFonts w:ascii="Simplified Arabic" w:hAnsi="Simplified Arabic" w:cs="Simplified Arabic"/>
          <w:sz w:val="28"/>
          <w:szCs w:val="28"/>
          <w:rtl/>
          <w:lang w:bidi="ar-IQ"/>
        </w:rPr>
        <w:t>يتبين من الجدول (</w:t>
      </w:r>
      <w:r w:rsidR="00BE34D2">
        <w:rPr>
          <w:rFonts w:ascii="Simplified Arabic" w:hAnsi="Simplified Arabic" w:cs="Simplified Arabic" w:hint="cs"/>
          <w:sz w:val="28"/>
          <w:szCs w:val="28"/>
          <w:rtl/>
          <w:lang w:bidi="ar-IQ"/>
        </w:rPr>
        <w:t>8</w:t>
      </w:r>
      <w:r w:rsidRPr="00BD47E6">
        <w:rPr>
          <w:rFonts w:ascii="Simplified Arabic" w:hAnsi="Simplified Arabic" w:cs="Simplified Arabic"/>
          <w:sz w:val="28"/>
          <w:szCs w:val="28"/>
          <w:rtl/>
          <w:lang w:bidi="ar-IQ"/>
        </w:rPr>
        <w:t>) والشكل (</w:t>
      </w:r>
      <w:r w:rsidR="002A2F65">
        <w:rPr>
          <w:rFonts w:ascii="Simplified Arabic" w:hAnsi="Simplified Arabic" w:cs="Simplified Arabic" w:hint="cs"/>
          <w:sz w:val="28"/>
          <w:szCs w:val="28"/>
          <w:rtl/>
          <w:lang w:bidi="ar-IQ"/>
        </w:rPr>
        <w:t>8</w:t>
      </w:r>
      <w:r w:rsidRPr="00BD47E6">
        <w:rPr>
          <w:rFonts w:ascii="Simplified Arabic" w:hAnsi="Simplified Arabic" w:cs="Simplified Arabic"/>
          <w:sz w:val="28"/>
          <w:szCs w:val="28"/>
          <w:rtl/>
          <w:lang w:bidi="ar-IQ"/>
        </w:rPr>
        <w:t>) بأن معامل الاتجاه العام لمعدل المجموع السنوي للتبخر (ملم) يميل معامل الاتجاه نحو الانخفاض بمقدار سالب في جميع المحطات (بغداد, الحي , الحلة ) ويميل معامل الاتجاه نحو الارتفاع بمقدار موجب في محطة (خانقين) . وبمعدل تغير سنوي قدرهُ (-0,</w:t>
      </w:r>
      <w:r w:rsidR="002B11E3">
        <w:rPr>
          <w:rFonts w:ascii="Simplified Arabic" w:hAnsi="Simplified Arabic" w:cs="Simplified Arabic" w:hint="cs"/>
          <w:sz w:val="28"/>
          <w:szCs w:val="28"/>
          <w:rtl/>
          <w:lang w:bidi="ar-IQ"/>
        </w:rPr>
        <w:t>435</w:t>
      </w:r>
      <w:r w:rsidRPr="00BD47E6">
        <w:rPr>
          <w:rFonts w:ascii="Simplified Arabic" w:hAnsi="Simplified Arabic" w:cs="Simplified Arabic"/>
          <w:sz w:val="28"/>
          <w:szCs w:val="28"/>
          <w:rtl/>
          <w:lang w:bidi="ar-IQ"/>
        </w:rPr>
        <w:t xml:space="preserve"> , -0,</w:t>
      </w:r>
      <w:r w:rsidR="002B11E3">
        <w:rPr>
          <w:rFonts w:ascii="Simplified Arabic" w:hAnsi="Simplified Arabic" w:cs="Simplified Arabic" w:hint="cs"/>
          <w:sz w:val="28"/>
          <w:szCs w:val="28"/>
          <w:rtl/>
          <w:lang w:bidi="ar-IQ"/>
        </w:rPr>
        <w:t>524</w:t>
      </w:r>
      <w:r w:rsidRPr="00BD47E6">
        <w:rPr>
          <w:rFonts w:ascii="Simplified Arabic" w:hAnsi="Simplified Arabic" w:cs="Simplified Arabic"/>
          <w:sz w:val="28"/>
          <w:szCs w:val="28"/>
          <w:rtl/>
          <w:lang w:bidi="ar-IQ"/>
        </w:rPr>
        <w:t xml:space="preserve"> , -0,</w:t>
      </w:r>
      <w:r w:rsidR="002B11E3">
        <w:rPr>
          <w:rFonts w:ascii="Simplified Arabic" w:hAnsi="Simplified Arabic" w:cs="Simplified Arabic" w:hint="cs"/>
          <w:sz w:val="28"/>
          <w:szCs w:val="28"/>
          <w:rtl/>
          <w:lang w:bidi="ar-IQ"/>
        </w:rPr>
        <w:t>096</w:t>
      </w:r>
      <w:r w:rsidRPr="00BD47E6">
        <w:rPr>
          <w:rFonts w:ascii="Simplified Arabic" w:hAnsi="Simplified Arabic" w:cs="Simplified Arabic"/>
          <w:sz w:val="28"/>
          <w:szCs w:val="28"/>
          <w:rtl/>
          <w:lang w:bidi="ar-IQ"/>
        </w:rPr>
        <w:t xml:space="preserve"> , 0,78</w:t>
      </w:r>
      <w:r w:rsidR="002B11E3">
        <w:rPr>
          <w:rFonts w:ascii="Simplified Arabic" w:hAnsi="Simplified Arabic" w:cs="Simplified Arabic" w:hint="cs"/>
          <w:sz w:val="28"/>
          <w:szCs w:val="28"/>
          <w:rtl/>
          <w:lang w:bidi="ar-IQ"/>
        </w:rPr>
        <w:t>9</w:t>
      </w:r>
      <w:r w:rsidRPr="00BD47E6">
        <w:rPr>
          <w:rFonts w:ascii="Simplified Arabic" w:hAnsi="Simplified Arabic" w:cs="Simplified Arabic"/>
          <w:sz w:val="28"/>
          <w:szCs w:val="28"/>
          <w:rtl/>
          <w:lang w:bidi="ar-IQ"/>
        </w:rPr>
        <w:t xml:space="preserve"> %) وبمعدل تغير سنوي (%) قدرهُ (-</w:t>
      </w:r>
      <w:r w:rsidR="002B11E3">
        <w:rPr>
          <w:rFonts w:ascii="Simplified Arabic" w:hAnsi="Simplified Arabic" w:cs="Simplified Arabic" w:hint="cs"/>
          <w:sz w:val="28"/>
          <w:szCs w:val="28"/>
          <w:rtl/>
          <w:lang w:bidi="ar-IQ"/>
        </w:rPr>
        <w:t>19,1</w:t>
      </w:r>
      <w:r w:rsidRPr="00BD47E6">
        <w:rPr>
          <w:rFonts w:ascii="Simplified Arabic" w:hAnsi="Simplified Arabic" w:cs="Simplified Arabic"/>
          <w:sz w:val="28"/>
          <w:szCs w:val="28"/>
          <w:rtl/>
          <w:lang w:bidi="ar-IQ"/>
        </w:rPr>
        <w:t xml:space="preserve"> , -</w:t>
      </w:r>
      <w:r w:rsidR="002B11E3">
        <w:rPr>
          <w:rFonts w:ascii="Simplified Arabic" w:hAnsi="Simplified Arabic" w:cs="Simplified Arabic" w:hint="cs"/>
          <w:sz w:val="28"/>
          <w:szCs w:val="28"/>
          <w:rtl/>
          <w:lang w:bidi="ar-IQ"/>
        </w:rPr>
        <w:t>16,9</w:t>
      </w:r>
      <w:r w:rsidRPr="00BD47E6">
        <w:rPr>
          <w:rFonts w:ascii="Simplified Arabic" w:hAnsi="Simplified Arabic" w:cs="Simplified Arabic"/>
          <w:sz w:val="28"/>
          <w:szCs w:val="28"/>
          <w:rtl/>
          <w:lang w:bidi="ar-IQ"/>
        </w:rPr>
        <w:t xml:space="preserve"> , -</w:t>
      </w:r>
      <w:r w:rsidR="002B11E3">
        <w:rPr>
          <w:rFonts w:ascii="Simplified Arabic" w:hAnsi="Simplified Arabic" w:cs="Simplified Arabic" w:hint="cs"/>
          <w:sz w:val="28"/>
          <w:szCs w:val="28"/>
          <w:rtl/>
          <w:lang w:bidi="ar-IQ"/>
        </w:rPr>
        <w:t>3,4</w:t>
      </w:r>
      <w:r w:rsidR="002B11E3">
        <w:rPr>
          <w:rFonts w:ascii="Simplified Arabic" w:hAnsi="Simplified Arabic" w:cs="Simplified Arabic"/>
          <w:sz w:val="28"/>
          <w:szCs w:val="28"/>
          <w:rtl/>
          <w:lang w:bidi="ar-IQ"/>
        </w:rPr>
        <w:t xml:space="preserve"> , </w:t>
      </w:r>
      <w:r w:rsidR="002B11E3">
        <w:rPr>
          <w:rFonts w:ascii="Simplified Arabic" w:hAnsi="Simplified Arabic" w:cs="Simplified Arabic" w:hint="cs"/>
          <w:sz w:val="28"/>
          <w:szCs w:val="28"/>
          <w:rtl/>
          <w:lang w:bidi="ar-IQ"/>
        </w:rPr>
        <w:t>26,8</w:t>
      </w:r>
      <w:r w:rsidRPr="00BD47E6">
        <w:rPr>
          <w:rFonts w:ascii="Simplified Arabic" w:hAnsi="Simplified Arabic" w:cs="Simplified Arabic"/>
          <w:sz w:val="28"/>
          <w:szCs w:val="28"/>
          <w:rtl/>
          <w:lang w:bidi="ar-IQ"/>
        </w:rPr>
        <w:t>) لمحطات الدراسة (بغداد, الحي, الحلة, خانقين) على التوالي , وسجل اعلى مقدار للتغير بالارتفاع في محطة (خانقين) بمقدار(</w:t>
      </w:r>
      <w:r w:rsidR="002B11E3">
        <w:rPr>
          <w:rFonts w:ascii="Simplified Arabic" w:hAnsi="Simplified Arabic" w:cs="Simplified Arabic" w:hint="cs"/>
          <w:sz w:val="28"/>
          <w:szCs w:val="28"/>
          <w:rtl/>
          <w:lang w:bidi="ar-IQ"/>
        </w:rPr>
        <w:t>26,8</w:t>
      </w:r>
      <w:r w:rsidRPr="00BD47E6">
        <w:rPr>
          <w:rFonts w:ascii="Simplified Arabic" w:hAnsi="Simplified Arabic" w:cs="Simplified Arabic"/>
          <w:sz w:val="28"/>
          <w:szCs w:val="28"/>
          <w:rtl/>
          <w:lang w:bidi="ar-IQ"/>
        </w:rPr>
        <w:t xml:space="preserve">%) </w:t>
      </w:r>
      <w:r w:rsidR="009E4B8E" w:rsidRPr="009E4B8E">
        <w:rPr>
          <w:rFonts w:ascii="Simplified Arabic" w:hAnsi="Simplified Arabic" w:cs="Simplified Arabic" w:hint="cs"/>
          <w:sz w:val="28"/>
          <w:szCs w:val="28"/>
          <w:rtl/>
          <w:lang w:bidi="ar-IQ"/>
        </w:rPr>
        <w:t>نلاحظ ان هناك علاقة واضحة بين سرعة الرياح والتبخر حيث ان الاتجاه العام لسرعة الرياح في محط</w:t>
      </w:r>
      <w:r w:rsidR="009E4B8E">
        <w:rPr>
          <w:rFonts w:ascii="Simplified Arabic" w:hAnsi="Simplified Arabic" w:cs="Simplified Arabic" w:hint="cs"/>
          <w:sz w:val="28"/>
          <w:szCs w:val="28"/>
          <w:rtl/>
          <w:lang w:bidi="ar-IQ"/>
        </w:rPr>
        <w:t>ات بغداد والحي والحلة نحو الانخفاض</w:t>
      </w:r>
      <w:r w:rsidR="00EF7E3A">
        <w:rPr>
          <w:rFonts w:ascii="Simplified Arabic" w:hAnsi="Simplified Arabic" w:cs="Simplified Arabic" w:hint="cs"/>
          <w:sz w:val="28"/>
          <w:szCs w:val="28"/>
          <w:rtl/>
          <w:lang w:bidi="ar-IQ"/>
        </w:rPr>
        <w:t xml:space="preserve"> وكذلك التبخر </w:t>
      </w:r>
      <w:r w:rsidR="009E4B8E" w:rsidRPr="009E4B8E">
        <w:rPr>
          <w:rFonts w:ascii="Simplified Arabic" w:hAnsi="Simplified Arabic" w:cs="Simplified Arabic" w:hint="cs"/>
          <w:sz w:val="28"/>
          <w:szCs w:val="28"/>
          <w:rtl/>
          <w:lang w:bidi="ar-IQ"/>
        </w:rPr>
        <w:t xml:space="preserve">نحو الانخفاض </w:t>
      </w:r>
      <w:r w:rsidR="009E4B8E">
        <w:rPr>
          <w:rFonts w:ascii="Simplified Arabic" w:hAnsi="Simplified Arabic" w:cs="Simplified Arabic" w:hint="cs"/>
          <w:sz w:val="28"/>
          <w:szCs w:val="28"/>
          <w:rtl/>
          <w:lang w:bidi="ar-IQ"/>
        </w:rPr>
        <w:t>باستثناء محطة خانقين</w:t>
      </w:r>
      <w:r w:rsidR="009E4B8E" w:rsidRPr="009E4B8E">
        <w:rPr>
          <w:rFonts w:ascii="Simplified Arabic" w:hAnsi="Simplified Arabic" w:cs="Simplified Arabic" w:hint="cs"/>
          <w:sz w:val="28"/>
          <w:szCs w:val="28"/>
          <w:rtl/>
          <w:lang w:bidi="ar-IQ"/>
        </w:rPr>
        <w:t xml:space="preserve"> إذ ان الرياح السريعة تكون قابليتها أقوى على حمل بخار الماء </w:t>
      </w:r>
      <w:r w:rsidR="009E4B8E">
        <w:rPr>
          <w:rFonts w:ascii="Simplified Arabic" w:hAnsi="Simplified Arabic" w:cs="Simplified Arabic" w:hint="cs"/>
          <w:sz w:val="28"/>
          <w:szCs w:val="28"/>
          <w:rtl/>
          <w:lang w:bidi="ar-IQ"/>
        </w:rPr>
        <w:t>والعكس صحيح</w:t>
      </w:r>
      <w:r w:rsidR="00EF7E3A">
        <w:rPr>
          <w:rFonts w:ascii="Simplified Arabic" w:hAnsi="Simplified Arabic" w:cs="Simplified Arabic" w:hint="cs"/>
          <w:sz w:val="28"/>
          <w:szCs w:val="28"/>
          <w:rtl/>
          <w:lang w:bidi="ar-IQ"/>
        </w:rPr>
        <w:t xml:space="preserve"> ،</w:t>
      </w:r>
      <w:r w:rsidR="00BA3054" w:rsidRPr="00BE34D2">
        <w:rPr>
          <w:rFonts w:ascii="Simplified Arabic" w:hAnsi="Simplified Arabic" w:cs="Simplified Arabic" w:hint="cs"/>
          <w:sz w:val="28"/>
          <w:szCs w:val="28"/>
          <w:rtl/>
          <w:lang w:bidi="ar-IQ"/>
        </w:rPr>
        <w:t>الى ظاهرة التعتيم الشمسي التي تسبب انخفاض كمية</w:t>
      </w:r>
      <w:r w:rsidR="00BA3054">
        <w:rPr>
          <w:rFonts w:ascii="Simplified Arabic" w:hAnsi="Simplified Arabic" w:cs="Simplified Arabic" w:hint="cs"/>
          <w:sz w:val="28"/>
          <w:szCs w:val="28"/>
          <w:rtl/>
          <w:lang w:bidi="ar-IQ"/>
        </w:rPr>
        <w:t xml:space="preserve"> </w:t>
      </w:r>
      <w:r w:rsidR="00BA3054" w:rsidRPr="00BE34D2">
        <w:rPr>
          <w:rFonts w:ascii="Simplified Arabic" w:hAnsi="Simplified Arabic" w:cs="Simplified Arabic" w:hint="cs"/>
          <w:sz w:val="28"/>
          <w:szCs w:val="28"/>
          <w:rtl/>
          <w:lang w:bidi="ar-IQ"/>
        </w:rPr>
        <w:t>التبخر</w:t>
      </w:r>
      <w:r w:rsidR="00BA3054">
        <w:rPr>
          <w:rFonts w:ascii="Simplified Arabic" w:hAnsi="Simplified Arabic" w:cs="Simplified Arabic" w:hint="cs"/>
          <w:b/>
          <w:bCs/>
          <w:sz w:val="28"/>
          <w:szCs w:val="28"/>
          <w:rtl/>
          <w:lang w:bidi="ar-IQ"/>
        </w:rPr>
        <w:t>.</w:t>
      </w:r>
    </w:p>
    <w:tbl>
      <w:tblPr>
        <w:tblpPr w:leftFromText="180" w:rightFromText="180" w:vertAnchor="text" w:horzAnchor="margin" w:tblpXSpec="center" w:tblpY="22"/>
        <w:bidiVisual/>
        <w:tblW w:w="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868"/>
        <w:gridCol w:w="1541"/>
        <w:gridCol w:w="1134"/>
        <w:gridCol w:w="1560"/>
        <w:gridCol w:w="1417"/>
        <w:gridCol w:w="620"/>
        <w:gridCol w:w="798"/>
      </w:tblGrid>
      <w:tr w:rsidR="00BA3054" w:rsidRPr="007A36B6" w:rsidTr="00BA3054">
        <w:trPr>
          <w:gridAfter w:val="1"/>
          <w:wAfter w:w="798" w:type="dxa"/>
          <w:trHeight w:val="1080"/>
        </w:trPr>
        <w:tc>
          <w:tcPr>
            <w:tcW w:w="7907" w:type="dxa"/>
            <w:gridSpan w:val="7"/>
            <w:tcBorders>
              <w:top w:val="nil"/>
              <w:left w:val="nil"/>
              <w:bottom w:val="nil"/>
              <w:right w:val="nil"/>
            </w:tcBorders>
            <w:shd w:val="clear" w:color="auto" w:fill="auto"/>
            <w:vAlign w:val="center"/>
          </w:tcPr>
          <w:p w:rsidR="00BA3054" w:rsidRPr="007A36B6" w:rsidRDefault="00BA3054" w:rsidP="00BA3054">
            <w:pPr>
              <w:bidi/>
              <w:spacing w:line="276" w:lineRule="auto"/>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lastRenderedPageBreak/>
              <w:t>جدول (</w:t>
            </w:r>
            <w:r>
              <w:rPr>
                <w:rFonts w:ascii="Simplified Arabic" w:hAnsi="Simplified Arabic" w:cs="Simplified Arabic" w:hint="cs"/>
                <w:b/>
                <w:bCs/>
                <w:sz w:val="28"/>
                <w:szCs w:val="28"/>
                <w:rtl/>
                <w:lang w:bidi="ar-IQ"/>
              </w:rPr>
              <w:t>8</w:t>
            </w:r>
            <w:r w:rsidRPr="007A36B6">
              <w:rPr>
                <w:rFonts w:ascii="Simplified Arabic" w:hAnsi="Simplified Arabic" w:cs="Simplified Arabic"/>
                <w:b/>
                <w:bCs/>
                <w:sz w:val="28"/>
                <w:szCs w:val="28"/>
                <w:rtl/>
                <w:lang w:bidi="ar-IQ"/>
              </w:rPr>
              <w:t>)</w:t>
            </w:r>
          </w:p>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 التغير (%) ومعدل التغير السنوي والاتجاه العام لمجموع التبخر الكلي(ملم)</w:t>
            </w:r>
          </w:p>
        </w:tc>
      </w:tr>
      <w:tr w:rsidR="00BA3054" w:rsidRPr="007A36B6" w:rsidTr="00BA3054">
        <w:trPr>
          <w:trHeight w:val="954"/>
        </w:trPr>
        <w:tc>
          <w:tcPr>
            <w:tcW w:w="767" w:type="dxa"/>
            <w:tcBorders>
              <w:top w:val="thinThickThinSmallGap" w:sz="24" w:space="0" w:color="auto"/>
              <w:left w:val="thinThickThinSmallGap" w:sz="24" w:space="0" w:color="auto"/>
              <w:bottom w:val="threeDEngrave" w:sz="18" w:space="0" w:color="auto"/>
              <w:right w:val="threeDEngrave" w:sz="18" w:space="0" w:color="auto"/>
            </w:tcBorders>
            <w:shd w:val="clear" w:color="auto" w:fill="D99594" w:themeFill="accent2" w:themeFillTint="99"/>
            <w:vAlign w:val="center"/>
            <w:hideMark/>
          </w:tcPr>
          <w:p w:rsidR="00BA3054" w:rsidRPr="007A36B6" w:rsidRDefault="00BA3054" w:rsidP="00BA305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ت</w:t>
            </w:r>
          </w:p>
        </w:tc>
        <w:tc>
          <w:tcPr>
            <w:tcW w:w="868" w:type="dxa"/>
            <w:tcBorders>
              <w:top w:val="thinThickThinSmallGap" w:sz="24" w:space="0" w:color="auto"/>
              <w:left w:val="threeDEngrave" w:sz="18" w:space="0" w:color="auto"/>
              <w:bottom w:val="threeDEngrave" w:sz="18" w:space="0" w:color="auto"/>
              <w:right w:val="threeDEngrave" w:sz="18" w:space="0" w:color="auto"/>
            </w:tcBorders>
            <w:shd w:val="clear" w:color="auto" w:fill="D99594" w:themeFill="accent2" w:themeFillTint="99"/>
            <w:vAlign w:val="center"/>
            <w:hideMark/>
          </w:tcPr>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اسم</w:t>
            </w:r>
          </w:p>
          <w:p w:rsidR="00BA3054" w:rsidRPr="007A36B6" w:rsidRDefault="00BA3054" w:rsidP="00BA305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المحطة</w:t>
            </w:r>
          </w:p>
        </w:tc>
        <w:tc>
          <w:tcPr>
            <w:tcW w:w="1541" w:type="dxa"/>
            <w:tcBorders>
              <w:top w:val="thinThickThinSmallGap" w:sz="24" w:space="0" w:color="auto"/>
              <w:left w:val="threeDEngrave" w:sz="18" w:space="0" w:color="auto"/>
              <w:bottom w:val="threeDEngrave" w:sz="18" w:space="0" w:color="auto"/>
              <w:right w:val="threeDEngrave" w:sz="18" w:space="0" w:color="auto"/>
            </w:tcBorders>
            <w:shd w:val="clear" w:color="auto" w:fill="D99594" w:themeFill="accent2" w:themeFillTint="99"/>
            <w:vAlign w:val="center"/>
            <w:hideMark/>
          </w:tcPr>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الوسط</w:t>
            </w:r>
          </w:p>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الحسابي</w:t>
            </w:r>
          </w:p>
        </w:tc>
        <w:tc>
          <w:tcPr>
            <w:tcW w:w="1134" w:type="dxa"/>
            <w:tcBorders>
              <w:top w:val="thinThickThinSmallGap" w:sz="24" w:space="0" w:color="auto"/>
              <w:left w:val="threeDEngrave" w:sz="18" w:space="0" w:color="auto"/>
              <w:bottom w:val="threeDEngrave" w:sz="18" w:space="0" w:color="auto"/>
              <w:right w:val="threeDEngrave" w:sz="18" w:space="0" w:color="auto"/>
            </w:tcBorders>
            <w:shd w:val="clear" w:color="auto" w:fill="D99594" w:themeFill="accent2" w:themeFillTint="99"/>
            <w:vAlign w:val="center"/>
            <w:hideMark/>
          </w:tcPr>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عدد</w:t>
            </w:r>
          </w:p>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السنوات</w:t>
            </w:r>
          </w:p>
        </w:tc>
        <w:tc>
          <w:tcPr>
            <w:tcW w:w="1560" w:type="dxa"/>
            <w:tcBorders>
              <w:top w:val="thinThickThinSmallGap" w:sz="24" w:space="0" w:color="auto"/>
              <w:left w:val="threeDEngrave" w:sz="18" w:space="0" w:color="auto"/>
              <w:bottom w:val="threeDEngrave" w:sz="18" w:space="0" w:color="auto"/>
              <w:right w:val="threeDEngrave" w:sz="18" w:space="0" w:color="auto"/>
            </w:tcBorders>
            <w:shd w:val="clear" w:color="auto" w:fill="D99594" w:themeFill="accent2" w:themeFillTint="99"/>
            <w:vAlign w:val="center"/>
            <w:hideMark/>
          </w:tcPr>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معامل</w:t>
            </w:r>
          </w:p>
          <w:p w:rsidR="00BA3054" w:rsidRPr="007A36B6" w:rsidRDefault="00BA3054" w:rsidP="00BA305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الاتجاه</w:t>
            </w:r>
          </w:p>
        </w:tc>
        <w:tc>
          <w:tcPr>
            <w:tcW w:w="1417" w:type="dxa"/>
            <w:tcBorders>
              <w:top w:val="thinThickThinSmallGap" w:sz="24" w:space="0" w:color="auto"/>
              <w:left w:val="threeDEngrave" w:sz="18" w:space="0" w:color="auto"/>
              <w:bottom w:val="threeDEngrave" w:sz="18" w:space="0" w:color="auto"/>
              <w:right w:val="threeDEngrave" w:sz="18" w:space="0" w:color="auto"/>
            </w:tcBorders>
            <w:shd w:val="clear" w:color="auto" w:fill="D99594" w:themeFill="accent2" w:themeFillTint="99"/>
            <w:vAlign w:val="center"/>
            <w:hideMark/>
          </w:tcPr>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 التغير</w:t>
            </w:r>
          </w:p>
          <w:p w:rsidR="00BA3054" w:rsidRPr="007A36B6" w:rsidRDefault="00BA3054" w:rsidP="00BA305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السنوي</w:t>
            </w:r>
          </w:p>
        </w:tc>
        <w:tc>
          <w:tcPr>
            <w:tcW w:w="1418" w:type="dxa"/>
            <w:gridSpan w:val="2"/>
            <w:tcBorders>
              <w:top w:val="thinThickThinSmallGap" w:sz="24" w:space="0" w:color="auto"/>
              <w:left w:val="threeDEngrave" w:sz="18" w:space="0" w:color="auto"/>
              <w:bottom w:val="threeDEngrave" w:sz="18" w:space="0" w:color="auto"/>
              <w:right w:val="thinThickThinSmallGap" w:sz="24" w:space="0" w:color="auto"/>
            </w:tcBorders>
            <w:shd w:val="clear" w:color="auto" w:fill="D99594" w:themeFill="accent2" w:themeFillTint="99"/>
            <w:vAlign w:val="center"/>
            <w:hideMark/>
          </w:tcPr>
          <w:p w:rsidR="00BA3054" w:rsidRPr="007A36B6" w:rsidRDefault="00BA3054" w:rsidP="00BA3054">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معدل</w:t>
            </w:r>
          </w:p>
          <w:p w:rsidR="00BA3054" w:rsidRPr="007A36B6" w:rsidRDefault="00BA3054" w:rsidP="00BA3054">
            <w:pPr>
              <w:bidi/>
              <w:jc w:val="center"/>
              <w:rPr>
                <w:rFonts w:ascii="Simplified Arabic" w:hAnsi="Simplified Arabic" w:cs="Simplified Arabic"/>
                <w:b/>
                <w:bCs/>
                <w:sz w:val="28"/>
                <w:szCs w:val="28"/>
                <w:lang w:bidi="ar-IQ"/>
              </w:rPr>
            </w:pPr>
            <w:r w:rsidRPr="007A36B6">
              <w:rPr>
                <w:rFonts w:ascii="Simplified Arabic" w:hAnsi="Simplified Arabic" w:cs="Simplified Arabic"/>
                <w:b/>
                <w:bCs/>
                <w:sz w:val="28"/>
                <w:szCs w:val="28"/>
                <w:rtl/>
                <w:lang w:bidi="ar-IQ"/>
              </w:rPr>
              <w:t>التغير(%)</w:t>
            </w:r>
          </w:p>
        </w:tc>
      </w:tr>
      <w:tr w:rsidR="00BA3054" w:rsidRPr="007A36B6" w:rsidTr="00BA3054">
        <w:trPr>
          <w:trHeight w:val="469"/>
        </w:trPr>
        <w:tc>
          <w:tcPr>
            <w:tcW w:w="767" w:type="dxa"/>
            <w:tcBorders>
              <w:top w:val="threeDEngrave" w:sz="18" w:space="0" w:color="auto"/>
              <w:left w:val="thinThickThinSmallGap" w:sz="24"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1</w:t>
            </w:r>
          </w:p>
        </w:tc>
        <w:tc>
          <w:tcPr>
            <w:tcW w:w="868"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بغداد</w:t>
            </w:r>
          </w:p>
        </w:tc>
        <w:tc>
          <w:tcPr>
            <w:tcW w:w="1541"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3317</w:t>
            </w:r>
          </w:p>
        </w:tc>
        <w:tc>
          <w:tcPr>
            <w:tcW w:w="1134"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44</w:t>
            </w:r>
          </w:p>
        </w:tc>
        <w:tc>
          <w:tcPr>
            <w:tcW w:w="1560"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-14,45</w:t>
            </w:r>
          </w:p>
        </w:tc>
        <w:tc>
          <w:tcPr>
            <w:tcW w:w="1417"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-0,435</w:t>
            </w:r>
          </w:p>
        </w:tc>
        <w:tc>
          <w:tcPr>
            <w:tcW w:w="1418" w:type="dxa"/>
            <w:gridSpan w:val="2"/>
            <w:tcBorders>
              <w:top w:val="threeDEngrave" w:sz="18" w:space="0" w:color="auto"/>
              <w:left w:val="threeDEngrave" w:sz="18" w:space="0" w:color="auto"/>
              <w:bottom w:val="threeDEngrave" w:sz="18" w:space="0" w:color="auto"/>
              <w:right w:val="thinThickThinSmallGap" w:sz="24"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-19,1</w:t>
            </w:r>
          </w:p>
        </w:tc>
      </w:tr>
      <w:tr w:rsidR="00BA3054" w:rsidRPr="007A36B6" w:rsidTr="00BA3054">
        <w:trPr>
          <w:trHeight w:val="469"/>
        </w:trPr>
        <w:tc>
          <w:tcPr>
            <w:tcW w:w="767" w:type="dxa"/>
            <w:tcBorders>
              <w:top w:val="threeDEngrave" w:sz="18" w:space="0" w:color="auto"/>
              <w:left w:val="thinThickThinSmallGap" w:sz="24"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2</w:t>
            </w:r>
          </w:p>
        </w:tc>
        <w:tc>
          <w:tcPr>
            <w:tcW w:w="868"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الحي</w:t>
            </w:r>
          </w:p>
        </w:tc>
        <w:tc>
          <w:tcPr>
            <w:tcW w:w="1541"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4237</w:t>
            </w:r>
          </w:p>
        </w:tc>
        <w:tc>
          <w:tcPr>
            <w:tcW w:w="1134"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38</w:t>
            </w:r>
          </w:p>
        </w:tc>
        <w:tc>
          <w:tcPr>
            <w:tcW w:w="1560"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-22,231</w:t>
            </w:r>
          </w:p>
        </w:tc>
        <w:tc>
          <w:tcPr>
            <w:tcW w:w="1417"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-0,524</w:t>
            </w:r>
          </w:p>
        </w:tc>
        <w:tc>
          <w:tcPr>
            <w:tcW w:w="1418" w:type="dxa"/>
            <w:gridSpan w:val="2"/>
            <w:tcBorders>
              <w:top w:val="threeDEngrave" w:sz="18" w:space="0" w:color="auto"/>
              <w:left w:val="threeDEngrave" w:sz="18" w:space="0" w:color="auto"/>
              <w:bottom w:val="threeDEngrave" w:sz="18" w:space="0" w:color="auto"/>
              <w:right w:val="thinThickThinSmallGap" w:sz="24"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-16,9</w:t>
            </w:r>
          </w:p>
        </w:tc>
      </w:tr>
      <w:tr w:rsidR="00BA3054" w:rsidRPr="007A36B6" w:rsidTr="00BA3054">
        <w:trPr>
          <w:trHeight w:val="469"/>
        </w:trPr>
        <w:tc>
          <w:tcPr>
            <w:tcW w:w="767" w:type="dxa"/>
            <w:tcBorders>
              <w:top w:val="threeDEngrave" w:sz="18" w:space="0" w:color="auto"/>
              <w:left w:val="thinThickThinSmallGap" w:sz="24"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3</w:t>
            </w:r>
          </w:p>
        </w:tc>
        <w:tc>
          <w:tcPr>
            <w:tcW w:w="868"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الحلة</w:t>
            </w:r>
          </w:p>
        </w:tc>
        <w:tc>
          <w:tcPr>
            <w:tcW w:w="1541"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2220</w:t>
            </w:r>
          </w:p>
        </w:tc>
        <w:tc>
          <w:tcPr>
            <w:tcW w:w="1134"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c>
          <w:tcPr>
            <w:tcW w:w="1560"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-2,156</w:t>
            </w:r>
          </w:p>
        </w:tc>
        <w:tc>
          <w:tcPr>
            <w:tcW w:w="1417" w:type="dxa"/>
            <w:tcBorders>
              <w:top w:val="threeDEngrave" w:sz="18" w:space="0" w:color="auto"/>
              <w:left w:val="threeDEngrave" w:sz="18" w:space="0" w:color="auto"/>
              <w:bottom w:val="threeDEngrave" w:sz="18"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-0,096</w:t>
            </w:r>
          </w:p>
        </w:tc>
        <w:tc>
          <w:tcPr>
            <w:tcW w:w="1418" w:type="dxa"/>
            <w:gridSpan w:val="2"/>
            <w:tcBorders>
              <w:top w:val="threeDEngrave" w:sz="18" w:space="0" w:color="auto"/>
              <w:left w:val="threeDEngrave" w:sz="18" w:space="0" w:color="auto"/>
              <w:bottom w:val="threeDEngrave" w:sz="18" w:space="0" w:color="auto"/>
              <w:right w:val="thinThickThinSmallGap" w:sz="24"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-3,4</w:t>
            </w:r>
          </w:p>
        </w:tc>
      </w:tr>
      <w:tr w:rsidR="00BA3054" w:rsidRPr="007A36B6" w:rsidTr="00BA3054">
        <w:trPr>
          <w:trHeight w:val="485"/>
        </w:trPr>
        <w:tc>
          <w:tcPr>
            <w:tcW w:w="767" w:type="dxa"/>
            <w:tcBorders>
              <w:top w:val="threeDEngrave" w:sz="18" w:space="0" w:color="auto"/>
              <w:left w:val="thinThickThinSmallGap" w:sz="24" w:space="0" w:color="auto"/>
              <w:bottom w:val="thinThickThinSmallGap" w:sz="24"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sidRPr="007A36B6">
              <w:rPr>
                <w:rFonts w:ascii="Simplified Arabic" w:hAnsi="Simplified Arabic" w:cs="Simplified Arabic"/>
                <w:sz w:val="28"/>
                <w:szCs w:val="28"/>
                <w:rtl/>
                <w:lang w:bidi="ar-IQ"/>
              </w:rPr>
              <w:t>4</w:t>
            </w:r>
          </w:p>
        </w:tc>
        <w:tc>
          <w:tcPr>
            <w:tcW w:w="868" w:type="dxa"/>
            <w:tcBorders>
              <w:top w:val="threeDEngrave" w:sz="18" w:space="0" w:color="auto"/>
              <w:left w:val="threeDEngrave" w:sz="18" w:space="0" w:color="auto"/>
              <w:bottom w:val="thinThickThinSmallGap" w:sz="24"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خانقين</w:t>
            </w:r>
          </w:p>
        </w:tc>
        <w:tc>
          <w:tcPr>
            <w:tcW w:w="1541" w:type="dxa"/>
            <w:tcBorders>
              <w:top w:val="threeDEngrave" w:sz="18" w:space="0" w:color="auto"/>
              <w:left w:val="threeDEngrave" w:sz="18" w:space="0" w:color="auto"/>
              <w:bottom w:val="thinThickThinSmallGap" w:sz="24"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3190</w:t>
            </w:r>
          </w:p>
        </w:tc>
        <w:tc>
          <w:tcPr>
            <w:tcW w:w="1134" w:type="dxa"/>
            <w:tcBorders>
              <w:top w:val="threeDEngrave" w:sz="18" w:space="0" w:color="auto"/>
              <w:left w:val="threeDEngrave" w:sz="18" w:space="0" w:color="auto"/>
              <w:bottom w:val="thinThickThinSmallGap" w:sz="24"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w:t>
            </w:r>
          </w:p>
        </w:tc>
        <w:tc>
          <w:tcPr>
            <w:tcW w:w="1560" w:type="dxa"/>
            <w:tcBorders>
              <w:top w:val="threeDEngrave" w:sz="18" w:space="0" w:color="auto"/>
              <w:left w:val="threeDEngrave" w:sz="18" w:space="0" w:color="auto"/>
              <w:bottom w:val="thinThickThinSmallGap" w:sz="24"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25,193</w:t>
            </w:r>
          </w:p>
        </w:tc>
        <w:tc>
          <w:tcPr>
            <w:tcW w:w="1417" w:type="dxa"/>
            <w:tcBorders>
              <w:top w:val="threeDEngrave" w:sz="18" w:space="0" w:color="auto"/>
              <w:left w:val="threeDEngrave" w:sz="18" w:space="0" w:color="auto"/>
              <w:bottom w:val="thinThickThinSmallGap" w:sz="24" w:space="0" w:color="auto"/>
              <w:right w:val="threeDEngrave" w:sz="18"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0,789</w:t>
            </w:r>
          </w:p>
        </w:tc>
        <w:tc>
          <w:tcPr>
            <w:tcW w:w="1418" w:type="dxa"/>
            <w:gridSpan w:val="2"/>
            <w:tcBorders>
              <w:top w:val="threeDEngrave" w:sz="18" w:space="0" w:color="auto"/>
              <w:left w:val="threeDEngrave" w:sz="18" w:space="0" w:color="auto"/>
              <w:bottom w:val="thinThickThinSmallGap" w:sz="24" w:space="0" w:color="auto"/>
              <w:right w:val="thinThickThinSmallGap" w:sz="24" w:space="0" w:color="auto"/>
            </w:tcBorders>
            <w:shd w:val="clear" w:color="auto" w:fill="F2DBDB" w:themeFill="accent2" w:themeFillTint="33"/>
            <w:vAlign w:val="center"/>
            <w:hideMark/>
          </w:tcPr>
          <w:p w:rsidR="00BA3054" w:rsidRPr="007A36B6" w:rsidRDefault="00BA3054" w:rsidP="00BA3054">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26,8</w:t>
            </w:r>
          </w:p>
        </w:tc>
      </w:tr>
      <w:tr w:rsidR="00BA3054" w:rsidRPr="007A36B6" w:rsidTr="00BA3054">
        <w:trPr>
          <w:gridAfter w:val="1"/>
          <w:wAfter w:w="798" w:type="dxa"/>
          <w:trHeight w:val="485"/>
        </w:trPr>
        <w:tc>
          <w:tcPr>
            <w:tcW w:w="7907" w:type="dxa"/>
            <w:gridSpan w:val="7"/>
            <w:tcBorders>
              <w:top w:val="thinThickThinSmallGap" w:sz="24" w:space="0" w:color="auto"/>
              <w:left w:val="nil"/>
              <w:bottom w:val="nil"/>
              <w:right w:val="nil"/>
            </w:tcBorders>
            <w:vAlign w:val="center"/>
          </w:tcPr>
          <w:p w:rsidR="00BA3054" w:rsidRPr="00BA3054" w:rsidRDefault="00F23C18" w:rsidP="00F23C18">
            <w:pPr>
              <w:bidi/>
              <w:rPr>
                <w:rFonts w:ascii="Simplified Arabic" w:hAnsi="Simplified Arabic" w:cs="Simplified Arabic"/>
                <w:sz w:val="24"/>
                <w:szCs w:val="24"/>
                <w:rtl/>
              </w:rPr>
            </w:pPr>
            <w:r w:rsidRPr="00F23C18">
              <w:rPr>
                <w:rFonts w:ascii="Simplified Arabic" w:hAnsi="Simplified Arabic" w:cs="Simplified Arabic"/>
                <w:sz w:val="24"/>
                <w:szCs w:val="24"/>
                <w:rtl/>
              </w:rPr>
              <w:t xml:space="preserve">المصدر: عمل الباحث بالاعتماد على الهيئة العامة </w:t>
            </w:r>
            <w:r w:rsidRPr="00F23C18">
              <w:rPr>
                <w:rFonts w:ascii="Simplified Arabic" w:hAnsi="Simplified Arabic" w:cs="Simplified Arabic" w:hint="cs"/>
                <w:sz w:val="24"/>
                <w:szCs w:val="24"/>
                <w:rtl/>
              </w:rPr>
              <w:t>للأنواء</w:t>
            </w:r>
            <w:r w:rsidRPr="00F23C18">
              <w:rPr>
                <w:rFonts w:ascii="Simplified Arabic" w:hAnsi="Simplified Arabic" w:cs="Simplified Arabic"/>
                <w:sz w:val="24"/>
                <w:szCs w:val="24"/>
                <w:rtl/>
              </w:rPr>
              <w:t xml:space="preserve"> الجوية والرصد </w:t>
            </w:r>
            <w:r w:rsidRPr="00F23C18">
              <w:rPr>
                <w:rFonts w:ascii="Simplified Arabic" w:hAnsi="Simplified Arabic" w:cs="Simplified Arabic" w:hint="cs"/>
                <w:sz w:val="24"/>
                <w:szCs w:val="24"/>
                <w:rtl/>
              </w:rPr>
              <w:t>الزلزال</w:t>
            </w:r>
            <w:r w:rsidRPr="00F23C18">
              <w:rPr>
                <w:rFonts w:ascii="Simplified Arabic" w:hAnsi="Simplified Arabic" w:cs="Simplified Arabic" w:hint="eastAsia"/>
                <w:sz w:val="24"/>
                <w:szCs w:val="24"/>
                <w:rtl/>
              </w:rPr>
              <w:t>ي</w:t>
            </w:r>
            <w:r w:rsidRPr="00F23C18">
              <w:rPr>
                <w:rFonts w:ascii="Simplified Arabic" w:hAnsi="Simplified Arabic" w:cs="Simplified Arabic"/>
                <w:sz w:val="24"/>
                <w:szCs w:val="24"/>
                <w:rtl/>
              </w:rPr>
              <w:t xml:space="preserve"> </w:t>
            </w:r>
            <w:r w:rsidRPr="00F23C18">
              <w:rPr>
                <w:rFonts w:ascii="Simplified Arabic" w:hAnsi="Simplified Arabic" w:cs="Simplified Arabic" w:hint="cs"/>
                <w:sz w:val="24"/>
                <w:szCs w:val="24"/>
                <w:rtl/>
              </w:rPr>
              <w:t xml:space="preserve">, قسم المناخ </w:t>
            </w:r>
            <w:r w:rsidRPr="00F23C18">
              <w:rPr>
                <w:rFonts w:ascii="Simplified Arabic" w:hAnsi="Simplified Arabic" w:cs="Simplified Arabic"/>
                <w:sz w:val="24"/>
                <w:szCs w:val="24"/>
                <w:rtl/>
              </w:rPr>
              <w:t>،</w:t>
            </w:r>
            <w:r w:rsidRPr="00F23C18">
              <w:rPr>
                <w:rFonts w:ascii="Simplified Arabic" w:hAnsi="Simplified Arabic" w:cs="Simplified Arabic" w:hint="cs"/>
                <w:sz w:val="24"/>
                <w:szCs w:val="24"/>
                <w:rtl/>
              </w:rPr>
              <w:t xml:space="preserve"> بغداد ,</w:t>
            </w:r>
            <w:r w:rsidRPr="00F23C18">
              <w:rPr>
                <w:rFonts w:ascii="Simplified Arabic" w:hAnsi="Simplified Arabic" w:cs="Simplified Arabic"/>
                <w:sz w:val="24"/>
                <w:szCs w:val="24"/>
                <w:rtl/>
              </w:rPr>
              <w:t xml:space="preserve"> 201</w:t>
            </w:r>
            <w:r w:rsidRPr="00F23C18">
              <w:rPr>
                <w:rFonts w:ascii="Simplified Arabic" w:hAnsi="Simplified Arabic" w:cs="Simplified Arabic" w:hint="cs"/>
                <w:sz w:val="24"/>
                <w:szCs w:val="24"/>
                <w:rtl/>
              </w:rPr>
              <w:t>4, (</w:t>
            </w:r>
            <w:r w:rsidRPr="00F23C18">
              <w:rPr>
                <w:rFonts w:ascii="Simplified Arabic" w:hAnsi="Simplified Arabic" w:cs="Simplified Arabic"/>
                <w:sz w:val="24"/>
                <w:szCs w:val="24"/>
                <w:rtl/>
              </w:rPr>
              <w:t>بيانات غير منشورة</w:t>
            </w:r>
            <w:r w:rsidRPr="00F23C18">
              <w:rPr>
                <w:rFonts w:ascii="Simplified Arabic" w:hAnsi="Simplified Arabic" w:cs="Simplified Arabic" w:hint="cs"/>
                <w:sz w:val="24"/>
                <w:szCs w:val="24"/>
                <w:rtl/>
              </w:rPr>
              <w:t>)</w:t>
            </w:r>
            <w:r>
              <w:rPr>
                <w:rFonts w:ascii="Simplified Arabic" w:hAnsi="Simplified Arabic" w:cs="Simplified Arabic" w:hint="cs"/>
                <w:sz w:val="24"/>
                <w:szCs w:val="24"/>
                <w:rtl/>
              </w:rPr>
              <w:t>.</w:t>
            </w:r>
          </w:p>
        </w:tc>
      </w:tr>
    </w:tbl>
    <w:p w:rsidR="009F6C2B" w:rsidRDefault="009F6C2B">
      <w:pPr>
        <w:bidi/>
        <w:rPr>
          <w:rFonts w:ascii="Simplified Arabic" w:hAnsi="Simplified Arabic" w:cs="Simplified Arabic"/>
          <w:b/>
          <w:bCs/>
          <w:sz w:val="28"/>
          <w:szCs w:val="28"/>
          <w:rtl/>
          <w:lang w:bidi="ar-IQ"/>
        </w:rPr>
      </w:pPr>
    </w:p>
    <w:tbl>
      <w:tblPr>
        <w:tblpPr w:leftFromText="180" w:rightFromText="180" w:vertAnchor="text" w:horzAnchor="margin" w:tblpXSpec="center" w:tblpY="182"/>
        <w:bidiVisual/>
        <w:tblW w:w="9823" w:type="dxa"/>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tblLayout w:type="fixed"/>
        <w:tblLook w:val="01E0" w:firstRow="1" w:lastRow="1" w:firstColumn="1" w:lastColumn="1" w:noHBand="0" w:noVBand="0"/>
      </w:tblPr>
      <w:tblGrid>
        <w:gridCol w:w="41"/>
        <w:gridCol w:w="4783"/>
        <w:gridCol w:w="4958"/>
        <w:gridCol w:w="41"/>
      </w:tblGrid>
      <w:tr w:rsidR="009F6C2B" w:rsidRPr="007A36B6" w:rsidTr="009F6C2B">
        <w:trPr>
          <w:gridAfter w:val="1"/>
          <w:wAfter w:w="41" w:type="dxa"/>
          <w:trHeight w:val="603"/>
        </w:trPr>
        <w:tc>
          <w:tcPr>
            <w:tcW w:w="9782" w:type="dxa"/>
            <w:gridSpan w:val="3"/>
            <w:tcBorders>
              <w:top w:val="nil"/>
              <w:left w:val="nil"/>
              <w:bottom w:val="thinThickThinSmallGap" w:sz="24" w:space="0" w:color="auto"/>
              <w:right w:val="nil"/>
            </w:tcBorders>
            <w:vAlign w:val="center"/>
          </w:tcPr>
          <w:p w:rsidR="009F6C2B" w:rsidRPr="007A36B6" w:rsidRDefault="009F6C2B" w:rsidP="009F6C2B">
            <w:pPr>
              <w:bidi/>
              <w:jc w:val="center"/>
              <w:rPr>
                <w:rFonts w:ascii="Simplified Arabic" w:hAnsi="Simplified Arabic" w:cs="Simplified Arabic"/>
                <w:b/>
                <w:bCs/>
                <w:sz w:val="28"/>
                <w:szCs w:val="28"/>
                <w:rtl/>
                <w:lang w:bidi="ar-IQ"/>
              </w:rPr>
            </w:pPr>
            <w:r w:rsidRPr="007A36B6">
              <w:rPr>
                <w:rFonts w:ascii="Simplified Arabic" w:hAnsi="Simplified Arabic" w:cs="Simplified Arabic"/>
                <w:b/>
                <w:bCs/>
                <w:sz w:val="28"/>
                <w:szCs w:val="28"/>
                <w:rtl/>
                <w:lang w:bidi="ar-IQ"/>
              </w:rPr>
              <w:t>الشكل (</w:t>
            </w:r>
            <w:r>
              <w:rPr>
                <w:rFonts w:ascii="Simplified Arabic" w:hAnsi="Simplified Arabic" w:cs="Simplified Arabic" w:hint="cs"/>
                <w:b/>
                <w:bCs/>
                <w:sz w:val="28"/>
                <w:szCs w:val="28"/>
                <w:rtl/>
                <w:lang w:bidi="ar-IQ"/>
              </w:rPr>
              <w:t>8</w:t>
            </w:r>
            <w:r w:rsidRPr="007A36B6">
              <w:rPr>
                <w:rFonts w:ascii="Simplified Arabic" w:hAnsi="Simplified Arabic" w:cs="Simplified Arabic"/>
                <w:b/>
                <w:bCs/>
                <w:sz w:val="28"/>
                <w:szCs w:val="28"/>
                <w:rtl/>
                <w:lang w:bidi="ar-IQ"/>
              </w:rPr>
              <w:t>)</w:t>
            </w:r>
          </w:p>
          <w:p w:rsidR="009F6C2B" w:rsidRDefault="009F6C2B" w:rsidP="009F6C2B">
            <w:pPr>
              <w:jc w:val="center"/>
              <w:rPr>
                <w:noProof/>
              </w:rPr>
            </w:pPr>
            <w:r w:rsidRPr="007A36B6">
              <w:rPr>
                <w:rFonts w:ascii="Simplified Arabic" w:hAnsi="Simplified Arabic" w:cs="Simplified Arabic"/>
                <w:b/>
                <w:bCs/>
                <w:sz w:val="28"/>
                <w:szCs w:val="28"/>
                <w:rtl/>
                <w:lang w:bidi="ar-IQ"/>
              </w:rPr>
              <w:t>التغير والاتجاه العام لمجموع التبخر الكلي(ملم) لمحطات الدراسة</w:t>
            </w:r>
          </w:p>
        </w:tc>
      </w:tr>
      <w:tr w:rsidR="009F6C2B" w:rsidRPr="007A36B6" w:rsidTr="009F6C2B">
        <w:trPr>
          <w:gridBefore w:val="1"/>
          <w:wBefore w:w="41" w:type="dxa"/>
          <w:trHeight w:val="3223"/>
        </w:trPr>
        <w:tc>
          <w:tcPr>
            <w:tcW w:w="4783" w:type="dxa"/>
            <w:tcBorders>
              <w:top w:val="thinThickThinSmallGap" w:sz="24" w:space="0" w:color="auto"/>
            </w:tcBorders>
            <w:shd w:val="clear" w:color="auto" w:fill="D9D9D9" w:themeFill="background1" w:themeFillShade="D9"/>
            <w:vAlign w:val="center"/>
            <w:hideMark/>
          </w:tcPr>
          <w:p w:rsidR="009F6C2B" w:rsidRPr="006D3172" w:rsidRDefault="009F6C2B" w:rsidP="009F6C2B">
            <w:pPr>
              <w:jc w:val="center"/>
            </w:pPr>
            <w:r>
              <w:rPr>
                <w:noProof/>
              </w:rPr>
              <w:drawing>
                <wp:inline distT="0" distB="0" distL="0" distR="0" wp14:anchorId="3AF9F1BC" wp14:editId="21BB923D">
                  <wp:extent cx="2730500" cy="1943100"/>
                  <wp:effectExtent l="38100" t="38100" r="50800" b="38100"/>
                  <wp:docPr id="119" name="مخطط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999" w:type="dxa"/>
            <w:gridSpan w:val="2"/>
            <w:tcBorders>
              <w:top w:val="thinThickThinSmallGap" w:sz="24" w:space="0" w:color="auto"/>
            </w:tcBorders>
            <w:shd w:val="clear" w:color="auto" w:fill="D9D9D9" w:themeFill="background1" w:themeFillShade="D9"/>
            <w:vAlign w:val="center"/>
          </w:tcPr>
          <w:p w:rsidR="009F6C2B" w:rsidRPr="006D3172" w:rsidRDefault="009F6C2B" w:rsidP="009F6C2B">
            <w:pPr>
              <w:jc w:val="center"/>
            </w:pPr>
            <w:r>
              <w:rPr>
                <w:noProof/>
              </w:rPr>
              <w:drawing>
                <wp:inline distT="0" distB="0" distL="0" distR="0" wp14:anchorId="33E5F8F1" wp14:editId="188BF3AB">
                  <wp:extent cx="2880000" cy="1944000"/>
                  <wp:effectExtent l="57150" t="57150" r="53975" b="56515"/>
                  <wp:docPr id="127" name="مخطط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9F6C2B" w:rsidRPr="007A36B6" w:rsidTr="009F6C2B">
        <w:trPr>
          <w:gridBefore w:val="1"/>
          <w:wBefore w:w="41" w:type="dxa"/>
          <w:trHeight w:val="3222"/>
        </w:trPr>
        <w:tc>
          <w:tcPr>
            <w:tcW w:w="4783" w:type="dxa"/>
            <w:tcBorders>
              <w:bottom w:val="thinThickThinSmallGap" w:sz="24" w:space="0" w:color="auto"/>
            </w:tcBorders>
            <w:shd w:val="clear" w:color="auto" w:fill="D9D9D9" w:themeFill="background1" w:themeFillShade="D9"/>
            <w:vAlign w:val="center"/>
          </w:tcPr>
          <w:p w:rsidR="009F6C2B" w:rsidRPr="006D3172" w:rsidRDefault="009F6C2B" w:rsidP="009F6C2B">
            <w:pPr>
              <w:jc w:val="center"/>
            </w:pPr>
            <w:r>
              <w:rPr>
                <w:noProof/>
              </w:rPr>
              <w:drawing>
                <wp:inline distT="0" distB="0" distL="0" distR="0" wp14:anchorId="4C0FB0DA" wp14:editId="11006AD9">
                  <wp:extent cx="2880000" cy="1943100"/>
                  <wp:effectExtent l="57150" t="57150" r="53975" b="38100"/>
                  <wp:docPr id="116" name="مخطط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999" w:type="dxa"/>
            <w:gridSpan w:val="2"/>
            <w:tcBorders>
              <w:bottom w:val="thinThickThinSmallGap" w:sz="24" w:space="0" w:color="auto"/>
            </w:tcBorders>
            <w:shd w:val="clear" w:color="auto" w:fill="D9D9D9" w:themeFill="background1" w:themeFillShade="D9"/>
            <w:vAlign w:val="center"/>
          </w:tcPr>
          <w:p w:rsidR="009F6C2B" w:rsidRPr="006D3172" w:rsidRDefault="009F6C2B" w:rsidP="009F6C2B">
            <w:pPr>
              <w:jc w:val="center"/>
            </w:pPr>
            <w:r>
              <w:rPr>
                <w:noProof/>
              </w:rPr>
              <w:drawing>
                <wp:inline distT="0" distB="0" distL="0" distR="0" wp14:anchorId="580FBD87" wp14:editId="6EE6D4CF">
                  <wp:extent cx="2880000" cy="1944000"/>
                  <wp:effectExtent l="57150" t="57150" r="53975" b="56515"/>
                  <wp:docPr id="102" name="مخطط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9F6C2B" w:rsidRPr="007A36B6" w:rsidTr="009F6C2B">
        <w:trPr>
          <w:gridAfter w:val="1"/>
          <w:wAfter w:w="41" w:type="dxa"/>
          <w:trHeight w:val="417"/>
        </w:trPr>
        <w:tc>
          <w:tcPr>
            <w:tcW w:w="9782" w:type="dxa"/>
            <w:gridSpan w:val="3"/>
            <w:tcBorders>
              <w:top w:val="thinThickThinSmallGap" w:sz="24" w:space="0" w:color="auto"/>
              <w:left w:val="nil"/>
              <w:bottom w:val="nil"/>
              <w:right w:val="nil"/>
            </w:tcBorders>
            <w:vAlign w:val="center"/>
          </w:tcPr>
          <w:p w:rsidR="009F6C2B" w:rsidRPr="00911313" w:rsidRDefault="00911313" w:rsidP="00911313">
            <w:pPr>
              <w:bidi/>
              <w:rPr>
                <w:rFonts w:ascii="Simplified Arabic" w:hAnsi="Simplified Arabic" w:cs="Simplified Arabic"/>
                <w:rtl/>
              </w:rPr>
            </w:pPr>
            <w:r w:rsidRPr="00911313">
              <w:rPr>
                <w:rFonts w:ascii="Simplified Arabic" w:hAnsi="Simplified Arabic" w:cs="Simplified Arabic"/>
                <w:sz w:val="24"/>
                <w:szCs w:val="24"/>
                <w:rtl/>
              </w:rPr>
              <w:t xml:space="preserve">المصدر: عمل الباحث بالاعتماد على الهيئة العامة </w:t>
            </w:r>
            <w:r w:rsidRPr="00911313">
              <w:rPr>
                <w:rFonts w:ascii="Simplified Arabic" w:hAnsi="Simplified Arabic" w:cs="Simplified Arabic" w:hint="cs"/>
                <w:sz w:val="24"/>
                <w:szCs w:val="24"/>
                <w:rtl/>
              </w:rPr>
              <w:t>للأنواء</w:t>
            </w:r>
            <w:r w:rsidRPr="00911313">
              <w:rPr>
                <w:rFonts w:ascii="Simplified Arabic" w:hAnsi="Simplified Arabic" w:cs="Simplified Arabic"/>
                <w:sz w:val="24"/>
                <w:szCs w:val="24"/>
                <w:rtl/>
              </w:rPr>
              <w:t xml:space="preserve"> الجوية والرصد </w:t>
            </w:r>
            <w:r w:rsidRPr="00911313">
              <w:rPr>
                <w:rFonts w:ascii="Simplified Arabic" w:hAnsi="Simplified Arabic" w:cs="Simplified Arabic" w:hint="cs"/>
                <w:sz w:val="24"/>
                <w:szCs w:val="24"/>
                <w:rtl/>
              </w:rPr>
              <w:t>الزلزال</w:t>
            </w:r>
            <w:r w:rsidRPr="00911313">
              <w:rPr>
                <w:rFonts w:ascii="Simplified Arabic" w:hAnsi="Simplified Arabic" w:cs="Simplified Arabic" w:hint="eastAsia"/>
                <w:sz w:val="24"/>
                <w:szCs w:val="24"/>
                <w:rtl/>
              </w:rPr>
              <w:t>ي</w:t>
            </w:r>
            <w:r w:rsidRPr="00911313">
              <w:rPr>
                <w:rFonts w:ascii="Simplified Arabic" w:hAnsi="Simplified Arabic" w:cs="Simplified Arabic"/>
                <w:sz w:val="24"/>
                <w:szCs w:val="24"/>
                <w:rtl/>
              </w:rPr>
              <w:t xml:space="preserve"> </w:t>
            </w:r>
            <w:r w:rsidRPr="00911313">
              <w:rPr>
                <w:rFonts w:ascii="Simplified Arabic" w:hAnsi="Simplified Arabic" w:cs="Simplified Arabic" w:hint="cs"/>
                <w:sz w:val="24"/>
                <w:szCs w:val="24"/>
                <w:rtl/>
              </w:rPr>
              <w:t xml:space="preserve">, قسم المناخ </w:t>
            </w:r>
            <w:r w:rsidRPr="00911313">
              <w:rPr>
                <w:rFonts w:ascii="Simplified Arabic" w:hAnsi="Simplified Arabic" w:cs="Simplified Arabic"/>
                <w:sz w:val="24"/>
                <w:szCs w:val="24"/>
                <w:rtl/>
              </w:rPr>
              <w:t>،</w:t>
            </w:r>
            <w:r w:rsidRPr="00911313">
              <w:rPr>
                <w:rFonts w:ascii="Simplified Arabic" w:hAnsi="Simplified Arabic" w:cs="Simplified Arabic" w:hint="cs"/>
                <w:sz w:val="24"/>
                <w:szCs w:val="24"/>
                <w:rtl/>
              </w:rPr>
              <w:t xml:space="preserve"> بغداد ,</w:t>
            </w:r>
            <w:r w:rsidRPr="00911313">
              <w:rPr>
                <w:rFonts w:ascii="Simplified Arabic" w:hAnsi="Simplified Arabic" w:cs="Simplified Arabic"/>
                <w:sz w:val="24"/>
                <w:szCs w:val="24"/>
                <w:rtl/>
              </w:rPr>
              <w:t xml:space="preserve"> 201</w:t>
            </w:r>
            <w:r w:rsidRPr="00911313">
              <w:rPr>
                <w:rFonts w:ascii="Simplified Arabic" w:hAnsi="Simplified Arabic" w:cs="Simplified Arabic" w:hint="cs"/>
                <w:sz w:val="24"/>
                <w:szCs w:val="24"/>
                <w:rtl/>
              </w:rPr>
              <w:t>4, (</w:t>
            </w:r>
            <w:r w:rsidRPr="00911313">
              <w:rPr>
                <w:rFonts w:ascii="Simplified Arabic" w:hAnsi="Simplified Arabic" w:cs="Simplified Arabic"/>
                <w:sz w:val="24"/>
                <w:szCs w:val="24"/>
                <w:rtl/>
              </w:rPr>
              <w:t>بيانات غير منشورة</w:t>
            </w:r>
            <w:r w:rsidRPr="00911313">
              <w:rPr>
                <w:rFonts w:ascii="Simplified Arabic" w:hAnsi="Simplified Arabic" w:cs="Simplified Arabic" w:hint="cs"/>
                <w:sz w:val="24"/>
                <w:szCs w:val="24"/>
                <w:rtl/>
              </w:rPr>
              <w:t>).</w:t>
            </w:r>
          </w:p>
          <w:p w:rsidR="009F6C2B" w:rsidRPr="007A36B6" w:rsidRDefault="009F6C2B" w:rsidP="009F6C2B">
            <w:pPr>
              <w:bidi/>
              <w:rPr>
                <w:rFonts w:ascii="Simplified Arabic" w:hAnsi="Simplified Arabic" w:cs="Simplified Arabic"/>
                <w:b/>
                <w:bCs/>
                <w:sz w:val="28"/>
                <w:szCs w:val="28"/>
                <w:rtl/>
                <w:lang w:bidi="ar-IQ"/>
              </w:rPr>
            </w:pPr>
          </w:p>
          <w:p w:rsidR="009F6C2B" w:rsidRPr="006D3172" w:rsidRDefault="009F6C2B" w:rsidP="009F6C2B"/>
        </w:tc>
      </w:tr>
    </w:tbl>
    <w:p w:rsidR="009F6C2B" w:rsidRDefault="009F6C2B" w:rsidP="009F6C2B">
      <w:pPr>
        <w:bidi/>
        <w:jc w:val="left"/>
        <w:rPr>
          <w:rFonts w:ascii="Simplified Arabic" w:hAnsi="Simplified Arabic" w:cs="Simplified Arabic"/>
          <w:b/>
          <w:bCs/>
          <w:sz w:val="28"/>
          <w:szCs w:val="28"/>
          <w:rtl/>
          <w:lang w:bidi="ar-IQ"/>
        </w:rPr>
      </w:pPr>
      <w:r w:rsidRPr="009F6C2B">
        <w:rPr>
          <w:rFonts w:ascii="Simplified Arabic" w:hAnsi="Simplified Arabic" w:cs="Simplified Arabic" w:hint="cs"/>
          <w:b/>
          <w:bCs/>
          <w:sz w:val="28"/>
          <w:szCs w:val="28"/>
          <w:rtl/>
          <w:lang w:bidi="ar-IQ"/>
        </w:rPr>
        <w:lastRenderedPageBreak/>
        <w:t>ثانياً: اثر التغير المناخي على مساحة ومتوسط الانتاج والانتاجية للمحاصيل الحقلية</w:t>
      </w:r>
    </w:p>
    <w:p w:rsidR="009F6C2B" w:rsidRPr="009F6C2B" w:rsidRDefault="009F6C2B" w:rsidP="009F6C2B">
      <w:pPr>
        <w:bidi/>
        <w:spacing w:line="240" w:lineRule="auto"/>
        <w:rPr>
          <w:rFonts w:ascii="Simplified Arabic" w:hAnsi="Simplified Arabic" w:cs="Simplified Arabic"/>
          <w:sz w:val="28"/>
          <w:szCs w:val="28"/>
          <w:rtl/>
          <w:lang w:bidi="ar-IQ"/>
        </w:rPr>
      </w:pPr>
      <w:r w:rsidRPr="009F6C2B">
        <w:rPr>
          <w:rFonts w:ascii="Simplified Arabic" w:hAnsi="Simplified Arabic" w:cs="Simplified Arabic"/>
          <w:sz w:val="28"/>
          <w:szCs w:val="28"/>
          <w:rtl/>
          <w:lang w:bidi="ar-IQ"/>
        </w:rPr>
        <w:t xml:space="preserve">اثر التغيرات المناخية على مساحة وغلة وانتاجية المحاصيل الحقلية في بغداد التي تشمل كلا من المحاصيل الحبوب الانواع النباتية العشبية التي تزرع لحبها النشوي وتستخدم في </w:t>
      </w:r>
      <w:r w:rsidRPr="009F6C2B">
        <w:rPr>
          <w:rFonts w:ascii="Simplified Arabic" w:hAnsi="Simplified Arabic" w:cs="Simplified Arabic" w:hint="cs"/>
          <w:sz w:val="28"/>
          <w:szCs w:val="28"/>
          <w:rtl/>
          <w:lang w:bidi="ar-IQ"/>
        </w:rPr>
        <w:t>غذاء الأنسان</w:t>
      </w:r>
      <w:r w:rsidRPr="009F6C2B">
        <w:rPr>
          <w:rFonts w:ascii="Simplified Arabic" w:hAnsi="Simplified Arabic" w:cs="Simplified Arabic"/>
          <w:sz w:val="28"/>
          <w:szCs w:val="28"/>
          <w:rtl/>
          <w:lang w:bidi="ar-IQ"/>
        </w:rPr>
        <w:t xml:space="preserve"> والحيوان مثل القمح والشعير والرز والذرة الصفراء وتصنف محاصيل الحبوب الى صنفين الأول حسب الفصيلة النباتية والذي يشمل القمح والشعير والرز والذرة الصفراء , اما التصنيف الثاني فهو حسب موسم النمو </w:t>
      </w:r>
      <w:r w:rsidRPr="009F6C2B">
        <w:rPr>
          <w:rFonts w:ascii="Simplified Arabic" w:hAnsi="Simplified Arabic" w:cs="Simplified Arabic" w:hint="cs"/>
          <w:sz w:val="28"/>
          <w:szCs w:val="28"/>
          <w:rtl/>
          <w:lang w:bidi="ar-IQ"/>
        </w:rPr>
        <w:t>ت</w:t>
      </w:r>
      <w:r w:rsidRPr="009F6C2B">
        <w:rPr>
          <w:rFonts w:ascii="Simplified Arabic" w:hAnsi="Simplified Arabic" w:cs="Simplified Arabic"/>
          <w:sz w:val="28"/>
          <w:szCs w:val="28"/>
          <w:rtl/>
          <w:lang w:bidi="ar-IQ"/>
        </w:rPr>
        <w:t>صنف الحبوب الى محاصيل شتوية تزرع في فصل الخريف وتنمو في الشتاء مثل القمح والشعير ومحاصيل صيفية  تحتاج الى درجات حرارة مرتفعة اي اعلى من السابقة تزرع في فصل الربيع وتنمو في فصل الصيف مثل الذرة الصفراء اما بالنسبة للأهمية الاقتصادية للحبوب تلعب دورا اساسيا في حياة الشعوب وخاصة بلدان العالم الثالث اذا تعتبر الغذاء الرئيسي لهذه الشعوب , اما النوع الثاني من المحاصيل الحقلية يتمثل بالمحاصيل الليفية التي تزرع من اجل الحصول على اليافها وسوف اتناول محصول القطن  اما القسم الاخر من المحاصيل الحقلية هو المحاصيل الزيتية التي تزرع لغرض الحصول على البذور التي يستخرج منها الزيت ويستعمل الزيت في الصناعة لأغراض شتى منها عمل الصابون والاصباغ وتزيت المحركات كما يستعمل لأغراض طبية ومكافحة الحشرات وزيت هذه المحاصيل صالح للطعام ومن هذه المحاصيل السمسم</w:t>
      </w:r>
      <w:r w:rsidRPr="009F6C2B">
        <w:rPr>
          <w:rFonts w:ascii="Simplified Arabic" w:hAnsi="Simplified Arabic" w:cs="Simplified Arabic" w:hint="cs"/>
          <w:sz w:val="28"/>
          <w:szCs w:val="28"/>
          <w:rtl/>
          <w:lang w:bidi="ar-IQ"/>
        </w:rPr>
        <w:t xml:space="preserve"> </w:t>
      </w:r>
      <w:r w:rsidRPr="009F6C2B">
        <w:rPr>
          <w:rFonts w:ascii="Simplified Arabic" w:hAnsi="Simplified Arabic" w:cs="Simplified Arabic"/>
          <w:sz w:val="28"/>
          <w:szCs w:val="28"/>
          <w:rtl/>
          <w:lang w:bidi="ar-IQ"/>
        </w:rPr>
        <w:t xml:space="preserve">ولأجل معرفة اثر التغير المناخي على هذه المحاصيل </w:t>
      </w:r>
      <w:r w:rsidRPr="009F6C2B">
        <w:rPr>
          <w:rFonts w:ascii="Simplified Arabic" w:hAnsi="Simplified Arabic" w:cs="Simplified Arabic" w:hint="cs"/>
          <w:sz w:val="28"/>
          <w:szCs w:val="28"/>
          <w:rtl/>
          <w:lang w:bidi="ar-IQ"/>
        </w:rPr>
        <w:t>تم استخراج</w:t>
      </w:r>
      <w:r w:rsidRPr="009F6C2B">
        <w:rPr>
          <w:rFonts w:ascii="Simplified Arabic" w:hAnsi="Simplified Arabic" w:cs="Simplified Arabic"/>
          <w:sz w:val="28"/>
          <w:szCs w:val="28"/>
          <w:rtl/>
          <w:lang w:bidi="ar-IQ"/>
        </w:rPr>
        <w:t xml:space="preserve"> نسبة التغير في مساحة ومتوسطة غلة وانتاجية</w:t>
      </w:r>
      <w:r w:rsidRPr="009F6C2B">
        <w:rPr>
          <w:rFonts w:ascii="Simplified Arabic" w:hAnsi="Simplified Arabic" w:cs="Simplified Arabic" w:hint="cs"/>
          <w:sz w:val="28"/>
          <w:szCs w:val="28"/>
          <w:rtl/>
          <w:lang w:bidi="ar-IQ"/>
        </w:rPr>
        <w:t xml:space="preserve"> المحصول</w:t>
      </w:r>
      <w:r w:rsidRPr="009F6C2B">
        <w:rPr>
          <w:rFonts w:ascii="Simplified Arabic" w:hAnsi="Simplified Arabic" w:cs="Simplified Arabic"/>
          <w:sz w:val="28"/>
          <w:szCs w:val="28"/>
          <w:rtl/>
          <w:lang w:bidi="ar-IQ"/>
        </w:rPr>
        <w:t xml:space="preserve"> خلال </w:t>
      </w:r>
      <w:r w:rsidRPr="009F6C2B">
        <w:rPr>
          <w:rFonts w:ascii="Simplified Arabic" w:hAnsi="Simplified Arabic" w:cs="Simplified Arabic" w:hint="cs"/>
          <w:sz w:val="28"/>
          <w:szCs w:val="28"/>
          <w:rtl/>
          <w:lang w:bidi="ar-IQ"/>
        </w:rPr>
        <w:t>المدة (1960-2014) ومطابقتها للمددة</w:t>
      </w:r>
      <w:r w:rsidRPr="009F6C2B">
        <w:rPr>
          <w:rFonts w:ascii="Simplified Arabic" w:hAnsi="Simplified Arabic" w:cs="Simplified Arabic"/>
          <w:sz w:val="28"/>
          <w:szCs w:val="28"/>
          <w:rtl/>
          <w:lang w:bidi="ar-IQ"/>
        </w:rPr>
        <w:t xml:space="preserve"> المناخية</w:t>
      </w:r>
      <w:r w:rsidRPr="009F6C2B">
        <w:rPr>
          <w:rFonts w:ascii="Simplified Arabic" w:hAnsi="Simplified Arabic" w:cs="Simplified Arabic" w:hint="cs"/>
          <w:sz w:val="28"/>
          <w:szCs w:val="28"/>
          <w:rtl/>
          <w:lang w:bidi="ar-IQ"/>
        </w:rPr>
        <w:t xml:space="preserve"> نجد بان هناك محاصيل شهدت  معدل نمو مركب موجبا واخر شهدت معدل نمو مركب سالب كما ي</w:t>
      </w:r>
      <w:r w:rsidRPr="009F6C2B">
        <w:rPr>
          <w:rFonts w:ascii="Simplified Arabic" w:hAnsi="Simplified Arabic" w:cs="Simplified Arabic"/>
          <w:sz w:val="28"/>
          <w:szCs w:val="28"/>
          <w:rtl/>
          <w:lang w:bidi="ar-IQ"/>
        </w:rPr>
        <w:t>تبين لنا من جدول (</w:t>
      </w:r>
      <w:r w:rsidRPr="009F6C2B">
        <w:rPr>
          <w:rFonts w:ascii="Simplified Arabic" w:hAnsi="Simplified Arabic" w:cs="Simplified Arabic" w:hint="cs"/>
          <w:sz w:val="28"/>
          <w:szCs w:val="28"/>
          <w:rtl/>
          <w:lang w:bidi="ar-IQ"/>
        </w:rPr>
        <w:t>9</w:t>
      </w:r>
      <w:r w:rsidRPr="009F6C2B">
        <w:rPr>
          <w:rFonts w:ascii="Simplified Arabic" w:hAnsi="Simplified Arabic" w:cs="Simplified Arabic"/>
          <w:sz w:val="28"/>
          <w:szCs w:val="28"/>
          <w:rtl/>
          <w:lang w:bidi="ar-IQ"/>
        </w:rPr>
        <w:t>)</w:t>
      </w:r>
      <w:r w:rsidRPr="009F6C2B">
        <w:rPr>
          <w:rFonts w:ascii="Simplified Arabic" w:hAnsi="Simplified Arabic" w:cs="Simplified Arabic" w:hint="cs"/>
          <w:sz w:val="28"/>
          <w:szCs w:val="28"/>
          <w:rtl/>
          <w:lang w:bidi="ar-IQ"/>
        </w:rPr>
        <w:t xml:space="preserve"> </w:t>
      </w:r>
      <w:r w:rsidRPr="009F6C2B">
        <w:rPr>
          <w:rFonts w:ascii="Simplified Arabic" w:hAnsi="Simplified Arabic" w:cs="Simplified Arabic"/>
          <w:sz w:val="28"/>
          <w:szCs w:val="28"/>
          <w:rtl/>
          <w:lang w:bidi="ar-IQ"/>
        </w:rPr>
        <w:t>ما يأتي:</w:t>
      </w:r>
    </w:p>
    <w:p w:rsidR="009F6C2B" w:rsidRPr="009F6C2B" w:rsidRDefault="009F6C2B" w:rsidP="009F6C2B">
      <w:pPr>
        <w:bidi/>
        <w:spacing w:line="240" w:lineRule="auto"/>
        <w:rPr>
          <w:rFonts w:ascii="Simplified Arabic" w:hAnsi="Simplified Arabic" w:cs="Simplified Arabic"/>
          <w:sz w:val="28"/>
          <w:szCs w:val="28"/>
          <w:rtl/>
          <w:lang w:bidi="ar-IQ"/>
        </w:rPr>
      </w:pPr>
      <w:r w:rsidRPr="009F6C2B">
        <w:rPr>
          <w:rFonts w:ascii="Simplified Arabic" w:hAnsi="Simplified Arabic" w:cs="Simplified Arabic" w:hint="cs"/>
          <w:sz w:val="28"/>
          <w:szCs w:val="28"/>
          <w:rtl/>
          <w:lang w:bidi="ar-IQ"/>
        </w:rPr>
        <w:t>محاصيل</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شهدت</w:t>
      </w:r>
      <w:r w:rsidRPr="009F6C2B">
        <w:rPr>
          <w:rFonts w:ascii="Simplified Arabic" w:hAnsi="Simplified Arabic" w:cs="Simplified Arabic"/>
          <w:sz w:val="28"/>
          <w:szCs w:val="28"/>
          <w:rtl/>
          <w:lang w:bidi="ar-IQ"/>
        </w:rPr>
        <w:t xml:space="preserve"> نسبة تغير</w:t>
      </w:r>
      <w:r w:rsidRPr="009F6C2B">
        <w:rPr>
          <w:rFonts w:ascii="Simplified Arabic" w:hAnsi="Simplified Arabic" w:cs="Simplified Arabic" w:hint="cs"/>
          <w:sz w:val="28"/>
          <w:szCs w:val="28"/>
          <w:rtl/>
          <w:lang w:bidi="ar-IQ"/>
        </w:rPr>
        <w:t xml:space="preserve"> سالب</w:t>
      </w:r>
      <w:r w:rsidRPr="009F6C2B">
        <w:rPr>
          <w:rFonts w:ascii="Simplified Arabic" w:hAnsi="Simplified Arabic" w:cs="Simplified Arabic"/>
          <w:sz w:val="28"/>
          <w:szCs w:val="28"/>
          <w:rtl/>
          <w:lang w:bidi="ar-IQ"/>
        </w:rPr>
        <w:t xml:space="preserve"> لأجمالي</w:t>
      </w:r>
      <w:r w:rsidRPr="009F6C2B">
        <w:rPr>
          <w:rFonts w:ascii="Simplified Arabic" w:hAnsi="Simplified Arabic" w:cs="Simplified Arabic" w:hint="cs"/>
          <w:sz w:val="28"/>
          <w:szCs w:val="28"/>
          <w:rtl/>
          <w:lang w:bidi="ar-IQ"/>
        </w:rPr>
        <w:t xml:space="preserve"> في</w:t>
      </w:r>
      <w:r w:rsidRPr="009F6C2B">
        <w:rPr>
          <w:rFonts w:ascii="Simplified Arabic" w:hAnsi="Simplified Arabic" w:cs="Simplified Arabic"/>
          <w:sz w:val="28"/>
          <w:szCs w:val="28"/>
          <w:rtl/>
          <w:lang w:bidi="ar-IQ"/>
        </w:rPr>
        <w:t xml:space="preserve"> المساحة المزروعة خلال مدة (1960-2014) </w:t>
      </w:r>
      <w:r w:rsidRPr="009F6C2B">
        <w:rPr>
          <w:rFonts w:ascii="Simplified Arabic" w:hAnsi="Simplified Arabic" w:cs="Simplified Arabic" w:hint="cs"/>
          <w:sz w:val="28"/>
          <w:szCs w:val="28"/>
          <w:rtl/>
          <w:lang w:bidi="ar-IQ"/>
        </w:rPr>
        <w:t xml:space="preserve">وهي </w:t>
      </w:r>
      <w:r w:rsidRPr="009F6C2B">
        <w:rPr>
          <w:rFonts w:ascii="Simplified Arabic" w:hAnsi="Simplified Arabic" w:cs="Simplified Arabic"/>
          <w:sz w:val="28"/>
          <w:szCs w:val="28"/>
          <w:rtl/>
          <w:lang w:bidi="ar-IQ"/>
        </w:rPr>
        <w:t xml:space="preserve">محصول </w:t>
      </w:r>
      <w:r w:rsidRPr="009F6C2B">
        <w:rPr>
          <w:rFonts w:ascii="Simplified Arabic" w:hAnsi="Simplified Arabic" w:cs="Simplified Arabic" w:hint="cs"/>
          <w:sz w:val="28"/>
          <w:szCs w:val="28"/>
          <w:rtl/>
          <w:lang w:bidi="ar-IQ"/>
        </w:rPr>
        <w:t>(</w:t>
      </w:r>
      <w:r w:rsidRPr="009F6C2B">
        <w:rPr>
          <w:rFonts w:ascii="Simplified Arabic" w:hAnsi="Simplified Arabic" w:cs="Simplified Arabic"/>
          <w:sz w:val="28"/>
          <w:szCs w:val="28"/>
          <w:rtl/>
          <w:lang w:bidi="ar-IQ"/>
        </w:rPr>
        <w:t>القمح</w:t>
      </w:r>
      <w:r w:rsidRPr="009F6C2B">
        <w:rPr>
          <w:rFonts w:ascii="Simplified Arabic" w:hAnsi="Simplified Arabic" w:cs="Simplified Arabic" w:hint="cs"/>
          <w:sz w:val="28"/>
          <w:szCs w:val="28"/>
          <w:rtl/>
          <w:lang w:bidi="ar-IQ"/>
        </w:rPr>
        <w:t xml:space="preserve"> , الشعير , الرز) اذ بلغت نسبة التغير</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 xml:space="preserve"> </w:t>
      </w:r>
      <w:r w:rsidRPr="009F6C2B">
        <w:rPr>
          <w:rFonts w:ascii="Simplified Arabic" w:hAnsi="Simplified Arabic" w:cs="Simplified Arabic"/>
          <w:sz w:val="28"/>
          <w:szCs w:val="28"/>
          <w:rtl/>
          <w:lang w:bidi="ar-IQ"/>
        </w:rPr>
        <w:t>43</w:t>
      </w:r>
      <w:r w:rsidRPr="009F6C2B">
        <w:rPr>
          <w:rFonts w:ascii="Simplified Arabic" w:hAnsi="Simplified Arabic" w:cs="Simplified Arabic" w:hint="cs"/>
          <w:sz w:val="28"/>
          <w:szCs w:val="28"/>
          <w:rtl/>
          <w:lang w:bidi="ar-IQ"/>
        </w:rPr>
        <w:t xml:space="preserve"> , -83 , -44</w:t>
      </w:r>
      <w:r w:rsidRPr="009F6C2B">
        <w:rPr>
          <w:rFonts w:ascii="Simplified Arabic" w:hAnsi="Simplified Arabic" w:cs="Simplified Arabic"/>
          <w:sz w:val="28"/>
          <w:szCs w:val="28"/>
          <w:rtl/>
          <w:lang w:bidi="ar-IQ"/>
        </w:rPr>
        <w:t>%)</w:t>
      </w:r>
      <w:r w:rsidRPr="009F6C2B">
        <w:rPr>
          <w:rFonts w:ascii="Simplified Arabic" w:hAnsi="Simplified Arabic" w:cs="Simplified Arabic" w:hint="cs"/>
          <w:sz w:val="28"/>
          <w:szCs w:val="28"/>
          <w:rtl/>
          <w:lang w:bidi="ar-IQ"/>
        </w:rPr>
        <w:t xml:space="preserve"> على التوالي , محاصيل</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شهدت</w:t>
      </w:r>
      <w:r w:rsidRPr="009F6C2B">
        <w:rPr>
          <w:rFonts w:ascii="Simplified Arabic" w:hAnsi="Simplified Arabic" w:cs="Simplified Arabic"/>
          <w:sz w:val="28"/>
          <w:szCs w:val="28"/>
          <w:rtl/>
          <w:lang w:bidi="ar-IQ"/>
        </w:rPr>
        <w:t xml:space="preserve"> نسبة تغير</w:t>
      </w:r>
      <w:r w:rsidRPr="009F6C2B">
        <w:rPr>
          <w:rFonts w:ascii="Simplified Arabic" w:hAnsi="Simplified Arabic" w:cs="Simplified Arabic" w:hint="cs"/>
          <w:sz w:val="28"/>
          <w:szCs w:val="28"/>
          <w:rtl/>
          <w:lang w:bidi="ar-IQ"/>
        </w:rPr>
        <w:t xml:space="preserve"> موجب</w:t>
      </w:r>
      <w:r w:rsidRPr="009F6C2B">
        <w:rPr>
          <w:rFonts w:ascii="Simplified Arabic" w:hAnsi="Simplified Arabic" w:cs="Simplified Arabic"/>
          <w:sz w:val="28"/>
          <w:szCs w:val="28"/>
          <w:rtl/>
          <w:lang w:bidi="ar-IQ"/>
        </w:rPr>
        <w:t xml:space="preserve"> لأجمالي</w:t>
      </w:r>
      <w:r w:rsidRPr="009F6C2B">
        <w:rPr>
          <w:rFonts w:ascii="Simplified Arabic" w:hAnsi="Simplified Arabic" w:cs="Simplified Arabic" w:hint="cs"/>
          <w:sz w:val="28"/>
          <w:szCs w:val="28"/>
          <w:rtl/>
          <w:lang w:bidi="ar-IQ"/>
        </w:rPr>
        <w:t xml:space="preserve"> في</w:t>
      </w:r>
      <w:r w:rsidRPr="009F6C2B">
        <w:rPr>
          <w:rFonts w:ascii="Simplified Arabic" w:hAnsi="Simplified Arabic" w:cs="Simplified Arabic"/>
          <w:sz w:val="28"/>
          <w:szCs w:val="28"/>
          <w:rtl/>
          <w:lang w:bidi="ar-IQ"/>
        </w:rPr>
        <w:t xml:space="preserve"> المساحة المزروعة </w:t>
      </w:r>
      <w:r w:rsidRPr="009F6C2B">
        <w:rPr>
          <w:rFonts w:ascii="Simplified Arabic" w:hAnsi="Simplified Arabic" w:cs="Simplified Arabic" w:hint="cs"/>
          <w:sz w:val="28"/>
          <w:szCs w:val="28"/>
          <w:rtl/>
          <w:lang w:bidi="ar-IQ"/>
        </w:rPr>
        <w:t xml:space="preserve">وهي </w:t>
      </w:r>
      <w:r w:rsidRPr="009F6C2B">
        <w:rPr>
          <w:rFonts w:ascii="Simplified Arabic" w:hAnsi="Simplified Arabic" w:cs="Simplified Arabic"/>
          <w:sz w:val="28"/>
          <w:szCs w:val="28"/>
          <w:rtl/>
          <w:lang w:bidi="ar-IQ"/>
        </w:rPr>
        <w:t xml:space="preserve">محصول </w:t>
      </w:r>
      <w:r w:rsidRPr="009F6C2B">
        <w:rPr>
          <w:rFonts w:ascii="Simplified Arabic" w:hAnsi="Simplified Arabic" w:cs="Simplified Arabic" w:hint="cs"/>
          <w:sz w:val="28"/>
          <w:szCs w:val="28"/>
          <w:rtl/>
          <w:lang w:bidi="ar-IQ"/>
        </w:rPr>
        <w:t>(</w:t>
      </w:r>
      <w:r w:rsidRPr="009F6C2B">
        <w:rPr>
          <w:rFonts w:ascii="Simplified Arabic" w:hAnsi="Simplified Arabic" w:cs="Simplified Arabic"/>
          <w:sz w:val="28"/>
          <w:szCs w:val="28"/>
          <w:rtl/>
          <w:lang w:bidi="ar-IQ"/>
        </w:rPr>
        <w:t>ال</w:t>
      </w:r>
      <w:r w:rsidRPr="009F6C2B">
        <w:rPr>
          <w:rFonts w:ascii="Simplified Arabic" w:hAnsi="Simplified Arabic" w:cs="Simplified Arabic" w:hint="cs"/>
          <w:sz w:val="28"/>
          <w:szCs w:val="28"/>
          <w:rtl/>
          <w:lang w:bidi="ar-IQ"/>
        </w:rPr>
        <w:t>ذرة الصفراء , القطن , السمسم) اذ بلغت نسبة التغير</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9 , 74 , 507</w:t>
      </w:r>
      <w:r w:rsidRPr="009F6C2B">
        <w:rPr>
          <w:rFonts w:ascii="Simplified Arabic" w:hAnsi="Simplified Arabic" w:cs="Simplified Arabic"/>
          <w:sz w:val="28"/>
          <w:szCs w:val="28"/>
          <w:rtl/>
          <w:lang w:bidi="ar-IQ"/>
        </w:rPr>
        <w:t>%)</w:t>
      </w:r>
      <w:r w:rsidRPr="009F6C2B">
        <w:rPr>
          <w:rFonts w:ascii="Simplified Arabic" w:hAnsi="Simplified Arabic" w:cs="Simplified Arabic" w:hint="cs"/>
          <w:sz w:val="28"/>
          <w:szCs w:val="28"/>
          <w:rtl/>
          <w:lang w:bidi="ar-IQ"/>
        </w:rPr>
        <w:t xml:space="preserve"> على التوالي </w:t>
      </w:r>
      <w:r w:rsidRPr="009F6C2B">
        <w:rPr>
          <w:rFonts w:ascii="Simplified Arabic" w:hAnsi="Simplified Arabic" w:cs="Simplified Arabic"/>
          <w:sz w:val="28"/>
          <w:szCs w:val="28"/>
          <w:rtl/>
          <w:lang w:bidi="ar-IQ"/>
        </w:rPr>
        <w:t>.</w:t>
      </w:r>
    </w:p>
    <w:p w:rsidR="009F6C2B" w:rsidRPr="009F6C2B" w:rsidRDefault="009F6C2B" w:rsidP="009F6C2B">
      <w:pPr>
        <w:bidi/>
        <w:spacing w:line="240" w:lineRule="auto"/>
        <w:rPr>
          <w:rFonts w:ascii="Simplified Arabic" w:hAnsi="Simplified Arabic" w:cs="Simplified Arabic"/>
          <w:sz w:val="28"/>
          <w:szCs w:val="28"/>
          <w:rtl/>
          <w:lang w:bidi="ar-IQ"/>
        </w:rPr>
      </w:pPr>
      <w:r w:rsidRPr="009F6C2B">
        <w:rPr>
          <w:rFonts w:ascii="Simplified Arabic" w:hAnsi="Simplified Arabic" w:cs="Simplified Arabic"/>
          <w:sz w:val="28"/>
          <w:szCs w:val="28"/>
          <w:rtl/>
          <w:lang w:bidi="ar-IQ"/>
        </w:rPr>
        <w:t>ب-</w:t>
      </w:r>
      <w:r w:rsidRPr="009F6C2B">
        <w:rPr>
          <w:rFonts w:ascii="Simplified Arabic" w:hAnsi="Simplified Arabic" w:cs="Simplified Arabic" w:hint="cs"/>
          <w:sz w:val="28"/>
          <w:szCs w:val="28"/>
          <w:rtl/>
          <w:lang w:bidi="ar-IQ"/>
        </w:rPr>
        <w:t xml:space="preserve"> شهدت جميع المحاصيل</w:t>
      </w:r>
      <w:r w:rsidRPr="009F6C2B">
        <w:rPr>
          <w:rFonts w:ascii="Simplified Arabic" w:hAnsi="Simplified Arabic" w:cs="Simplified Arabic"/>
          <w:sz w:val="28"/>
          <w:szCs w:val="28"/>
          <w:rtl/>
          <w:lang w:bidi="ar-IQ"/>
        </w:rPr>
        <w:t xml:space="preserve"> نسبة تغير</w:t>
      </w:r>
      <w:r w:rsidRPr="009F6C2B">
        <w:rPr>
          <w:rFonts w:ascii="Simplified Arabic" w:hAnsi="Simplified Arabic" w:cs="Simplified Arabic" w:hint="cs"/>
          <w:sz w:val="28"/>
          <w:szCs w:val="28"/>
          <w:rtl/>
          <w:lang w:bidi="ar-IQ"/>
        </w:rPr>
        <w:t xml:space="preserve"> موجب</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في</w:t>
      </w:r>
      <w:r w:rsidRPr="009F6C2B">
        <w:rPr>
          <w:rFonts w:ascii="Simplified Arabic" w:hAnsi="Simplified Arabic" w:cs="Simplified Arabic"/>
          <w:sz w:val="28"/>
          <w:szCs w:val="28"/>
          <w:rtl/>
          <w:lang w:bidi="ar-IQ"/>
        </w:rPr>
        <w:t xml:space="preserve"> متوسط غلة الدونم لأجمالي المساحة المزروعة </w:t>
      </w:r>
      <w:r w:rsidRPr="009F6C2B">
        <w:rPr>
          <w:rFonts w:ascii="Simplified Arabic" w:hAnsi="Simplified Arabic" w:cs="Simplified Arabic" w:hint="cs"/>
          <w:sz w:val="28"/>
          <w:szCs w:val="28"/>
          <w:rtl/>
          <w:lang w:bidi="ar-IQ"/>
        </w:rPr>
        <w:t xml:space="preserve">وبذلك </w:t>
      </w:r>
      <w:r w:rsidRPr="009F6C2B">
        <w:rPr>
          <w:rFonts w:ascii="Simplified Arabic" w:hAnsi="Simplified Arabic" w:cs="Simplified Arabic"/>
          <w:sz w:val="28"/>
          <w:szCs w:val="28"/>
          <w:rtl/>
          <w:lang w:bidi="ar-IQ"/>
        </w:rPr>
        <w:t xml:space="preserve">تحقق معدل نمو مركب موجب </w:t>
      </w:r>
      <w:r w:rsidRPr="009F6C2B">
        <w:rPr>
          <w:rFonts w:ascii="Simplified Arabic" w:hAnsi="Simplified Arabic" w:cs="Simplified Arabic" w:hint="cs"/>
          <w:sz w:val="28"/>
          <w:szCs w:val="28"/>
          <w:rtl/>
          <w:lang w:bidi="ar-IQ"/>
        </w:rPr>
        <w:t>باستثناء محصول الرز الذي حقق نسبة تغير سالبة اذ</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بلغت</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نسبة</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التغير</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68 , 0,4 , -22 , 40 , 24 , 33</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على</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التوالي</w:t>
      </w:r>
      <w:r w:rsidRPr="009F6C2B">
        <w:rPr>
          <w:rFonts w:ascii="Simplified Arabic" w:hAnsi="Simplified Arabic" w:cs="Simplified Arabic"/>
          <w:sz w:val="28"/>
          <w:szCs w:val="28"/>
          <w:rtl/>
          <w:lang w:bidi="ar-IQ"/>
        </w:rPr>
        <w:t>.</w:t>
      </w:r>
    </w:p>
    <w:p w:rsidR="009F6C2B" w:rsidRPr="009F6C2B" w:rsidRDefault="009F6C2B" w:rsidP="009F6C2B">
      <w:pPr>
        <w:bidi/>
        <w:spacing w:line="240" w:lineRule="auto"/>
        <w:rPr>
          <w:rFonts w:ascii="Simplified Arabic" w:hAnsi="Simplified Arabic" w:cs="Simplified Arabic"/>
          <w:sz w:val="28"/>
          <w:szCs w:val="28"/>
          <w:rtl/>
          <w:lang w:bidi="ar-IQ"/>
        </w:rPr>
      </w:pPr>
      <w:r w:rsidRPr="009F6C2B">
        <w:rPr>
          <w:rFonts w:ascii="Simplified Arabic" w:hAnsi="Simplified Arabic" w:cs="Simplified Arabic"/>
          <w:sz w:val="28"/>
          <w:szCs w:val="28"/>
          <w:rtl/>
          <w:lang w:bidi="ar-IQ"/>
        </w:rPr>
        <w:t xml:space="preserve">ج- </w:t>
      </w:r>
      <w:r w:rsidRPr="009F6C2B">
        <w:rPr>
          <w:rFonts w:ascii="Simplified Arabic" w:hAnsi="Simplified Arabic" w:cs="Simplified Arabic" w:hint="cs"/>
          <w:sz w:val="28"/>
          <w:szCs w:val="28"/>
          <w:rtl/>
          <w:lang w:bidi="ar-IQ"/>
        </w:rPr>
        <w:t>محاصيل</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شهدت</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نسبة</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تغير</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سالب</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للإنتاج خلال</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مدة</w:t>
      </w:r>
      <w:r w:rsidRPr="009F6C2B">
        <w:rPr>
          <w:rFonts w:ascii="Simplified Arabic" w:hAnsi="Simplified Arabic" w:cs="Simplified Arabic"/>
          <w:sz w:val="28"/>
          <w:szCs w:val="28"/>
          <w:rtl/>
          <w:lang w:bidi="ar-IQ"/>
        </w:rPr>
        <w:t xml:space="preserve"> (1960-2014) </w:t>
      </w:r>
      <w:r w:rsidRPr="009F6C2B">
        <w:rPr>
          <w:rFonts w:ascii="Simplified Arabic" w:hAnsi="Simplified Arabic" w:cs="Simplified Arabic" w:hint="cs"/>
          <w:sz w:val="28"/>
          <w:szCs w:val="28"/>
          <w:rtl/>
          <w:lang w:bidi="ar-IQ"/>
        </w:rPr>
        <w:t>وهي</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محصول</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الشعير</w:t>
      </w:r>
      <w:r w:rsidRPr="009F6C2B">
        <w:rPr>
          <w:rFonts w:ascii="Simplified Arabic" w:hAnsi="Simplified Arabic" w:cs="Simplified Arabic"/>
          <w:sz w:val="28"/>
          <w:szCs w:val="28"/>
          <w:rtl/>
          <w:lang w:bidi="ar-IQ"/>
        </w:rPr>
        <w:t xml:space="preserve"> , </w:t>
      </w:r>
      <w:r w:rsidRPr="009F6C2B">
        <w:rPr>
          <w:rFonts w:ascii="Simplified Arabic" w:hAnsi="Simplified Arabic" w:cs="Simplified Arabic" w:hint="cs"/>
          <w:sz w:val="28"/>
          <w:szCs w:val="28"/>
          <w:rtl/>
          <w:lang w:bidi="ar-IQ"/>
        </w:rPr>
        <w:t>الرز</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اذ</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بلغت</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نسبة</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التغير</w:t>
      </w:r>
      <w:r w:rsidRPr="009F6C2B">
        <w:rPr>
          <w:rFonts w:ascii="Simplified Arabic" w:hAnsi="Simplified Arabic" w:cs="Simplified Arabic"/>
          <w:sz w:val="28"/>
          <w:szCs w:val="28"/>
          <w:rtl/>
          <w:lang w:bidi="ar-IQ"/>
        </w:rPr>
        <w:t xml:space="preserve"> (- </w:t>
      </w:r>
      <w:r w:rsidRPr="009F6C2B">
        <w:rPr>
          <w:rFonts w:ascii="Simplified Arabic" w:hAnsi="Simplified Arabic" w:cs="Simplified Arabic" w:hint="cs"/>
          <w:sz w:val="28"/>
          <w:szCs w:val="28"/>
          <w:rtl/>
          <w:lang w:bidi="ar-IQ"/>
        </w:rPr>
        <w:t>85</w:t>
      </w:r>
      <w:r w:rsidRPr="009F6C2B">
        <w:rPr>
          <w:rFonts w:ascii="Simplified Arabic" w:hAnsi="Simplified Arabic" w:cs="Simplified Arabic"/>
          <w:sz w:val="28"/>
          <w:szCs w:val="28"/>
          <w:rtl/>
          <w:lang w:bidi="ar-IQ"/>
        </w:rPr>
        <w:t xml:space="preserve"> , -</w:t>
      </w:r>
      <w:r w:rsidRPr="009F6C2B">
        <w:rPr>
          <w:rFonts w:ascii="Simplified Arabic" w:hAnsi="Simplified Arabic" w:cs="Simplified Arabic" w:hint="cs"/>
          <w:sz w:val="28"/>
          <w:szCs w:val="28"/>
          <w:rtl/>
          <w:lang w:bidi="ar-IQ"/>
        </w:rPr>
        <w:t>33</w:t>
      </w:r>
      <w:r w:rsidRPr="009F6C2B">
        <w:rPr>
          <w:rFonts w:ascii="Simplified Arabic" w:hAnsi="Simplified Arabic" w:cs="Simplified Arabic"/>
          <w:sz w:val="28"/>
          <w:szCs w:val="28"/>
          <w:rtl/>
          <w:lang w:bidi="ar-IQ"/>
        </w:rPr>
        <w:t xml:space="preserve"> %) </w:t>
      </w:r>
      <w:r w:rsidRPr="009F6C2B">
        <w:rPr>
          <w:rFonts w:ascii="Simplified Arabic" w:hAnsi="Simplified Arabic" w:cs="Simplified Arabic" w:hint="cs"/>
          <w:sz w:val="28"/>
          <w:szCs w:val="28"/>
          <w:rtl/>
          <w:lang w:bidi="ar-IQ"/>
        </w:rPr>
        <w:t>على</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التوالي</w:t>
      </w:r>
      <w:r w:rsidRPr="009F6C2B">
        <w:rPr>
          <w:rFonts w:ascii="Simplified Arabic" w:hAnsi="Simplified Arabic" w:cs="Simplified Arabic"/>
          <w:sz w:val="28"/>
          <w:szCs w:val="28"/>
          <w:rtl/>
          <w:lang w:bidi="ar-IQ"/>
        </w:rPr>
        <w:t xml:space="preserve"> , </w:t>
      </w:r>
      <w:r w:rsidRPr="009F6C2B">
        <w:rPr>
          <w:rFonts w:ascii="Simplified Arabic" w:hAnsi="Simplified Arabic" w:cs="Simplified Arabic" w:hint="cs"/>
          <w:sz w:val="28"/>
          <w:szCs w:val="28"/>
          <w:rtl/>
          <w:lang w:bidi="ar-IQ"/>
        </w:rPr>
        <w:t>ومحاصيل</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شهدت</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نسبة</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تغير</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موجب</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لأجمالي</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في</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المساحة</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المزروعة</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وهي</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محصول</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 xml:space="preserve"> القمح , الذرة</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الصفراء</w:t>
      </w:r>
      <w:r w:rsidRPr="009F6C2B">
        <w:rPr>
          <w:rFonts w:ascii="Simplified Arabic" w:hAnsi="Simplified Arabic" w:cs="Simplified Arabic"/>
          <w:sz w:val="28"/>
          <w:szCs w:val="28"/>
          <w:rtl/>
          <w:lang w:bidi="ar-IQ"/>
        </w:rPr>
        <w:t xml:space="preserve"> , </w:t>
      </w:r>
      <w:r w:rsidRPr="009F6C2B">
        <w:rPr>
          <w:rFonts w:ascii="Simplified Arabic" w:hAnsi="Simplified Arabic" w:cs="Simplified Arabic" w:hint="cs"/>
          <w:sz w:val="28"/>
          <w:szCs w:val="28"/>
          <w:rtl/>
          <w:lang w:bidi="ar-IQ"/>
        </w:rPr>
        <w:t>القطن</w:t>
      </w:r>
      <w:r w:rsidRPr="009F6C2B">
        <w:rPr>
          <w:rFonts w:ascii="Simplified Arabic" w:hAnsi="Simplified Arabic" w:cs="Simplified Arabic"/>
          <w:sz w:val="28"/>
          <w:szCs w:val="28"/>
          <w:rtl/>
          <w:lang w:bidi="ar-IQ"/>
        </w:rPr>
        <w:t xml:space="preserve"> , </w:t>
      </w:r>
      <w:r w:rsidRPr="009F6C2B">
        <w:rPr>
          <w:rFonts w:ascii="Simplified Arabic" w:hAnsi="Simplified Arabic" w:cs="Simplified Arabic" w:hint="cs"/>
          <w:sz w:val="28"/>
          <w:szCs w:val="28"/>
          <w:rtl/>
          <w:lang w:bidi="ar-IQ"/>
        </w:rPr>
        <w:t>السمسم</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اذ</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بلغت</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نسبة</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التغير</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12</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1135</w:t>
      </w:r>
      <w:r w:rsidRPr="009F6C2B">
        <w:rPr>
          <w:rFonts w:ascii="Simplified Arabic" w:hAnsi="Simplified Arabic" w:cs="Simplified Arabic"/>
          <w:sz w:val="28"/>
          <w:szCs w:val="28"/>
          <w:rtl/>
          <w:lang w:bidi="ar-IQ"/>
        </w:rPr>
        <w:t xml:space="preserve"> , </w:t>
      </w:r>
      <w:r w:rsidRPr="009F6C2B">
        <w:rPr>
          <w:rFonts w:ascii="Simplified Arabic" w:hAnsi="Simplified Arabic" w:cs="Simplified Arabic" w:hint="cs"/>
          <w:sz w:val="28"/>
          <w:szCs w:val="28"/>
          <w:rtl/>
          <w:lang w:bidi="ar-IQ"/>
        </w:rPr>
        <w:t>71 , 521</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على</w:t>
      </w:r>
      <w:r w:rsidRPr="009F6C2B">
        <w:rPr>
          <w:rFonts w:ascii="Simplified Arabic" w:hAnsi="Simplified Arabic" w:cs="Simplified Arabic"/>
          <w:sz w:val="28"/>
          <w:szCs w:val="28"/>
          <w:rtl/>
          <w:lang w:bidi="ar-IQ"/>
        </w:rPr>
        <w:t xml:space="preserve"> </w:t>
      </w:r>
      <w:r w:rsidRPr="009F6C2B">
        <w:rPr>
          <w:rFonts w:ascii="Simplified Arabic" w:hAnsi="Simplified Arabic" w:cs="Simplified Arabic" w:hint="cs"/>
          <w:sz w:val="28"/>
          <w:szCs w:val="28"/>
          <w:rtl/>
          <w:lang w:bidi="ar-IQ"/>
        </w:rPr>
        <w:t>التوالي</w:t>
      </w:r>
      <w:r w:rsidRPr="009F6C2B">
        <w:rPr>
          <w:rFonts w:ascii="Simplified Arabic" w:hAnsi="Simplified Arabic" w:cs="Simplified Arabic"/>
          <w:sz w:val="28"/>
          <w:szCs w:val="28"/>
          <w:rtl/>
          <w:lang w:bidi="ar-IQ"/>
        </w:rPr>
        <w:t xml:space="preserve"> .</w:t>
      </w:r>
    </w:p>
    <w:p w:rsidR="00113B9F" w:rsidRDefault="009F6C2B" w:rsidP="00113B9F">
      <w:pPr>
        <w:bidi/>
        <w:spacing w:line="240" w:lineRule="auto"/>
        <w:rPr>
          <w:rFonts w:ascii="Simplified Arabic" w:hAnsi="Simplified Arabic" w:cs="Simplified Arabic"/>
          <w:sz w:val="28"/>
          <w:szCs w:val="28"/>
          <w:rtl/>
          <w:lang w:bidi="ar-IQ"/>
        </w:rPr>
      </w:pPr>
      <w:r w:rsidRPr="009F6C2B">
        <w:rPr>
          <w:rFonts w:ascii="Simplified Arabic" w:hAnsi="Simplified Arabic" w:cs="Simplified Arabic"/>
          <w:sz w:val="28"/>
          <w:szCs w:val="28"/>
          <w:rtl/>
          <w:lang w:bidi="ar-IQ"/>
        </w:rPr>
        <w:lastRenderedPageBreak/>
        <w:t xml:space="preserve">وأن مقدار التغير خلال مدة نمو محصول القمح تتجه نحو التغير السالب في منطقة الدراسة ، أن التغييرات السالبة والموجبة للعناصر المناخية سوف ينعكس أثرها على أتساع وتناقص المساحة المزروعة لمحصول القمح وعلى الغلة والانتاج وعلى الرغم من التباين في مقدار مساحة محصول القمح </w:t>
      </w:r>
      <w:r w:rsidRPr="009F6C2B">
        <w:rPr>
          <w:rFonts w:ascii="Simplified Arabic" w:hAnsi="Simplified Arabic" w:cs="Simplified Arabic" w:hint="cs"/>
          <w:sz w:val="28"/>
          <w:szCs w:val="28"/>
          <w:rtl/>
          <w:lang w:bidi="ar-IQ"/>
        </w:rPr>
        <w:t>وبالرجوع الى جدول (1) اخذت ساعات السطوع الفعلية بالتناقص وكذلك الرطوبة النسبية</w:t>
      </w:r>
      <w:r w:rsidR="00113B9F" w:rsidRPr="00113B9F">
        <w:rPr>
          <w:rFonts w:ascii="Simplified Arabic" w:hAnsi="Simplified Arabic" w:cs="Simplified Arabic" w:hint="cs"/>
          <w:sz w:val="28"/>
          <w:szCs w:val="28"/>
          <w:rtl/>
          <w:lang w:bidi="ar-IQ"/>
        </w:rPr>
        <w:t xml:space="preserve"> جدول</w:t>
      </w:r>
      <w:r w:rsidRPr="009F6C2B">
        <w:rPr>
          <w:rFonts w:ascii="Simplified Arabic" w:hAnsi="Simplified Arabic" w:cs="Simplified Arabic" w:hint="cs"/>
          <w:sz w:val="28"/>
          <w:szCs w:val="28"/>
          <w:rtl/>
          <w:lang w:bidi="ar-IQ"/>
        </w:rPr>
        <w:t xml:space="preserve"> (6) وكمية الامطار الساقطة </w:t>
      </w:r>
      <w:r w:rsidR="00113B9F" w:rsidRPr="00113B9F">
        <w:rPr>
          <w:rFonts w:ascii="Simplified Arabic" w:hAnsi="Simplified Arabic" w:cs="Simplified Arabic" w:hint="cs"/>
          <w:sz w:val="28"/>
          <w:szCs w:val="28"/>
          <w:rtl/>
          <w:lang w:bidi="ar-IQ"/>
        </w:rPr>
        <w:t xml:space="preserve">جدول </w:t>
      </w:r>
      <w:r w:rsidRPr="009F6C2B">
        <w:rPr>
          <w:rFonts w:ascii="Simplified Arabic" w:hAnsi="Simplified Arabic" w:cs="Simplified Arabic" w:hint="cs"/>
          <w:sz w:val="28"/>
          <w:szCs w:val="28"/>
          <w:rtl/>
          <w:lang w:bidi="ar-IQ"/>
        </w:rPr>
        <w:t xml:space="preserve">(7) خلال فصل النمو اما درجات الحرارة وخاصتا العظمى كان اتجاها نحو الارتفاع </w:t>
      </w:r>
      <w:r w:rsidR="00113B9F" w:rsidRPr="00113B9F">
        <w:rPr>
          <w:rFonts w:ascii="Simplified Arabic" w:hAnsi="Simplified Arabic" w:cs="Simplified Arabic" w:hint="cs"/>
          <w:sz w:val="28"/>
          <w:szCs w:val="28"/>
          <w:rtl/>
          <w:lang w:bidi="ar-IQ"/>
        </w:rPr>
        <w:t xml:space="preserve">جدول </w:t>
      </w:r>
      <w:r w:rsidRPr="009F6C2B">
        <w:rPr>
          <w:rFonts w:ascii="Simplified Arabic" w:hAnsi="Simplified Arabic" w:cs="Simplified Arabic" w:hint="cs"/>
          <w:sz w:val="28"/>
          <w:szCs w:val="28"/>
          <w:rtl/>
          <w:lang w:bidi="ar-IQ"/>
        </w:rPr>
        <w:t xml:space="preserve">(3) </w:t>
      </w:r>
      <w:r w:rsidRPr="009F6C2B">
        <w:rPr>
          <w:rFonts w:ascii="Simplified Arabic" w:hAnsi="Simplified Arabic" w:cs="Simplified Arabic"/>
          <w:sz w:val="28"/>
          <w:szCs w:val="28"/>
          <w:rtl/>
          <w:lang w:bidi="ar-IQ"/>
        </w:rPr>
        <w:t>وتؤثر درجة الحرارة على العمليات الفسيولوجية وأهمها التركيب الضوئي ، التنفس ، النتح ، نفاذية أغشية الخلايا إذ تزداد عملية التنفس فتزداد بارتفاع درجة الحرارة حتى تصل إلى حد معين ثم تهبط عند أاستمرارية زيادة درجة الحرارة وأن معدل النتح  يزداد بزيادة درجة الحرارة وفي حالات اشتداد النتح يحدث ذبول النبات وذلك بسبب فقدان الماء أثناء النتح نسبة إلى امتصاص الماء من قبل الجذور</w:t>
      </w:r>
      <w:r w:rsidR="00113B9F">
        <w:rPr>
          <w:rFonts w:ascii="Simplified Arabic" w:hAnsi="Simplified Arabic" w:cs="Simplified Arabic"/>
          <w:sz w:val="28"/>
          <w:szCs w:val="28"/>
          <w:lang w:bidi="ar-IQ"/>
        </w:rPr>
        <w:t>,</w:t>
      </w:r>
      <w:r w:rsidRPr="009F6C2B">
        <w:rPr>
          <w:rFonts w:ascii="Simplified Arabic" w:hAnsi="Simplified Arabic" w:cs="Simplified Arabic" w:hint="cs"/>
          <w:sz w:val="28"/>
          <w:szCs w:val="28"/>
          <w:rtl/>
          <w:lang w:bidi="ar-IQ"/>
        </w:rPr>
        <w:t xml:space="preserve"> </w:t>
      </w:r>
      <w:r w:rsidR="006B5169" w:rsidRPr="00D90E4A">
        <w:rPr>
          <w:rFonts w:ascii="Simplified Arabic" w:hAnsi="Simplified Arabic" w:cs="Simplified Arabic" w:hint="cs"/>
          <w:sz w:val="28"/>
          <w:szCs w:val="28"/>
          <w:rtl/>
          <w:lang w:bidi="ar-IQ"/>
        </w:rPr>
        <w:t xml:space="preserve">وتوثر درجات الحرارة على </w:t>
      </w:r>
      <w:proofErr w:type="spellStart"/>
      <w:r w:rsidR="006B5169" w:rsidRPr="00D90E4A">
        <w:rPr>
          <w:rFonts w:ascii="Simplified Arabic" w:hAnsi="Simplified Arabic" w:cs="Simplified Arabic" w:hint="cs"/>
          <w:sz w:val="28"/>
          <w:szCs w:val="28"/>
          <w:rtl/>
          <w:lang w:bidi="ar-IQ"/>
        </w:rPr>
        <w:t>البروتوبلازما</w:t>
      </w:r>
      <w:proofErr w:type="spellEnd"/>
      <w:r w:rsidR="006B5169" w:rsidRPr="00D90E4A">
        <w:rPr>
          <w:rFonts w:ascii="Simplified Arabic" w:hAnsi="Simplified Arabic" w:cs="Simplified Arabic" w:hint="cs"/>
          <w:sz w:val="28"/>
          <w:szCs w:val="28"/>
          <w:rtl/>
          <w:lang w:bidi="ar-IQ"/>
        </w:rPr>
        <w:t xml:space="preserve"> في خلايا الجذور والذي يوثر بدورة على انتشار الماء من التربة الى خلايا الجذور عن طريق البشرة والاوعية الناقلة  فعند انخفاض درجات الحرارة</w:t>
      </w:r>
      <w:r w:rsidR="006B5169" w:rsidRPr="006B5169">
        <w:rPr>
          <w:rFonts w:ascii="Simplified Arabic" w:hAnsi="Simplified Arabic" w:cs="Simplified Arabic" w:hint="cs"/>
          <w:sz w:val="28"/>
          <w:szCs w:val="28"/>
          <w:rtl/>
          <w:lang w:bidi="ar-IQ"/>
        </w:rPr>
        <w:t xml:space="preserve"> </w:t>
      </w:r>
      <w:r w:rsidR="006B5169" w:rsidRPr="00D90E4A">
        <w:rPr>
          <w:rFonts w:ascii="Simplified Arabic" w:hAnsi="Simplified Arabic" w:cs="Simplified Arabic" w:hint="cs"/>
          <w:sz w:val="28"/>
          <w:szCs w:val="28"/>
          <w:rtl/>
          <w:lang w:bidi="ar-IQ"/>
        </w:rPr>
        <w:t xml:space="preserve">تسبب زيادة في لزوجة </w:t>
      </w:r>
      <w:proofErr w:type="spellStart"/>
      <w:r w:rsidR="006B5169" w:rsidRPr="00D90E4A">
        <w:rPr>
          <w:rFonts w:ascii="Simplified Arabic" w:hAnsi="Simplified Arabic" w:cs="Simplified Arabic" w:hint="cs"/>
          <w:sz w:val="28"/>
          <w:szCs w:val="28"/>
          <w:rtl/>
          <w:lang w:bidi="ar-IQ"/>
        </w:rPr>
        <w:t>البروتوبلازما</w:t>
      </w:r>
      <w:proofErr w:type="spellEnd"/>
      <w:r w:rsidR="006B5169" w:rsidRPr="00D90E4A">
        <w:rPr>
          <w:rFonts w:ascii="Simplified Arabic" w:hAnsi="Simplified Arabic" w:cs="Simplified Arabic" w:hint="cs"/>
          <w:sz w:val="28"/>
          <w:szCs w:val="28"/>
          <w:rtl/>
          <w:lang w:bidi="ar-IQ"/>
        </w:rPr>
        <w:t xml:space="preserve"> ويحدث العكس عند ارتفاع درجات الحرارة اذ تقل لزوجة</w:t>
      </w:r>
      <w:r w:rsidR="006B5169" w:rsidRPr="006B5169">
        <w:rPr>
          <w:rFonts w:ascii="Simplified Arabic" w:hAnsi="Simplified Arabic" w:cs="Simplified Arabic" w:hint="cs"/>
          <w:sz w:val="28"/>
          <w:szCs w:val="28"/>
          <w:rtl/>
          <w:lang w:bidi="ar-IQ"/>
        </w:rPr>
        <w:t xml:space="preserve"> </w:t>
      </w:r>
      <w:proofErr w:type="spellStart"/>
      <w:r w:rsidR="006B5169" w:rsidRPr="00D90E4A">
        <w:rPr>
          <w:rFonts w:ascii="Simplified Arabic" w:hAnsi="Simplified Arabic" w:cs="Simplified Arabic" w:hint="cs"/>
          <w:sz w:val="28"/>
          <w:szCs w:val="28"/>
          <w:rtl/>
          <w:lang w:bidi="ar-IQ"/>
        </w:rPr>
        <w:t>البروتوبلازما</w:t>
      </w:r>
      <w:proofErr w:type="spellEnd"/>
      <w:r w:rsidR="006B5169" w:rsidRPr="00D90E4A">
        <w:rPr>
          <w:rFonts w:ascii="Simplified Arabic" w:hAnsi="Simplified Arabic" w:cs="Simplified Arabic" w:hint="cs"/>
          <w:sz w:val="28"/>
          <w:szCs w:val="28"/>
          <w:rtl/>
          <w:lang w:bidi="ar-IQ"/>
        </w:rPr>
        <w:t xml:space="preserve"> اما في </w:t>
      </w:r>
      <w:r w:rsidR="00113B9F" w:rsidRPr="006B5169">
        <w:rPr>
          <w:rFonts w:ascii="Simplified Arabic" w:hAnsi="Simplified Arabic" w:cs="Simplified Arabic" w:hint="cs"/>
          <w:sz w:val="28"/>
          <w:szCs w:val="28"/>
          <w:rtl/>
          <w:lang w:bidi="ar-IQ"/>
        </w:rPr>
        <w:t xml:space="preserve">درجات الحرارة المرتفعة جدا تتخثر </w:t>
      </w:r>
      <w:proofErr w:type="spellStart"/>
      <w:r w:rsidR="00113B9F" w:rsidRPr="006B5169">
        <w:rPr>
          <w:rFonts w:ascii="Simplified Arabic" w:hAnsi="Simplified Arabic" w:cs="Simplified Arabic" w:hint="cs"/>
          <w:sz w:val="28"/>
          <w:szCs w:val="28"/>
          <w:rtl/>
          <w:lang w:bidi="ar-IQ"/>
        </w:rPr>
        <w:t>البروتوبلازما</w:t>
      </w:r>
      <w:proofErr w:type="spellEnd"/>
      <w:r w:rsidR="00113B9F" w:rsidRPr="006B5169">
        <w:rPr>
          <w:rFonts w:ascii="Simplified Arabic" w:hAnsi="Simplified Arabic" w:cs="Simplified Arabic" w:hint="cs"/>
          <w:sz w:val="28"/>
          <w:szCs w:val="28"/>
          <w:rtl/>
          <w:lang w:bidi="ar-IQ"/>
        </w:rPr>
        <w:t xml:space="preserve"> وتموت الخلايا</w:t>
      </w:r>
      <w:r w:rsidR="00113B9F" w:rsidRPr="00113B9F">
        <w:rPr>
          <w:rFonts w:ascii="Simplified Arabic" w:hAnsi="Simplified Arabic" w:cs="Simplified Arabic" w:hint="cs"/>
          <w:sz w:val="28"/>
          <w:szCs w:val="28"/>
          <w:vertAlign w:val="superscript"/>
          <w:rtl/>
          <w:lang w:bidi="ar-IQ"/>
        </w:rPr>
        <w:t>(1)</w:t>
      </w:r>
      <w:r w:rsidR="00113B9F" w:rsidRPr="006B5169">
        <w:rPr>
          <w:rFonts w:ascii="Simplified Arabic" w:hAnsi="Simplified Arabic" w:cs="Simplified Arabic" w:hint="cs"/>
          <w:sz w:val="28"/>
          <w:szCs w:val="28"/>
          <w:rtl/>
          <w:lang w:bidi="ar-IQ"/>
        </w:rPr>
        <w:t>.</w:t>
      </w:r>
    </w:p>
    <w:p w:rsidR="009F6C2B" w:rsidRPr="009F6C2B" w:rsidRDefault="009F6C2B" w:rsidP="00CC7AD8">
      <w:pPr>
        <w:bidi/>
        <w:spacing w:line="240" w:lineRule="auto"/>
        <w:rPr>
          <w:rFonts w:ascii="Simplified Arabic" w:hAnsi="Simplified Arabic" w:cs="Simplified Arabic"/>
          <w:sz w:val="28"/>
          <w:szCs w:val="28"/>
          <w:rtl/>
          <w:lang w:bidi="ar-IQ"/>
        </w:rPr>
      </w:pPr>
    </w:p>
    <w:tbl>
      <w:tblPr>
        <w:tblStyle w:val="1"/>
        <w:tblpPr w:leftFromText="180" w:rightFromText="180" w:vertAnchor="text" w:horzAnchor="margin" w:tblpXSpec="center" w:tblpY="155"/>
        <w:bidiVisual/>
        <w:tblW w:w="9037" w:type="dxa"/>
        <w:tblBorders>
          <w:top w:val="thinThickThinLargeGap" w:sz="24" w:space="0" w:color="auto"/>
          <w:left w:val="thinThickThinLargeGap" w:sz="24" w:space="0" w:color="auto"/>
          <w:bottom w:val="thinThickThinLargeGap" w:sz="24" w:space="0" w:color="auto"/>
          <w:right w:val="thinThickThinLargeGap" w:sz="24" w:space="0" w:color="auto"/>
          <w:insideH w:val="double" w:sz="4" w:space="0" w:color="auto"/>
          <w:insideV w:val="double" w:sz="4" w:space="0" w:color="auto"/>
        </w:tblBorders>
        <w:tblLook w:val="04A0" w:firstRow="1" w:lastRow="0" w:firstColumn="1" w:lastColumn="0" w:noHBand="0" w:noVBand="1"/>
      </w:tblPr>
      <w:tblGrid>
        <w:gridCol w:w="4812"/>
        <w:gridCol w:w="1418"/>
        <w:gridCol w:w="1559"/>
        <w:gridCol w:w="1248"/>
      </w:tblGrid>
      <w:tr w:rsidR="009F6C2B" w:rsidRPr="009F6C2B" w:rsidTr="005C5245">
        <w:trPr>
          <w:trHeight w:val="879"/>
        </w:trPr>
        <w:tc>
          <w:tcPr>
            <w:tcW w:w="9037" w:type="dxa"/>
            <w:gridSpan w:val="4"/>
            <w:tcBorders>
              <w:top w:val="nil"/>
              <w:left w:val="nil"/>
              <w:bottom w:val="thinThickThinSmallGap" w:sz="24" w:space="0" w:color="auto"/>
              <w:right w:val="nil"/>
            </w:tcBorders>
            <w:shd w:val="clear" w:color="auto" w:fill="FFFFFF" w:themeFill="background1"/>
            <w:vAlign w:val="center"/>
          </w:tcPr>
          <w:p w:rsidR="009F6C2B" w:rsidRPr="009F6C2B" w:rsidRDefault="009F6C2B" w:rsidP="009F6C2B">
            <w:pPr>
              <w:bidi/>
              <w:rPr>
                <w:rFonts w:ascii="Simplified Arabic" w:hAnsi="Simplified Arabic" w:cs="Simplified Arabic"/>
                <w:b/>
                <w:bCs/>
                <w:color w:val="000000" w:themeColor="text1"/>
                <w:sz w:val="28"/>
                <w:szCs w:val="28"/>
                <w:rtl/>
                <w:lang w:bidi="ar-IQ"/>
              </w:rPr>
            </w:pPr>
            <w:r w:rsidRPr="009F6C2B">
              <w:rPr>
                <w:rFonts w:ascii="Simplified Arabic" w:hAnsi="Simplified Arabic" w:cs="Simplified Arabic"/>
                <w:b/>
                <w:bCs/>
                <w:color w:val="000000" w:themeColor="text1"/>
                <w:sz w:val="28"/>
                <w:szCs w:val="28"/>
                <w:rtl/>
                <w:lang w:bidi="ar-IQ"/>
              </w:rPr>
              <w:t>جدول (</w:t>
            </w:r>
            <w:r w:rsidRPr="009F6C2B">
              <w:rPr>
                <w:rFonts w:ascii="Simplified Arabic" w:hAnsi="Simplified Arabic" w:cs="Simplified Arabic" w:hint="cs"/>
                <w:b/>
                <w:bCs/>
                <w:color w:val="000000" w:themeColor="text1"/>
                <w:sz w:val="28"/>
                <w:szCs w:val="28"/>
                <w:rtl/>
                <w:lang w:bidi="ar-IQ"/>
              </w:rPr>
              <w:t>9</w:t>
            </w:r>
            <w:r w:rsidRPr="009F6C2B">
              <w:rPr>
                <w:rFonts w:ascii="Simplified Arabic" w:hAnsi="Simplified Arabic" w:cs="Simplified Arabic"/>
                <w:b/>
                <w:bCs/>
                <w:color w:val="000000" w:themeColor="text1"/>
                <w:sz w:val="28"/>
                <w:szCs w:val="28"/>
                <w:rtl/>
                <w:lang w:bidi="ar-IQ"/>
              </w:rPr>
              <w:t>)</w:t>
            </w:r>
          </w:p>
          <w:p w:rsidR="009F6C2B" w:rsidRPr="009F6C2B" w:rsidRDefault="009F6C2B" w:rsidP="009F6C2B">
            <w:pPr>
              <w:bidi/>
              <w:rPr>
                <w:rFonts w:ascii="Simplified Arabic" w:hAnsi="Simplified Arabic" w:cs="Simplified Arabic"/>
                <w:b/>
                <w:bCs/>
                <w:color w:val="000000" w:themeColor="text1"/>
                <w:sz w:val="28"/>
                <w:szCs w:val="28"/>
                <w:rtl/>
                <w:lang w:bidi="ar-IQ"/>
              </w:rPr>
            </w:pPr>
            <w:r w:rsidRPr="009F6C2B">
              <w:rPr>
                <w:rFonts w:ascii="Simplified Arabic" w:hAnsi="Simplified Arabic" w:cs="Simplified Arabic"/>
                <w:b/>
                <w:bCs/>
                <w:color w:val="000000" w:themeColor="text1"/>
                <w:sz w:val="28"/>
                <w:szCs w:val="28"/>
                <w:rtl/>
                <w:lang w:bidi="ar-IQ"/>
              </w:rPr>
              <w:t xml:space="preserve">نسبة التغير (%) </w:t>
            </w:r>
            <w:r w:rsidRPr="009F6C2B">
              <w:rPr>
                <w:rFonts w:ascii="Simplified Arabic" w:hAnsi="Simplified Arabic" w:cs="Simplified Arabic" w:hint="cs"/>
                <w:b/>
                <w:bCs/>
                <w:color w:val="000000" w:themeColor="text1"/>
                <w:sz w:val="28"/>
                <w:szCs w:val="28"/>
                <w:rtl/>
                <w:lang w:bidi="ar-IQ"/>
              </w:rPr>
              <w:t xml:space="preserve">في </w:t>
            </w:r>
            <w:r w:rsidRPr="009F6C2B">
              <w:rPr>
                <w:rFonts w:ascii="Simplified Arabic" w:hAnsi="Simplified Arabic" w:cs="Simplified Arabic"/>
                <w:b/>
                <w:bCs/>
                <w:color w:val="000000" w:themeColor="text1"/>
                <w:sz w:val="28"/>
                <w:szCs w:val="28"/>
                <w:rtl/>
                <w:lang w:bidi="ar-IQ"/>
              </w:rPr>
              <w:t xml:space="preserve">المعدل السنوي للمساحة (دونم) والغلة (كغم /دونم) والانتاج(طن) لمحصول </w:t>
            </w:r>
            <w:r w:rsidRPr="009F6C2B">
              <w:rPr>
                <w:rFonts w:ascii="Simplified Arabic" w:hAnsi="Simplified Arabic" w:cs="Simplified Arabic" w:hint="cs"/>
                <w:b/>
                <w:bCs/>
                <w:color w:val="000000" w:themeColor="text1"/>
                <w:sz w:val="28"/>
                <w:szCs w:val="28"/>
                <w:rtl/>
                <w:lang w:bidi="ar-IQ"/>
              </w:rPr>
              <w:t>الحبوب</w:t>
            </w:r>
            <w:r w:rsidRPr="009F6C2B">
              <w:rPr>
                <w:rFonts w:ascii="Simplified Arabic" w:hAnsi="Simplified Arabic" w:cs="Simplified Arabic"/>
                <w:b/>
                <w:bCs/>
                <w:color w:val="000000" w:themeColor="text1"/>
                <w:sz w:val="28"/>
                <w:szCs w:val="28"/>
                <w:rtl/>
                <w:lang w:bidi="ar-IQ"/>
              </w:rPr>
              <w:t xml:space="preserve"> </w:t>
            </w:r>
            <w:r w:rsidRPr="009F6C2B">
              <w:rPr>
                <w:rFonts w:ascii="Simplified Arabic" w:hAnsi="Simplified Arabic" w:cs="Simplified Arabic" w:hint="cs"/>
                <w:b/>
                <w:bCs/>
                <w:color w:val="000000" w:themeColor="text1"/>
                <w:sz w:val="28"/>
                <w:szCs w:val="28"/>
                <w:rtl/>
                <w:lang w:bidi="ar-IQ"/>
              </w:rPr>
              <w:t>ا</w:t>
            </w:r>
            <w:r w:rsidRPr="009F6C2B">
              <w:rPr>
                <w:rFonts w:ascii="Simplified Arabic" w:hAnsi="Simplified Arabic" w:cs="Simplified Arabic"/>
                <w:b/>
                <w:bCs/>
                <w:color w:val="000000" w:themeColor="text1"/>
                <w:sz w:val="28"/>
                <w:szCs w:val="28"/>
                <w:rtl/>
                <w:lang w:bidi="ar-IQ"/>
              </w:rPr>
              <w:t>لمحافظة بغداد للمدة (</w:t>
            </w:r>
            <w:r w:rsidRPr="009F6C2B">
              <w:rPr>
                <w:rFonts w:ascii="Simplified Arabic" w:hAnsi="Simplified Arabic" w:cs="Simplified Arabic" w:hint="cs"/>
                <w:b/>
                <w:bCs/>
                <w:color w:val="000000" w:themeColor="text1"/>
                <w:sz w:val="28"/>
                <w:szCs w:val="28"/>
                <w:rtl/>
                <w:lang w:bidi="ar-IQ"/>
              </w:rPr>
              <w:t>1960-2014</w:t>
            </w:r>
            <w:r w:rsidRPr="009F6C2B">
              <w:rPr>
                <w:rFonts w:ascii="Simplified Arabic" w:hAnsi="Simplified Arabic" w:cs="Simplified Arabic"/>
                <w:b/>
                <w:bCs/>
                <w:color w:val="000000" w:themeColor="text1"/>
                <w:sz w:val="28"/>
                <w:szCs w:val="28"/>
                <w:rtl/>
                <w:lang w:bidi="ar-IQ"/>
              </w:rPr>
              <w:t>)</w:t>
            </w:r>
          </w:p>
        </w:tc>
      </w:tr>
      <w:tr w:rsidR="009F6C2B" w:rsidRPr="009F6C2B" w:rsidTr="005C5245">
        <w:trPr>
          <w:trHeight w:val="879"/>
        </w:trPr>
        <w:tc>
          <w:tcPr>
            <w:tcW w:w="4812" w:type="dxa"/>
            <w:tcBorders>
              <w:top w:val="thinThickThinSmallGap" w:sz="24" w:space="0" w:color="auto"/>
              <w:left w:val="thinThickThinSmallGap" w:sz="24" w:space="0" w:color="auto"/>
              <w:bottom w:val="threeDEmboss" w:sz="12" w:space="0" w:color="auto"/>
              <w:right w:val="threeDEmboss" w:sz="12" w:space="0" w:color="auto"/>
            </w:tcBorders>
            <w:shd w:val="clear" w:color="auto" w:fill="9BBB59" w:themeFill="accent3"/>
            <w:vAlign w:val="center"/>
          </w:tcPr>
          <w:p w:rsidR="009F6C2B" w:rsidRPr="009F6C2B" w:rsidRDefault="009F6C2B" w:rsidP="009F6C2B">
            <w:pPr>
              <w:bidi/>
              <w:rPr>
                <w:rFonts w:ascii="Simplified Arabic" w:hAnsi="Simplified Arabic" w:cs="Simplified Arabic"/>
                <w:b/>
                <w:bCs/>
                <w:color w:val="000000" w:themeColor="text1"/>
                <w:sz w:val="28"/>
                <w:szCs w:val="28"/>
                <w:rtl/>
                <w:lang w:bidi="ar-IQ"/>
              </w:rPr>
            </w:pPr>
            <w:r w:rsidRPr="009F6C2B">
              <w:rPr>
                <w:rFonts w:ascii="Simplified Arabic" w:hAnsi="Simplified Arabic" w:cs="Simplified Arabic"/>
                <w:b/>
                <w:bCs/>
                <w:color w:val="000000" w:themeColor="text1"/>
                <w:sz w:val="28"/>
                <w:szCs w:val="28"/>
                <w:rtl/>
                <w:lang w:bidi="ar-IQ"/>
              </w:rPr>
              <w:t>الدورات ونسبة التغير</w:t>
            </w:r>
            <w:r w:rsidRPr="009F6C2B">
              <w:rPr>
                <w:rFonts w:ascii="Simplified Arabic" w:hAnsi="Simplified Arabic" w:cs="Simplified Arabic" w:hint="cs"/>
                <w:b/>
                <w:bCs/>
                <w:color w:val="000000" w:themeColor="text1"/>
                <w:sz w:val="28"/>
                <w:szCs w:val="28"/>
                <w:rtl/>
                <w:lang w:bidi="ar-IQ"/>
              </w:rPr>
              <w:t>(_%)</w:t>
            </w:r>
          </w:p>
        </w:tc>
        <w:tc>
          <w:tcPr>
            <w:tcW w:w="1418" w:type="dxa"/>
            <w:tcBorders>
              <w:top w:val="thinThickThinSmallGap" w:sz="24" w:space="0" w:color="auto"/>
              <w:left w:val="threeDEmboss" w:sz="12" w:space="0" w:color="auto"/>
              <w:bottom w:val="threeDEmboss" w:sz="12" w:space="0" w:color="auto"/>
              <w:right w:val="threeDEmboss" w:sz="12" w:space="0" w:color="auto"/>
            </w:tcBorders>
            <w:shd w:val="clear" w:color="auto" w:fill="9BBB59" w:themeFill="accent3"/>
          </w:tcPr>
          <w:p w:rsidR="009F6C2B" w:rsidRPr="009F6C2B" w:rsidRDefault="009F6C2B" w:rsidP="009F6C2B">
            <w:pPr>
              <w:bidi/>
              <w:rPr>
                <w:rFonts w:ascii="Simplified Arabic" w:hAnsi="Simplified Arabic" w:cs="Simplified Arabic"/>
                <w:b/>
                <w:bCs/>
                <w:color w:val="000000" w:themeColor="text1"/>
                <w:sz w:val="28"/>
                <w:szCs w:val="28"/>
                <w:rtl/>
                <w:lang w:bidi="ar-IQ"/>
              </w:rPr>
            </w:pPr>
            <w:r w:rsidRPr="009F6C2B">
              <w:rPr>
                <w:rFonts w:ascii="Simplified Arabic" w:hAnsi="Simplified Arabic" w:cs="Simplified Arabic"/>
                <w:b/>
                <w:bCs/>
                <w:color w:val="000000" w:themeColor="text1"/>
                <w:sz w:val="28"/>
                <w:szCs w:val="28"/>
                <w:rtl/>
                <w:lang w:bidi="ar-IQ"/>
              </w:rPr>
              <w:t>المساحة (دونم)</w:t>
            </w:r>
          </w:p>
        </w:tc>
        <w:tc>
          <w:tcPr>
            <w:tcW w:w="1559" w:type="dxa"/>
            <w:tcBorders>
              <w:top w:val="thinThickThinSmallGap" w:sz="24" w:space="0" w:color="auto"/>
              <w:left w:val="threeDEmboss" w:sz="12" w:space="0" w:color="auto"/>
              <w:bottom w:val="threeDEmboss" w:sz="12" w:space="0" w:color="auto"/>
              <w:right w:val="threeDEmboss" w:sz="12" w:space="0" w:color="auto"/>
            </w:tcBorders>
            <w:shd w:val="clear" w:color="auto" w:fill="9BBB59" w:themeFill="accent3"/>
          </w:tcPr>
          <w:p w:rsidR="009F6C2B" w:rsidRPr="009F6C2B" w:rsidRDefault="009F6C2B" w:rsidP="009F6C2B">
            <w:pPr>
              <w:bidi/>
              <w:rPr>
                <w:rFonts w:ascii="Simplified Arabic" w:hAnsi="Simplified Arabic" w:cs="Simplified Arabic"/>
                <w:b/>
                <w:bCs/>
                <w:color w:val="000000" w:themeColor="text1"/>
                <w:sz w:val="28"/>
                <w:szCs w:val="28"/>
                <w:rtl/>
                <w:lang w:bidi="ar-IQ"/>
              </w:rPr>
            </w:pPr>
            <w:r w:rsidRPr="009F6C2B">
              <w:rPr>
                <w:rFonts w:ascii="Simplified Arabic" w:hAnsi="Simplified Arabic" w:cs="Simplified Arabic"/>
                <w:b/>
                <w:bCs/>
                <w:color w:val="000000" w:themeColor="text1"/>
                <w:sz w:val="28"/>
                <w:szCs w:val="28"/>
                <w:rtl/>
                <w:lang w:bidi="ar-IQ"/>
              </w:rPr>
              <w:t>متوسط الغلة (كغم/دونم)</w:t>
            </w:r>
          </w:p>
        </w:tc>
        <w:tc>
          <w:tcPr>
            <w:tcW w:w="1248" w:type="dxa"/>
            <w:tcBorders>
              <w:top w:val="thinThickThinSmallGap" w:sz="24" w:space="0" w:color="auto"/>
              <w:left w:val="threeDEmboss" w:sz="12" w:space="0" w:color="auto"/>
              <w:bottom w:val="threeDEmboss" w:sz="12" w:space="0" w:color="auto"/>
              <w:right w:val="thinThickThinSmallGap" w:sz="24" w:space="0" w:color="auto"/>
            </w:tcBorders>
            <w:shd w:val="clear" w:color="auto" w:fill="9BBB59" w:themeFill="accent3"/>
          </w:tcPr>
          <w:p w:rsidR="009F6C2B" w:rsidRPr="009F6C2B" w:rsidRDefault="009F6C2B" w:rsidP="009F6C2B">
            <w:pPr>
              <w:bidi/>
              <w:rPr>
                <w:rFonts w:ascii="Simplified Arabic" w:hAnsi="Simplified Arabic" w:cs="Simplified Arabic"/>
                <w:b/>
                <w:bCs/>
                <w:color w:val="000000" w:themeColor="text1"/>
                <w:sz w:val="28"/>
                <w:szCs w:val="28"/>
                <w:rtl/>
                <w:lang w:bidi="ar-IQ"/>
              </w:rPr>
            </w:pPr>
            <w:r w:rsidRPr="009F6C2B">
              <w:rPr>
                <w:rFonts w:ascii="Simplified Arabic" w:hAnsi="Simplified Arabic" w:cs="Simplified Arabic"/>
                <w:b/>
                <w:bCs/>
                <w:color w:val="000000" w:themeColor="text1"/>
                <w:sz w:val="28"/>
                <w:szCs w:val="28"/>
                <w:rtl/>
                <w:lang w:bidi="ar-IQ"/>
              </w:rPr>
              <w:t>الانتاج (طن)</w:t>
            </w:r>
          </w:p>
        </w:tc>
      </w:tr>
      <w:tr w:rsidR="009F6C2B" w:rsidRPr="009F6C2B" w:rsidTr="005C5245">
        <w:trPr>
          <w:trHeight w:val="449"/>
        </w:trPr>
        <w:tc>
          <w:tcPr>
            <w:tcW w:w="4812" w:type="dxa"/>
            <w:tcBorders>
              <w:top w:val="threeDEmboss" w:sz="12" w:space="0" w:color="auto"/>
              <w:left w:val="thinThickThinSmallGap" w:sz="24" w:space="0" w:color="auto"/>
              <w:bottom w:val="threeDEmboss" w:sz="12" w:space="0" w:color="auto"/>
              <w:right w:val="threeDEmboss" w:sz="12" w:space="0" w:color="auto"/>
            </w:tcBorders>
            <w:shd w:val="clear" w:color="auto" w:fill="D6E3BC" w:themeFill="accent3" w:themeFillTint="66"/>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hint="cs"/>
                <w:color w:val="000000" w:themeColor="text1"/>
                <w:sz w:val="28"/>
                <w:szCs w:val="28"/>
                <w:rtl/>
                <w:lang w:bidi="ar-IQ"/>
              </w:rPr>
              <w:t>القمح</w:t>
            </w:r>
          </w:p>
        </w:tc>
        <w:tc>
          <w:tcPr>
            <w:tcW w:w="1418"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-43</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68</w:t>
            </w:r>
          </w:p>
        </w:tc>
        <w:tc>
          <w:tcPr>
            <w:tcW w:w="1248" w:type="dxa"/>
            <w:tcBorders>
              <w:top w:val="threeDEmboss" w:sz="12" w:space="0" w:color="auto"/>
              <w:left w:val="threeDEmboss" w:sz="12" w:space="0" w:color="auto"/>
              <w:bottom w:val="threeDEmboss" w:sz="12" w:space="0" w:color="auto"/>
              <w:right w:val="thinThickThinSmallGap" w:sz="24" w:space="0" w:color="auto"/>
            </w:tcBorders>
            <w:shd w:val="clear" w:color="auto" w:fill="D6E3BC" w:themeFill="accent3" w:themeFillTint="66"/>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12</w:t>
            </w:r>
          </w:p>
        </w:tc>
      </w:tr>
      <w:tr w:rsidR="009F6C2B" w:rsidRPr="009F6C2B" w:rsidTr="005C5245">
        <w:trPr>
          <w:trHeight w:val="449"/>
        </w:trPr>
        <w:tc>
          <w:tcPr>
            <w:tcW w:w="4812" w:type="dxa"/>
            <w:tcBorders>
              <w:top w:val="threeDEmboss" w:sz="12" w:space="0" w:color="auto"/>
              <w:left w:val="thinThickThinSmallGap" w:sz="24" w:space="0" w:color="auto"/>
              <w:bottom w:val="threeDEmboss" w:sz="12"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hint="cs"/>
                <w:color w:val="000000" w:themeColor="text1"/>
                <w:sz w:val="28"/>
                <w:szCs w:val="28"/>
                <w:rtl/>
                <w:lang w:bidi="ar-IQ"/>
              </w:rPr>
              <w:t>الشعير</w:t>
            </w:r>
          </w:p>
        </w:tc>
        <w:tc>
          <w:tcPr>
            <w:tcW w:w="1418"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b/>
                <w:bCs/>
                <w:color w:val="000000" w:themeColor="text1"/>
                <w:sz w:val="28"/>
                <w:szCs w:val="28"/>
                <w:rtl/>
                <w:lang w:bidi="ar-IQ"/>
              </w:rPr>
            </w:pPr>
            <w:r w:rsidRPr="009F6C2B">
              <w:rPr>
                <w:rFonts w:ascii="Simplified Arabic" w:hAnsi="Simplified Arabic" w:cs="Simplified Arabic"/>
                <w:b/>
                <w:bCs/>
                <w:color w:val="000000" w:themeColor="text1"/>
                <w:sz w:val="28"/>
                <w:szCs w:val="28"/>
                <w:lang w:bidi="ar-IQ"/>
              </w:rPr>
              <w:t>-83</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b/>
                <w:bCs/>
                <w:color w:val="000000" w:themeColor="text1"/>
                <w:sz w:val="28"/>
                <w:szCs w:val="28"/>
                <w:rtl/>
                <w:lang w:bidi="ar-IQ"/>
              </w:rPr>
            </w:pPr>
            <w:r w:rsidRPr="009F6C2B">
              <w:rPr>
                <w:rFonts w:ascii="Simplified Arabic" w:hAnsi="Simplified Arabic" w:cs="Simplified Arabic"/>
                <w:b/>
                <w:bCs/>
                <w:color w:val="000000" w:themeColor="text1"/>
                <w:sz w:val="28"/>
                <w:szCs w:val="28"/>
                <w:rtl/>
                <w:lang w:bidi="ar-IQ"/>
              </w:rPr>
              <w:t>0,4</w:t>
            </w:r>
          </w:p>
        </w:tc>
        <w:tc>
          <w:tcPr>
            <w:tcW w:w="1248" w:type="dxa"/>
            <w:tcBorders>
              <w:top w:val="threeDEmboss" w:sz="12" w:space="0" w:color="auto"/>
              <w:left w:val="threeDEmboss" w:sz="12" w:space="0" w:color="auto"/>
              <w:bottom w:val="threeDEmboss" w:sz="12" w:space="0" w:color="auto"/>
              <w:right w:val="thinThickThinSmallGap" w:sz="24"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b/>
                <w:bCs/>
                <w:color w:val="000000" w:themeColor="text1"/>
                <w:sz w:val="28"/>
                <w:szCs w:val="28"/>
                <w:rtl/>
                <w:lang w:bidi="ar-IQ"/>
              </w:rPr>
            </w:pPr>
            <w:r w:rsidRPr="009F6C2B">
              <w:rPr>
                <w:rFonts w:ascii="Simplified Arabic" w:hAnsi="Simplified Arabic" w:cs="Simplified Arabic"/>
                <w:b/>
                <w:bCs/>
                <w:color w:val="000000" w:themeColor="text1"/>
                <w:sz w:val="28"/>
                <w:szCs w:val="28"/>
                <w:rtl/>
                <w:lang w:bidi="ar-IQ"/>
              </w:rPr>
              <w:t>-85</w:t>
            </w:r>
          </w:p>
        </w:tc>
      </w:tr>
      <w:tr w:rsidR="009F6C2B" w:rsidRPr="009F6C2B" w:rsidTr="005C5245">
        <w:trPr>
          <w:trHeight w:val="449"/>
        </w:trPr>
        <w:tc>
          <w:tcPr>
            <w:tcW w:w="4812" w:type="dxa"/>
            <w:tcBorders>
              <w:top w:val="threeDEmboss" w:sz="12" w:space="0" w:color="auto"/>
              <w:left w:val="thinThickThinSmallGap" w:sz="24" w:space="0" w:color="auto"/>
              <w:bottom w:val="threeDEmboss" w:sz="12" w:space="0" w:color="auto"/>
              <w:right w:val="threeDEmboss" w:sz="12" w:space="0" w:color="auto"/>
            </w:tcBorders>
            <w:shd w:val="clear" w:color="auto" w:fill="D6E3BC" w:themeFill="accent3" w:themeFillTint="66"/>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hint="cs"/>
                <w:color w:val="000000" w:themeColor="text1"/>
                <w:sz w:val="28"/>
                <w:szCs w:val="28"/>
                <w:rtl/>
                <w:lang w:bidi="ar-IQ"/>
              </w:rPr>
              <w:t>الرز</w:t>
            </w:r>
          </w:p>
        </w:tc>
        <w:tc>
          <w:tcPr>
            <w:tcW w:w="1418"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-44</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-22</w:t>
            </w:r>
          </w:p>
        </w:tc>
        <w:tc>
          <w:tcPr>
            <w:tcW w:w="1248" w:type="dxa"/>
            <w:tcBorders>
              <w:top w:val="threeDEmboss" w:sz="12" w:space="0" w:color="auto"/>
              <w:left w:val="threeDEmboss" w:sz="12" w:space="0" w:color="auto"/>
              <w:bottom w:val="threeDEmboss" w:sz="12" w:space="0" w:color="auto"/>
              <w:right w:val="thinThickThinSmallGap" w:sz="24" w:space="0" w:color="auto"/>
            </w:tcBorders>
            <w:shd w:val="clear" w:color="auto" w:fill="D6E3BC" w:themeFill="accent3" w:themeFillTint="66"/>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-33</w:t>
            </w:r>
          </w:p>
        </w:tc>
      </w:tr>
      <w:tr w:rsidR="009F6C2B" w:rsidRPr="009F6C2B" w:rsidTr="005C5245">
        <w:trPr>
          <w:trHeight w:val="449"/>
        </w:trPr>
        <w:tc>
          <w:tcPr>
            <w:tcW w:w="4812" w:type="dxa"/>
            <w:tcBorders>
              <w:top w:val="threeDEmboss" w:sz="12" w:space="0" w:color="auto"/>
              <w:left w:val="thinThickThinSmallGap" w:sz="24" w:space="0" w:color="auto"/>
              <w:bottom w:val="threeDEmboss" w:sz="12"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hint="cs"/>
                <w:color w:val="000000" w:themeColor="text1"/>
                <w:sz w:val="28"/>
                <w:szCs w:val="28"/>
                <w:rtl/>
                <w:lang w:bidi="ar-IQ"/>
              </w:rPr>
              <w:t>الذرة الصفراء</w:t>
            </w:r>
          </w:p>
        </w:tc>
        <w:tc>
          <w:tcPr>
            <w:tcW w:w="1418"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9</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40</w:t>
            </w:r>
          </w:p>
        </w:tc>
        <w:tc>
          <w:tcPr>
            <w:tcW w:w="1248" w:type="dxa"/>
            <w:tcBorders>
              <w:top w:val="threeDEmboss" w:sz="12" w:space="0" w:color="auto"/>
              <w:left w:val="threeDEmboss" w:sz="12" w:space="0" w:color="auto"/>
              <w:bottom w:val="threeDEmboss" w:sz="12" w:space="0" w:color="auto"/>
              <w:right w:val="thinThickThinSmallGap" w:sz="24"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1735</w:t>
            </w:r>
          </w:p>
        </w:tc>
      </w:tr>
      <w:tr w:rsidR="009F6C2B" w:rsidRPr="009F6C2B" w:rsidTr="005C5245">
        <w:trPr>
          <w:trHeight w:val="449"/>
        </w:trPr>
        <w:tc>
          <w:tcPr>
            <w:tcW w:w="4812" w:type="dxa"/>
            <w:tcBorders>
              <w:top w:val="threeDEmboss" w:sz="12" w:space="0" w:color="auto"/>
              <w:left w:val="thinThickThinSmallGap" w:sz="24" w:space="0" w:color="auto"/>
              <w:bottom w:val="threeDEmboss" w:sz="12"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hint="cs"/>
                <w:color w:val="000000" w:themeColor="text1"/>
                <w:sz w:val="28"/>
                <w:szCs w:val="28"/>
                <w:rtl/>
                <w:lang w:bidi="ar-IQ"/>
              </w:rPr>
              <w:t>القطن</w:t>
            </w:r>
          </w:p>
        </w:tc>
        <w:tc>
          <w:tcPr>
            <w:tcW w:w="1418"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74</w:t>
            </w:r>
          </w:p>
        </w:tc>
        <w:tc>
          <w:tcPr>
            <w:tcW w:w="1559" w:type="dxa"/>
            <w:tcBorders>
              <w:top w:val="threeDEmboss" w:sz="12" w:space="0" w:color="auto"/>
              <w:left w:val="threeDEmboss" w:sz="12" w:space="0" w:color="auto"/>
              <w:bottom w:val="threeDEmboss" w:sz="12"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24</w:t>
            </w:r>
          </w:p>
        </w:tc>
        <w:tc>
          <w:tcPr>
            <w:tcW w:w="1248" w:type="dxa"/>
            <w:tcBorders>
              <w:top w:val="threeDEmboss" w:sz="12" w:space="0" w:color="auto"/>
              <w:left w:val="threeDEmboss" w:sz="12" w:space="0" w:color="auto"/>
              <w:bottom w:val="threeDEmboss" w:sz="12" w:space="0" w:color="auto"/>
              <w:right w:val="thinThickThinSmallGap" w:sz="24"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71</w:t>
            </w:r>
          </w:p>
        </w:tc>
      </w:tr>
      <w:tr w:rsidR="009F6C2B" w:rsidRPr="009F6C2B" w:rsidTr="005C5245">
        <w:trPr>
          <w:trHeight w:val="449"/>
        </w:trPr>
        <w:tc>
          <w:tcPr>
            <w:tcW w:w="4812" w:type="dxa"/>
            <w:tcBorders>
              <w:top w:val="threeDEmboss" w:sz="12" w:space="0" w:color="auto"/>
              <w:left w:val="thinThickThinSmallGap" w:sz="24" w:space="0" w:color="auto"/>
              <w:bottom w:val="thinThickThinSmallGap" w:sz="24"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hint="cs"/>
                <w:color w:val="000000" w:themeColor="text1"/>
                <w:sz w:val="28"/>
                <w:szCs w:val="28"/>
                <w:rtl/>
                <w:lang w:bidi="ar-IQ"/>
              </w:rPr>
              <w:t>السمسم</w:t>
            </w:r>
          </w:p>
        </w:tc>
        <w:tc>
          <w:tcPr>
            <w:tcW w:w="1418" w:type="dxa"/>
            <w:tcBorders>
              <w:top w:val="threeDEmboss" w:sz="12" w:space="0" w:color="auto"/>
              <w:left w:val="threeDEmboss" w:sz="12" w:space="0" w:color="auto"/>
              <w:bottom w:val="thinThickThinSmallGap" w:sz="24"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507</w:t>
            </w:r>
          </w:p>
        </w:tc>
        <w:tc>
          <w:tcPr>
            <w:tcW w:w="1559" w:type="dxa"/>
            <w:tcBorders>
              <w:top w:val="threeDEmboss" w:sz="12" w:space="0" w:color="auto"/>
              <w:left w:val="threeDEmboss" w:sz="12" w:space="0" w:color="auto"/>
              <w:bottom w:val="thinThickThinSmallGap" w:sz="24" w:space="0" w:color="auto"/>
              <w:right w:val="threeDEmboss" w:sz="12"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33</w:t>
            </w:r>
          </w:p>
        </w:tc>
        <w:tc>
          <w:tcPr>
            <w:tcW w:w="1248" w:type="dxa"/>
            <w:tcBorders>
              <w:top w:val="threeDEmboss" w:sz="12" w:space="0" w:color="auto"/>
              <w:left w:val="threeDEmboss" w:sz="12" w:space="0" w:color="auto"/>
              <w:bottom w:val="thinThickThinSmallGap" w:sz="24" w:space="0" w:color="auto"/>
              <w:right w:val="thinThickThinSmallGap" w:sz="24" w:space="0" w:color="auto"/>
            </w:tcBorders>
            <w:shd w:val="clear" w:color="auto" w:fill="D6E3BC" w:themeFill="accent3" w:themeFillTint="66"/>
            <w:vAlign w:val="center"/>
          </w:tcPr>
          <w:p w:rsidR="009F6C2B" w:rsidRPr="009F6C2B" w:rsidRDefault="009F6C2B" w:rsidP="009F6C2B">
            <w:pPr>
              <w:bidi/>
              <w:rPr>
                <w:rFonts w:ascii="Simplified Arabic" w:hAnsi="Simplified Arabic" w:cs="Simplified Arabic"/>
                <w:color w:val="000000" w:themeColor="text1"/>
                <w:sz w:val="28"/>
                <w:szCs w:val="28"/>
                <w:rtl/>
                <w:lang w:bidi="ar-IQ"/>
              </w:rPr>
            </w:pPr>
            <w:r w:rsidRPr="009F6C2B">
              <w:rPr>
                <w:rFonts w:ascii="Simplified Arabic" w:hAnsi="Simplified Arabic" w:cs="Simplified Arabic"/>
                <w:color w:val="000000" w:themeColor="text1"/>
                <w:sz w:val="28"/>
                <w:szCs w:val="28"/>
                <w:rtl/>
                <w:lang w:bidi="ar-IQ"/>
              </w:rPr>
              <w:t>521</w:t>
            </w:r>
          </w:p>
        </w:tc>
      </w:tr>
      <w:tr w:rsidR="009F6C2B" w:rsidRPr="009F6C2B" w:rsidTr="005C5245">
        <w:trPr>
          <w:trHeight w:val="449"/>
        </w:trPr>
        <w:tc>
          <w:tcPr>
            <w:tcW w:w="9037" w:type="dxa"/>
            <w:gridSpan w:val="4"/>
            <w:tcBorders>
              <w:top w:val="thinThickThinSmallGap" w:sz="24" w:space="0" w:color="auto"/>
              <w:left w:val="nil"/>
              <w:bottom w:val="nil"/>
              <w:right w:val="nil"/>
            </w:tcBorders>
            <w:shd w:val="clear" w:color="auto" w:fill="FFFFFF" w:themeFill="background1"/>
          </w:tcPr>
          <w:p w:rsidR="00911313" w:rsidRPr="00911313" w:rsidRDefault="00911313" w:rsidP="00911313">
            <w:pPr>
              <w:bidi/>
              <w:jc w:val="both"/>
              <w:rPr>
                <w:rFonts w:ascii="Simplified Arabic" w:hAnsi="Simplified Arabic" w:cs="Simplified Arabic"/>
                <w:sz w:val="24"/>
                <w:szCs w:val="24"/>
                <w:rtl/>
              </w:rPr>
            </w:pPr>
            <w:r w:rsidRPr="00911313">
              <w:rPr>
                <w:rFonts w:ascii="Simplified Arabic" w:hAnsi="Simplified Arabic" w:cs="Simplified Arabic" w:hint="cs"/>
                <w:sz w:val="24"/>
                <w:szCs w:val="24"/>
                <w:rtl/>
              </w:rPr>
              <w:t>المصدر :من عمل الباحثة بالاعتماد على بيانات, وزارة الزراعة, قسم الاحصاء الزراعي, بيانات غير منشورة  .</w:t>
            </w:r>
          </w:p>
          <w:p w:rsidR="00911313" w:rsidRPr="00911313" w:rsidRDefault="00911313" w:rsidP="00911313">
            <w:pPr>
              <w:bidi/>
              <w:jc w:val="left"/>
              <w:rPr>
                <w:rFonts w:ascii="Simplified Arabic" w:hAnsi="Simplified Arabic" w:cs="Simplified Arabic"/>
                <w:sz w:val="24"/>
                <w:szCs w:val="24"/>
                <w:rtl/>
                <w:lang w:bidi="ar-IQ"/>
              </w:rPr>
            </w:pPr>
          </w:p>
          <w:p w:rsidR="009F6C2B" w:rsidRPr="009F6C2B" w:rsidRDefault="009F6C2B" w:rsidP="00911313">
            <w:pPr>
              <w:bidi/>
              <w:jc w:val="both"/>
              <w:rPr>
                <w:rFonts w:ascii="Simplified Arabic" w:hAnsi="Simplified Arabic" w:cs="Simplified Arabic"/>
                <w:color w:val="000000" w:themeColor="text1"/>
                <w:sz w:val="28"/>
                <w:szCs w:val="28"/>
                <w:rtl/>
                <w:lang w:bidi="ar-IQ"/>
              </w:rPr>
            </w:pPr>
          </w:p>
        </w:tc>
      </w:tr>
    </w:tbl>
    <w:p w:rsidR="00D90E4A" w:rsidRPr="00D90E4A" w:rsidRDefault="00D90E4A" w:rsidP="00113B9F">
      <w:pPr>
        <w:bidi/>
        <w:spacing w:line="240" w:lineRule="auto"/>
        <w:rPr>
          <w:rFonts w:ascii="Simplified Arabic" w:hAnsi="Simplified Arabic" w:cs="Simplified Arabic"/>
          <w:sz w:val="28"/>
          <w:szCs w:val="28"/>
          <w:rtl/>
          <w:lang w:bidi="ar-IQ"/>
        </w:rPr>
      </w:pPr>
      <w:r w:rsidRPr="00D90E4A">
        <w:rPr>
          <w:rFonts w:ascii="Simplified Arabic" w:hAnsi="Simplified Arabic" w:cs="Simplified Arabic" w:hint="cs"/>
          <w:sz w:val="28"/>
          <w:szCs w:val="28"/>
          <w:rtl/>
          <w:lang w:bidi="ar-IQ"/>
        </w:rPr>
        <w:lastRenderedPageBreak/>
        <w:t>ويعتبر كل من الاشعاع الشمسي ودرجات الحرارة المرتفعة من العوامل المهم التي تزيد من سرعة تحلل المبيد وفقدانه الكثير من الخواص الفيزيائية والكيميائية والبيولوجية المهمة</w:t>
      </w:r>
      <w:r w:rsidR="00113B9F" w:rsidRPr="00113B9F">
        <w:rPr>
          <w:rFonts w:ascii="Simplified Arabic" w:hAnsi="Simplified Arabic" w:cs="Simplified Arabic" w:hint="cs"/>
          <w:sz w:val="28"/>
          <w:szCs w:val="28"/>
          <w:vertAlign w:val="superscript"/>
          <w:rtl/>
          <w:lang w:bidi="ar-IQ"/>
        </w:rPr>
        <w:t>(2)</w:t>
      </w:r>
      <w:r w:rsidRPr="00D90E4A">
        <w:rPr>
          <w:rFonts w:ascii="Simplified Arabic" w:hAnsi="Simplified Arabic" w:cs="Simplified Arabic" w:hint="cs"/>
          <w:sz w:val="28"/>
          <w:szCs w:val="28"/>
          <w:rtl/>
          <w:lang w:bidi="ar-IQ"/>
        </w:rPr>
        <w:t>.</w:t>
      </w:r>
    </w:p>
    <w:p w:rsidR="00D90E4A" w:rsidRPr="00D90E4A" w:rsidRDefault="00D90E4A" w:rsidP="00113B9F">
      <w:pPr>
        <w:bidi/>
        <w:spacing w:line="240" w:lineRule="auto"/>
        <w:rPr>
          <w:rFonts w:ascii="Simplified Arabic" w:hAnsi="Simplified Arabic" w:cs="Simplified Arabic"/>
          <w:sz w:val="28"/>
          <w:szCs w:val="28"/>
          <w:rtl/>
          <w:lang w:bidi="ar-IQ"/>
        </w:rPr>
      </w:pPr>
      <w:r w:rsidRPr="00D90E4A">
        <w:rPr>
          <w:rFonts w:ascii="Simplified Arabic" w:hAnsi="Simplified Arabic" w:cs="Simplified Arabic" w:hint="cs"/>
          <w:sz w:val="28"/>
          <w:szCs w:val="28"/>
          <w:rtl/>
          <w:lang w:bidi="ar-IQ"/>
        </w:rPr>
        <w:t xml:space="preserve"> اما انخفاض الرطوبة النسبية يودي الى يسبب تساقط للأزهار او عدم الاخصاب لبعضها الاخر وبالتالي انخفاض في الحاصل خاصة اذا رافق انخفاض الرطوبة جفاف التربة</w:t>
      </w:r>
      <w:r w:rsidR="00113B9F" w:rsidRPr="00113B9F">
        <w:rPr>
          <w:rFonts w:ascii="Simplified Arabic" w:hAnsi="Simplified Arabic" w:cs="Simplified Arabic" w:hint="cs"/>
          <w:sz w:val="28"/>
          <w:szCs w:val="28"/>
          <w:vertAlign w:val="superscript"/>
          <w:rtl/>
          <w:lang w:bidi="ar-IQ"/>
        </w:rPr>
        <w:t>(3)</w:t>
      </w:r>
      <w:r w:rsidRPr="00D90E4A">
        <w:rPr>
          <w:rFonts w:ascii="Simplified Arabic" w:hAnsi="Simplified Arabic" w:cs="Simplified Arabic" w:hint="cs"/>
          <w:sz w:val="28"/>
          <w:szCs w:val="28"/>
          <w:rtl/>
          <w:lang w:bidi="ar-IQ"/>
        </w:rPr>
        <w:t xml:space="preserve">. </w:t>
      </w:r>
    </w:p>
    <w:p w:rsidR="00D90E4A" w:rsidRPr="00D90E4A" w:rsidRDefault="00D90E4A" w:rsidP="00113B9F">
      <w:pPr>
        <w:bidi/>
        <w:spacing w:line="240" w:lineRule="auto"/>
        <w:rPr>
          <w:rFonts w:ascii="Simplified Arabic" w:hAnsi="Simplified Arabic" w:cs="Simplified Arabic"/>
          <w:sz w:val="28"/>
          <w:szCs w:val="28"/>
          <w:rtl/>
          <w:lang w:bidi="ar-IQ"/>
        </w:rPr>
      </w:pPr>
      <w:r w:rsidRPr="00D90E4A">
        <w:rPr>
          <w:rFonts w:ascii="Simplified Arabic" w:hAnsi="Simplified Arabic" w:cs="Simplified Arabic" w:hint="cs"/>
          <w:sz w:val="28"/>
          <w:szCs w:val="28"/>
          <w:rtl/>
          <w:lang w:bidi="ar-IQ"/>
        </w:rPr>
        <w:t xml:space="preserve">اضافة الى العامل الطبيعي هناك بعض العوامل البشرية التي اثرت على المساحة المزروعة خلال المدة (1980-1990) </w:t>
      </w:r>
      <w:r w:rsidRPr="00D90E4A">
        <w:rPr>
          <w:rFonts w:ascii="Simplified Arabic" w:hAnsi="Simplified Arabic" w:cs="Simplified Arabic"/>
          <w:sz w:val="28"/>
          <w:szCs w:val="28"/>
          <w:rtl/>
          <w:lang w:bidi="ar-IQ"/>
        </w:rPr>
        <w:t xml:space="preserve">ويرجع السبب ف الى الحرب العراقية الايرانية التي اجبرت الكثير من المزارعين على ترك الزراعة والانشغال بالحرب وهذا اسهم في تدهور الاراضي الزراعية وعلى العكس </w:t>
      </w:r>
      <w:r w:rsidRPr="00D90E4A">
        <w:rPr>
          <w:rFonts w:ascii="Simplified Arabic" w:hAnsi="Simplified Arabic" w:cs="Simplified Arabic" w:hint="cs"/>
          <w:sz w:val="28"/>
          <w:szCs w:val="28"/>
          <w:rtl/>
          <w:lang w:bidi="ar-IQ"/>
        </w:rPr>
        <w:t xml:space="preserve">ازدادت مساحة الاراضي خلال (1992-2000) </w:t>
      </w:r>
      <w:r w:rsidRPr="00D90E4A">
        <w:rPr>
          <w:rFonts w:ascii="Simplified Arabic" w:hAnsi="Simplified Arabic" w:cs="Simplified Arabic"/>
          <w:sz w:val="28"/>
          <w:szCs w:val="28"/>
          <w:rtl/>
          <w:lang w:bidi="ar-IQ"/>
        </w:rPr>
        <w:t>ويرجع بسبب الى ظروف الحصار التي دفعت الدولة الى اتباع سياسة الدولة تشجع المزارعين على زراعة المحاصيل الاستراتيجية واهمها محصول القمح باعتباره الغذاء الرئيسي للسكان واتساع المساحة المزروعة وزيادة كمية الإنتاج لا يعني بالضرورة زيادة في متوسطة الغلة  لكون الظروف المناخية اثرة بشكل مباشر على المحصول من خلال أن زيادة المساحة المزروعة ، نفسه</w:t>
      </w:r>
      <w:r w:rsidRPr="00D90E4A">
        <w:rPr>
          <w:rFonts w:ascii="Simplified Arabic" w:hAnsi="Simplified Arabic" w:cs="Simplified Arabic" w:hint="cs"/>
          <w:sz w:val="28"/>
          <w:szCs w:val="28"/>
          <w:rtl/>
          <w:lang w:bidi="ar-IQ"/>
        </w:rPr>
        <w:t>ا</w:t>
      </w:r>
      <w:r w:rsidRPr="00D90E4A">
        <w:rPr>
          <w:rFonts w:ascii="Simplified Arabic" w:hAnsi="Simplified Arabic" w:cs="Simplified Arabic"/>
          <w:sz w:val="28"/>
          <w:szCs w:val="28"/>
          <w:rtl/>
          <w:lang w:bidi="ar-IQ"/>
        </w:rPr>
        <w:t xml:space="preserve"> فأن زيادة المساحة المزروعة لا يعني بالضرورة زيادة كمية الإنتاج ، يعني أتساع الزراعة </w:t>
      </w:r>
      <w:proofErr w:type="spellStart"/>
      <w:r w:rsidRPr="00D90E4A">
        <w:rPr>
          <w:rFonts w:ascii="Simplified Arabic" w:hAnsi="Simplified Arabic" w:cs="Simplified Arabic" w:hint="cs"/>
          <w:sz w:val="28"/>
          <w:szCs w:val="28"/>
          <w:rtl/>
          <w:lang w:bidi="ar-IQ"/>
        </w:rPr>
        <w:t>الأروائية</w:t>
      </w:r>
      <w:proofErr w:type="spellEnd"/>
      <w:r w:rsidRPr="00D90E4A">
        <w:rPr>
          <w:rFonts w:ascii="Simplified Arabic" w:hAnsi="Simplified Arabic" w:cs="Simplified Arabic"/>
          <w:sz w:val="28"/>
          <w:szCs w:val="28"/>
          <w:rtl/>
          <w:lang w:bidi="ar-IQ"/>
        </w:rPr>
        <w:t xml:space="preserve"> وزيادة الضغط على الموارد المائية السطحية،</w:t>
      </w:r>
      <w:r w:rsidRPr="00D90E4A">
        <w:rPr>
          <w:rFonts w:ascii="Simplified Arabic" w:hAnsi="Simplified Arabic" w:cs="Simplified Arabic" w:hint="cs"/>
          <w:sz w:val="28"/>
          <w:szCs w:val="28"/>
          <w:rtl/>
          <w:lang w:bidi="ar-IQ"/>
        </w:rPr>
        <w:t xml:space="preserve"> </w:t>
      </w:r>
      <w:r w:rsidRPr="00D90E4A">
        <w:rPr>
          <w:rFonts w:ascii="Simplified Arabic" w:hAnsi="Simplified Arabic" w:cs="Simplified Arabic"/>
          <w:sz w:val="28"/>
          <w:szCs w:val="28"/>
          <w:rtl/>
          <w:lang w:bidi="ar-IQ"/>
        </w:rPr>
        <w:t xml:space="preserve">يعني أتساع الزراعة </w:t>
      </w:r>
      <w:proofErr w:type="spellStart"/>
      <w:r w:rsidRPr="00D90E4A">
        <w:rPr>
          <w:rFonts w:ascii="Simplified Arabic" w:hAnsi="Simplified Arabic" w:cs="Simplified Arabic" w:hint="cs"/>
          <w:sz w:val="28"/>
          <w:szCs w:val="28"/>
          <w:rtl/>
          <w:lang w:bidi="ar-IQ"/>
        </w:rPr>
        <w:t>الأروائية</w:t>
      </w:r>
      <w:proofErr w:type="spellEnd"/>
      <w:r w:rsidRPr="00D90E4A">
        <w:rPr>
          <w:rFonts w:ascii="Simplified Arabic" w:hAnsi="Simplified Arabic" w:cs="Simplified Arabic"/>
          <w:sz w:val="28"/>
          <w:szCs w:val="28"/>
          <w:rtl/>
          <w:lang w:bidi="ar-IQ"/>
        </w:rPr>
        <w:t xml:space="preserve"> وزيادة الضغط على الموارد المائية السطحية</w:t>
      </w:r>
      <w:r w:rsidRPr="00D90E4A">
        <w:rPr>
          <w:rFonts w:ascii="Simplified Arabic" w:hAnsi="Simplified Arabic" w:cs="Simplified Arabic" w:hint="cs"/>
          <w:sz w:val="28"/>
          <w:szCs w:val="28"/>
          <w:rtl/>
          <w:lang w:bidi="ar-IQ"/>
        </w:rPr>
        <w:t>.</w:t>
      </w:r>
    </w:p>
    <w:p w:rsidR="00D90E4A" w:rsidRPr="00D90E4A" w:rsidRDefault="00D90E4A" w:rsidP="00FC1C7A">
      <w:pPr>
        <w:bidi/>
        <w:spacing w:line="240" w:lineRule="auto"/>
        <w:ind w:firstLine="368"/>
        <w:rPr>
          <w:rFonts w:ascii="Simplified Arabic" w:hAnsi="Simplified Arabic" w:cs="Simplified Arabic"/>
          <w:sz w:val="28"/>
          <w:szCs w:val="28"/>
          <w:rtl/>
          <w:lang w:bidi="ar-IQ"/>
        </w:rPr>
      </w:pPr>
      <w:r w:rsidRPr="00D90E4A">
        <w:rPr>
          <w:rFonts w:ascii="Simplified Arabic" w:hAnsi="Simplified Arabic" w:cs="Simplified Arabic" w:hint="cs"/>
          <w:sz w:val="28"/>
          <w:szCs w:val="28"/>
          <w:rtl/>
          <w:lang w:bidi="ar-IQ"/>
        </w:rPr>
        <w:t xml:space="preserve">وان محصول الرز شهد تغير نحو السالب في مساحة وغلة وانتاجية المحصول بل اختفت زراعته في السنوات الأخيرة ويرجع ذلك الى تأثير المحصول بالتغيرات في اتجاه السالب </w:t>
      </w:r>
      <w:r w:rsidRPr="00D90E4A">
        <w:rPr>
          <w:rFonts w:ascii="Simplified Arabic" w:hAnsi="Simplified Arabic" w:cs="Simplified Arabic"/>
          <w:sz w:val="28"/>
          <w:szCs w:val="28"/>
          <w:rtl/>
          <w:lang w:bidi="ar-IQ"/>
        </w:rPr>
        <w:t xml:space="preserve">او الموجب للعناصر المناخية لقد أتجه الإشعاع الشمسي نحو التغير السالب في معظم </w:t>
      </w:r>
      <w:r w:rsidRPr="00D90E4A">
        <w:rPr>
          <w:rFonts w:ascii="Simplified Arabic" w:hAnsi="Simplified Arabic" w:cs="Simplified Arabic" w:hint="cs"/>
          <w:sz w:val="28"/>
          <w:szCs w:val="28"/>
          <w:rtl/>
          <w:lang w:bidi="ar-IQ"/>
        </w:rPr>
        <w:t>اشهر فصل النمو في منطقة الدراسة</w:t>
      </w:r>
      <w:r w:rsidRPr="00D90E4A">
        <w:rPr>
          <w:rFonts w:ascii="Simplified Arabic" w:hAnsi="Simplified Arabic" w:cs="Simplified Arabic"/>
          <w:sz w:val="28"/>
          <w:szCs w:val="28"/>
          <w:rtl/>
          <w:lang w:bidi="ar-IQ"/>
        </w:rPr>
        <w:t xml:space="preserve"> والمتمثلة بالجدول(</w:t>
      </w:r>
      <w:r w:rsidRPr="00D90E4A">
        <w:rPr>
          <w:rFonts w:ascii="Simplified Arabic" w:hAnsi="Simplified Arabic" w:cs="Simplified Arabic" w:hint="cs"/>
          <w:sz w:val="28"/>
          <w:szCs w:val="28"/>
          <w:rtl/>
          <w:lang w:bidi="ar-IQ"/>
        </w:rPr>
        <w:t>1</w:t>
      </w:r>
      <w:r w:rsidRPr="00D90E4A">
        <w:rPr>
          <w:rFonts w:ascii="Simplified Arabic" w:hAnsi="Simplified Arabic" w:cs="Simplified Arabic"/>
          <w:sz w:val="28"/>
          <w:szCs w:val="28"/>
          <w:rtl/>
          <w:lang w:bidi="ar-IQ"/>
        </w:rPr>
        <w:t>)</w:t>
      </w:r>
      <w:r w:rsidRPr="00D90E4A">
        <w:rPr>
          <w:rFonts w:ascii="Simplified Arabic" w:hAnsi="Simplified Arabic" w:cs="Simplified Arabic" w:hint="cs"/>
          <w:sz w:val="28"/>
          <w:szCs w:val="28"/>
          <w:rtl/>
          <w:lang w:bidi="ar-IQ"/>
        </w:rPr>
        <w:t xml:space="preserve"> ويعتبر الضوء من العوامل الرئيسية التي توثر على انتاج الرز والحد الملائم للرز م ابين(9-12,5) ساعة وتودي الفترة الضوئية القصيرة الى خفض ارتفاع النبات الاسراع في التزهير وتكون أوراقه شاحبة ويعيق امتصاص النتروجين ويختزل انتاج البذور كما يحدد نسبة كل من النيتروجين الى الكاربون في النبات والتبكير في النضج</w:t>
      </w:r>
      <w:r w:rsidR="00FC1C7A" w:rsidRPr="00FC1C7A">
        <w:rPr>
          <w:rFonts w:ascii="Simplified Arabic" w:hAnsi="Simplified Arabic" w:cs="Simplified Arabic" w:hint="cs"/>
          <w:sz w:val="28"/>
          <w:szCs w:val="28"/>
          <w:vertAlign w:val="superscript"/>
          <w:rtl/>
          <w:lang w:bidi="ar-IQ"/>
        </w:rPr>
        <w:t>(3)</w:t>
      </w:r>
      <w:r w:rsidRPr="00D90E4A">
        <w:rPr>
          <w:rFonts w:ascii="Simplified Arabic" w:hAnsi="Simplified Arabic" w:cs="Simplified Arabic" w:hint="cs"/>
          <w:sz w:val="28"/>
          <w:szCs w:val="28"/>
          <w:rtl/>
          <w:lang w:bidi="ar-IQ"/>
        </w:rPr>
        <w:t xml:space="preserve">. </w:t>
      </w:r>
    </w:p>
    <w:p w:rsidR="00D90E4A" w:rsidRPr="00D90E4A" w:rsidRDefault="00D90E4A" w:rsidP="00113B9F">
      <w:pPr>
        <w:bidi/>
        <w:spacing w:line="240" w:lineRule="auto"/>
        <w:rPr>
          <w:rFonts w:ascii="Simplified Arabic" w:hAnsi="Simplified Arabic" w:cs="Simplified Arabic"/>
          <w:sz w:val="28"/>
          <w:szCs w:val="28"/>
          <w:rtl/>
          <w:lang w:bidi="ar-IQ"/>
        </w:rPr>
      </w:pPr>
      <w:r w:rsidRPr="00D90E4A">
        <w:rPr>
          <w:rFonts w:ascii="Simplified Arabic" w:hAnsi="Simplified Arabic" w:cs="Simplified Arabic"/>
          <w:sz w:val="28"/>
          <w:szCs w:val="28"/>
          <w:rtl/>
          <w:lang w:bidi="ar-IQ"/>
        </w:rPr>
        <w:t xml:space="preserve">أما درجة الحرارة العظمى فقد سجلت تغيرا موجبا في </w:t>
      </w:r>
      <w:r w:rsidRPr="00D90E4A">
        <w:rPr>
          <w:rFonts w:ascii="Simplified Arabic" w:hAnsi="Simplified Arabic" w:cs="Simplified Arabic" w:hint="cs"/>
          <w:sz w:val="28"/>
          <w:szCs w:val="28"/>
          <w:rtl/>
          <w:lang w:bidi="ar-IQ"/>
        </w:rPr>
        <w:t xml:space="preserve">منطقة الدراسة خلال </w:t>
      </w:r>
      <w:r w:rsidRPr="00D90E4A">
        <w:rPr>
          <w:rFonts w:ascii="Simplified Arabic" w:hAnsi="Simplified Arabic" w:cs="Simplified Arabic"/>
          <w:sz w:val="28"/>
          <w:szCs w:val="28"/>
          <w:rtl/>
          <w:lang w:bidi="ar-IQ"/>
        </w:rPr>
        <w:t>الأشهر التي تمثل مدة نمو محصول الرز جد</w:t>
      </w:r>
      <w:r w:rsidRPr="00D90E4A">
        <w:rPr>
          <w:rFonts w:ascii="Simplified Arabic" w:hAnsi="Simplified Arabic" w:cs="Simplified Arabic" w:hint="cs"/>
          <w:sz w:val="28"/>
          <w:szCs w:val="28"/>
          <w:rtl/>
          <w:lang w:bidi="ar-IQ"/>
        </w:rPr>
        <w:t>ا</w:t>
      </w:r>
      <w:r w:rsidRPr="00D90E4A">
        <w:rPr>
          <w:rFonts w:ascii="Simplified Arabic" w:hAnsi="Simplified Arabic" w:cs="Simplified Arabic"/>
          <w:sz w:val="28"/>
          <w:szCs w:val="28"/>
          <w:rtl/>
          <w:lang w:bidi="ar-IQ"/>
        </w:rPr>
        <w:t>ول (</w:t>
      </w:r>
      <w:r w:rsidRPr="00D90E4A">
        <w:rPr>
          <w:rFonts w:ascii="Simplified Arabic" w:hAnsi="Simplified Arabic" w:cs="Simplified Arabic" w:hint="cs"/>
          <w:sz w:val="28"/>
          <w:szCs w:val="28"/>
          <w:rtl/>
          <w:lang w:bidi="ar-IQ"/>
        </w:rPr>
        <w:t>4,3,2</w:t>
      </w:r>
      <w:r w:rsidRPr="00D90E4A">
        <w:rPr>
          <w:rFonts w:ascii="Simplified Arabic" w:hAnsi="Simplified Arabic" w:cs="Simplified Arabic"/>
          <w:sz w:val="28"/>
          <w:szCs w:val="28"/>
          <w:rtl/>
          <w:lang w:bidi="ar-IQ"/>
        </w:rPr>
        <w:t>)</w:t>
      </w:r>
      <w:r w:rsidRPr="00D90E4A">
        <w:rPr>
          <w:rFonts w:ascii="Simplified Arabic" w:hAnsi="Simplified Arabic" w:cs="Simplified Arabic" w:hint="cs"/>
          <w:sz w:val="28"/>
          <w:szCs w:val="28"/>
          <w:rtl/>
          <w:lang w:bidi="ar-IQ"/>
        </w:rPr>
        <w:t xml:space="preserve"> واثبتت الدراسات ان ارتفاع درجات الحرارة عن الحد الاعلى يؤثر على محصول الرز سلبا ويكون تأثير ذلك بصورة مباشر على فعاليات النبتة المختلفة وتذبل المياسم وتصبح النبتة غير قابلة للتلقيح , وخاصة اذ صاحبه ذلك رياح جافة وحارة ومياه </w:t>
      </w:r>
      <w:r w:rsidRPr="00D90E4A">
        <w:rPr>
          <w:rFonts w:ascii="Simplified Arabic" w:hAnsi="Simplified Arabic" w:cs="Simplified Arabic" w:hint="cs"/>
          <w:sz w:val="28"/>
          <w:szCs w:val="28"/>
          <w:rtl/>
          <w:lang w:bidi="ar-IQ"/>
        </w:rPr>
        <w:lastRenderedPageBreak/>
        <w:t>غير كافية وتتوقف النبتة عن النمو عند ردجه حرارة (45مْ) واكثر وهذا ما يحصل في شهر حزيران وتموز وأب اذ ترتفع درجات الحرارة</w:t>
      </w:r>
      <w:r w:rsidR="00113B9F" w:rsidRPr="00113B9F">
        <w:rPr>
          <w:rFonts w:ascii="Simplified Arabic" w:hAnsi="Simplified Arabic" w:cs="Simplified Arabic" w:hint="cs"/>
          <w:sz w:val="28"/>
          <w:szCs w:val="28"/>
          <w:vertAlign w:val="superscript"/>
          <w:rtl/>
          <w:lang w:bidi="ar-IQ"/>
        </w:rPr>
        <w:t>(5)</w:t>
      </w:r>
      <w:r w:rsidRPr="00D90E4A">
        <w:rPr>
          <w:rFonts w:ascii="Simplified Arabic" w:hAnsi="Simplified Arabic" w:cs="Simplified Arabic" w:hint="cs"/>
          <w:sz w:val="28"/>
          <w:szCs w:val="28"/>
          <w:rtl/>
          <w:lang w:bidi="ar-IQ"/>
        </w:rPr>
        <w:t>.</w:t>
      </w:r>
      <w:r w:rsidRPr="00D90E4A">
        <w:rPr>
          <w:rFonts w:ascii="Simplified Arabic" w:hAnsi="Simplified Arabic" w:cs="Simplified Arabic"/>
          <w:sz w:val="28"/>
          <w:szCs w:val="28"/>
          <w:rtl/>
          <w:lang w:bidi="ar-IQ"/>
        </w:rPr>
        <w:t xml:space="preserve"> </w:t>
      </w:r>
    </w:p>
    <w:p w:rsidR="00D90E4A" w:rsidRPr="00D90E4A" w:rsidRDefault="00D90E4A" w:rsidP="006B53B1">
      <w:pPr>
        <w:bidi/>
        <w:spacing w:line="240" w:lineRule="auto"/>
        <w:rPr>
          <w:rFonts w:ascii="Simplified Arabic" w:hAnsi="Simplified Arabic" w:cs="Simplified Arabic"/>
          <w:sz w:val="28"/>
          <w:szCs w:val="28"/>
          <w:rtl/>
          <w:lang w:bidi="ar-IQ"/>
        </w:rPr>
      </w:pPr>
      <w:r w:rsidRPr="00D90E4A">
        <w:rPr>
          <w:rFonts w:ascii="Simplified Arabic" w:hAnsi="Simplified Arabic" w:cs="Simplified Arabic"/>
          <w:sz w:val="28"/>
          <w:szCs w:val="28"/>
          <w:rtl/>
          <w:lang w:bidi="ar-IQ"/>
        </w:rPr>
        <w:t>والرطوبة النسبية فقد اتجهت نحو التغير السالب في معظم المحطات المدروسة الجدول(6)</w:t>
      </w:r>
      <w:r w:rsidRPr="00D90E4A">
        <w:rPr>
          <w:rFonts w:ascii="Simplified Arabic" w:hAnsi="Simplified Arabic" w:cs="Simplified Arabic" w:hint="cs"/>
          <w:sz w:val="28"/>
          <w:szCs w:val="28"/>
          <w:rtl/>
          <w:lang w:bidi="ar-IQ"/>
        </w:rPr>
        <w:t xml:space="preserve"> ويحتاج الرز الى رطوبة جوية عالية تتراوح بين (70-80%) وقد تتوقف عملية التزهير عندما تنخفض الرطوبة الجوية عن (40%) او تزيد عن (95%) </w:t>
      </w:r>
      <w:r w:rsidR="006B53B1" w:rsidRPr="006B53B1">
        <w:rPr>
          <w:rFonts w:ascii="Simplified Arabic" w:hAnsi="Simplified Arabic" w:cs="Simplified Arabic" w:hint="cs"/>
          <w:sz w:val="28"/>
          <w:szCs w:val="28"/>
          <w:vertAlign w:val="superscript"/>
          <w:rtl/>
          <w:lang w:bidi="ar-IQ"/>
        </w:rPr>
        <w:t>(</w:t>
      </w:r>
      <w:r w:rsidR="006B53B1">
        <w:rPr>
          <w:rFonts w:ascii="Simplified Arabic" w:hAnsi="Simplified Arabic" w:cs="Simplified Arabic" w:hint="cs"/>
          <w:sz w:val="28"/>
          <w:szCs w:val="28"/>
          <w:vertAlign w:val="superscript"/>
          <w:rtl/>
          <w:lang w:bidi="ar-IQ"/>
        </w:rPr>
        <w:t>6</w:t>
      </w:r>
      <w:r w:rsidR="006B53B1" w:rsidRPr="006B53B1">
        <w:rPr>
          <w:rFonts w:ascii="Simplified Arabic" w:hAnsi="Simplified Arabic" w:cs="Simplified Arabic" w:hint="cs"/>
          <w:sz w:val="28"/>
          <w:szCs w:val="28"/>
          <w:vertAlign w:val="superscript"/>
          <w:rtl/>
          <w:lang w:bidi="ar-IQ"/>
        </w:rPr>
        <w:t>)</w:t>
      </w:r>
      <w:r w:rsidRPr="00D90E4A">
        <w:rPr>
          <w:rFonts w:ascii="Simplified Arabic" w:hAnsi="Simplified Arabic" w:cs="Simplified Arabic" w:hint="cs"/>
          <w:sz w:val="28"/>
          <w:szCs w:val="28"/>
          <w:rtl/>
          <w:lang w:bidi="ar-IQ"/>
        </w:rPr>
        <w:t xml:space="preserve"> .</w:t>
      </w:r>
    </w:p>
    <w:p w:rsidR="00D90E4A" w:rsidRPr="00D90E4A" w:rsidRDefault="00D90E4A" w:rsidP="00D90E4A">
      <w:pPr>
        <w:bidi/>
        <w:spacing w:line="240" w:lineRule="auto"/>
        <w:rPr>
          <w:rFonts w:ascii="Simplified Arabic" w:hAnsi="Simplified Arabic" w:cs="Simplified Arabic"/>
          <w:sz w:val="28"/>
          <w:szCs w:val="28"/>
          <w:rtl/>
          <w:lang w:bidi="ar-IQ"/>
        </w:rPr>
      </w:pPr>
      <w:r w:rsidRPr="00D90E4A">
        <w:rPr>
          <w:rFonts w:ascii="Simplified Arabic" w:hAnsi="Simplified Arabic" w:cs="Simplified Arabic"/>
          <w:sz w:val="28"/>
          <w:szCs w:val="28"/>
          <w:rtl/>
          <w:lang w:bidi="ar-IQ"/>
        </w:rPr>
        <w:t xml:space="preserve">وكذلك الإمطار سجلت تغيرا سالبا في معظم المحافظات المدروسة والجدول(7) </w:t>
      </w:r>
      <w:r w:rsidRPr="00D90E4A">
        <w:rPr>
          <w:rFonts w:ascii="Simplified Arabic" w:hAnsi="Simplified Arabic" w:cs="Simplified Arabic" w:hint="cs"/>
          <w:sz w:val="28"/>
          <w:szCs w:val="28"/>
          <w:rtl/>
          <w:lang w:bidi="ar-IQ"/>
        </w:rPr>
        <w:t xml:space="preserve">ومن المعروف ان الرز نوعان الرز المغمور والنوع الثاني الرز غي المغمور والذي يزر في منطقة الدراسة من النوع غير </w:t>
      </w:r>
      <w:proofErr w:type="spellStart"/>
      <w:r w:rsidRPr="00D90E4A">
        <w:rPr>
          <w:rFonts w:ascii="Simplified Arabic" w:hAnsi="Simplified Arabic" w:cs="Simplified Arabic" w:hint="cs"/>
          <w:sz w:val="28"/>
          <w:szCs w:val="28"/>
          <w:rtl/>
          <w:lang w:bidi="ar-IQ"/>
        </w:rPr>
        <w:t>المغمورإن</w:t>
      </w:r>
      <w:proofErr w:type="spellEnd"/>
      <w:r w:rsidRPr="00D90E4A">
        <w:rPr>
          <w:rFonts w:ascii="Simplified Arabic" w:hAnsi="Simplified Arabic" w:cs="Simplified Arabic" w:hint="cs"/>
          <w:sz w:val="28"/>
          <w:szCs w:val="28"/>
          <w:rtl/>
          <w:lang w:bidi="ar-IQ"/>
        </w:rPr>
        <w:t xml:space="preserve"> منطقة الدراسة تتسلم من الأمطار أقل من (200) ملم فالجفاف احد صفات منطقة الدراسة ومع ذلك فأنها تتصف بالتذبذب الشهري والسنوي وعدم الثبات، رغم أهمية المطر في تحديد زيادة المساحات التي تخصص لكل محصول فأن المقادير الساقطة من الأمطار لا تفي بحاجات أي محصول وهذه تجعل من المزارعين عدلا يعتمدون عليها في أتناجهم الزراعي بقدر ما تكون سائدة في بعض الأحيان لطريقة الري بالواسطة أثناء فصل سقوط الأمطار مما يؤثر على الإنتاج الزراعي من حيث نوعية مياه الري إذ أن مياه الأمطار أكثر صلاحية للزراعة من مياه الأنهار التي أخذت تتراجع نوعيتها في السنوات الأخيرة لما فيها من ملوثات تضعف من القدرة الإنتاجية للمحاصيل الزراعية المختلفة.</w:t>
      </w:r>
    </w:p>
    <w:p w:rsidR="00D90E4A" w:rsidRPr="00D90E4A" w:rsidRDefault="00D90E4A" w:rsidP="00D90E4A">
      <w:pPr>
        <w:bidi/>
        <w:spacing w:line="240" w:lineRule="auto"/>
        <w:rPr>
          <w:rFonts w:ascii="Simplified Arabic" w:hAnsi="Simplified Arabic" w:cs="Simplified Arabic"/>
          <w:sz w:val="28"/>
          <w:szCs w:val="28"/>
          <w:rtl/>
          <w:lang w:bidi="ar-IQ"/>
        </w:rPr>
      </w:pPr>
      <w:r w:rsidRPr="00D90E4A">
        <w:rPr>
          <w:rFonts w:ascii="Simplified Arabic" w:hAnsi="Simplified Arabic" w:cs="Simplified Arabic" w:hint="cs"/>
          <w:sz w:val="28"/>
          <w:szCs w:val="28"/>
          <w:rtl/>
          <w:lang w:bidi="ar-IQ"/>
        </w:rPr>
        <w:t xml:space="preserve">دون مياه للري تغطي ما فيها من نقص. لذا فأن الزراعة في هذه المحافظات زراعة مروية مما يرفع من تكاليف الإنتاج من ناحية وينعكس على سعة المساحات التي يمكن زراعتها من ناحية أخرى, والذي يعتمد على مياه الري تعاني محافظة بغداد في هذه الفترة من تفاقم مشكلة المياه والتي تزداد حدتها يوما بعد اخر ، وبالرغم من هذا فهناك تباينا في الحصص المائية المقررة لكل مشروع ، بل هناك تباينا ضمن المشروع نفسه بين أجزاءه العليا والسفلى ، فمن البديهي ان تزداد المشكلة وتصبح أكثر سوءا ضمن الأجزاء السفلى للنهر ويمكن القول أن هذه الحالة تنطبق على معظم المشاريع </w:t>
      </w:r>
      <w:proofErr w:type="spellStart"/>
      <w:r w:rsidRPr="00D90E4A">
        <w:rPr>
          <w:rFonts w:ascii="Simplified Arabic" w:hAnsi="Simplified Arabic" w:cs="Simplified Arabic" w:hint="cs"/>
          <w:sz w:val="28"/>
          <w:szCs w:val="28"/>
          <w:rtl/>
          <w:lang w:bidi="ar-IQ"/>
        </w:rPr>
        <w:t>الأروائية</w:t>
      </w:r>
      <w:proofErr w:type="spellEnd"/>
      <w:r w:rsidRPr="00D90E4A">
        <w:rPr>
          <w:rFonts w:ascii="Simplified Arabic" w:hAnsi="Simplified Arabic" w:cs="Simplified Arabic" w:hint="cs"/>
          <w:sz w:val="28"/>
          <w:szCs w:val="28"/>
          <w:rtl/>
          <w:lang w:bidi="ar-IQ"/>
        </w:rPr>
        <w:t xml:space="preserve"> في المحافظة، وأسبابها عديدة، منها كثرة الضائعات المائية الناتجة عن الأضرار المستعصية ضمن شبكات الري، ونمو النباتات المائية فيها ، وسوء عمليات الري ، فضلا عن التهاون في رفع التجاوزات من قبل بعض الجهات المسؤولة تجاه المواطنين . </w:t>
      </w:r>
      <w:r w:rsidRPr="00D90E4A">
        <w:rPr>
          <w:rFonts w:ascii="Simplified Arabic" w:hAnsi="Simplified Arabic" w:cs="Simplified Arabic"/>
          <w:sz w:val="28"/>
          <w:szCs w:val="28"/>
          <w:rtl/>
          <w:lang w:bidi="ar-IQ"/>
        </w:rPr>
        <w:t xml:space="preserve"> </w:t>
      </w:r>
    </w:p>
    <w:p w:rsidR="00D90E4A" w:rsidRPr="00D90E4A" w:rsidRDefault="00D90E4A" w:rsidP="006B53B1">
      <w:pPr>
        <w:bidi/>
        <w:spacing w:line="240" w:lineRule="auto"/>
        <w:rPr>
          <w:rFonts w:ascii="Simplified Arabic" w:hAnsi="Simplified Arabic" w:cs="Simplified Arabic"/>
          <w:sz w:val="28"/>
          <w:szCs w:val="28"/>
          <w:rtl/>
          <w:lang w:bidi="ar-IQ"/>
        </w:rPr>
      </w:pPr>
      <w:r w:rsidRPr="00D90E4A">
        <w:rPr>
          <w:rFonts w:ascii="Simplified Arabic" w:hAnsi="Simplified Arabic" w:cs="Simplified Arabic" w:hint="cs"/>
          <w:sz w:val="28"/>
          <w:szCs w:val="28"/>
          <w:rtl/>
          <w:lang w:bidi="ar-IQ"/>
        </w:rPr>
        <w:t>اما</w:t>
      </w:r>
      <w:r w:rsidRPr="00D90E4A">
        <w:rPr>
          <w:rFonts w:ascii="Simplified Arabic" w:hAnsi="Simplified Arabic" w:cs="Simplified Arabic"/>
          <w:sz w:val="28"/>
          <w:szCs w:val="28"/>
          <w:rtl/>
          <w:lang w:bidi="ar-IQ"/>
        </w:rPr>
        <w:t xml:space="preserve"> محصول الذرة حقق تغيرا موجبا في مساحة وانتاج وغلة محصول الذرة الصفراء وبالرجوع الى </w:t>
      </w:r>
      <w:r w:rsidRPr="00D90E4A">
        <w:rPr>
          <w:rFonts w:ascii="Simplified Arabic" w:hAnsi="Simplified Arabic" w:cs="Simplified Arabic" w:hint="cs"/>
          <w:sz w:val="28"/>
          <w:szCs w:val="28"/>
          <w:rtl/>
          <w:lang w:bidi="ar-IQ"/>
        </w:rPr>
        <w:t>العناصر المناخية</w:t>
      </w:r>
      <w:r w:rsidRPr="00D90E4A">
        <w:rPr>
          <w:rFonts w:ascii="Simplified Arabic" w:hAnsi="Simplified Arabic" w:cs="Simplified Arabic"/>
          <w:sz w:val="28"/>
          <w:szCs w:val="28"/>
          <w:rtl/>
          <w:lang w:bidi="ar-IQ"/>
        </w:rPr>
        <w:t xml:space="preserve"> نجد بان التغيرات المناخية المتمثلة بانخفاض عدد ساعات السطوع الفعلية وارتفاع درجات الحرارة الصغرى والعظمى كانت ذات تأثير ايجابي على محصول الذرة الصفراء لكونها من المحاصيل النباتات الحارة التي تتطلب درجات حرارة مرتفعة التي لها دور في سرعة نمو النبات وبذلك تقل نسبة الاصابة بالأمراض  وانعكس بذلك على زيادة الانتاج ومتوسط الغلة هذا من جانب ومن جانب اخر نبات الذرة يعتبر من نباتات النهار القصير(8- 9)</w:t>
      </w:r>
      <w:r w:rsidRPr="00D90E4A">
        <w:rPr>
          <w:rFonts w:ascii="Simplified Arabic" w:hAnsi="Simplified Arabic" w:cs="Simplified Arabic" w:hint="cs"/>
          <w:sz w:val="28"/>
          <w:szCs w:val="28"/>
          <w:rtl/>
          <w:lang w:bidi="ar-IQ"/>
        </w:rPr>
        <w:t xml:space="preserve"> </w:t>
      </w:r>
      <w:r w:rsidRPr="00D90E4A">
        <w:rPr>
          <w:rFonts w:ascii="Simplified Arabic" w:hAnsi="Simplified Arabic" w:cs="Simplified Arabic"/>
          <w:sz w:val="28"/>
          <w:szCs w:val="28"/>
          <w:rtl/>
          <w:lang w:bidi="ar-IQ"/>
        </w:rPr>
        <w:t xml:space="preserve">ساعة </w:t>
      </w:r>
      <w:r w:rsidR="006B53B1" w:rsidRPr="006B53B1">
        <w:rPr>
          <w:rFonts w:ascii="Simplified Arabic" w:hAnsi="Simplified Arabic" w:cs="Simplified Arabic" w:hint="cs"/>
          <w:sz w:val="28"/>
          <w:szCs w:val="28"/>
          <w:vertAlign w:val="superscript"/>
          <w:rtl/>
          <w:lang w:bidi="ar-IQ"/>
        </w:rPr>
        <w:t>(8)</w:t>
      </w:r>
      <w:r w:rsidRPr="006B53B1">
        <w:rPr>
          <w:rFonts w:ascii="Simplified Arabic" w:hAnsi="Simplified Arabic" w:cs="Simplified Arabic"/>
          <w:sz w:val="28"/>
          <w:szCs w:val="28"/>
          <w:vertAlign w:val="superscript"/>
          <w:rtl/>
          <w:lang w:bidi="ar-IQ"/>
        </w:rPr>
        <w:t xml:space="preserve"> </w:t>
      </w:r>
      <w:r w:rsidRPr="00D90E4A">
        <w:rPr>
          <w:rFonts w:ascii="Simplified Arabic" w:hAnsi="Simplified Arabic" w:cs="Simplified Arabic" w:hint="cs"/>
          <w:sz w:val="28"/>
          <w:szCs w:val="28"/>
          <w:rtl/>
          <w:lang w:bidi="ar-IQ"/>
        </w:rPr>
        <w:t>.</w:t>
      </w:r>
    </w:p>
    <w:p w:rsidR="00D90E4A" w:rsidRPr="00D90E4A" w:rsidRDefault="00D90E4A" w:rsidP="002614BA">
      <w:pPr>
        <w:bidi/>
        <w:spacing w:line="240" w:lineRule="auto"/>
        <w:rPr>
          <w:rFonts w:ascii="Simplified Arabic" w:hAnsi="Simplified Arabic" w:cs="Simplified Arabic"/>
          <w:sz w:val="28"/>
          <w:szCs w:val="28"/>
          <w:lang w:bidi="ar-IQ"/>
        </w:rPr>
      </w:pPr>
      <w:r w:rsidRPr="00D90E4A">
        <w:rPr>
          <w:rFonts w:ascii="Simplified Arabic" w:hAnsi="Simplified Arabic" w:cs="Simplified Arabic"/>
          <w:sz w:val="28"/>
          <w:szCs w:val="28"/>
          <w:rtl/>
          <w:lang w:bidi="ar-IQ"/>
        </w:rPr>
        <w:lastRenderedPageBreak/>
        <w:t xml:space="preserve">والاتجاه في عدد ساعات السطوع الفعلية كان بالاتجاه السالب بالإضافة الى عوامل اخرى بشرية تتمثل باستخدام الاساليب الحديثة في الزراعة من انتخاب الاصناف الجيدة واستخدام وسائل الري </w:t>
      </w:r>
      <w:r w:rsidR="002614BA">
        <w:rPr>
          <w:rFonts w:ascii="Simplified Arabic" w:hAnsi="Simplified Arabic" w:cs="Simplified Arabic"/>
          <w:sz w:val="28"/>
          <w:szCs w:val="28"/>
          <w:rtl/>
          <w:lang w:bidi="ar-IQ"/>
        </w:rPr>
        <w:t>الحديثة ومكافحة الآفات</w:t>
      </w:r>
      <w:r w:rsidRPr="00D90E4A">
        <w:rPr>
          <w:rFonts w:ascii="Simplified Arabic" w:hAnsi="Simplified Arabic" w:cs="Simplified Arabic"/>
          <w:sz w:val="28"/>
          <w:szCs w:val="28"/>
          <w:rtl/>
          <w:lang w:bidi="ar-IQ"/>
        </w:rPr>
        <w:t>, ومحصول الذرة الصفراء في ارتفاع مقدرته الإنتاجية وتأقلمه مع ظروف مناخية متباينة</w:t>
      </w:r>
      <w:r w:rsidR="002614BA">
        <w:rPr>
          <w:rFonts w:ascii="Simplified Arabic" w:hAnsi="Simplified Arabic" w:cs="Simplified Arabic" w:hint="cs"/>
          <w:sz w:val="28"/>
          <w:szCs w:val="28"/>
          <w:rtl/>
          <w:lang w:bidi="ar-IQ"/>
        </w:rPr>
        <w:t xml:space="preserve">, </w:t>
      </w:r>
      <w:r w:rsidRPr="00D90E4A">
        <w:rPr>
          <w:rFonts w:ascii="Simplified Arabic" w:hAnsi="Simplified Arabic" w:cs="Simplified Arabic" w:hint="cs"/>
          <w:sz w:val="28"/>
          <w:szCs w:val="28"/>
          <w:rtl/>
          <w:lang w:bidi="ar-IQ"/>
        </w:rPr>
        <w:t xml:space="preserve">بينما </w:t>
      </w:r>
      <w:r w:rsidRPr="00D90E4A">
        <w:rPr>
          <w:rFonts w:ascii="Simplified Arabic" w:hAnsi="Simplified Arabic" w:cs="Simplified Arabic"/>
          <w:sz w:val="28"/>
          <w:szCs w:val="28"/>
          <w:rtl/>
          <w:lang w:bidi="ar-IQ"/>
        </w:rPr>
        <w:t>حقق محصول</w:t>
      </w:r>
      <w:r w:rsidRPr="00D90E4A">
        <w:rPr>
          <w:rFonts w:ascii="Simplified Arabic" w:hAnsi="Simplified Arabic" w:cs="Simplified Arabic" w:hint="cs"/>
          <w:sz w:val="28"/>
          <w:szCs w:val="28"/>
          <w:rtl/>
          <w:lang w:bidi="ar-IQ"/>
        </w:rPr>
        <w:t>ي</w:t>
      </w:r>
      <w:r w:rsidRPr="00D90E4A">
        <w:rPr>
          <w:rFonts w:ascii="Simplified Arabic" w:hAnsi="Simplified Arabic" w:cs="Simplified Arabic"/>
          <w:sz w:val="28"/>
          <w:szCs w:val="28"/>
          <w:rtl/>
          <w:lang w:bidi="ar-IQ"/>
        </w:rPr>
        <w:t xml:space="preserve"> القطن </w:t>
      </w:r>
      <w:r w:rsidRPr="00D90E4A">
        <w:rPr>
          <w:rFonts w:ascii="Simplified Arabic" w:hAnsi="Simplified Arabic" w:cs="Simplified Arabic" w:hint="cs"/>
          <w:sz w:val="28"/>
          <w:szCs w:val="28"/>
          <w:rtl/>
          <w:lang w:bidi="ar-IQ"/>
        </w:rPr>
        <w:t>والسمسم</w:t>
      </w:r>
      <w:r w:rsidRPr="00D90E4A">
        <w:rPr>
          <w:rFonts w:ascii="Simplified Arabic" w:hAnsi="Simplified Arabic" w:cs="Simplified Arabic"/>
          <w:sz w:val="28"/>
          <w:szCs w:val="28"/>
          <w:rtl/>
          <w:lang w:bidi="ar-IQ"/>
        </w:rPr>
        <w:t xml:space="preserve"> معدل نمو مركب موجب في كل من المساحة المزروعة ومتوسط الغلة والانتاج للمدة  (</w:t>
      </w:r>
      <w:r w:rsidRPr="00D90E4A">
        <w:rPr>
          <w:rFonts w:ascii="Simplified Arabic" w:hAnsi="Simplified Arabic" w:cs="Simplified Arabic" w:hint="cs"/>
          <w:sz w:val="28"/>
          <w:szCs w:val="28"/>
          <w:rtl/>
          <w:lang w:bidi="ar-IQ"/>
        </w:rPr>
        <w:t>1960</w:t>
      </w:r>
      <w:r w:rsidRPr="00D90E4A">
        <w:rPr>
          <w:rFonts w:ascii="Simplified Arabic" w:hAnsi="Simplified Arabic" w:cs="Simplified Arabic"/>
          <w:sz w:val="28"/>
          <w:szCs w:val="28"/>
          <w:rtl/>
          <w:lang w:bidi="ar-IQ"/>
        </w:rPr>
        <w:t xml:space="preserve">-2014) </w:t>
      </w:r>
    </w:p>
    <w:p w:rsidR="000C416A" w:rsidRDefault="000C416A" w:rsidP="00AE5675">
      <w:pPr>
        <w:tabs>
          <w:tab w:val="left" w:pos="226"/>
        </w:tabs>
        <w:bidi/>
        <w:spacing w:line="240" w:lineRule="auto"/>
        <w:jc w:val="left"/>
        <w:rPr>
          <w:rFonts w:ascii="Simplified Arabic" w:hAnsi="Simplified Arabic" w:cs="Simplified Arabic"/>
          <w:sz w:val="28"/>
          <w:szCs w:val="28"/>
          <w:rtl/>
          <w:lang w:bidi="ar-IQ"/>
        </w:rPr>
      </w:pPr>
      <w:r w:rsidRPr="000C416A">
        <w:rPr>
          <w:rFonts w:ascii="Simplified Arabic" w:hAnsi="Simplified Arabic" w:cs="Simplified Arabic" w:hint="cs"/>
          <w:sz w:val="28"/>
          <w:szCs w:val="28"/>
          <w:rtl/>
          <w:lang w:bidi="ar-IQ"/>
        </w:rPr>
        <w:t>الاستنتاجات</w:t>
      </w:r>
      <w:r w:rsidR="00262753">
        <w:rPr>
          <w:rFonts w:ascii="Simplified Arabic" w:hAnsi="Simplified Arabic" w:cs="Simplified Arabic" w:hint="cs"/>
          <w:sz w:val="28"/>
          <w:szCs w:val="28"/>
          <w:rtl/>
          <w:lang w:bidi="ar-IQ"/>
        </w:rPr>
        <w:t>:</w:t>
      </w:r>
    </w:p>
    <w:p w:rsidR="00262753" w:rsidRDefault="00262753" w:rsidP="00AE5675">
      <w:pPr>
        <w:pStyle w:val="aa"/>
        <w:numPr>
          <w:ilvl w:val="0"/>
          <w:numId w:val="12"/>
        </w:numPr>
        <w:tabs>
          <w:tab w:val="left" w:pos="226"/>
        </w:tabs>
        <w:bidi/>
        <w:spacing w:line="240" w:lineRule="auto"/>
        <w:ind w:left="226" w:firstLine="0"/>
        <w:jc w:val="left"/>
        <w:rPr>
          <w:rFonts w:ascii="Simplified Arabic" w:hAnsi="Simplified Arabic" w:cs="Simplified Arabic"/>
          <w:sz w:val="28"/>
          <w:szCs w:val="28"/>
          <w:lang w:bidi="ar-IQ"/>
        </w:rPr>
      </w:pPr>
      <w:r w:rsidRPr="00262753">
        <w:rPr>
          <w:rFonts w:ascii="Simplified Arabic" w:hAnsi="Simplified Arabic" w:cs="Simplified Arabic" w:hint="cs"/>
          <w:sz w:val="28"/>
          <w:szCs w:val="28"/>
          <w:rtl/>
          <w:lang w:bidi="ar-IQ"/>
        </w:rPr>
        <w:t xml:space="preserve">ثبتت الدراسة وجود تغيرات في مسار العناصر المناخية في محطة </w:t>
      </w:r>
      <w:r>
        <w:rPr>
          <w:rFonts w:ascii="Simplified Arabic" w:hAnsi="Simplified Arabic" w:cs="Simplified Arabic" w:hint="cs"/>
          <w:sz w:val="28"/>
          <w:szCs w:val="28"/>
          <w:rtl/>
          <w:lang w:bidi="ar-IQ"/>
        </w:rPr>
        <w:t>بغداد</w:t>
      </w:r>
      <w:r w:rsidRPr="00262753">
        <w:rPr>
          <w:rFonts w:ascii="Simplified Arabic" w:hAnsi="Simplified Arabic" w:cs="Simplified Arabic" w:hint="cs"/>
          <w:sz w:val="28"/>
          <w:szCs w:val="28"/>
          <w:rtl/>
          <w:lang w:bidi="ar-IQ"/>
        </w:rPr>
        <w:t xml:space="preserve"> والمحطات المختارة  استمرت للمدة الزمنية من ( 19</w:t>
      </w:r>
      <w:r>
        <w:rPr>
          <w:rFonts w:ascii="Simplified Arabic" w:hAnsi="Simplified Arabic" w:cs="Simplified Arabic" w:hint="cs"/>
          <w:sz w:val="28"/>
          <w:szCs w:val="28"/>
          <w:rtl/>
          <w:lang w:bidi="ar-IQ"/>
        </w:rPr>
        <w:t>6</w:t>
      </w:r>
      <w:r w:rsidRPr="00262753">
        <w:rPr>
          <w:rFonts w:ascii="Simplified Arabic" w:hAnsi="Simplified Arabic" w:cs="Simplified Arabic" w:hint="cs"/>
          <w:sz w:val="28"/>
          <w:szCs w:val="28"/>
          <w:rtl/>
          <w:lang w:bidi="ar-IQ"/>
        </w:rPr>
        <w:t xml:space="preserve">0 </w:t>
      </w:r>
      <w:r w:rsidRPr="00262753">
        <w:rPr>
          <w:rFonts w:ascii="Simplified Arabic" w:hAnsi="Simplified Arabic" w:cs="Simplified Arabic"/>
          <w:sz w:val="28"/>
          <w:szCs w:val="28"/>
          <w:rtl/>
          <w:lang w:bidi="ar-IQ"/>
        </w:rPr>
        <w:t>–</w:t>
      </w:r>
      <w:r w:rsidRPr="00262753">
        <w:rPr>
          <w:rFonts w:ascii="Simplified Arabic" w:hAnsi="Simplified Arabic" w:cs="Simplified Arabic" w:hint="cs"/>
          <w:sz w:val="28"/>
          <w:szCs w:val="28"/>
          <w:rtl/>
          <w:lang w:bidi="ar-IQ"/>
        </w:rPr>
        <w:t xml:space="preserve"> 201</w:t>
      </w:r>
      <w:r>
        <w:rPr>
          <w:rFonts w:ascii="Simplified Arabic" w:hAnsi="Simplified Arabic" w:cs="Simplified Arabic" w:hint="cs"/>
          <w:sz w:val="28"/>
          <w:szCs w:val="28"/>
          <w:rtl/>
          <w:lang w:bidi="ar-IQ"/>
        </w:rPr>
        <w:t>4</w:t>
      </w:r>
      <w:r w:rsidRPr="00262753">
        <w:rPr>
          <w:rFonts w:ascii="Simplified Arabic" w:hAnsi="Simplified Arabic" w:cs="Simplified Arabic" w:hint="cs"/>
          <w:sz w:val="28"/>
          <w:szCs w:val="28"/>
          <w:rtl/>
          <w:lang w:bidi="ar-IQ"/>
        </w:rPr>
        <w:t xml:space="preserve"> ) يمكن عدّها مؤشراً واضحاً على حدوث تغير مناخي إذا ما استمر هذا الاتجاه في المستقبل  .</w:t>
      </w:r>
    </w:p>
    <w:p w:rsidR="00262753" w:rsidRDefault="00262753" w:rsidP="00AE5675">
      <w:pPr>
        <w:pStyle w:val="aa"/>
        <w:numPr>
          <w:ilvl w:val="0"/>
          <w:numId w:val="12"/>
        </w:numPr>
        <w:tabs>
          <w:tab w:val="left" w:pos="226"/>
        </w:tabs>
        <w:bidi/>
        <w:spacing w:line="240" w:lineRule="auto"/>
        <w:ind w:left="226" w:firstLine="0"/>
        <w:jc w:val="left"/>
        <w:rPr>
          <w:rFonts w:ascii="Simplified Arabic" w:hAnsi="Simplified Arabic" w:cs="Simplified Arabic"/>
          <w:sz w:val="28"/>
          <w:szCs w:val="28"/>
          <w:lang w:bidi="ar-IQ"/>
        </w:rPr>
      </w:pPr>
      <w:r w:rsidRPr="00262753">
        <w:rPr>
          <w:rFonts w:ascii="Simplified Arabic" w:hAnsi="Simplified Arabic" w:cs="Simplified Arabic" w:hint="cs"/>
          <w:sz w:val="28"/>
          <w:szCs w:val="28"/>
          <w:rtl/>
          <w:lang w:bidi="ar-IQ"/>
        </w:rPr>
        <w:t>وجود</w:t>
      </w:r>
      <w:r w:rsidRPr="00262753">
        <w:rPr>
          <w:rFonts w:ascii="Simplified Arabic" w:hAnsi="Simplified Arabic" w:cs="Simplified Arabic"/>
          <w:sz w:val="28"/>
          <w:szCs w:val="28"/>
          <w:rtl/>
          <w:lang w:bidi="ar-IQ"/>
        </w:rPr>
        <w:t xml:space="preserve"> </w:t>
      </w:r>
      <w:r w:rsidRPr="00262753">
        <w:rPr>
          <w:rFonts w:ascii="Simplified Arabic" w:hAnsi="Simplified Arabic" w:cs="Simplified Arabic" w:hint="cs"/>
          <w:sz w:val="28"/>
          <w:szCs w:val="28"/>
          <w:rtl/>
          <w:lang w:bidi="ar-IQ"/>
        </w:rPr>
        <w:t>اتجاه</w:t>
      </w:r>
      <w:r w:rsidRPr="00262753">
        <w:rPr>
          <w:rFonts w:ascii="Simplified Arabic" w:hAnsi="Simplified Arabic" w:cs="Simplified Arabic"/>
          <w:sz w:val="28"/>
          <w:szCs w:val="28"/>
          <w:rtl/>
          <w:lang w:bidi="ar-IQ"/>
        </w:rPr>
        <w:t xml:space="preserve"> </w:t>
      </w:r>
      <w:r w:rsidRPr="00262753">
        <w:rPr>
          <w:rFonts w:ascii="Simplified Arabic" w:hAnsi="Simplified Arabic" w:cs="Simplified Arabic" w:hint="cs"/>
          <w:sz w:val="28"/>
          <w:szCs w:val="28"/>
          <w:rtl/>
          <w:lang w:bidi="ar-IQ"/>
        </w:rPr>
        <w:t>نحو</w:t>
      </w:r>
      <w:r w:rsidRPr="00262753">
        <w:rPr>
          <w:rFonts w:ascii="Simplified Arabic" w:hAnsi="Simplified Arabic" w:cs="Simplified Arabic"/>
          <w:sz w:val="28"/>
          <w:szCs w:val="28"/>
          <w:rtl/>
          <w:lang w:bidi="ar-IQ"/>
        </w:rPr>
        <w:t xml:space="preserve"> </w:t>
      </w:r>
      <w:r w:rsidRPr="00262753">
        <w:rPr>
          <w:rFonts w:ascii="Simplified Arabic" w:hAnsi="Simplified Arabic" w:cs="Simplified Arabic" w:hint="cs"/>
          <w:sz w:val="28"/>
          <w:szCs w:val="28"/>
          <w:rtl/>
          <w:lang w:bidi="ar-IQ"/>
        </w:rPr>
        <w:t>الانخفاض</w:t>
      </w:r>
      <w:r w:rsidRPr="00262753">
        <w:rPr>
          <w:rFonts w:ascii="Simplified Arabic" w:hAnsi="Simplified Arabic" w:cs="Simplified Arabic"/>
          <w:sz w:val="28"/>
          <w:szCs w:val="28"/>
          <w:rtl/>
          <w:lang w:bidi="ar-IQ"/>
        </w:rPr>
        <w:t xml:space="preserve"> </w:t>
      </w:r>
      <w:r w:rsidRPr="00262753">
        <w:rPr>
          <w:rFonts w:ascii="Simplified Arabic" w:hAnsi="Simplified Arabic" w:cs="Simplified Arabic" w:hint="cs"/>
          <w:sz w:val="28"/>
          <w:szCs w:val="28"/>
          <w:rtl/>
          <w:lang w:bidi="ar-IQ"/>
        </w:rPr>
        <w:t>للسطوع</w:t>
      </w:r>
      <w:r w:rsidRPr="00262753">
        <w:rPr>
          <w:rFonts w:ascii="Simplified Arabic" w:hAnsi="Simplified Arabic" w:cs="Simplified Arabic"/>
          <w:sz w:val="28"/>
          <w:szCs w:val="28"/>
          <w:rtl/>
          <w:lang w:bidi="ar-IQ"/>
        </w:rPr>
        <w:t xml:space="preserve"> </w:t>
      </w:r>
      <w:r w:rsidRPr="00262753">
        <w:rPr>
          <w:rFonts w:ascii="Simplified Arabic" w:hAnsi="Simplified Arabic" w:cs="Simplified Arabic" w:hint="cs"/>
          <w:sz w:val="28"/>
          <w:szCs w:val="28"/>
          <w:rtl/>
          <w:lang w:bidi="ar-IQ"/>
        </w:rPr>
        <w:t>الشمسي</w:t>
      </w:r>
      <w:r>
        <w:rPr>
          <w:rFonts w:ascii="Simplified Arabic" w:hAnsi="Simplified Arabic" w:cs="Simplified Arabic" w:hint="cs"/>
          <w:sz w:val="28"/>
          <w:szCs w:val="28"/>
          <w:rtl/>
          <w:lang w:bidi="ar-IQ"/>
        </w:rPr>
        <w:t xml:space="preserve"> الفعلي</w:t>
      </w:r>
      <w:r w:rsidRPr="00262753">
        <w:rPr>
          <w:rFonts w:ascii="Simplified Arabic" w:hAnsi="Simplified Arabic" w:cs="Simplified Arabic"/>
          <w:sz w:val="28"/>
          <w:szCs w:val="28"/>
          <w:rtl/>
          <w:lang w:bidi="ar-IQ"/>
        </w:rPr>
        <w:t xml:space="preserve"> </w:t>
      </w:r>
      <w:r w:rsidRPr="00262753">
        <w:rPr>
          <w:rFonts w:ascii="Simplified Arabic" w:hAnsi="Simplified Arabic" w:cs="Simplified Arabic" w:hint="cs"/>
          <w:sz w:val="28"/>
          <w:szCs w:val="28"/>
          <w:rtl/>
          <w:lang w:bidi="ar-IQ"/>
        </w:rPr>
        <w:t>بمقدار</w:t>
      </w:r>
      <w:r w:rsidRPr="00262753">
        <w:rPr>
          <w:rFonts w:ascii="Simplified Arabic" w:hAnsi="Simplified Arabic" w:cs="Simplified Arabic"/>
          <w:sz w:val="28"/>
          <w:szCs w:val="28"/>
          <w:rtl/>
          <w:lang w:bidi="ar-IQ"/>
        </w:rPr>
        <w:t xml:space="preserve"> </w:t>
      </w:r>
      <w:r w:rsidR="000509F3" w:rsidRPr="000509F3">
        <w:rPr>
          <w:rFonts w:ascii="Simplified Arabic" w:hAnsi="Simplified Arabic" w:cs="Simplified Arabic"/>
          <w:sz w:val="28"/>
          <w:szCs w:val="28"/>
          <w:rtl/>
          <w:lang w:bidi="ar-IQ"/>
        </w:rPr>
        <w:t>( -</w:t>
      </w:r>
      <w:r w:rsidR="000509F3" w:rsidRPr="000509F3">
        <w:rPr>
          <w:rFonts w:ascii="Simplified Arabic" w:hAnsi="Simplified Arabic" w:cs="Simplified Arabic" w:hint="cs"/>
          <w:sz w:val="28"/>
          <w:szCs w:val="28"/>
          <w:rtl/>
          <w:lang w:bidi="ar-IQ"/>
        </w:rPr>
        <w:t>11,4</w:t>
      </w:r>
      <w:r w:rsidR="000509F3" w:rsidRPr="000509F3">
        <w:rPr>
          <w:rFonts w:ascii="Simplified Arabic" w:hAnsi="Simplified Arabic" w:cs="Simplified Arabic"/>
          <w:sz w:val="28"/>
          <w:szCs w:val="28"/>
          <w:rtl/>
          <w:lang w:bidi="ar-IQ"/>
        </w:rPr>
        <w:t>,-</w:t>
      </w:r>
      <w:r w:rsidR="000509F3" w:rsidRPr="000509F3">
        <w:rPr>
          <w:rFonts w:ascii="Simplified Arabic" w:hAnsi="Simplified Arabic" w:cs="Simplified Arabic" w:hint="cs"/>
          <w:sz w:val="28"/>
          <w:szCs w:val="28"/>
          <w:rtl/>
          <w:lang w:bidi="ar-IQ"/>
        </w:rPr>
        <w:t>4,4</w:t>
      </w:r>
      <w:r w:rsidR="000509F3" w:rsidRPr="000509F3">
        <w:rPr>
          <w:rFonts w:ascii="Simplified Arabic" w:hAnsi="Simplified Arabic" w:cs="Simplified Arabic"/>
          <w:sz w:val="28"/>
          <w:szCs w:val="28"/>
          <w:rtl/>
          <w:lang w:bidi="ar-IQ"/>
        </w:rPr>
        <w:t>,-</w:t>
      </w:r>
      <w:r w:rsidR="000509F3" w:rsidRPr="000509F3">
        <w:rPr>
          <w:rFonts w:ascii="Simplified Arabic" w:hAnsi="Simplified Arabic" w:cs="Simplified Arabic" w:hint="cs"/>
          <w:sz w:val="28"/>
          <w:szCs w:val="28"/>
          <w:rtl/>
          <w:lang w:bidi="ar-IQ"/>
        </w:rPr>
        <w:t>11,8</w:t>
      </w:r>
      <w:r w:rsidR="000509F3" w:rsidRPr="000509F3">
        <w:rPr>
          <w:rFonts w:ascii="Simplified Arabic" w:hAnsi="Simplified Arabic" w:cs="Simplified Arabic"/>
          <w:sz w:val="28"/>
          <w:szCs w:val="28"/>
          <w:rtl/>
          <w:lang w:bidi="ar-IQ"/>
        </w:rPr>
        <w:t xml:space="preserve"> ,-</w:t>
      </w:r>
      <w:r w:rsidR="000509F3" w:rsidRPr="000509F3">
        <w:rPr>
          <w:rFonts w:ascii="Simplified Arabic" w:hAnsi="Simplified Arabic" w:cs="Simplified Arabic" w:hint="cs"/>
          <w:sz w:val="28"/>
          <w:szCs w:val="28"/>
          <w:rtl/>
          <w:lang w:bidi="ar-IQ"/>
        </w:rPr>
        <w:t>14,8</w:t>
      </w:r>
      <w:r w:rsidR="000509F3" w:rsidRPr="000509F3">
        <w:rPr>
          <w:rFonts w:ascii="Simplified Arabic" w:hAnsi="Simplified Arabic" w:cs="Simplified Arabic"/>
          <w:sz w:val="28"/>
          <w:szCs w:val="28"/>
          <w:rtl/>
          <w:lang w:bidi="ar-IQ"/>
        </w:rPr>
        <w:t>%)</w:t>
      </w:r>
      <w:r w:rsidRPr="005436B7">
        <w:rPr>
          <w:rFonts w:ascii="Simplified Arabic" w:hAnsi="Simplified Arabic" w:cs="Simplified Arabic"/>
          <w:sz w:val="28"/>
          <w:szCs w:val="28"/>
          <w:rtl/>
          <w:lang w:bidi="ar-IQ"/>
        </w:rPr>
        <w:t xml:space="preserve"> محط</w:t>
      </w:r>
      <w:r w:rsidR="005436B7">
        <w:rPr>
          <w:rFonts w:ascii="Simplified Arabic" w:hAnsi="Simplified Arabic" w:cs="Simplified Arabic" w:hint="cs"/>
          <w:sz w:val="28"/>
          <w:szCs w:val="28"/>
          <w:rtl/>
          <w:lang w:bidi="ar-IQ"/>
        </w:rPr>
        <w:t>ات</w:t>
      </w:r>
      <w:r w:rsidRPr="005436B7">
        <w:rPr>
          <w:rFonts w:ascii="Simplified Arabic" w:hAnsi="Simplified Arabic" w:cs="Simplified Arabic"/>
          <w:sz w:val="28"/>
          <w:szCs w:val="28"/>
          <w:rtl/>
          <w:lang w:bidi="ar-IQ"/>
        </w:rPr>
        <w:t xml:space="preserve"> </w:t>
      </w:r>
      <w:r w:rsidR="005436B7">
        <w:rPr>
          <w:rFonts w:ascii="Simplified Arabic" w:hAnsi="Simplified Arabic" w:cs="Simplified Arabic" w:hint="cs"/>
          <w:sz w:val="28"/>
          <w:szCs w:val="28"/>
          <w:rtl/>
          <w:lang w:bidi="ar-IQ"/>
        </w:rPr>
        <w:t>بغداد, الحي, الحلة, خانقين</w:t>
      </w:r>
      <w:r w:rsidRPr="005436B7">
        <w:rPr>
          <w:rFonts w:ascii="Simplified Arabic" w:hAnsi="Simplified Arabic" w:cs="Simplified Arabic"/>
          <w:sz w:val="28"/>
          <w:szCs w:val="28"/>
          <w:rtl/>
          <w:lang w:bidi="ar-IQ"/>
        </w:rPr>
        <w:t xml:space="preserve"> على التوالي .</w:t>
      </w:r>
    </w:p>
    <w:p w:rsidR="000509F3" w:rsidRPr="00AE5675" w:rsidRDefault="00262753" w:rsidP="00AE5675">
      <w:pPr>
        <w:pStyle w:val="aa"/>
        <w:numPr>
          <w:ilvl w:val="0"/>
          <w:numId w:val="12"/>
        </w:numPr>
        <w:tabs>
          <w:tab w:val="left" w:pos="226"/>
        </w:tabs>
        <w:bidi/>
        <w:spacing w:line="240" w:lineRule="auto"/>
        <w:ind w:left="226" w:firstLine="0"/>
        <w:jc w:val="left"/>
        <w:rPr>
          <w:rFonts w:ascii="Simplified Arabic" w:hAnsi="Simplified Arabic" w:cs="Simplified Arabic"/>
          <w:sz w:val="28"/>
          <w:szCs w:val="28"/>
          <w:rtl/>
          <w:lang w:bidi="ar-IQ"/>
        </w:rPr>
      </w:pPr>
      <w:r w:rsidRPr="00AE5675">
        <w:rPr>
          <w:rFonts w:ascii="Simplified Arabic" w:hAnsi="Simplified Arabic" w:cs="Simplified Arabic"/>
          <w:sz w:val="28"/>
          <w:szCs w:val="28"/>
          <w:rtl/>
          <w:lang w:bidi="ar-IQ"/>
        </w:rPr>
        <w:t xml:space="preserve">وجود اتجاه نحو الارتفاع لدرجة حرارة الهواء الاعتيادية في محطة الحلة والمحطات المختارة  وبمقدار </w:t>
      </w:r>
      <w:r w:rsidR="000509F3" w:rsidRPr="00AE5675">
        <w:rPr>
          <w:rFonts w:ascii="Simplified Arabic" w:hAnsi="Simplified Arabic" w:cs="Simplified Arabic" w:hint="cs"/>
          <w:sz w:val="28"/>
          <w:szCs w:val="28"/>
          <w:rtl/>
          <w:lang w:bidi="ar-IQ"/>
        </w:rPr>
        <w:t xml:space="preserve">(5,5 , 11,4 , 5,7 , 7,6) </w:t>
      </w:r>
      <w:r w:rsidRPr="00AE5675">
        <w:rPr>
          <w:rFonts w:ascii="Simplified Arabic" w:hAnsi="Simplified Arabic" w:cs="Simplified Arabic" w:hint="cs"/>
          <w:sz w:val="28"/>
          <w:szCs w:val="28"/>
          <w:rtl/>
          <w:lang w:bidi="ar-IQ"/>
        </w:rPr>
        <w:t>محط</w:t>
      </w:r>
      <w:r w:rsidR="005436B7" w:rsidRPr="00AE5675">
        <w:rPr>
          <w:rFonts w:ascii="Simplified Arabic" w:hAnsi="Simplified Arabic" w:cs="Simplified Arabic" w:hint="cs"/>
          <w:sz w:val="28"/>
          <w:szCs w:val="28"/>
          <w:rtl/>
          <w:lang w:bidi="ar-IQ"/>
        </w:rPr>
        <w:t>ات</w:t>
      </w:r>
      <w:r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بغداد, الحي, الحلة, خانقين</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على</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التوالي</w:t>
      </w:r>
      <w:r w:rsidR="005436B7" w:rsidRPr="00AE5675">
        <w:rPr>
          <w:rFonts w:ascii="Simplified Arabic" w:hAnsi="Simplified Arabic" w:cs="Simplified Arabic" w:hint="cs"/>
          <w:sz w:val="28"/>
          <w:szCs w:val="28"/>
          <w:rtl/>
          <w:lang w:bidi="ar-IQ"/>
        </w:rPr>
        <w:t>,</w:t>
      </w:r>
      <w:r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 xml:space="preserve">وكذلك </w:t>
      </w:r>
      <w:r w:rsidRPr="00AE5675">
        <w:rPr>
          <w:rFonts w:ascii="Simplified Arabic" w:hAnsi="Simplified Arabic" w:cs="Simplified Arabic"/>
          <w:sz w:val="28"/>
          <w:szCs w:val="28"/>
          <w:rtl/>
          <w:lang w:bidi="ar-IQ"/>
        </w:rPr>
        <w:t xml:space="preserve">جود اتجاه نحو الارتفاع لدرجة الحرارة العظمى في جميع محطات الدراسة وبلغ معدل التغير </w:t>
      </w:r>
      <w:r w:rsidR="000509F3" w:rsidRPr="00AE5675">
        <w:rPr>
          <w:rFonts w:ascii="Simplified Arabic" w:hAnsi="Simplified Arabic" w:cs="Simplified Arabic"/>
          <w:sz w:val="28"/>
          <w:szCs w:val="28"/>
          <w:rtl/>
          <w:lang w:bidi="ar-IQ"/>
        </w:rPr>
        <w:t>(</w:t>
      </w:r>
      <w:r w:rsidR="000509F3" w:rsidRPr="00AE5675">
        <w:rPr>
          <w:rFonts w:ascii="Simplified Arabic" w:hAnsi="Simplified Arabic" w:cs="Simplified Arabic" w:hint="cs"/>
          <w:sz w:val="28"/>
          <w:szCs w:val="28"/>
          <w:rtl/>
          <w:lang w:bidi="ar-IQ"/>
        </w:rPr>
        <w:t>3,8 , 5,2 , 6,2 , 7,1</w:t>
      </w:r>
      <w:r w:rsidR="000509F3"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محطات</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بغداد</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الحي</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الحلة</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خانقين</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على</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التوالي</w:t>
      </w:r>
      <w:r w:rsidR="000509F3" w:rsidRPr="00AE5675">
        <w:rPr>
          <w:rFonts w:ascii="Simplified Arabic" w:hAnsi="Simplified Arabic" w:cs="Simplified Arabic" w:hint="cs"/>
          <w:sz w:val="28"/>
          <w:szCs w:val="28"/>
          <w:rtl/>
          <w:lang w:bidi="ar-IQ"/>
        </w:rPr>
        <w:t xml:space="preserve">, </w:t>
      </w:r>
      <w:r w:rsidR="005436B7" w:rsidRPr="00AE5675">
        <w:rPr>
          <w:rFonts w:ascii="Simplified Arabic" w:hAnsi="Simplified Arabic" w:cs="Simplified Arabic" w:hint="cs"/>
          <w:sz w:val="28"/>
          <w:szCs w:val="28"/>
          <w:rtl/>
          <w:lang w:bidi="ar-IQ"/>
        </w:rPr>
        <w:t xml:space="preserve">وكذلك </w:t>
      </w:r>
      <w:r w:rsidRPr="00AE5675">
        <w:rPr>
          <w:rFonts w:ascii="Simplified Arabic" w:hAnsi="Simplified Arabic" w:cs="Simplified Arabic" w:hint="cs"/>
          <w:sz w:val="28"/>
          <w:szCs w:val="28"/>
          <w:rtl/>
          <w:lang w:bidi="ar-IQ"/>
        </w:rPr>
        <w:t>جود</w:t>
      </w:r>
      <w:r w:rsidRPr="00AE5675">
        <w:rPr>
          <w:rFonts w:ascii="Simplified Arabic" w:hAnsi="Simplified Arabic" w:cs="Simplified Arabic"/>
          <w:sz w:val="28"/>
          <w:szCs w:val="28"/>
          <w:rtl/>
          <w:lang w:bidi="ar-IQ"/>
        </w:rPr>
        <w:t xml:space="preserve"> اتجاه نحو الارتفاع لدرجة الحرارة الصغرى في محطة الحلة والمحطات المختارة  وبلغ معدل التغير </w:t>
      </w:r>
      <w:r w:rsidR="000509F3" w:rsidRPr="00AE5675">
        <w:rPr>
          <w:rFonts w:ascii="Simplified Arabic" w:hAnsi="Simplified Arabic" w:cs="Simplified Arabic" w:hint="cs"/>
          <w:sz w:val="28"/>
          <w:szCs w:val="28"/>
          <w:rtl/>
          <w:lang w:bidi="ar-IQ"/>
        </w:rPr>
        <w:t xml:space="preserve">(13,5 , 21 , 9,7 , 20,9) </w:t>
      </w:r>
      <w:r w:rsidR="005436B7" w:rsidRPr="00AE5675">
        <w:rPr>
          <w:rFonts w:ascii="Simplified Arabic" w:hAnsi="Simplified Arabic" w:cs="Simplified Arabic" w:hint="cs"/>
          <w:sz w:val="28"/>
          <w:szCs w:val="28"/>
          <w:rtl/>
          <w:lang w:bidi="ar-IQ"/>
        </w:rPr>
        <w:t>محطات</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بغداد</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الحي</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الحلة</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خانقين</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على</w:t>
      </w:r>
      <w:r w:rsidR="005436B7" w:rsidRPr="00AE5675">
        <w:rPr>
          <w:rFonts w:ascii="Simplified Arabic" w:hAnsi="Simplified Arabic" w:cs="Simplified Arabic"/>
          <w:sz w:val="28"/>
          <w:szCs w:val="28"/>
          <w:rtl/>
          <w:lang w:bidi="ar-IQ"/>
        </w:rPr>
        <w:t xml:space="preserve"> </w:t>
      </w:r>
      <w:r w:rsidR="005436B7" w:rsidRPr="00AE5675">
        <w:rPr>
          <w:rFonts w:ascii="Simplified Arabic" w:hAnsi="Simplified Arabic" w:cs="Simplified Arabic" w:hint="cs"/>
          <w:sz w:val="28"/>
          <w:szCs w:val="28"/>
          <w:rtl/>
          <w:lang w:bidi="ar-IQ"/>
        </w:rPr>
        <w:t>التوالي</w:t>
      </w:r>
      <w:r w:rsidR="005436B7" w:rsidRPr="00AE5675">
        <w:rPr>
          <w:rFonts w:ascii="Simplified Arabic" w:hAnsi="Simplified Arabic" w:cs="Simplified Arabic"/>
          <w:sz w:val="28"/>
          <w:szCs w:val="28"/>
          <w:rtl/>
          <w:lang w:bidi="ar-IQ"/>
        </w:rPr>
        <w:t>.</w:t>
      </w:r>
    </w:p>
    <w:p w:rsidR="005436B7" w:rsidRDefault="00AE5675" w:rsidP="00AE5675">
      <w:pPr>
        <w:tabs>
          <w:tab w:val="left" w:pos="226"/>
        </w:tabs>
        <w:bidi/>
        <w:spacing w:line="240" w:lineRule="auto"/>
        <w:ind w:left="226"/>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r w:rsidR="005436B7">
        <w:rPr>
          <w:rFonts w:ascii="Simplified Arabic" w:hAnsi="Simplified Arabic" w:cs="Simplified Arabic" w:hint="cs"/>
          <w:sz w:val="28"/>
          <w:szCs w:val="28"/>
          <w:rtl/>
          <w:lang w:bidi="ar-IQ"/>
        </w:rPr>
        <w:t xml:space="preserve">- </w:t>
      </w:r>
      <w:r w:rsidR="00262753" w:rsidRPr="005436B7">
        <w:rPr>
          <w:rFonts w:ascii="Simplified Arabic" w:hAnsi="Simplified Arabic" w:cs="Simplified Arabic"/>
          <w:sz w:val="28"/>
          <w:szCs w:val="28"/>
          <w:rtl/>
          <w:lang w:bidi="ar-IQ"/>
        </w:rPr>
        <w:t xml:space="preserve">وجود اتجاه نحو الانخفاض في معدل سرعة الرياح في </w:t>
      </w:r>
      <w:r w:rsidR="002614BA" w:rsidRPr="002614BA">
        <w:rPr>
          <w:rFonts w:ascii="Simplified Arabic" w:hAnsi="Simplified Arabic" w:cs="Simplified Arabic"/>
          <w:sz w:val="28"/>
          <w:szCs w:val="28"/>
          <w:rtl/>
          <w:lang w:bidi="ar-IQ"/>
        </w:rPr>
        <w:t>لمحطات الدراسة(</w:t>
      </w:r>
      <w:r w:rsidR="002614BA" w:rsidRPr="002614BA">
        <w:rPr>
          <w:rFonts w:ascii="Simplified Arabic" w:hAnsi="Simplified Arabic" w:cs="Simplified Arabic" w:hint="cs"/>
          <w:sz w:val="28"/>
          <w:szCs w:val="28"/>
          <w:rtl/>
          <w:lang w:bidi="ar-IQ"/>
        </w:rPr>
        <w:t>بغداد, الحي, الحلة, خانقين</w:t>
      </w:r>
      <w:r w:rsidR="002614BA" w:rsidRPr="002614BA">
        <w:rPr>
          <w:rFonts w:ascii="Simplified Arabic" w:hAnsi="Simplified Arabic" w:cs="Simplified Arabic"/>
          <w:sz w:val="28"/>
          <w:szCs w:val="28"/>
          <w:rtl/>
          <w:lang w:bidi="ar-IQ"/>
        </w:rPr>
        <w:t xml:space="preserve">) </w:t>
      </w:r>
      <w:r w:rsidR="00262753" w:rsidRPr="005436B7">
        <w:rPr>
          <w:rFonts w:ascii="Simplified Arabic" w:hAnsi="Simplified Arabic" w:cs="Simplified Arabic"/>
          <w:sz w:val="28"/>
          <w:szCs w:val="28"/>
          <w:rtl/>
          <w:lang w:bidi="ar-IQ"/>
        </w:rPr>
        <w:t>وبلغ معدل التغير (</w:t>
      </w:r>
      <w:r w:rsidR="002614BA" w:rsidRPr="002614BA">
        <w:rPr>
          <w:rFonts w:ascii="Simplified Arabic" w:hAnsi="Simplified Arabic" w:cs="Simplified Arabic" w:hint="cs"/>
          <w:sz w:val="28"/>
          <w:szCs w:val="28"/>
          <w:rtl/>
          <w:lang w:bidi="ar-IQ"/>
        </w:rPr>
        <w:t>-20,6 , -34,5 , -24,5 , -11)</w:t>
      </w:r>
      <w:r w:rsidR="002614BA" w:rsidRPr="002614BA">
        <w:rPr>
          <w:rFonts w:ascii="Simplified Arabic" w:hAnsi="Simplified Arabic" w:cs="Simplified Arabic"/>
          <w:sz w:val="28"/>
          <w:szCs w:val="28"/>
          <w:rtl/>
          <w:lang w:bidi="ar-IQ"/>
        </w:rPr>
        <w:t xml:space="preserve"> على التوالي</w:t>
      </w:r>
      <w:r w:rsidR="00262753" w:rsidRPr="005436B7">
        <w:rPr>
          <w:rFonts w:ascii="Simplified Arabic" w:hAnsi="Simplified Arabic" w:cs="Simplified Arabic"/>
          <w:sz w:val="28"/>
          <w:szCs w:val="28"/>
          <w:rtl/>
          <w:lang w:bidi="ar-IQ"/>
        </w:rPr>
        <w:t xml:space="preserve"> </w:t>
      </w:r>
      <w:r w:rsidR="005436B7">
        <w:rPr>
          <w:rFonts w:ascii="Simplified Arabic" w:hAnsi="Simplified Arabic" w:cs="Simplified Arabic" w:hint="cs"/>
          <w:sz w:val="28"/>
          <w:szCs w:val="28"/>
          <w:rtl/>
          <w:lang w:bidi="ar-IQ"/>
        </w:rPr>
        <w:t>.</w:t>
      </w:r>
    </w:p>
    <w:p w:rsidR="00262753" w:rsidRPr="005436B7" w:rsidRDefault="00AE5675" w:rsidP="00AE5675">
      <w:pPr>
        <w:tabs>
          <w:tab w:val="left" w:pos="226"/>
        </w:tabs>
        <w:bidi/>
        <w:spacing w:line="240" w:lineRule="auto"/>
        <w:ind w:left="226"/>
        <w:jc w:val="left"/>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5- </w:t>
      </w:r>
      <w:r w:rsidR="005436B7" w:rsidRPr="005436B7">
        <w:rPr>
          <w:rFonts w:ascii="Simplified Arabic" w:hAnsi="Simplified Arabic" w:cs="Simplified Arabic"/>
          <w:sz w:val="28"/>
          <w:szCs w:val="28"/>
          <w:rtl/>
          <w:lang w:bidi="ar-IQ"/>
        </w:rPr>
        <w:t xml:space="preserve">وجود اتجاه نحو الانخفاض في معدل الرطوبة النسبية في </w:t>
      </w:r>
      <w:r w:rsidR="002614BA" w:rsidRPr="002614BA">
        <w:rPr>
          <w:rFonts w:ascii="Simplified Arabic" w:hAnsi="Simplified Arabic" w:cs="Simplified Arabic" w:hint="cs"/>
          <w:sz w:val="28"/>
          <w:szCs w:val="28"/>
          <w:rtl/>
          <w:lang w:bidi="ar-IQ"/>
        </w:rPr>
        <w:t>لمحطات</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الدراسة</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بغداد</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الحي</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الحلة</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خانقين</w:t>
      </w:r>
      <w:r w:rsidR="002614BA">
        <w:rPr>
          <w:rFonts w:ascii="Simplified Arabic" w:hAnsi="Simplified Arabic" w:cs="Simplified Arabic" w:hint="cs"/>
          <w:sz w:val="28"/>
          <w:szCs w:val="28"/>
          <w:rtl/>
          <w:lang w:bidi="ar-IQ"/>
        </w:rPr>
        <w:t>)</w:t>
      </w:r>
      <w:r w:rsidR="005436B7" w:rsidRPr="005436B7">
        <w:rPr>
          <w:rFonts w:ascii="Simplified Arabic" w:hAnsi="Simplified Arabic" w:cs="Simplified Arabic"/>
          <w:sz w:val="28"/>
          <w:szCs w:val="28"/>
          <w:rtl/>
          <w:lang w:bidi="ar-IQ"/>
        </w:rPr>
        <w:t xml:space="preserve"> وبلغ معدل التغير </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قدرهُ</w:t>
      </w:r>
      <w:r w:rsidR="002614BA" w:rsidRPr="002614BA">
        <w:rPr>
          <w:rFonts w:ascii="Simplified Arabic" w:hAnsi="Simplified Arabic" w:cs="Simplified Arabic"/>
          <w:sz w:val="28"/>
          <w:szCs w:val="28"/>
          <w:rtl/>
          <w:lang w:bidi="ar-IQ"/>
        </w:rPr>
        <w:t xml:space="preserve"> (-4,5 , -7,3 , -0,8, 4) </w:t>
      </w:r>
      <w:r w:rsidR="002614BA" w:rsidRPr="002614BA">
        <w:rPr>
          <w:rFonts w:ascii="Simplified Arabic" w:hAnsi="Simplified Arabic" w:cs="Simplified Arabic" w:hint="cs"/>
          <w:sz w:val="28"/>
          <w:szCs w:val="28"/>
          <w:rtl/>
          <w:lang w:bidi="ar-IQ"/>
        </w:rPr>
        <w:t>على</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التوالي</w:t>
      </w:r>
      <w:r w:rsidR="002614BA">
        <w:rPr>
          <w:rFonts w:ascii="Simplified Arabic" w:hAnsi="Simplified Arabic" w:cs="Simplified Arabic" w:hint="cs"/>
          <w:sz w:val="28"/>
          <w:szCs w:val="28"/>
          <w:rtl/>
          <w:lang w:bidi="ar-IQ"/>
        </w:rPr>
        <w:t>,</w:t>
      </w:r>
      <w:r w:rsidR="002614BA" w:rsidRPr="002614BA">
        <w:rPr>
          <w:rFonts w:hint="cs"/>
          <w:rtl/>
        </w:rPr>
        <w:t xml:space="preserve"> </w:t>
      </w:r>
      <w:r w:rsidR="002614BA" w:rsidRPr="002614BA">
        <w:rPr>
          <w:rFonts w:ascii="Simplified Arabic" w:hAnsi="Simplified Arabic" w:cs="Simplified Arabic" w:hint="cs"/>
          <w:sz w:val="28"/>
          <w:szCs w:val="28"/>
          <w:rtl/>
          <w:lang w:bidi="ar-IQ"/>
        </w:rPr>
        <w:t>يميل الاتجاه</w:t>
      </w:r>
      <w:r w:rsidR="002614BA">
        <w:rPr>
          <w:rFonts w:ascii="Simplified Arabic" w:hAnsi="Simplified Arabic" w:cs="Simplified Arabic" w:hint="cs"/>
          <w:sz w:val="28"/>
          <w:szCs w:val="28"/>
          <w:rtl/>
          <w:lang w:bidi="ar-IQ"/>
        </w:rPr>
        <w:t xml:space="preserve"> العام</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لمعدل</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المجموع</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السنوي</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للأمطار</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السنوية</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ملم</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نحو</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النقصان</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بمقدار</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سالب</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في</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محطات</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بغداد</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الحي</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خانقين</w:t>
      </w:r>
      <w:r w:rsidR="002614BA" w:rsidRPr="002614BA">
        <w:rPr>
          <w:rFonts w:ascii="Simplified Arabic" w:hAnsi="Simplified Arabic" w:cs="Simplified Arabic"/>
          <w:sz w:val="28"/>
          <w:szCs w:val="28"/>
          <w:rtl/>
          <w:lang w:bidi="ar-IQ"/>
        </w:rPr>
        <w:t>)</w:t>
      </w:r>
      <w:r w:rsidR="002614BA" w:rsidRPr="002614BA">
        <w:rPr>
          <w:rFonts w:hint="cs"/>
          <w:rtl/>
        </w:rPr>
        <w:t xml:space="preserve"> </w:t>
      </w:r>
      <w:r w:rsidR="002614BA" w:rsidRPr="002614BA">
        <w:rPr>
          <w:rFonts w:ascii="Simplified Arabic" w:hAnsi="Simplified Arabic" w:cs="Simplified Arabic" w:hint="cs"/>
          <w:sz w:val="28"/>
          <w:szCs w:val="28"/>
          <w:rtl/>
          <w:lang w:bidi="ar-IQ"/>
        </w:rPr>
        <w:t>وبمعدل</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تغير</w:t>
      </w:r>
      <w:r w:rsidR="002614BA" w:rsidRPr="002614BA">
        <w:rPr>
          <w:rFonts w:ascii="Simplified Arabic" w:hAnsi="Simplified Arabic" w:cs="Simplified Arabic"/>
          <w:sz w:val="28"/>
          <w:szCs w:val="28"/>
          <w:rtl/>
          <w:lang w:bidi="ar-IQ"/>
        </w:rPr>
        <w:t xml:space="preserve"> (%) </w:t>
      </w:r>
      <w:r w:rsidR="002614BA" w:rsidRPr="002614BA">
        <w:rPr>
          <w:rFonts w:ascii="Simplified Arabic" w:hAnsi="Simplified Arabic" w:cs="Simplified Arabic" w:hint="cs"/>
          <w:sz w:val="28"/>
          <w:szCs w:val="28"/>
          <w:rtl/>
          <w:lang w:bidi="ar-IQ"/>
        </w:rPr>
        <w:t>قدرهُ</w:t>
      </w:r>
      <w:r w:rsidR="002614BA" w:rsidRPr="002614BA">
        <w:rPr>
          <w:rFonts w:ascii="Simplified Arabic" w:hAnsi="Simplified Arabic" w:cs="Simplified Arabic"/>
          <w:sz w:val="28"/>
          <w:szCs w:val="28"/>
          <w:rtl/>
          <w:lang w:bidi="ar-IQ"/>
        </w:rPr>
        <w:t xml:space="preserve"> (-5494,5 , -33,1 , 32,1 , -50,3 ) </w:t>
      </w:r>
      <w:r w:rsidR="002614BA" w:rsidRPr="002614BA">
        <w:rPr>
          <w:rFonts w:ascii="Simplified Arabic" w:hAnsi="Simplified Arabic" w:cs="Simplified Arabic" w:hint="cs"/>
          <w:sz w:val="28"/>
          <w:szCs w:val="28"/>
          <w:rtl/>
          <w:lang w:bidi="ar-IQ"/>
        </w:rPr>
        <w:t>على</w:t>
      </w:r>
      <w:r w:rsidR="002614BA" w:rsidRPr="002614BA">
        <w:rPr>
          <w:rFonts w:ascii="Simplified Arabic" w:hAnsi="Simplified Arabic" w:cs="Simplified Arabic"/>
          <w:sz w:val="28"/>
          <w:szCs w:val="28"/>
          <w:rtl/>
          <w:lang w:bidi="ar-IQ"/>
        </w:rPr>
        <w:t xml:space="preserve"> </w:t>
      </w:r>
      <w:r w:rsidR="002614BA" w:rsidRPr="002614BA">
        <w:rPr>
          <w:rFonts w:ascii="Simplified Arabic" w:hAnsi="Simplified Arabic" w:cs="Simplified Arabic" w:hint="cs"/>
          <w:sz w:val="28"/>
          <w:szCs w:val="28"/>
          <w:rtl/>
          <w:lang w:bidi="ar-IQ"/>
        </w:rPr>
        <w:t>التوالي</w:t>
      </w:r>
      <w:r w:rsidR="002614BA" w:rsidRPr="002614BA">
        <w:rPr>
          <w:rFonts w:ascii="Simplified Arabic" w:hAnsi="Simplified Arabic" w:cs="Simplified Arabic"/>
          <w:sz w:val="28"/>
          <w:szCs w:val="28"/>
          <w:rtl/>
          <w:lang w:bidi="ar-IQ"/>
        </w:rPr>
        <w:t>.</w:t>
      </w:r>
    </w:p>
    <w:p w:rsidR="000C416A" w:rsidRPr="000C416A" w:rsidRDefault="000C416A" w:rsidP="00AE5675">
      <w:pPr>
        <w:pStyle w:val="aa"/>
        <w:numPr>
          <w:ilvl w:val="0"/>
          <w:numId w:val="16"/>
        </w:numPr>
        <w:tabs>
          <w:tab w:val="left" w:pos="226"/>
        </w:tabs>
        <w:bidi/>
        <w:spacing w:line="240" w:lineRule="auto"/>
        <w:ind w:left="226" w:hanging="142"/>
        <w:jc w:val="left"/>
        <w:rPr>
          <w:rFonts w:ascii="Simplified Arabic" w:hAnsi="Simplified Arabic" w:cs="Simplified Arabic"/>
          <w:sz w:val="28"/>
          <w:szCs w:val="28"/>
          <w:lang w:bidi="ar-IQ"/>
        </w:rPr>
      </w:pPr>
      <w:r w:rsidRPr="000C416A">
        <w:rPr>
          <w:rFonts w:ascii="Simplified Arabic" w:hAnsi="Simplified Arabic" w:cs="Simplified Arabic" w:hint="cs"/>
          <w:sz w:val="28"/>
          <w:szCs w:val="28"/>
          <w:rtl/>
          <w:lang w:bidi="ar-IQ"/>
        </w:rPr>
        <w:t>سجلت</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نسبة</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تغير</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سالبة</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بلغت</w:t>
      </w:r>
      <w:r w:rsidRPr="000C416A">
        <w:rPr>
          <w:rFonts w:ascii="Simplified Arabic" w:hAnsi="Simplified Arabic" w:cs="Simplified Arabic"/>
          <w:sz w:val="28"/>
          <w:szCs w:val="28"/>
          <w:rtl/>
          <w:lang w:bidi="ar-IQ"/>
        </w:rPr>
        <w:t xml:space="preserve"> ( – 43 %) </w:t>
      </w:r>
      <w:r w:rsidRPr="000C416A">
        <w:rPr>
          <w:rFonts w:ascii="Simplified Arabic" w:hAnsi="Simplified Arabic" w:cs="Simplified Arabic" w:hint="cs"/>
          <w:sz w:val="28"/>
          <w:szCs w:val="28"/>
          <w:rtl/>
          <w:lang w:bidi="ar-IQ"/>
        </w:rPr>
        <w:t>في</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المساحات</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المزروعة</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لمحصول</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القمح،</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بينما</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سجلت</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الغلة</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والانتاج</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نسبة</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تغير</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موجبة</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بلغت</w:t>
      </w:r>
      <w:r w:rsidRPr="000C416A">
        <w:rPr>
          <w:rFonts w:ascii="Simplified Arabic" w:hAnsi="Simplified Arabic" w:cs="Simplified Arabic"/>
          <w:sz w:val="28"/>
          <w:szCs w:val="28"/>
          <w:rtl/>
          <w:lang w:bidi="ar-IQ"/>
        </w:rPr>
        <w:t xml:space="preserve"> ( 68% </w:t>
      </w:r>
      <w:r w:rsidRPr="000C416A">
        <w:rPr>
          <w:rFonts w:ascii="Simplified Arabic" w:hAnsi="Simplified Arabic" w:cs="Simplified Arabic" w:hint="cs"/>
          <w:sz w:val="28"/>
          <w:szCs w:val="28"/>
          <w:rtl/>
          <w:lang w:bidi="ar-IQ"/>
        </w:rPr>
        <w:t>،</w:t>
      </w:r>
      <w:r w:rsidRPr="000C416A">
        <w:rPr>
          <w:rFonts w:ascii="Simplified Arabic" w:hAnsi="Simplified Arabic" w:cs="Simplified Arabic"/>
          <w:sz w:val="28"/>
          <w:szCs w:val="28"/>
          <w:rtl/>
          <w:lang w:bidi="ar-IQ"/>
        </w:rPr>
        <w:t xml:space="preserve"> 12 %) </w:t>
      </w:r>
      <w:r w:rsidRPr="000C416A">
        <w:rPr>
          <w:rFonts w:ascii="Simplified Arabic" w:hAnsi="Simplified Arabic" w:cs="Simplified Arabic" w:hint="cs"/>
          <w:sz w:val="28"/>
          <w:szCs w:val="28"/>
          <w:rtl/>
          <w:lang w:bidi="ar-IQ"/>
        </w:rPr>
        <w:t>على</w:t>
      </w:r>
      <w:r w:rsidRPr="000C416A">
        <w:rPr>
          <w:rFonts w:ascii="Simplified Arabic" w:hAnsi="Simplified Arabic" w:cs="Simplified Arabic"/>
          <w:sz w:val="28"/>
          <w:szCs w:val="28"/>
          <w:rtl/>
          <w:lang w:bidi="ar-IQ"/>
        </w:rPr>
        <w:t xml:space="preserve"> </w:t>
      </w:r>
      <w:r w:rsidRPr="000C416A">
        <w:rPr>
          <w:rFonts w:ascii="Simplified Arabic" w:hAnsi="Simplified Arabic" w:cs="Simplified Arabic" w:hint="cs"/>
          <w:sz w:val="28"/>
          <w:szCs w:val="28"/>
          <w:rtl/>
          <w:lang w:bidi="ar-IQ"/>
        </w:rPr>
        <w:t>التوالي</w:t>
      </w:r>
      <w:r w:rsidRPr="000C416A">
        <w:rPr>
          <w:rFonts w:ascii="Simplified Arabic" w:hAnsi="Simplified Arabic" w:cs="Simplified Arabic"/>
          <w:sz w:val="28"/>
          <w:szCs w:val="28"/>
          <w:rtl/>
          <w:lang w:bidi="ar-IQ"/>
        </w:rPr>
        <w:t>.</w:t>
      </w:r>
    </w:p>
    <w:p w:rsidR="000C416A" w:rsidRPr="00AE5675" w:rsidRDefault="000C416A" w:rsidP="00AE5675">
      <w:pPr>
        <w:pStyle w:val="aa"/>
        <w:numPr>
          <w:ilvl w:val="0"/>
          <w:numId w:val="16"/>
        </w:numPr>
        <w:tabs>
          <w:tab w:val="left" w:pos="84"/>
        </w:tabs>
        <w:bidi/>
        <w:spacing w:line="240" w:lineRule="auto"/>
        <w:ind w:left="84" w:firstLine="142"/>
        <w:jc w:val="left"/>
        <w:rPr>
          <w:rFonts w:ascii="Simplified Arabic" w:hAnsi="Simplified Arabic" w:cs="Simplified Arabic"/>
          <w:sz w:val="28"/>
          <w:szCs w:val="28"/>
          <w:lang w:bidi="ar-IQ"/>
        </w:rPr>
      </w:pPr>
      <w:r w:rsidRPr="00AE5675">
        <w:rPr>
          <w:rFonts w:ascii="Simplified Arabic" w:hAnsi="Simplified Arabic" w:cs="Simplified Arabic" w:hint="cs"/>
          <w:sz w:val="28"/>
          <w:szCs w:val="28"/>
          <w:rtl/>
          <w:lang w:bidi="ar-IQ"/>
        </w:rPr>
        <w:t>اتجهت</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نسبة</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تغير</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المساحة</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والغلة</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والانتاج</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لمحصول</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الرز</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نحو</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الانخفاض</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إذ</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بلغت</w:t>
      </w:r>
      <w:r w:rsidRPr="00AE5675">
        <w:rPr>
          <w:rFonts w:ascii="Simplified Arabic" w:hAnsi="Simplified Arabic" w:cs="Simplified Arabic"/>
          <w:sz w:val="28"/>
          <w:szCs w:val="28"/>
          <w:rtl/>
          <w:lang w:bidi="ar-IQ"/>
        </w:rPr>
        <w:t xml:space="preserve"> ( – 44% </w:t>
      </w:r>
      <w:r w:rsidRPr="00AE5675">
        <w:rPr>
          <w:rFonts w:ascii="Simplified Arabic" w:hAnsi="Simplified Arabic" w:cs="Simplified Arabic" w:hint="cs"/>
          <w:sz w:val="28"/>
          <w:szCs w:val="28"/>
          <w:rtl/>
          <w:lang w:bidi="ar-IQ"/>
        </w:rPr>
        <w:t>،</w:t>
      </w:r>
      <w:r w:rsidRPr="00AE5675">
        <w:rPr>
          <w:rFonts w:ascii="Simplified Arabic" w:hAnsi="Simplified Arabic" w:cs="Simplified Arabic"/>
          <w:sz w:val="28"/>
          <w:szCs w:val="28"/>
          <w:rtl/>
          <w:lang w:bidi="ar-IQ"/>
        </w:rPr>
        <w:t xml:space="preserve"> – 22% </w:t>
      </w:r>
      <w:r w:rsidRPr="00AE5675">
        <w:rPr>
          <w:rFonts w:ascii="Simplified Arabic" w:hAnsi="Simplified Arabic" w:cs="Simplified Arabic" w:hint="cs"/>
          <w:sz w:val="28"/>
          <w:szCs w:val="28"/>
          <w:rtl/>
          <w:lang w:bidi="ar-IQ"/>
        </w:rPr>
        <w:t>،</w:t>
      </w:r>
      <w:r w:rsidRPr="00AE5675">
        <w:rPr>
          <w:rFonts w:ascii="Simplified Arabic" w:hAnsi="Simplified Arabic" w:cs="Simplified Arabic"/>
          <w:sz w:val="28"/>
          <w:szCs w:val="28"/>
          <w:rtl/>
          <w:lang w:bidi="ar-IQ"/>
        </w:rPr>
        <w:t xml:space="preserve"> – 33%) </w:t>
      </w:r>
      <w:r w:rsidRPr="00AE5675">
        <w:rPr>
          <w:rFonts w:ascii="Simplified Arabic" w:hAnsi="Simplified Arabic" w:cs="Simplified Arabic" w:hint="cs"/>
          <w:sz w:val="28"/>
          <w:szCs w:val="28"/>
          <w:rtl/>
          <w:lang w:bidi="ar-IQ"/>
        </w:rPr>
        <w:t>على</w:t>
      </w:r>
      <w:r w:rsidRPr="00AE5675">
        <w:rPr>
          <w:rFonts w:ascii="Simplified Arabic" w:hAnsi="Simplified Arabic" w:cs="Simplified Arabic"/>
          <w:sz w:val="28"/>
          <w:szCs w:val="28"/>
          <w:rtl/>
          <w:lang w:bidi="ar-IQ"/>
        </w:rPr>
        <w:t xml:space="preserve"> </w:t>
      </w:r>
      <w:r w:rsidRPr="00AE5675">
        <w:rPr>
          <w:rFonts w:ascii="Simplified Arabic" w:hAnsi="Simplified Arabic" w:cs="Simplified Arabic" w:hint="cs"/>
          <w:sz w:val="28"/>
          <w:szCs w:val="28"/>
          <w:rtl/>
          <w:lang w:bidi="ar-IQ"/>
        </w:rPr>
        <w:t>التوالي</w:t>
      </w:r>
      <w:r w:rsidRPr="00AE5675">
        <w:rPr>
          <w:rFonts w:ascii="Simplified Arabic" w:hAnsi="Simplified Arabic" w:cs="Simplified Arabic"/>
          <w:sz w:val="28"/>
          <w:szCs w:val="28"/>
          <w:rtl/>
          <w:lang w:bidi="ar-IQ"/>
        </w:rPr>
        <w:t>.</w:t>
      </w:r>
    </w:p>
    <w:p w:rsidR="00737FE1" w:rsidRDefault="000C416A" w:rsidP="00AE5675">
      <w:pPr>
        <w:pStyle w:val="aa"/>
        <w:numPr>
          <w:ilvl w:val="0"/>
          <w:numId w:val="16"/>
        </w:numPr>
        <w:tabs>
          <w:tab w:val="left" w:pos="84"/>
        </w:tabs>
        <w:bidi/>
        <w:spacing w:line="240" w:lineRule="auto"/>
        <w:ind w:left="0" w:firstLine="0"/>
        <w:jc w:val="left"/>
        <w:rPr>
          <w:rFonts w:ascii="Simplified Arabic" w:hAnsi="Simplified Arabic" w:cs="Simplified Arabic"/>
          <w:sz w:val="28"/>
          <w:szCs w:val="28"/>
          <w:lang w:bidi="ar-IQ"/>
        </w:rPr>
      </w:pPr>
      <w:r w:rsidRPr="00CC7AD8">
        <w:rPr>
          <w:rFonts w:ascii="Simplified Arabic" w:hAnsi="Simplified Arabic" w:cs="Simplified Arabic" w:hint="cs"/>
          <w:sz w:val="28"/>
          <w:szCs w:val="28"/>
          <w:rtl/>
          <w:lang w:bidi="ar-IQ"/>
        </w:rPr>
        <w:lastRenderedPageBreak/>
        <w:t>اتجهت</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نسبة</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تغير</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المساحة</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والغلة</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والانتاج</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لمحصول</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الذرة</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الصفراء</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القطن</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السمسم</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اذ</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بلغت</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التغير</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لكل</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محصول</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في</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المساحات</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المزروعة</w:t>
      </w:r>
      <w:r w:rsidRPr="00CC7AD8">
        <w:rPr>
          <w:rFonts w:ascii="Simplified Arabic" w:hAnsi="Simplified Arabic" w:cs="Simplified Arabic"/>
          <w:sz w:val="28"/>
          <w:szCs w:val="28"/>
          <w:rtl/>
          <w:lang w:bidi="ar-IQ"/>
        </w:rPr>
        <w:t xml:space="preserve"> (9, 74, 507%) </w:t>
      </w:r>
      <w:r w:rsidRPr="00CC7AD8">
        <w:rPr>
          <w:rFonts w:ascii="Simplified Arabic" w:hAnsi="Simplified Arabic" w:cs="Simplified Arabic" w:hint="cs"/>
          <w:sz w:val="28"/>
          <w:szCs w:val="28"/>
          <w:rtl/>
          <w:lang w:bidi="ar-IQ"/>
        </w:rPr>
        <w:t>على</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التوالي</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بينما</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بلغت</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نسية</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التغير</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في</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غلة</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المحاصيل</w:t>
      </w:r>
      <w:r w:rsidRPr="00CC7AD8">
        <w:rPr>
          <w:rFonts w:ascii="Simplified Arabic" w:hAnsi="Simplified Arabic" w:cs="Simplified Arabic"/>
          <w:sz w:val="28"/>
          <w:szCs w:val="28"/>
          <w:rtl/>
          <w:lang w:bidi="ar-IQ"/>
        </w:rPr>
        <w:t xml:space="preserve"> (40 , 24, 33%) </w:t>
      </w:r>
      <w:r w:rsidRPr="00CC7AD8">
        <w:rPr>
          <w:rFonts w:ascii="Simplified Arabic" w:hAnsi="Simplified Arabic" w:cs="Simplified Arabic" w:hint="cs"/>
          <w:sz w:val="28"/>
          <w:szCs w:val="28"/>
          <w:rtl/>
          <w:lang w:bidi="ar-IQ"/>
        </w:rPr>
        <w:t>على</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التوالي</w:t>
      </w:r>
      <w:r w:rsidRPr="00CC7AD8">
        <w:rPr>
          <w:rFonts w:ascii="Simplified Arabic" w:hAnsi="Simplified Arabic" w:cs="Simplified Arabic"/>
          <w:sz w:val="28"/>
          <w:szCs w:val="28"/>
          <w:rtl/>
          <w:lang w:bidi="ar-IQ"/>
        </w:rPr>
        <w:t xml:space="preserve"> , </w:t>
      </w:r>
      <w:r w:rsidRPr="00CC7AD8">
        <w:rPr>
          <w:rFonts w:ascii="Simplified Arabic" w:hAnsi="Simplified Arabic" w:cs="Simplified Arabic" w:hint="cs"/>
          <w:sz w:val="28"/>
          <w:szCs w:val="28"/>
          <w:rtl/>
          <w:lang w:bidi="ar-IQ"/>
        </w:rPr>
        <w:t>اما</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نسبة</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التغير</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في</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الانتاج</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بلغت</w:t>
      </w:r>
      <w:r w:rsidRPr="00CC7AD8">
        <w:rPr>
          <w:rFonts w:ascii="Simplified Arabic" w:hAnsi="Simplified Arabic" w:cs="Simplified Arabic"/>
          <w:sz w:val="28"/>
          <w:szCs w:val="28"/>
          <w:rtl/>
          <w:lang w:bidi="ar-IQ"/>
        </w:rPr>
        <w:t xml:space="preserve"> (1735 , 71 , 521%) </w:t>
      </w:r>
      <w:r w:rsidRPr="00CC7AD8">
        <w:rPr>
          <w:rFonts w:ascii="Simplified Arabic" w:hAnsi="Simplified Arabic" w:cs="Simplified Arabic" w:hint="cs"/>
          <w:sz w:val="28"/>
          <w:szCs w:val="28"/>
          <w:rtl/>
          <w:lang w:bidi="ar-IQ"/>
        </w:rPr>
        <w:t>على</w:t>
      </w:r>
      <w:r w:rsidRPr="00CC7AD8">
        <w:rPr>
          <w:rFonts w:ascii="Simplified Arabic" w:hAnsi="Simplified Arabic" w:cs="Simplified Arabic"/>
          <w:sz w:val="28"/>
          <w:szCs w:val="28"/>
          <w:rtl/>
          <w:lang w:bidi="ar-IQ"/>
        </w:rPr>
        <w:t xml:space="preserve"> </w:t>
      </w:r>
      <w:r w:rsidRPr="00CC7AD8">
        <w:rPr>
          <w:rFonts w:ascii="Simplified Arabic" w:hAnsi="Simplified Arabic" w:cs="Simplified Arabic" w:hint="cs"/>
          <w:sz w:val="28"/>
          <w:szCs w:val="28"/>
          <w:rtl/>
          <w:lang w:bidi="ar-IQ"/>
        </w:rPr>
        <w:t>التوالي</w:t>
      </w:r>
      <w:r w:rsidRPr="00CC7AD8">
        <w:rPr>
          <w:rFonts w:ascii="Simplified Arabic" w:hAnsi="Simplified Arabic" w:cs="Simplified Arabic"/>
          <w:sz w:val="28"/>
          <w:szCs w:val="28"/>
          <w:rtl/>
          <w:lang w:bidi="ar-IQ"/>
        </w:rPr>
        <w:t>.</w:t>
      </w:r>
    </w:p>
    <w:p w:rsidR="00E44B8B" w:rsidRPr="00E44B8B" w:rsidRDefault="00E44B8B" w:rsidP="00E44B8B">
      <w:pPr>
        <w:bidi/>
        <w:spacing w:line="240" w:lineRule="auto"/>
        <w:ind w:left="360"/>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المصادر:</w:t>
      </w:r>
    </w:p>
    <w:p w:rsidR="00E44B8B" w:rsidRPr="00113B9F" w:rsidRDefault="00E44B8B" w:rsidP="00066ABC">
      <w:pPr>
        <w:pStyle w:val="aa"/>
        <w:numPr>
          <w:ilvl w:val="0"/>
          <w:numId w:val="13"/>
        </w:numPr>
        <w:bidi/>
        <w:spacing w:line="240" w:lineRule="auto"/>
        <w:rPr>
          <w:rFonts w:ascii="Simplified Arabic" w:hAnsi="Simplified Arabic" w:cs="Simplified Arabic"/>
          <w:sz w:val="28"/>
          <w:szCs w:val="28"/>
          <w:rtl/>
          <w:lang w:bidi="ar-IQ"/>
        </w:rPr>
      </w:pPr>
      <w:r w:rsidRPr="00113B9F">
        <w:rPr>
          <w:rFonts w:ascii="Simplified Arabic" w:hAnsi="Simplified Arabic" w:cs="Simplified Arabic" w:hint="cs"/>
          <w:sz w:val="28"/>
          <w:szCs w:val="28"/>
          <w:rtl/>
        </w:rPr>
        <w:t xml:space="preserve">الانصاري , مجيد محسن, انتاج المحاصيل الحقلية , </w:t>
      </w:r>
      <w:r w:rsidR="00066ABC" w:rsidRPr="00066ABC">
        <w:rPr>
          <w:rFonts w:ascii="Simplified Arabic" w:hAnsi="Simplified Arabic" w:cs="Simplified Arabic"/>
          <w:sz w:val="28"/>
          <w:szCs w:val="28"/>
          <w:rtl/>
          <w:lang w:bidi="ar-IQ"/>
        </w:rPr>
        <w:t>دار الكتب للطباعة والنشر , الموصل, 1981</w:t>
      </w:r>
      <w:r w:rsidRPr="00113B9F">
        <w:rPr>
          <w:rFonts w:ascii="Simplified Arabic" w:hAnsi="Simplified Arabic" w:cs="Simplified Arabic" w:hint="cs"/>
          <w:sz w:val="28"/>
          <w:szCs w:val="28"/>
          <w:rtl/>
        </w:rPr>
        <w:t>, ص56.</w:t>
      </w:r>
    </w:p>
    <w:p w:rsidR="00E44B8B" w:rsidRPr="00FC1C7A" w:rsidRDefault="00E44B8B" w:rsidP="00FC1C7A">
      <w:pPr>
        <w:pStyle w:val="aa"/>
        <w:numPr>
          <w:ilvl w:val="0"/>
          <w:numId w:val="13"/>
        </w:numPr>
        <w:bidi/>
        <w:spacing w:line="240" w:lineRule="auto"/>
        <w:rPr>
          <w:rFonts w:ascii="Simplified Arabic" w:hAnsi="Simplified Arabic" w:cs="Simplified Arabic"/>
          <w:sz w:val="28"/>
          <w:szCs w:val="28"/>
          <w:lang w:bidi="ar-IQ"/>
        </w:rPr>
      </w:pPr>
      <w:r w:rsidRPr="00113B9F">
        <w:rPr>
          <w:rFonts w:ascii="Simplified Arabic" w:hAnsi="Simplified Arabic" w:cs="Simplified Arabic"/>
          <w:sz w:val="28"/>
          <w:szCs w:val="28"/>
          <w:rtl/>
        </w:rPr>
        <w:t>الانصاري</w:t>
      </w:r>
      <w:r w:rsidRPr="00113B9F">
        <w:rPr>
          <w:rFonts w:ascii="Simplified Arabic" w:hAnsi="Simplified Arabic" w:cs="Simplified Arabic" w:hint="cs"/>
          <w:sz w:val="28"/>
          <w:szCs w:val="28"/>
          <w:rtl/>
        </w:rPr>
        <w:t>,</w:t>
      </w:r>
      <w:r w:rsidRPr="00113B9F">
        <w:rPr>
          <w:rFonts w:ascii="Simplified Arabic" w:hAnsi="Simplified Arabic" w:cs="Simplified Arabic"/>
          <w:sz w:val="28"/>
          <w:szCs w:val="28"/>
          <w:rtl/>
        </w:rPr>
        <w:t xml:space="preserve"> مجيد محسن</w:t>
      </w:r>
      <w:r w:rsidR="00FC1C7A" w:rsidRPr="00FC1C7A">
        <w:rPr>
          <w:rFonts w:ascii="Simplified Arabic" w:hAnsi="Simplified Arabic" w:cs="Simplified Arabic"/>
          <w:sz w:val="28"/>
          <w:szCs w:val="28"/>
          <w:rtl/>
          <w:lang w:bidi="ar-IQ"/>
        </w:rPr>
        <w:t xml:space="preserve">, عبد الحميد احمد اليونس, غانم سعد الله </w:t>
      </w:r>
      <w:proofErr w:type="spellStart"/>
      <w:r w:rsidR="00FC1C7A" w:rsidRPr="00FC1C7A">
        <w:rPr>
          <w:rFonts w:ascii="Simplified Arabic" w:hAnsi="Simplified Arabic" w:cs="Simplified Arabic"/>
          <w:sz w:val="28"/>
          <w:szCs w:val="28"/>
          <w:rtl/>
          <w:lang w:bidi="ar-IQ"/>
        </w:rPr>
        <w:t>حساوي</w:t>
      </w:r>
      <w:proofErr w:type="spellEnd"/>
      <w:r w:rsidR="00FC1C7A" w:rsidRPr="00FC1C7A">
        <w:rPr>
          <w:rFonts w:ascii="Simplified Arabic" w:hAnsi="Simplified Arabic" w:cs="Simplified Arabic"/>
          <w:sz w:val="28"/>
          <w:szCs w:val="28"/>
          <w:rtl/>
          <w:lang w:bidi="ar-IQ"/>
        </w:rPr>
        <w:t>, وفقي شاكر الشماع, مبادى المحاصيل الحقلية, ط1, مطبعة التعليم العالي , الموصل,</w:t>
      </w:r>
      <w:r w:rsidRPr="00FC1C7A">
        <w:rPr>
          <w:rFonts w:ascii="Simplified Arabic" w:hAnsi="Simplified Arabic" w:cs="Simplified Arabic"/>
          <w:sz w:val="28"/>
          <w:szCs w:val="28"/>
          <w:rtl/>
        </w:rPr>
        <w:t xml:space="preserve">, ص62. </w:t>
      </w:r>
    </w:p>
    <w:p w:rsidR="00E44B8B" w:rsidRPr="00113B9F" w:rsidRDefault="00E44B8B" w:rsidP="00113B9F">
      <w:pPr>
        <w:pStyle w:val="aa"/>
        <w:numPr>
          <w:ilvl w:val="0"/>
          <w:numId w:val="13"/>
        </w:numPr>
        <w:bidi/>
        <w:spacing w:line="240" w:lineRule="auto"/>
        <w:rPr>
          <w:rFonts w:ascii="Simplified Arabic" w:hAnsi="Simplified Arabic" w:cs="Simplified Arabic"/>
          <w:b/>
          <w:bCs/>
          <w:sz w:val="28"/>
          <w:szCs w:val="28"/>
          <w:lang w:bidi="ar-IQ"/>
        </w:rPr>
      </w:pPr>
      <w:r w:rsidRPr="00113B9F">
        <w:rPr>
          <w:rFonts w:ascii="Simplified Arabic" w:hAnsi="Simplified Arabic" w:cs="Simplified Arabic"/>
          <w:sz w:val="28"/>
          <w:szCs w:val="28"/>
          <w:rtl/>
        </w:rPr>
        <w:t>عواد</w:t>
      </w:r>
      <w:r w:rsidRPr="00113B9F">
        <w:rPr>
          <w:rFonts w:ascii="Simplified Arabic" w:hAnsi="Simplified Arabic" w:cs="Simplified Arabic" w:hint="cs"/>
          <w:sz w:val="28"/>
          <w:szCs w:val="28"/>
          <w:rtl/>
        </w:rPr>
        <w:t>,</w:t>
      </w:r>
      <w:r w:rsidRPr="00113B9F">
        <w:rPr>
          <w:rFonts w:ascii="Simplified Arabic" w:hAnsi="Simplified Arabic" w:cs="Simplified Arabic"/>
          <w:sz w:val="28"/>
          <w:szCs w:val="28"/>
          <w:rtl/>
        </w:rPr>
        <w:t xml:space="preserve"> هاشم ابراهيم, مشاكل متبقيات المبيدات وقيم الحدود القصوى المسموح بها , مجلة الزراعة العراقية , العدد الاول, 2007, ص5.</w:t>
      </w:r>
    </w:p>
    <w:p w:rsidR="00E44B8B" w:rsidRPr="00113B9F" w:rsidRDefault="00E44B8B" w:rsidP="00113B9F">
      <w:pPr>
        <w:pStyle w:val="aa"/>
        <w:numPr>
          <w:ilvl w:val="0"/>
          <w:numId w:val="13"/>
        </w:numPr>
        <w:bidi/>
        <w:spacing w:line="240" w:lineRule="auto"/>
        <w:rPr>
          <w:rFonts w:ascii="Simplified Arabic" w:hAnsi="Simplified Arabic" w:cs="Simplified Arabic"/>
          <w:sz w:val="28"/>
          <w:szCs w:val="28"/>
          <w:lang w:bidi="ar-IQ"/>
        </w:rPr>
      </w:pPr>
      <w:r w:rsidRPr="00113B9F">
        <w:rPr>
          <w:rFonts w:ascii="Simplified Arabic" w:hAnsi="Simplified Arabic" w:cs="Simplified Arabic"/>
          <w:sz w:val="28"/>
          <w:szCs w:val="28"/>
          <w:rtl/>
        </w:rPr>
        <w:t>العيساوي</w:t>
      </w:r>
      <w:r w:rsidRPr="00113B9F">
        <w:rPr>
          <w:rFonts w:ascii="Simplified Arabic" w:hAnsi="Simplified Arabic" w:cs="Simplified Arabic" w:hint="cs"/>
          <w:sz w:val="28"/>
          <w:szCs w:val="28"/>
          <w:rtl/>
        </w:rPr>
        <w:t>,</w:t>
      </w:r>
      <w:r w:rsidRPr="00113B9F">
        <w:rPr>
          <w:rFonts w:ascii="Simplified Arabic" w:hAnsi="Simplified Arabic" w:cs="Simplified Arabic"/>
          <w:sz w:val="28"/>
          <w:szCs w:val="28"/>
          <w:rtl/>
        </w:rPr>
        <w:t xml:space="preserve"> إبراهيم علي، الإمكانات الجغرافية ،ومدى ملائمتها لزراعة محاصيل حقلية مقترحة في قضاء شط العرب ،أطروحة دكتوراه </w:t>
      </w:r>
      <w:r w:rsidR="00113B9F">
        <w:rPr>
          <w:rFonts w:ascii="Simplified Arabic" w:hAnsi="Simplified Arabic" w:cs="Simplified Arabic" w:hint="cs"/>
          <w:sz w:val="28"/>
          <w:szCs w:val="28"/>
          <w:rtl/>
        </w:rPr>
        <w:t>(</w:t>
      </w:r>
      <w:r w:rsidR="00113B9F" w:rsidRPr="00113B9F">
        <w:rPr>
          <w:rFonts w:ascii="Simplified Arabic" w:hAnsi="Simplified Arabic" w:cs="Simplified Arabic"/>
          <w:sz w:val="28"/>
          <w:szCs w:val="28"/>
          <w:rtl/>
        </w:rPr>
        <w:t>غير منشورة</w:t>
      </w:r>
      <w:r w:rsidR="00113B9F">
        <w:rPr>
          <w:rFonts w:ascii="Simplified Arabic" w:hAnsi="Simplified Arabic" w:cs="Simplified Arabic" w:hint="cs"/>
          <w:sz w:val="28"/>
          <w:szCs w:val="28"/>
          <w:rtl/>
        </w:rPr>
        <w:t>)</w:t>
      </w:r>
      <w:r w:rsidRPr="00113B9F">
        <w:rPr>
          <w:rFonts w:ascii="Simplified Arabic" w:hAnsi="Simplified Arabic" w:cs="Simplified Arabic"/>
          <w:sz w:val="28"/>
          <w:szCs w:val="28"/>
          <w:rtl/>
        </w:rPr>
        <w:t>،</w:t>
      </w:r>
      <w:r w:rsidR="00113B9F">
        <w:rPr>
          <w:rFonts w:ascii="Simplified Arabic" w:hAnsi="Simplified Arabic" w:cs="Simplified Arabic" w:hint="cs"/>
          <w:sz w:val="28"/>
          <w:szCs w:val="28"/>
          <w:rtl/>
        </w:rPr>
        <w:t xml:space="preserve"> </w:t>
      </w:r>
      <w:r w:rsidR="00113B9F">
        <w:rPr>
          <w:rFonts w:ascii="Simplified Arabic" w:hAnsi="Simplified Arabic" w:cs="Simplified Arabic"/>
          <w:sz w:val="28"/>
          <w:szCs w:val="28"/>
          <w:rtl/>
        </w:rPr>
        <w:t>كلية الآداب، جامعة البصرة، 2011</w:t>
      </w:r>
      <w:r w:rsidRPr="00113B9F">
        <w:rPr>
          <w:rFonts w:ascii="Simplified Arabic" w:hAnsi="Simplified Arabic" w:cs="Simplified Arabic"/>
          <w:sz w:val="28"/>
          <w:szCs w:val="28"/>
          <w:rtl/>
        </w:rPr>
        <w:t>،</w:t>
      </w:r>
      <w:r w:rsidR="00113B9F">
        <w:rPr>
          <w:rFonts w:ascii="Simplified Arabic" w:hAnsi="Simplified Arabic" w:cs="Simplified Arabic" w:hint="cs"/>
          <w:sz w:val="28"/>
          <w:szCs w:val="28"/>
          <w:rtl/>
        </w:rPr>
        <w:t xml:space="preserve"> </w:t>
      </w:r>
      <w:r w:rsidRPr="00113B9F">
        <w:rPr>
          <w:rFonts w:ascii="Simplified Arabic" w:hAnsi="Simplified Arabic" w:cs="Simplified Arabic"/>
          <w:sz w:val="28"/>
          <w:szCs w:val="28"/>
          <w:rtl/>
        </w:rPr>
        <w:t>ص100.</w:t>
      </w:r>
    </w:p>
    <w:p w:rsidR="00E44B8B" w:rsidRPr="00113B9F" w:rsidRDefault="00113B9F" w:rsidP="00805602">
      <w:pPr>
        <w:pStyle w:val="aa"/>
        <w:numPr>
          <w:ilvl w:val="0"/>
          <w:numId w:val="13"/>
        </w:numPr>
        <w:bidi/>
        <w:spacing w:line="240" w:lineRule="auto"/>
        <w:rPr>
          <w:rFonts w:ascii="Simplified Arabic" w:hAnsi="Simplified Arabic" w:cs="Simplified Arabic"/>
          <w:sz w:val="28"/>
          <w:szCs w:val="28"/>
          <w:rtl/>
          <w:lang w:bidi="ar-IQ"/>
        </w:rPr>
      </w:pPr>
      <w:r>
        <w:rPr>
          <w:rFonts w:ascii="Simplified Arabic" w:hAnsi="Simplified Arabic" w:cs="Simplified Arabic"/>
          <w:sz w:val="28"/>
          <w:szCs w:val="28"/>
          <w:rtl/>
          <w:lang w:bidi="ar-IQ"/>
        </w:rPr>
        <w:t>محمد</w:t>
      </w:r>
      <w:r w:rsidR="00E44B8B" w:rsidRPr="00113B9F">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w:t>
      </w:r>
      <w:r w:rsidR="00E44B8B" w:rsidRPr="00113B9F">
        <w:rPr>
          <w:rFonts w:ascii="Simplified Arabic" w:hAnsi="Simplified Arabic" w:cs="Simplified Arabic"/>
          <w:sz w:val="28"/>
          <w:szCs w:val="28"/>
          <w:rtl/>
          <w:lang w:bidi="ar-IQ"/>
        </w:rPr>
        <w:t>عبد العظيم كاظم</w:t>
      </w:r>
      <w:r>
        <w:rPr>
          <w:rFonts w:ascii="Simplified Arabic" w:hAnsi="Simplified Arabic" w:cs="Simplified Arabic"/>
          <w:sz w:val="28"/>
          <w:szCs w:val="28"/>
          <w:rtl/>
          <w:lang w:bidi="ar-IQ"/>
        </w:rPr>
        <w:t xml:space="preserve">، </w:t>
      </w:r>
      <w:r w:rsidR="00805602" w:rsidRPr="00805602">
        <w:rPr>
          <w:rFonts w:ascii="Simplified Arabic" w:hAnsi="Simplified Arabic" w:cs="Simplified Arabic" w:hint="cs"/>
          <w:sz w:val="28"/>
          <w:szCs w:val="28"/>
          <w:rtl/>
          <w:lang w:bidi="ar-IQ"/>
        </w:rPr>
        <w:t>أساسيات أنتاج الخضروات ، مديرية دار الكتب  ،1982</w:t>
      </w:r>
      <w:r w:rsidR="00E44B8B" w:rsidRPr="00113B9F">
        <w:rPr>
          <w:rFonts w:ascii="Simplified Arabic" w:hAnsi="Simplified Arabic" w:cs="Simplified Arabic"/>
          <w:sz w:val="28"/>
          <w:szCs w:val="28"/>
          <w:rtl/>
          <w:lang w:bidi="ar-IQ"/>
        </w:rPr>
        <w:t>، ص27</w:t>
      </w:r>
      <w:r>
        <w:rPr>
          <w:rFonts w:ascii="Simplified Arabic" w:hAnsi="Simplified Arabic" w:cs="Simplified Arabic" w:hint="cs"/>
          <w:sz w:val="28"/>
          <w:szCs w:val="28"/>
          <w:rtl/>
          <w:lang w:bidi="ar-IQ"/>
        </w:rPr>
        <w:t>.</w:t>
      </w:r>
    </w:p>
    <w:p w:rsidR="00E44B8B" w:rsidRDefault="00E44B8B" w:rsidP="00FC1C7A">
      <w:pPr>
        <w:pStyle w:val="aa"/>
        <w:numPr>
          <w:ilvl w:val="0"/>
          <w:numId w:val="13"/>
        </w:numPr>
        <w:bidi/>
        <w:spacing w:line="240" w:lineRule="auto"/>
        <w:rPr>
          <w:rFonts w:ascii="Simplified Arabic" w:hAnsi="Simplified Arabic" w:cs="Simplified Arabic"/>
          <w:sz w:val="28"/>
          <w:szCs w:val="28"/>
        </w:rPr>
      </w:pPr>
      <w:r w:rsidRPr="00113B9F">
        <w:rPr>
          <w:rFonts w:ascii="Simplified Arabic" w:hAnsi="Simplified Arabic" w:cs="Simplified Arabic" w:hint="cs"/>
          <w:sz w:val="28"/>
          <w:szCs w:val="28"/>
          <w:rtl/>
        </w:rPr>
        <w:t xml:space="preserve">اليونس ,عبد الحميد احمد ووفقي شاكر الشماع , </w:t>
      </w:r>
      <w:r w:rsidR="00FC1C7A" w:rsidRPr="00FC1C7A">
        <w:rPr>
          <w:rFonts w:ascii="Simplified Arabic" w:hAnsi="Simplified Arabic" w:cs="Simplified Arabic"/>
          <w:sz w:val="28"/>
          <w:szCs w:val="28"/>
          <w:rtl/>
          <w:lang w:bidi="ar-IQ"/>
        </w:rPr>
        <w:t xml:space="preserve">المحاصيل </w:t>
      </w:r>
      <w:proofErr w:type="spellStart"/>
      <w:r w:rsidR="00FC1C7A" w:rsidRPr="00FC1C7A">
        <w:rPr>
          <w:rFonts w:ascii="Simplified Arabic" w:hAnsi="Simplified Arabic" w:cs="Simplified Arabic"/>
          <w:sz w:val="28"/>
          <w:szCs w:val="28"/>
          <w:rtl/>
          <w:lang w:bidi="ar-IQ"/>
        </w:rPr>
        <w:t>الحبوبية</w:t>
      </w:r>
      <w:proofErr w:type="spellEnd"/>
      <w:r w:rsidR="00FC1C7A" w:rsidRPr="00FC1C7A">
        <w:rPr>
          <w:rFonts w:ascii="Simplified Arabic" w:hAnsi="Simplified Arabic" w:cs="Simplified Arabic"/>
          <w:sz w:val="28"/>
          <w:szCs w:val="28"/>
          <w:rtl/>
          <w:lang w:bidi="ar-IQ"/>
        </w:rPr>
        <w:t xml:space="preserve"> والبقولية انتاجها وأسس تحسينها ، ط1 ,دار الكتب للطباعة والنشر , بغداد , بدون تاريخ</w:t>
      </w:r>
      <w:r w:rsidRPr="00113B9F">
        <w:rPr>
          <w:rFonts w:ascii="Simplified Arabic" w:hAnsi="Simplified Arabic" w:cs="Simplified Arabic" w:hint="cs"/>
          <w:sz w:val="28"/>
          <w:szCs w:val="28"/>
          <w:rtl/>
        </w:rPr>
        <w:t>, ص64,65.</w:t>
      </w:r>
    </w:p>
    <w:p w:rsidR="00CC7AD8" w:rsidRPr="00262753" w:rsidRDefault="00262753" w:rsidP="00262753">
      <w:pPr>
        <w:spacing w:line="240" w:lineRule="auto"/>
        <w:ind w:left="360"/>
        <w:rPr>
          <w:rFonts w:ascii="Simplified Arabic" w:hAnsi="Simplified Arabic" w:cs="Simplified Arabic"/>
          <w:sz w:val="28"/>
          <w:szCs w:val="28"/>
          <w:lang w:bidi="ar-IQ"/>
        </w:rPr>
      </w:pPr>
      <w:r>
        <w:rPr>
          <w:rFonts w:ascii="Simplified Arabic" w:hAnsi="Simplified Arabic" w:cs="Simplified Arabic" w:hint="cs"/>
          <w:sz w:val="28"/>
          <w:szCs w:val="28"/>
          <w:rtl/>
          <w:lang w:bidi="ar-IQ"/>
        </w:rPr>
        <w:t>7</w:t>
      </w:r>
      <w:r>
        <w:rPr>
          <w:sz w:val="28"/>
          <w:szCs w:val="28"/>
          <w:lang w:bidi="ar-IQ"/>
        </w:rPr>
        <w:t>-</w:t>
      </w:r>
      <w:r w:rsidRPr="00262753">
        <w:rPr>
          <w:sz w:val="28"/>
          <w:szCs w:val="28"/>
          <w:lang w:bidi="ar-IQ"/>
        </w:rPr>
        <w:t xml:space="preserve"> </w:t>
      </w:r>
      <w:proofErr w:type="spellStart"/>
      <w:r>
        <w:rPr>
          <w:rFonts w:ascii="Simplified Arabic" w:hAnsi="Simplified Arabic" w:cs="Simplified Arabic"/>
          <w:sz w:val="28"/>
          <w:szCs w:val="28"/>
          <w:lang w:bidi="ar-IQ"/>
        </w:rPr>
        <w:t>Wilsie</w:t>
      </w:r>
      <w:proofErr w:type="spellEnd"/>
      <w:r>
        <w:rPr>
          <w:rFonts w:ascii="Simplified Arabic" w:hAnsi="Simplified Arabic" w:cs="Simplified Arabic"/>
          <w:sz w:val="28"/>
          <w:szCs w:val="28"/>
          <w:lang w:bidi="ar-IQ"/>
        </w:rPr>
        <w:t xml:space="preserve"> </w:t>
      </w:r>
      <w:proofErr w:type="spellStart"/>
      <w:r>
        <w:rPr>
          <w:rFonts w:ascii="Simplified Arabic" w:hAnsi="Simplified Arabic" w:cs="Simplified Arabic"/>
          <w:sz w:val="28"/>
          <w:szCs w:val="28"/>
          <w:lang w:bidi="ar-IQ"/>
        </w:rPr>
        <w:t>c.p</w:t>
      </w:r>
      <w:proofErr w:type="spellEnd"/>
      <w:r>
        <w:rPr>
          <w:rFonts w:ascii="Simplified Arabic" w:hAnsi="Simplified Arabic" w:cs="Simplified Arabic"/>
          <w:sz w:val="28"/>
          <w:szCs w:val="28"/>
          <w:lang w:bidi="ar-IQ"/>
        </w:rPr>
        <w:t xml:space="preserve"> . crop</w:t>
      </w:r>
      <w:r w:rsidRPr="00262753">
        <w:rPr>
          <w:rFonts w:ascii="Simplified Arabic" w:hAnsi="Simplified Arabic" w:cs="Simplified Arabic"/>
          <w:sz w:val="28"/>
          <w:szCs w:val="28"/>
          <w:lang w:bidi="ar-IQ"/>
        </w:rPr>
        <w:t xml:space="preserve"> adaptation  </w:t>
      </w:r>
      <w:proofErr w:type="spellStart"/>
      <w:r w:rsidRPr="00262753">
        <w:rPr>
          <w:rFonts w:ascii="Simplified Arabic" w:hAnsi="Simplified Arabic" w:cs="Simplified Arabic"/>
          <w:sz w:val="28"/>
          <w:szCs w:val="28"/>
          <w:lang w:bidi="ar-IQ"/>
        </w:rPr>
        <w:t>antjistrbution</w:t>
      </w:r>
      <w:proofErr w:type="spellEnd"/>
      <w:r w:rsidRPr="00262753">
        <w:rPr>
          <w:rFonts w:ascii="Simplified Arabic" w:hAnsi="Simplified Arabic" w:cs="Simplified Arabic"/>
          <w:sz w:val="28"/>
          <w:szCs w:val="28"/>
          <w:lang w:bidi="ar-IQ"/>
        </w:rPr>
        <w:t xml:space="preserve">  </w:t>
      </w:r>
      <w:proofErr w:type="spellStart"/>
      <w:r w:rsidRPr="00262753">
        <w:rPr>
          <w:rFonts w:ascii="Simplified Arabic" w:hAnsi="Simplified Arabic" w:cs="Simplified Arabic"/>
          <w:sz w:val="28"/>
          <w:szCs w:val="28"/>
          <w:lang w:bidi="ar-IQ"/>
        </w:rPr>
        <w:t>Freewan</w:t>
      </w:r>
      <w:proofErr w:type="spellEnd"/>
      <w:r w:rsidRPr="00262753">
        <w:rPr>
          <w:rFonts w:ascii="Simplified Arabic" w:hAnsi="Simplified Arabic" w:cs="Simplified Arabic"/>
          <w:sz w:val="28"/>
          <w:szCs w:val="28"/>
          <w:lang w:bidi="ar-IQ"/>
        </w:rPr>
        <w:t xml:space="preserve"> and  company .London  ,1961 ,p.19</w:t>
      </w:r>
      <w:r>
        <w:rPr>
          <w:rFonts w:ascii="Simplified Arabic" w:hAnsi="Simplified Arabic" w:cs="Simplified Arabic"/>
          <w:sz w:val="28"/>
          <w:szCs w:val="28"/>
          <w:lang w:bidi="ar-IQ"/>
        </w:rPr>
        <w:t>0.</w:t>
      </w:r>
      <w:bookmarkStart w:id="2" w:name="_GoBack"/>
      <w:bookmarkEnd w:id="2"/>
    </w:p>
    <w:sectPr w:rsidR="00CC7AD8" w:rsidRPr="00262753" w:rsidSect="000C416A">
      <w:headerReference w:type="default" r:id="rId41"/>
      <w:footerReference w:type="default" r:id="rId42"/>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FF7" w:rsidRDefault="00AD2FF7" w:rsidP="007A36B6">
      <w:pPr>
        <w:spacing w:line="240" w:lineRule="auto"/>
      </w:pPr>
      <w:r>
        <w:separator/>
      </w:r>
    </w:p>
  </w:endnote>
  <w:endnote w:type="continuationSeparator" w:id="0">
    <w:p w:rsidR="00AD2FF7" w:rsidRDefault="00AD2FF7" w:rsidP="007A36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35271084"/>
      <w:docPartObj>
        <w:docPartGallery w:val="Page Numbers (Bottom of Page)"/>
        <w:docPartUnique/>
      </w:docPartObj>
    </w:sdtPr>
    <w:sdtContent>
      <w:p w:rsidR="00AD2FF7" w:rsidRDefault="00AD2FF7">
        <w:pPr>
          <w:pStyle w:val="a5"/>
        </w:pPr>
        <w:r w:rsidRPr="000C416A">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0D477446" wp14:editId="094452BC">
                  <wp:simplePos x="0" y="0"/>
                  <wp:positionH relativeFrom="margin">
                    <wp:align>center</wp:align>
                  </wp:positionH>
                  <wp:positionV relativeFrom="bottomMargin">
                    <wp:align>center</wp:align>
                  </wp:positionV>
                  <wp:extent cx="1282700" cy="343535"/>
                  <wp:effectExtent l="76200" t="38100" r="50800" b="113665"/>
                  <wp:wrapNone/>
                  <wp:docPr id="606"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ln>
                            <a:headEnd/>
                            <a:tailEnd/>
                          </a:ln>
                          <a:effectLst>
                            <a:outerShdw blurRad="50800" dist="38100" dir="8100000" algn="tr" rotWithShape="0">
                              <a:prstClr val="black">
                                <a:alpha val="40000"/>
                              </a:prstClr>
                            </a:outerShdw>
                          </a:effectLst>
                          <a:extLst/>
                        </wps:spPr>
                        <wps:style>
                          <a:lnRef idx="1">
                            <a:schemeClr val="accent3"/>
                          </a:lnRef>
                          <a:fillRef idx="2">
                            <a:schemeClr val="accent3"/>
                          </a:fillRef>
                          <a:effectRef idx="1">
                            <a:schemeClr val="accent3"/>
                          </a:effectRef>
                          <a:fontRef idx="minor">
                            <a:schemeClr val="dk1"/>
                          </a:fontRef>
                        </wps:style>
                        <wps:txbx>
                          <w:txbxContent>
                            <w:p w:rsidR="00AD2FF7" w:rsidRPr="000C416A" w:rsidRDefault="00AD2FF7">
                              <w:pPr>
                                <w:jc w:val="center"/>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C416A">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begin"/>
                              </w:r>
                              <w:r w:rsidRPr="000C416A">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instrText>PAGE    \* MERGEFORMAT</w:instrText>
                              </w:r>
                              <w:r w:rsidRPr="000C416A">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separate"/>
                              </w:r>
                              <w:r w:rsidR="003B003E" w:rsidRPr="003B003E">
                                <w:rPr>
                                  <w:rFonts w:cs="Calibri"/>
                                  <w:b/>
                                  <w:bCs/>
                                  <w:noProof/>
                                  <w:color w:val="4BACC6" w:themeColor="accent5"/>
                                  <w:lang w:val="ar-S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19</w:t>
                              </w:r>
                              <w:r w:rsidRPr="000C416A">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end"/>
                              </w:r>
                            </w:p>
                          </w:txbxContent>
                        </wps:txbx>
                        <wps:bodyPr rot="0" vert="horz" wrap="square" lIns="91440" tIns="45720" rIns="91440" bIns="45720" anchor="t" anchorCtr="0" upright="1">
                          <a:noAutofit/>
                          <a:scene3d>
                            <a:camera prst="orthographicFront"/>
                            <a:lightRig rig="flat" dir="tl"/>
                          </a:scene3d>
                          <a:sp3d contourW="19050" prstMaterial="clear">
                            <a:bevelT w="50800" h="50800"/>
                            <a:contourClr>
                              <a:schemeClr val="accent5">
                                <a:tint val="70000"/>
                                <a:satMod val="180000"/>
                                <a:alpha val="70000"/>
                              </a:schemeClr>
                            </a:contourClr>
                          </a:sp3d>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كل تلقائي 13" o:spid="_x0000_s1026" type="#_x0000_t107" style="position:absolute;left:0;text-align:left;margin-left:0;margin-top:0;width:101pt;height:27.05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" fillcolor="#cdddac [1622]" strokecolor="#94b64e [3046]">
                  <v:fill color2="#f0f4e6 [502]" rotate="t" angle="180" colors="0 #dafda7;22938f #e4fdc2;1 #f5ffe6" focus="100%" type="gradient"/>
                  <v:shadow on="t" color="black" opacity="26214f" origin=".5,-.5" offset="-.74836mm,.74836mm"/>
                  <v:textbox>
                    <w:txbxContent>
                      <w:p w:rsidR="00AD2FF7" w:rsidRPr="000C416A" w:rsidRDefault="00AD2FF7">
                        <w:pPr>
                          <w:jc w:val="center"/>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C416A">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begin"/>
                        </w:r>
                        <w:r w:rsidRPr="000C416A">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instrText>PAGE    \* MERGEFORMAT</w:instrText>
                        </w:r>
                        <w:r w:rsidRPr="000C416A">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separate"/>
                        </w:r>
                        <w:r w:rsidR="003B003E" w:rsidRPr="003B003E">
                          <w:rPr>
                            <w:rFonts w:cs="Calibri"/>
                            <w:b/>
                            <w:bCs/>
                            <w:noProof/>
                            <w:color w:val="4BACC6" w:themeColor="accent5"/>
                            <w:lang w:val="ar-S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19</w:t>
                        </w:r>
                        <w:r w:rsidRPr="000C416A">
                          <w:rPr>
                            <w:b/>
                            <w:color w:val="4BACC6" w:themeColor="accent5"/>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FF7" w:rsidRDefault="00AD2FF7" w:rsidP="007A36B6">
      <w:pPr>
        <w:spacing w:line="240" w:lineRule="auto"/>
      </w:pPr>
      <w:r>
        <w:separator/>
      </w:r>
    </w:p>
  </w:footnote>
  <w:footnote w:type="continuationSeparator" w:id="0">
    <w:p w:rsidR="00AD2FF7" w:rsidRDefault="00AD2FF7" w:rsidP="007A36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tl/>
      </w:rPr>
      <w:alias w:val="العنوان"/>
      <w:id w:val="77738743"/>
      <w:placeholder>
        <w:docPart w:val="CDA70B349C47482EA64E1E56008194C4"/>
      </w:placeholder>
      <w:dataBinding w:prefixMappings="xmlns:ns0='http://schemas.openxmlformats.org/package/2006/metadata/core-properties' xmlns:ns1='http://purl.org/dc/elements/1.1/'" w:xpath="/ns0:coreProperties[1]/ns1:title[1]" w:storeItemID="{6C3C8BC8-F283-45AE-878A-BAB7291924A1}"/>
      <w:text/>
    </w:sdtPr>
    <w:sdtContent>
      <w:p w:rsidR="00AD2FF7" w:rsidRDefault="00AD2FF7" w:rsidP="005C5245">
        <w:pPr>
          <w:pStyle w:val="a4"/>
          <w:pBdr>
            <w:bottom w:val="thickThinSmallGap" w:sz="24" w:space="1" w:color="622423" w:themeColor="accent2" w:themeShade="7F"/>
          </w:pBdr>
          <w:shd w:val="clear" w:color="auto" w:fill="C2D69B" w:themeFill="accent3" w:themeFillTint="99"/>
          <w:jc w:val="center"/>
          <w:rPr>
            <w:rFonts w:asciiTheme="majorHAnsi" w:eastAsiaTheme="majorEastAsia" w:hAnsiTheme="majorHAnsi" w:cstheme="majorBidi"/>
            <w:sz w:val="32"/>
            <w:szCs w:val="32"/>
          </w:rPr>
        </w:pPr>
        <w:r w:rsidRPr="005C5245">
          <w:rPr>
            <w:rFonts w:asciiTheme="majorHAnsi" w:eastAsiaTheme="majorEastAsia" w:hAnsiTheme="majorHAnsi" w:cstheme="majorBidi" w:hint="cs"/>
            <w:sz w:val="28"/>
            <w:szCs w:val="28"/>
            <w:rtl/>
            <w:lang w:bidi="ar-IQ"/>
          </w:rPr>
          <w:t>أثر التغير المناخي على المحاصيل الحقلية في محافظة بغداد</w:t>
        </w:r>
      </w:p>
    </w:sdtContent>
  </w:sdt>
  <w:p w:rsidR="00AD2FF7" w:rsidRDefault="00AD2FF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B6806"/>
    <w:multiLevelType w:val="hybridMultilevel"/>
    <w:tmpl w:val="6C64C61A"/>
    <w:lvl w:ilvl="0" w:tplc="9952534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CD4E34"/>
    <w:multiLevelType w:val="hybridMultilevel"/>
    <w:tmpl w:val="E97E2D56"/>
    <w:lvl w:ilvl="0" w:tplc="EDF689AA">
      <w:start w:val="5"/>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292C4503"/>
    <w:multiLevelType w:val="hybridMultilevel"/>
    <w:tmpl w:val="9F0AEF58"/>
    <w:lvl w:ilvl="0" w:tplc="FEC46218">
      <w:start w:val="4"/>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2BE822B2"/>
    <w:multiLevelType w:val="hybridMultilevel"/>
    <w:tmpl w:val="6A0604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625567B"/>
    <w:multiLevelType w:val="hybridMultilevel"/>
    <w:tmpl w:val="E5685BB6"/>
    <w:lvl w:ilvl="0" w:tplc="64848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5F6B75"/>
    <w:multiLevelType w:val="hybridMultilevel"/>
    <w:tmpl w:val="723E4D96"/>
    <w:lvl w:ilvl="0" w:tplc="07966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821C70"/>
    <w:multiLevelType w:val="hybridMultilevel"/>
    <w:tmpl w:val="9F285240"/>
    <w:lvl w:ilvl="0" w:tplc="5CA6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49793E"/>
    <w:multiLevelType w:val="hybridMultilevel"/>
    <w:tmpl w:val="ABC09A04"/>
    <w:lvl w:ilvl="0" w:tplc="336E4F18">
      <w:start w:val="6"/>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6CCC2135"/>
    <w:multiLevelType w:val="hybridMultilevel"/>
    <w:tmpl w:val="C5C6F422"/>
    <w:lvl w:ilvl="0" w:tplc="E15074A2">
      <w:start w:val="1"/>
      <w:numFmt w:val="decimal"/>
      <w:lvlText w:val="%1-"/>
      <w:lvlJc w:val="left"/>
      <w:pPr>
        <w:tabs>
          <w:tab w:val="num" w:pos="-694"/>
        </w:tabs>
        <w:ind w:left="-694" w:hanging="360"/>
      </w:pPr>
    </w:lvl>
    <w:lvl w:ilvl="1" w:tplc="04090019">
      <w:start w:val="1"/>
      <w:numFmt w:val="lowerLetter"/>
      <w:lvlText w:val="%2."/>
      <w:lvlJc w:val="left"/>
      <w:pPr>
        <w:tabs>
          <w:tab w:val="num" w:pos="26"/>
        </w:tabs>
        <w:ind w:left="26" w:hanging="360"/>
      </w:pPr>
    </w:lvl>
    <w:lvl w:ilvl="2" w:tplc="0409001B">
      <w:start w:val="1"/>
      <w:numFmt w:val="lowerRoman"/>
      <w:lvlText w:val="%3."/>
      <w:lvlJc w:val="right"/>
      <w:pPr>
        <w:tabs>
          <w:tab w:val="num" w:pos="746"/>
        </w:tabs>
        <w:ind w:left="746" w:hanging="180"/>
      </w:pPr>
    </w:lvl>
    <w:lvl w:ilvl="3" w:tplc="0409000F">
      <w:start w:val="1"/>
      <w:numFmt w:val="decimal"/>
      <w:lvlText w:val="%4."/>
      <w:lvlJc w:val="left"/>
      <w:pPr>
        <w:tabs>
          <w:tab w:val="num" w:pos="1466"/>
        </w:tabs>
        <w:ind w:left="1466" w:hanging="360"/>
      </w:pPr>
    </w:lvl>
    <w:lvl w:ilvl="4" w:tplc="04090019">
      <w:start w:val="1"/>
      <w:numFmt w:val="lowerLetter"/>
      <w:lvlText w:val="%5."/>
      <w:lvlJc w:val="left"/>
      <w:pPr>
        <w:tabs>
          <w:tab w:val="num" w:pos="2186"/>
        </w:tabs>
        <w:ind w:left="2186" w:hanging="360"/>
      </w:pPr>
    </w:lvl>
    <w:lvl w:ilvl="5" w:tplc="0409001B">
      <w:start w:val="1"/>
      <w:numFmt w:val="lowerRoman"/>
      <w:lvlText w:val="%6."/>
      <w:lvlJc w:val="right"/>
      <w:pPr>
        <w:tabs>
          <w:tab w:val="num" w:pos="2906"/>
        </w:tabs>
        <w:ind w:left="2906" w:hanging="180"/>
      </w:pPr>
    </w:lvl>
    <w:lvl w:ilvl="6" w:tplc="0409000F">
      <w:start w:val="1"/>
      <w:numFmt w:val="decimal"/>
      <w:lvlText w:val="%7."/>
      <w:lvlJc w:val="left"/>
      <w:pPr>
        <w:tabs>
          <w:tab w:val="num" w:pos="3626"/>
        </w:tabs>
        <w:ind w:left="3626" w:hanging="360"/>
      </w:pPr>
    </w:lvl>
    <w:lvl w:ilvl="7" w:tplc="04090019">
      <w:start w:val="1"/>
      <w:numFmt w:val="lowerLetter"/>
      <w:lvlText w:val="%8."/>
      <w:lvlJc w:val="left"/>
      <w:pPr>
        <w:tabs>
          <w:tab w:val="num" w:pos="4346"/>
        </w:tabs>
        <w:ind w:left="4346" w:hanging="360"/>
      </w:pPr>
    </w:lvl>
    <w:lvl w:ilvl="8" w:tplc="0409001B">
      <w:start w:val="1"/>
      <w:numFmt w:val="lowerRoman"/>
      <w:lvlText w:val="%9."/>
      <w:lvlJc w:val="right"/>
      <w:pPr>
        <w:tabs>
          <w:tab w:val="num" w:pos="5066"/>
        </w:tabs>
        <w:ind w:left="5066" w:hanging="180"/>
      </w:pPr>
    </w:lvl>
  </w:abstractNum>
  <w:abstractNum w:abstractNumId="9">
    <w:nsid w:val="73D207FE"/>
    <w:multiLevelType w:val="hybridMultilevel"/>
    <w:tmpl w:val="A5D43EB0"/>
    <w:lvl w:ilvl="0" w:tplc="43F6BF4E">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794F19B4"/>
    <w:multiLevelType w:val="hybridMultilevel"/>
    <w:tmpl w:val="42063060"/>
    <w:lvl w:ilvl="0" w:tplc="22F6BCCA">
      <w:start w:val="1"/>
      <w:numFmt w:val="decimal"/>
      <w:lvlText w:val="%1-"/>
      <w:lvlJc w:val="left"/>
      <w:pPr>
        <w:tabs>
          <w:tab w:val="num" w:pos="-694"/>
        </w:tabs>
        <w:ind w:left="-694" w:hanging="360"/>
      </w:pPr>
    </w:lvl>
    <w:lvl w:ilvl="1" w:tplc="5F26AC1C">
      <w:start w:val="1"/>
      <w:numFmt w:val="decimal"/>
      <w:lvlText w:val="%2-"/>
      <w:lvlJc w:val="left"/>
      <w:pPr>
        <w:tabs>
          <w:tab w:val="num" w:pos="26"/>
        </w:tabs>
        <w:ind w:left="26" w:hanging="360"/>
      </w:pPr>
    </w:lvl>
    <w:lvl w:ilvl="2" w:tplc="0409001B">
      <w:start w:val="1"/>
      <w:numFmt w:val="lowerRoman"/>
      <w:lvlText w:val="%3."/>
      <w:lvlJc w:val="right"/>
      <w:pPr>
        <w:tabs>
          <w:tab w:val="num" w:pos="746"/>
        </w:tabs>
        <w:ind w:left="746" w:hanging="180"/>
      </w:pPr>
    </w:lvl>
    <w:lvl w:ilvl="3" w:tplc="0409000F">
      <w:start w:val="1"/>
      <w:numFmt w:val="decimal"/>
      <w:lvlText w:val="%4."/>
      <w:lvlJc w:val="left"/>
      <w:pPr>
        <w:tabs>
          <w:tab w:val="num" w:pos="1466"/>
        </w:tabs>
        <w:ind w:left="1466" w:hanging="360"/>
      </w:pPr>
    </w:lvl>
    <w:lvl w:ilvl="4" w:tplc="04090019">
      <w:start w:val="1"/>
      <w:numFmt w:val="lowerLetter"/>
      <w:lvlText w:val="%5."/>
      <w:lvlJc w:val="left"/>
      <w:pPr>
        <w:tabs>
          <w:tab w:val="num" w:pos="2186"/>
        </w:tabs>
        <w:ind w:left="2186" w:hanging="360"/>
      </w:pPr>
    </w:lvl>
    <w:lvl w:ilvl="5" w:tplc="0409001B">
      <w:start w:val="1"/>
      <w:numFmt w:val="lowerRoman"/>
      <w:lvlText w:val="%6."/>
      <w:lvlJc w:val="right"/>
      <w:pPr>
        <w:tabs>
          <w:tab w:val="num" w:pos="2906"/>
        </w:tabs>
        <w:ind w:left="2906" w:hanging="180"/>
      </w:pPr>
    </w:lvl>
    <w:lvl w:ilvl="6" w:tplc="0409000F">
      <w:start w:val="1"/>
      <w:numFmt w:val="decimal"/>
      <w:lvlText w:val="%7."/>
      <w:lvlJc w:val="left"/>
      <w:pPr>
        <w:tabs>
          <w:tab w:val="num" w:pos="3626"/>
        </w:tabs>
        <w:ind w:left="3626" w:hanging="360"/>
      </w:pPr>
    </w:lvl>
    <w:lvl w:ilvl="7" w:tplc="04090019">
      <w:start w:val="1"/>
      <w:numFmt w:val="lowerLetter"/>
      <w:lvlText w:val="%8."/>
      <w:lvlJc w:val="left"/>
      <w:pPr>
        <w:tabs>
          <w:tab w:val="num" w:pos="4346"/>
        </w:tabs>
        <w:ind w:left="4346" w:hanging="360"/>
      </w:pPr>
    </w:lvl>
    <w:lvl w:ilvl="8" w:tplc="0409001B">
      <w:start w:val="1"/>
      <w:numFmt w:val="lowerRoman"/>
      <w:lvlText w:val="%9."/>
      <w:lvlJc w:val="right"/>
      <w:pPr>
        <w:tabs>
          <w:tab w:val="num" w:pos="5066"/>
        </w:tabs>
        <w:ind w:left="5066" w:hanging="180"/>
      </w:pPr>
    </w:lvl>
  </w:abstractNum>
  <w:abstractNum w:abstractNumId="11">
    <w:nsid w:val="7B0A6EF6"/>
    <w:multiLevelType w:val="hybridMultilevel"/>
    <w:tmpl w:val="9AAC4A4E"/>
    <w:lvl w:ilvl="0" w:tplc="7F1AA9C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4"/>
  </w:num>
  <w:num w:numId="12">
    <w:abstractNumId w:val="11"/>
  </w:num>
  <w:num w:numId="13">
    <w:abstractNumId w:val="6"/>
  </w:num>
  <w:num w:numId="14">
    <w:abstractNumId w:val="2"/>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6B6"/>
    <w:rsid w:val="00015235"/>
    <w:rsid w:val="00043E94"/>
    <w:rsid w:val="000454D4"/>
    <w:rsid w:val="000509F3"/>
    <w:rsid w:val="00066ABC"/>
    <w:rsid w:val="000B1D49"/>
    <w:rsid w:val="000B3188"/>
    <w:rsid w:val="000C416A"/>
    <w:rsid w:val="000C5875"/>
    <w:rsid w:val="000F5159"/>
    <w:rsid w:val="00113B9F"/>
    <w:rsid w:val="0011787E"/>
    <w:rsid w:val="00146D1F"/>
    <w:rsid w:val="00146DA1"/>
    <w:rsid w:val="00180391"/>
    <w:rsid w:val="001E1C19"/>
    <w:rsid w:val="001F254A"/>
    <w:rsid w:val="002614BA"/>
    <w:rsid w:val="00262753"/>
    <w:rsid w:val="00273B26"/>
    <w:rsid w:val="002934B3"/>
    <w:rsid w:val="00296E46"/>
    <w:rsid w:val="002A0970"/>
    <w:rsid w:val="002A2F65"/>
    <w:rsid w:val="002B11E3"/>
    <w:rsid w:val="002B1BEA"/>
    <w:rsid w:val="002C2825"/>
    <w:rsid w:val="002C296B"/>
    <w:rsid w:val="002C53E7"/>
    <w:rsid w:val="002F09C0"/>
    <w:rsid w:val="00303024"/>
    <w:rsid w:val="00330BB9"/>
    <w:rsid w:val="00330F35"/>
    <w:rsid w:val="0034183D"/>
    <w:rsid w:val="00361C1F"/>
    <w:rsid w:val="00377E5E"/>
    <w:rsid w:val="00392600"/>
    <w:rsid w:val="003B003E"/>
    <w:rsid w:val="003B03B7"/>
    <w:rsid w:val="0040028B"/>
    <w:rsid w:val="004260AA"/>
    <w:rsid w:val="00475E74"/>
    <w:rsid w:val="00485D0F"/>
    <w:rsid w:val="004D41A5"/>
    <w:rsid w:val="004F0D45"/>
    <w:rsid w:val="004F3D56"/>
    <w:rsid w:val="0051166A"/>
    <w:rsid w:val="00511BD2"/>
    <w:rsid w:val="00514691"/>
    <w:rsid w:val="00516FAA"/>
    <w:rsid w:val="005436B7"/>
    <w:rsid w:val="00583DDB"/>
    <w:rsid w:val="005B0BB2"/>
    <w:rsid w:val="005C5245"/>
    <w:rsid w:val="005C74C0"/>
    <w:rsid w:val="005D5162"/>
    <w:rsid w:val="005E120E"/>
    <w:rsid w:val="006229D6"/>
    <w:rsid w:val="00623E2F"/>
    <w:rsid w:val="0063174E"/>
    <w:rsid w:val="006427E2"/>
    <w:rsid w:val="006842E7"/>
    <w:rsid w:val="0069498B"/>
    <w:rsid w:val="006B3CB9"/>
    <w:rsid w:val="006B5169"/>
    <w:rsid w:val="006B53B1"/>
    <w:rsid w:val="006C62B8"/>
    <w:rsid w:val="006D6E68"/>
    <w:rsid w:val="006F33A3"/>
    <w:rsid w:val="0071773D"/>
    <w:rsid w:val="00737FE1"/>
    <w:rsid w:val="0077747C"/>
    <w:rsid w:val="00783B93"/>
    <w:rsid w:val="007A36B6"/>
    <w:rsid w:val="00804950"/>
    <w:rsid w:val="00805602"/>
    <w:rsid w:val="008206FD"/>
    <w:rsid w:val="008B42CA"/>
    <w:rsid w:val="008C487D"/>
    <w:rsid w:val="008E28DF"/>
    <w:rsid w:val="008E5393"/>
    <w:rsid w:val="00911313"/>
    <w:rsid w:val="00915537"/>
    <w:rsid w:val="00915B16"/>
    <w:rsid w:val="00917469"/>
    <w:rsid w:val="009640F1"/>
    <w:rsid w:val="00975475"/>
    <w:rsid w:val="009A2DD9"/>
    <w:rsid w:val="009B37D1"/>
    <w:rsid w:val="009B5818"/>
    <w:rsid w:val="009C5460"/>
    <w:rsid w:val="009E4B8E"/>
    <w:rsid w:val="009F099B"/>
    <w:rsid w:val="009F6C2B"/>
    <w:rsid w:val="00A13CF9"/>
    <w:rsid w:val="00A23389"/>
    <w:rsid w:val="00A45BA8"/>
    <w:rsid w:val="00A67C6E"/>
    <w:rsid w:val="00A77F60"/>
    <w:rsid w:val="00A82F1E"/>
    <w:rsid w:val="00AB0095"/>
    <w:rsid w:val="00AC4BB5"/>
    <w:rsid w:val="00AD2FF7"/>
    <w:rsid w:val="00AD6388"/>
    <w:rsid w:val="00AE5675"/>
    <w:rsid w:val="00B022B9"/>
    <w:rsid w:val="00B033B0"/>
    <w:rsid w:val="00B21187"/>
    <w:rsid w:val="00B420A1"/>
    <w:rsid w:val="00B62739"/>
    <w:rsid w:val="00B6720B"/>
    <w:rsid w:val="00BA3054"/>
    <w:rsid w:val="00BD47E6"/>
    <w:rsid w:val="00BE34D2"/>
    <w:rsid w:val="00BE676C"/>
    <w:rsid w:val="00C9487A"/>
    <w:rsid w:val="00CA19E9"/>
    <w:rsid w:val="00CC7AD8"/>
    <w:rsid w:val="00CF6443"/>
    <w:rsid w:val="00D04A19"/>
    <w:rsid w:val="00D36DAF"/>
    <w:rsid w:val="00D45741"/>
    <w:rsid w:val="00D63F96"/>
    <w:rsid w:val="00D77D45"/>
    <w:rsid w:val="00D86858"/>
    <w:rsid w:val="00D90E4A"/>
    <w:rsid w:val="00D969B9"/>
    <w:rsid w:val="00DB7DCA"/>
    <w:rsid w:val="00DC17DF"/>
    <w:rsid w:val="00DC3893"/>
    <w:rsid w:val="00DE0345"/>
    <w:rsid w:val="00DE26A7"/>
    <w:rsid w:val="00DE3CB5"/>
    <w:rsid w:val="00E02124"/>
    <w:rsid w:val="00E44B8B"/>
    <w:rsid w:val="00E54DB4"/>
    <w:rsid w:val="00E5617A"/>
    <w:rsid w:val="00E65A99"/>
    <w:rsid w:val="00E67052"/>
    <w:rsid w:val="00E80C74"/>
    <w:rsid w:val="00EB248F"/>
    <w:rsid w:val="00EF02F7"/>
    <w:rsid w:val="00EF7E3A"/>
    <w:rsid w:val="00F23C18"/>
    <w:rsid w:val="00F365D3"/>
    <w:rsid w:val="00F41C21"/>
    <w:rsid w:val="00F63290"/>
    <w:rsid w:val="00F75AB4"/>
    <w:rsid w:val="00F77C30"/>
    <w:rsid w:val="00FC1C7A"/>
    <w:rsid w:val="00FF45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16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7A36B6"/>
    <w:pPr>
      <w:bidi/>
      <w:spacing w:line="240" w:lineRule="auto"/>
      <w:jc w:val="left"/>
    </w:pPr>
    <w:rPr>
      <w:rFonts w:ascii="Times New Roman" w:eastAsia="Times New Roman" w:hAnsi="Times New Roman" w:cs="Times New Roman"/>
      <w:sz w:val="20"/>
      <w:szCs w:val="20"/>
    </w:rPr>
  </w:style>
  <w:style w:type="character" w:customStyle="1" w:styleId="Char">
    <w:name w:val="نص حاشية سفلية Char"/>
    <w:basedOn w:val="a0"/>
    <w:link w:val="a3"/>
    <w:rsid w:val="007A36B6"/>
    <w:rPr>
      <w:rFonts w:ascii="Times New Roman" w:eastAsia="Times New Roman" w:hAnsi="Times New Roman" w:cs="Times New Roman"/>
      <w:sz w:val="20"/>
      <w:szCs w:val="20"/>
    </w:rPr>
  </w:style>
  <w:style w:type="paragraph" w:styleId="a4">
    <w:name w:val="header"/>
    <w:basedOn w:val="a"/>
    <w:link w:val="Char0"/>
    <w:uiPriority w:val="99"/>
    <w:unhideWhenUsed/>
    <w:rsid w:val="007A36B6"/>
    <w:pPr>
      <w:tabs>
        <w:tab w:val="center" w:pos="4153"/>
        <w:tab w:val="right" w:pos="8306"/>
      </w:tabs>
      <w:bidi/>
      <w:spacing w:line="240" w:lineRule="auto"/>
      <w:jc w:val="left"/>
    </w:pPr>
    <w:rPr>
      <w:rFonts w:ascii="Times New Roman" w:eastAsia="Times New Roman" w:hAnsi="Times New Roman" w:cs="Times New Roman"/>
      <w:sz w:val="24"/>
      <w:szCs w:val="24"/>
    </w:rPr>
  </w:style>
  <w:style w:type="character" w:customStyle="1" w:styleId="Char0">
    <w:name w:val="رأس الصفحة Char"/>
    <w:basedOn w:val="a0"/>
    <w:link w:val="a4"/>
    <w:uiPriority w:val="99"/>
    <w:rsid w:val="007A36B6"/>
    <w:rPr>
      <w:rFonts w:ascii="Times New Roman" w:eastAsia="Times New Roman" w:hAnsi="Times New Roman" w:cs="Times New Roman"/>
      <w:sz w:val="24"/>
      <w:szCs w:val="24"/>
    </w:rPr>
  </w:style>
  <w:style w:type="paragraph" w:styleId="a5">
    <w:name w:val="footer"/>
    <w:basedOn w:val="a"/>
    <w:link w:val="Char1"/>
    <w:uiPriority w:val="99"/>
    <w:unhideWhenUsed/>
    <w:rsid w:val="007A36B6"/>
    <w:pPr>
      <w:tabs>
        <w:tab w:val="center" w:pos="4153"/>
        <w:tab w:val="right" w:pos="8306"/>
      </w:tabs>
      <w:bidi/>
      <w:spacing w:line="240" w:lineRule="auto"/>
      <w:jc w:val="left"/>
    </w:pPr>
    <w:rPr>
      <w:rFonts w:ascii="Times New Roman" w:eastAsia="Times New Roman" w:hAnsi="Times New Roman" w:cs="Times New Roman"/>
      <w:sz w:val="24"/>
      <w:szCs w:val="24"/>
    </w:rPr>
  </w:style>
  <w:style w:type="character" w:customStyle="1" w:styleId="Char1">
    <w:name w:val="تذييل الصفحة Char"/>
    <w:basedOn w:val="a0"/>
    <w:link w:val="a5"/>
    <w:uiPriority w:val="99"/>
    <w:rsid w:val="007A36B6"/>
    <w:rPr>
      <w:rFonts w:ascii="Times New Roman" w:eastAsia="Times New Roman" w:hAnsi="Times New Roman" w:cs="Times New Roman"/>
      <w:sz w:val="24"/>
      <w:szCs w:val="24"/>
    </w:rPr>
  </w:style>
  <w:style w:type="character" w:styleId="a6">
    <w:name w:val="footnote reference"/>
    <w:basedOn w:val="a0"/>
    <w:uiPriority w:val="99"/>
    <w:unhideWhenUsed/>
    <w:rsid w:val="007A36B6"/>
    <w:rPr>
      <w:vertAlign w:val="superscript"/>
    </w:rPr>
  </w:style>
  <w:style w:type="character" w:customStyle="1" w:styleId="Char2">
    <w:name w:val="تذييل صفحة Char"/>
    <w:basedOn w:val="a0"/>
    <w:uiPriority w:val="99"/>
    <w:locked/>
    <w:rsid w:val="007A36B6"/>
    <w:rPr>
      <w:sz w:val="24"/>
      <w:szCs w:val="24"/>
    </w:rPr>
  </w:style>
  <w:style w:type="table" w:styleId="a7">
    <w:name w:val="Table Grid"/>
    <w:basedOn w:val="a1"/>
    <w:rsid w:val="007A36B6"/>
    <w:pPr>
      <w:spacing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7A36B6"/>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a9">
    <w:name w:val="Balloon Text"/>
    <w:basedOn w:val="a"/>
    <w:link w:val="Char3"/>
    <w:uiPriority w:val="99"/>
    <w:semiHidden/>
    <w:unhideWhenUsed/>
    <w:rsid w:val="007A36B6"/>
    <w:pPr>
      <w:spacing w:line="240" w:lineRule="auto"/>
    </w:pPr>
    <w:rPr>
      <w:rFonts w:ascii="Tahoma" w:hAnsi="Tahoma" w:cs="Tahoma"/>
      <w:sz w:val="16"/>
      <w:szCs w:val="16"/>
    </w:rPr>
  </w:style>
  <w:style w:type="character" w:customStyle="1" w:styleId="Char3">
    <w:name w:val="نص في بالون Char"/>
    <w:basedOn w:val="a0"/>
    <w:link w:val="a9"/>
    <w:uiPriority w:val="99"/>
    <w:semiHidden/>
    <w:rsid w:val="007A36B6"/>
    <w:rPr>
      <w:rFonts w:ascii="Tahoma" w:hAnsi="Tahoma" w:cs="Tahoma"/>
      <w:sz w:val="16"/>
      <w:szCs w:val="16"/>
    </w:rPr>
  </w:style>
  <w:style w:type="table" w:customStyle="1" w:styleId="1">
    <w:name w:val="شبكة جدول1"/>
    <w:basedOn w:val="a1"/>
    <w:next w:val="a7"/>
    <w:uiPriority w:val="59"/>
    <w:rsid w:val="009F6C2B"/>
    <w:pPr>
      <w:spacing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90E4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16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7A36B6"/>
    <w:pPr>
      <w:bidi/>
      <w:spacing w:line="240" w:lineRule="auto"/>
      <w:jc w:val="left"/>
    </w:pPr>
    <w:rPr>
      <w:rFonts w:ascii="Times New Roman" w:eastAsia="Times New Roman" w:hAnsi="Times New Roman" w:cs="Times New Roman"/>
      <w:sz w:val="20"/>
      <w:szCs w:val="20"/>
    </w:rPr>
  </w:style>
  <w:style w:type="character" w:customStyle="1" w:styleId="Char">
    <w:name w:val="نص حاشية سفلية Char"/>
    <w:basedOn w:val="a0"/>
    <w:link w:val="a3"/>
    <w:rsid w:val="007A36B6"/>
    <w:rPr>
      <w:rFonts w:ascii="Times New Roman" w:eastAsia="Times New Roman" w:hAnsi="Times New Roman" w:cs="Times New Roman"/>
      <w:sz w:val="20"/>
      <w:szCs w:val="20"/>
    </w:rPr>
  </w:style>
  <w:style w:type="paragraph" w:styleId="a4">
    <w:name w:val="header"/>
    <w:basedOn w:val="a"/>
    <w:link w:val="Char0"/>
    <w:uiPriority w:val="99"/>
    <w:unhideWhenUsed/>
    <w:rsid w:val="007A36B6"/>
    <w:pPr>
      <w:tabs>
        <w:tab w:val="center" w:pos="4153"/>
        <w:tab w:val="right" w:pos="8306"/>
      </w:tabs>
      <w:bidi/>
      <w:spacing w:line="240" w:lineRule="auto"/>
      <w:jc w:val="left"/>
    </w:pPr>
    <w:rPr>
      <w:rFonts w:ascii="Times New Roman" w:eastAsia="Times New Roman" w:hAnsi="Times New Roman" w:cs="Times New Roman"/>
      <w:sz w:val="24"/>
      <w:szCs w:val="24"/>
    </w:rPr>
  </w:style>
  <w:style w:type="character" w:customStyle="1" w:styleId="Char0">
    <w:name w:val="رأس الصفحة Char"/>
    <w:basedOn w:val="a0"/>
    <w:link w:val="a4"/>
    <w:uiPriority w:val="99"/>
    <w:rsid w:val="007A36B6"/>
    <w:rPr>
      <w:rFonts w:ascii="Times New Roman" w:eastAsia="Times New Roman" w:hAnsi="Times New Roman" w:cs="Times New Roman"/>
      <w:sz w:val="24"/>
      <w:szCs w:val="24"/>
    </w:rPr>
  </w:style>
  <w:style w:type="paragraph" w:styleId="a5">
    <w:name w:val="footer"/>
    <w:basedOn w:val="a"/>
    <w:link w:val="Char1"/>
    <w:uiPriority w:val="99"/>
    <w:unhideWhenUsed/>
    <w:rsid w:val="007A36B6"/>
    <w:pPr>
      <w:tabs>
        <w:tab w:val="center" w:pos="4153"/>
        <w:tab w:val="right" w:pos="8306"/>
      </w:tabs>
      <w:bidi/>
      <w:spacing w:line="240" w:lineRule="auto"/>
      <w:jc w:val="left"/>
    </w:pPr>
    <w:rPr>
      <w:rFonts w:ascii="Times New Roman" w:eastAsia="Times New Roman" w:hAnsi="Times New Roman" w:cs="Times New Roman"/>
      <w:sz w:val="24"/>
      <w:szCs w:val="24"/>
    </w:rPr>
  </w:style>
  <w:style w:type="character" w:customStyle="1" w:styleId="Char1">
    <w:name w:val="تذييل الصفحة Char"/>
    <w:basedOn w:val="a0"/>
    <w:link w:val="a5"/>
    <w:uiPriority w:val="99"/>
    <w:rsid w:val="007A36B6"/>
    <w:rPr>
      <w:rFonts w:ascii="Times New Roman" w:eastAsia="Times New Roman" w:hAnsi="Times New Roman" w:cs="Times New Roman"/>
      <w:sz w:val="24"/>
      <w:szCs w:val="24"/>
    </w:rPr>
  </w:style>
  <w:style w:type="character" w:styleId="a6">
    <w:name w:val="footnote reference"/>
    <w:basedOn w:val="a0"/>
    <w:uiPriority w:val="99"/>
    <w:unhideWhenUsed/>
    <w:rsid w:val="007A36B6"/>
    <w:rPr>
      <w:vertAlign w:val="superscript"/>
    </w:rPr>
  </w:style>
  <w:style w:type="character" w:customStyle="1" w:styleId="Char2">
    <w:name w:val="تذييل صفحة Char"/>
    <w:basedOn w:val="a0"/>
    <w:uiPriority w:val="99"/>
    <w:locked/>
    <w:rsid w:val="007A36B6"/>
    <w:rPr>
      <w:sz w:val="24"/>
      <w:szCs w:val="24"/>
    </w:rPr>
  </w:style>
  <w:style w:type="table" w:styleId="a7">
    <w:name w:val="Table Grid"/>
    <w:basedOn w:val="a1"/>
    <w:rsid w:val="007A36B6"/>
    <w:pPr>
      <w:spacing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7A36B6"/>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a9">
    <w:name w:val="Balloon Text"/>
    <w:basedOn w:val="a"/>
    <w:link w:val="Char3"/>
    <w:uiPriority w:val="99"/>
    <w:semiHidden/>
    <w:unhideWhenUsed/>
    <w:rsid w:val="007A36B6"/>
    <w:pPr>
      <w:spacing w:line="240" w:lineRule="auto"/>
    </w:pPr>
    <w:rPr>
      <w:rFonts w:ascii="Tahoma" w:hAnsi="Tahoma" w:cs="Tahoma"/>
      <w:sz w:val="16"/>
      <w:szCs w:val="16"/>
    </w:rPr>
  </w:style>
  <w:style w:type="character" w:customStyle="1" w:styleId="Char3">
    <w:name w:val="نص في بالون Char"/>
    <w:basedOn w:val="a0"/>
    <w:link w:val="a9"/>
    <w:uiPriority w:val="99"/>
    <w:semiHidden/>
    <w:rsid w:val="007A36B6"/>
    <w:rPr>
      <w:rFonts w:ascii="Tahoma" w:hAnsi="Tahoma" w:cs="Tahoma"/>
      <w:sz w:val="16"/>
      <w:szCs w:val="16"/>
    </w:rPr>
  </w:style>
  <w:style w:type="table" w:customStyle="1" w:styleId="1">
    <w:name w:val="شبكة جدول1"/>
    <w:basedOn w:val="a1"/>
    <w:next w:val="a7"/>
    <w:uiPriority w:val="59"/>
    <w:rsid w:val="009F6C2B"/>
    <w:pPr>
      <w:spacing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90E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4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SaRa\Desktop\&#1575;&#1604;&#1601;&#1589;&#1604;%20&#1575;&#1604;&#1585;&#1575;&#1576;&#1593;%20&#1578;&#1593;&#1583;&#1610;&#1604;\&#1578;&#1593;&#1583;&#1610;&#1604;%20&#1575;&#1588;&#1603;&#1575;&#1604;%20&#1601;2\&#1575;&#1576;&#1608;%20&#1593;&#1604;&#1610;%20&#1580;&#1583;&#1610;&#1583;\&#1605;&#1581;&#1591;&#1577;%20&#1575;&#1604;&#1581;&#1610;%20&#1605;&#1604;&#1581;&#1602;%20&#1575;&#1604;&#1585;&#1587;&#1575;&#1604;&#1577;%20&#1585;&#1587;&#1608;&#1605;.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Microsoft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Microsoft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___Microsoft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___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____Microsoft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____Microsoft_Excel1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MaSaRa\Desktop\&#1575;&#1604;&#1601;&#1589;&#1604;%20&#1575;&#1604;&#1585;&#1575;&#1576;&#1593;%20&#1578;&#1593;&#1583;&#1610;&#1604;\&#1578;&#1593;&#1583;&#1610;&#1604;%20&#1575;&#1588;&#1603;&#1575;&#1604;%20&#1601;2\&#1575;&#1576;&#1608;%20&#1593;&#1604;&#1610;%20&#1580;&#1583;&#1610;&#1583;\&#1605;&#1581;&#1591;&#1577;%20&#1575;&#1604;&#1581;&#1610;%20&#1605;&#1604;&#1581;&#1602;%20&#1575;&#1604;&#1585;&#1587;&#1575;&#1604;&#1577;%20&#1585;&#1587;&#1608;&#1605;.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____Microsoft_Excel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____Microsoft_Excel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____Microsoft_Excel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____Microsoft_Excel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____Microsoft_Excel21.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MaSaRa\Desktop\&#1575;&#1604;&#1601;&#1589;&#1604;%20&#1575;&#1604;&#1585;&#1575;&#1576;&#1593;%20&#1578;&#1593;&#1583;&#1610;&#1604;\&#1578;&#1593;&#1583;&#1610;&#1604;%20&#1575;&#1588;&#1603;&#1575;&#1604;%20&#1601;2\&#1575;&#1576;&#1608;%20&#1593;&#1604;&#1610;%20&#1580;&#1583;&#1610;&#1583;\&#1575;&#1604;&#1575;&#1605;&#1591;&#1575;&#1585;\&#1605;&#1581;&#1591;&#1577;%20&#1576;&#1594;&#1583;&#1575;&#1583;%20&#1605;&#1604;&#1581;&#1602;%20&#1575;&#1604;&#1585;&#1587;&#1575;&#1604;&#1577;%20&#1585;&#1587;&#1608;&#1605;.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____Microsoft_Excel22.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____Microsoft_Excel23.xlsx"/></Relationships>
</file>

<file path=word/charts/_rels/chart28.xml.rels><?xml version="1.0" encoding="UTF-8" standalone="yes"?>
<Relationships xmlns="http://schemas.openxmlformats.org/package/2006/relationships"><Relationship Id="rId1" Type="http://schemas.openxmlformats.org/officeDocument/2006/relationships/oleObject" Target="file:///C:\Users\MaSaRa\Desktop\&#1575;&#1604;&#1601;&#1589;&#1604;%20&#1575;&#1604;&#1585;&#1575;&#1576;&#1593;%20&#1578;&#1593;&#1583;&#1610;&#1604;\&#1578;&#1593;&#1583;&#1610;&#1604;%20&#1575;&#1588;&#1603;&#1575;&#1604;%20&#1601;2\&#1575;&#1576;&#1608;%20&#1593;&#1604;&#1610;%20&#1580;&#1583;&#1610;&#1583;\&#1605;&#1581;&#1591;&#1577;%20&#1582;&#1575;&#1606;&#1602;&#1610;&#1606;%20&#1575;&#1604;&#1605;&#1583;&#1577;%20&#1575;&#1604;&#1591;&#1608;&#1610;&#1604;&#1577;.xls"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____Microsoft_Excel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Microsoft_Excel2.xlsx"/></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____Microsoft_Excel2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____Microsoft_Excel2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Microsoft_Excel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aSaRa\Desktop\&#1575;&#1604;&#1601;&#1589;&#1604;%20&#1575;&#1604;&#1585;&#1575;&#1576;&#1593;%20&#1578;&#1593;&#1583;&#1610;&#1604;\&#1578;&#1593;&#1583;&#1610;&#1604;%20&#1575;&#1588;&#1603;&#1575;&#1604;%20&#1601;2\&#1575;&#1576;&#1608;%20&#1593;&#1604;&#1610;%20&#1580;&#1583;&#1610;&#1583;\&#1605;&#1581;&#1591;&#1577;%20&#1575;&#1604;&#1581;&#1610;%20&#1605;&#1604;&#1581;&#1602;%20&#1575;&#1604;&#1585;&#1587;&#1575;&#1604;&#1577;%20&#1585;&#1587;&#1608;&#160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solidFill>
                  <a:schemeClr val="dk1"/>
                </a:solidFill>
                <a:latin typeface="+mn-lt"/>
                <a:ea typeface="+mn-ea"/>
                <a:cs typeface="+mn-cs"/>
              </a:defRPr>
            </a:pPr>
            <a:r>
              <a:rPr lang="ar-IQ" sz="1400" b="1">
                <a:solidFill>
                  <a:schemeClr val="dk1"/>
                </a:solidFill>
                <a:latin typeface="+mn-lt"/>
                <a:ea typeface="+mn-ea"/>
                <a:cs typeface="+mn-cs"/>
              </a:rPr>
              <a:t> محطة بغداد</a:t>
            </a:r>
            <a:endParaRPr lang="ar-IQ" sz="1400" b="1"/>
          </a:p>
        </c:rich>
      </c:tx>
      <c:layout>
        <c:manualLayout>
          <c:xMode val="edge"/>
          <c:yMode val="edge"/>
          <c:x val="0.77910028349155158"/>
          <c:y val="7.0997332455298694E-4"/>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0458294036365232"/>
          <c:y val="0.22570103434881814"/>
          <c:w val="0.76359126766535812"/>
          <c:h val="0.56698433037851403"/>
        </c:manualLayout>
      </c:layout>
      <c:lineChart>
        <c:grouping val="standard"/>
        <c:varyColors val="0"/>
        <c:ser>
          <c:idx val="0"/>
          <c:order val="0"/>
          <c:marker>
            <c:symbol val="none"/>
          </c:marker>
          <c:trendline>
            <c:trendlineType val="linear"/>
            <c:dispRSqr val="0"/>
            <c:dispEq val="1"/>
            <c:trendlineLbl>
              <c:layout>
                <c:manualLayout>
                  <c:x val="7.4272127666184795E-2"/>
                  <c:y val="-0.47804158619323528"/>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ورقة1!$A$5:$A$49</c:f>
              <c:numCache>
                <c:formatCode>General</c:formatCode>
                <c:ptCount val="4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numCache>
            </c:numRef>
          </c:cat>
          <c:val>
            <c:numRef>
              <c:f>ورقة1!$N$5:$N$49</c:f>
              <c:numCache>
                <c:formatCode>General</c:formatCode>
                <c:ptCount val="45"/>
                <c:pt idx="0">
                  <c:v>9.1999999999999993</c:v>
                </c:pt>
                <c:pt idx="1">
                  <c:v>9.1</c:v>
                </c:pt>
                <c:pt idx="2">
                  <c:v>9.4</c:v>
                </c:pt>
                <c:pt idx="3">
                  <c:v>9.9</c:v>
                </c:pt>
                <c:pt idx="4">
                  <c:v>9.3000000000000007</c:v>
                </c:pt>
                <c:pt idx="5">
                  <c:v>9.5</c:v>
                </c:pt>
                <c:pt idx="6">
                  <c:v>9.3000000000000007</c:v>
                </c:pt>
                <c:pt idx="7">
                  <c:v>9.4</c:v>
                </c:pt>
                <c:pt idx="8">
                  <c:v>9.9</c:v>
                </c:pt>
                <c:pt idx="9">
                  <c:v>8.9</c:v>
                </c:pt>
                <c:pt idx="10">
                  <c:v>9.1999999999999993</c:v>
                </c:pt>
                <c:pt idx="11">
                  <c:v>9.3000000000000007</c:v>
                </c:pt>
                <c:pt idx="12" formatCode="0.0">
                  <c:v>8.8000000000000007</c:v>
                </c:pt>
                <c:pt idx="13" formatCode="0.0">
                  <c:v>9.1</c:v>
                </c:pt>
                <c:pt idx="14" formatCode="0.0">
                  <c:v>8.8000000000000007</c:v>
                </c:pt>
                <c:pt idx="15" formatCode="0.0">
                  <c:v>9.4</c:v>
                </c:pt>
                <c:pt idx="16" formatCode="0.0">
                  <c:v>9.1999999999999993</c:v>
                </c:pt>
                <c:pt idx="17" formatCode="0.0">
                  <c:v>9.1999999999999993</c:v>
                </c:pt>
                <c:pt idx="18" formatCode="0.0">
                  <c:v>9.3000000000000007</c:v>
                </c:pt>
                <c:pt idx="19" formatCode="0.0">
                  <c:v>9.3000000000000007</c:v>
                </c:pt>
                <c:pt idx="20" formatCode="0.0">
                  <c:v>9.1</c:v>
                </c:pt>
                <c:pt idx="21" formatCode="0.0">
                  <c:v>8.4</c:v>
                </c:pt>
                <c:pt idx="22" formatCode="0.0">
                  <c:v>7.3</c:v>
                </c:pt>
                <c:pt idx="23">
                  <c:v>8.9</c:v>
                </c:pt>
                <c:pt idx="24">
                  <c:v>8.9</c:v>
                </c:pt>
                <c:pt idx="25">
                  <c:v>9.6</c:v>
                </c:pt>
                <c:pt idx="26">
                  <c:v>9.1</c:v>
                </c:pt>
                <c:pt idx="27">
                  <c:v>9.1999999999999993</c:v>
                </c:pt>
                <c:pt idx="28">
                  <c:v>9.4</c:v>
                </c:pt>
                <c:pt idx="29">
                  <c:v>9.3000000000000007</c:v>
                </c:pt>
                <c:pt idx="30">
                  <c:v>8.6999999999999993</c:v>
                </c:pt>
                <c:pt idx="31">
                  <c:v>9.6</c:v>
                </c:pt>
                <c:pt idx="32">
                  <c:v>9.1999999999999993</c:v>
                </c:pt>
                <c:pt idx="33">
                  <c:v>9.3000000000000007</c:v>
                </c:pt>
                <c:pt idx="34">
                  <c:v>8.1999999999999993</c:v>
                </c:pt>
                <c:pt idx="35">
                  <c:v>7.4</c:v>
                </c:pt>
                <c:pt idx="36">
                  <c:v>8.4</c:v>
                </c:pt>
                <c:pt idx="37">
                  <c:v>8.6</c:v>
                </c:pt>
                <c:pt idx="38">
                  <c:v>8.1</c:v>
                </c:pt>
                <c:pt idx="39">
                  <c:v>7.9</c:v>
                </c:pt>
                <c:pt idx="40">
                  <c:v>8.5</c:v>
                </c:pt>
                <c:pt idx="41">
                  <c:v>8.6</c:v>
                </c:pt>
                <c:pt idx="42">
                  <c:v>9</c:v>
                </c:pt>
                <c:pt idx="43" formatCode="0.0">
                  <c:v>8.5521890013987711</c:v>
                </c:pt>
                <c:pt idx="44" formatCode="0.0">
                  <c:v>8.5333333333333332</c:v>
                </c:pt>
              </c:numCache>
            </c:numRef>
          </c:val>
          <c:smooth val="0"/>
        </c:ser>
        <c:dLbls>
          <c:showLegendKey val="0"/>
          <c:showVal val="0"/>
          <c:showCatName val="0"/>
          <c:showSerName val="0"/>
          <c:showPercent val="0"/>
          <c:showBubbleSize val="0"/>
        </c:dLbls>
        <c:marker val="1"/>
        <c:smooth val="0"/>
        <c:axId val="81411456"/>
        <c:axId val="83141760"/>
      </c:lineChart>
      <c:catAx>
        <c:axId val="81411456"/>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83141760"/>
        <c:crosses val="autoZero"/>
        <c:auto val="1"/>
        <c:lblAlgn val="ctr"/>
        <c:lblOffset val="100"/>
        <c:noMultiLvlLbl val="0"/>
      </c:catAx>
      <c:valAx>
        <c:axId val="83141760"/>
        <c:scaling>
          <c:orientation val="minMax"/>
          <c:min val="7"/>
        </c:scaling>
        <c:delete val="0"/>
        <c:axPos val="r"/>
        <c:majorGridlines/>
        <c:title>
          <c:tx>
            <c:rich>
              <a:bodyPr rot="-5400000" vert="horz"/>
              <a:lstStyle/>
              <a:p>
                <a:pPr>
                  <a:defRPr sz="800" b="0"/>
                </a:pPr>
                <a:r>
                  <a:rPr lang="ar-IQ" sz="800" b="0"/>
                  <a:t>السطوع الشمسي (ساعة /يوم)</a:t>
                </a:r>
              </a:p>
            </c:rich>
          </c:tx>
          <c:layout/>
          <c:overlay val="0"/>
        </c:title>
        <c:numFmt formatCode="General" sourceLinked="1"/>
        <c:majorTickMark val="out"/>
        <c:minorTickMark val="none"/>
        <c:tickLblPos val="nextTo"/>
        <c:crossAx val="81411456"/>
        <c:crosses val="autoZero"/>
        <c:crossBetween val="between"/>
        <c:minorUnit val="0.4"/>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الحي</a:t>
            </a:r>
            <a:endParaRPr lang="ar-IQ" sz="1400"/>
          </a:p>
        </c:rich>
      </c:tx>
      <c:layout>
        <c:manualLayout>
          <c:xMode val="edge"/>
          <c:yMode val="edge"/>
          <c:x val="0.67961261388479377"/>
          <c:y val="2.1169552433845149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8.3721088381088118E-2"/>
                  <c:y val="-0.31264134436025687"/>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ورقة1!$A$336:$A$390</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ورقة1!$N$336:$N$390</c:f>
              <c:numCache>
                <c:formatCode>0.0</c:formatCode>
                <c:ptCount val="55"/>
                <c:pt idx="0">
                  <c:v>31.9</c:v>
                </c:pt>
                <c:pt idx="1">
                  <c:v>30.9</c:v>
                </c:pt>
                <c:pt idx="2">
                  <c:v>32.4</c:v>
                </c:pt>
                <c:pt idx="3">
                  <c:v>31</c:v>
                </c:pt>
                <c:pt idx="4">
                  <c:v>31</c:v>
                </c:pt>
                <c:pt idx="5">
                  <c:v>31.7</c:v>
                </c:pt>
                <c:pt idx="6">
                  <c:v>32.6</c:v>
                </c:pt>
                <c:pt idx="7">
                  <c:v>30.2</c:v>
                </c:pt>
                <c:pt idx="8">
                  <c:v>31.5</c:v>
                </c:pt>
                <c:pt idx="9">
                  <c:v>32.1</c:v>
                </c:pt>
                <c:pt idx="10">
                  <c:v>32.1</c:v>
                </c:pt>
                <c:pt idx="11">
                  <c:v>31.2</c:v>
                </c:pt>
                <c:pt idx="12">
                  <c:v>30.1</c:v>
                </c:pt>
                <c:pt idx="13">
                  <c:v>31.7</c:v>
                </c:pt>
                <c:pt idx="14">
                  <c:v>30.7</c:v>
                </c:pt>
                <c:pt idx="15">
                  <c:v>31.4</c:v>
                </c:pt>
                <c:pt idx="16">
                  <c:v>31.1</c:v>
                </c:pt>
                <c:pt idx="17">
                  <c:v>31.5</c:v>
                </c:pt>
                <c:pt idx="18">
                  <c:v>32.200000000000003</c:v>
                </c:pt>
                <c:pt idx="19">
                  <c:v>33</c:v>
                </c:pt>
                <c:pt idx="20">
                  <c:v>31.8</c:v>
                </c:pt>
                <c:pt idx="21">
                  <c:v>32.1</c:v>
                </c:pt>
                <c:pt idx="22">
                  <c:v>30.4</c:v>
                </c:pt>
                <c:pt idx="23">
                  <c:v>31.3</c:v>
                </c:pt>
                <c:pt idx="24">
                  <c:v>31.6</c:v>
                </c:pt>
                <c:pt idx="25">
                  <c:v>32.200000000000003</c:v>
                </c:pt>
                <c:pt idx="26">
                  <c:v>32.1</c:v>
                </c:pt>
                <c:pt idx="27">
                  <c:v>32.4</c:v>
                </c:pt>
                <c:pt idx="28">
                  <c:v>31.4</c:v>
                </c:pt>
                <c:pt idx="29">
                  <c:v>31.9</c:v>
                </c:pt>
                <c:pt idx="30">
                  <c:v>32.299999999999997</c:v>
                </c:pt>
                <c:pt idx="31">
                  <c:v>31.3</c:v>
                </c:pt>
                <c:pt idx="32">
                  <c:v>29.9</c:v>
                </c:pt>
                <c:pt idx="33">
                  <c:v>31.2</c:v>
                </c:pt>
                <c:pt idx="34">
                  <c:v>31.6</c:v>
                </c:pt>
                <c:pt idx="35">
                  <c:v>31.5</c:v>
                </c:pt>
                <c:pt idx="36">
                  <c:v>32.6</c:v>
                </c:pt>
                <c:pt idx="37">
                  <c:v>31.4</c:v>
                </c:pt>
                <c:pt idx="38">
                  <c:v>33.5</c:v>
                </c:pt>
                <c:pt idx="39">
                  <c:v>33.700000000000003</c:v>
                </c:pt>
                <c:pt idx="40">
                  <c:v>32.9</c:v>
                </c:pt>
                <c:pt idx="41">
                  <c:v>34.200000000000003</c:v>
                </c:pt>
                <c:pt idx="42">
                  <c:v>33.5</c:v>
                </c:pt>
                <c:pt idx="43">
                  <c:v>33.299999999999997</c:v>
                </c:pt>
                <c:pt idx="44">
                  <c:v>33</c:v>
                </c:pt>
                <c:pt idx="45">
                  <c:v>33</c:v>
                </c:pt>
                <c:pt idx="46">
                  <c:v>32.9</c:v>
                </c:pt>
                <c:pt idx="47">
                  <c:v>33.200000000000003</c:v>
                </c:pt>
                <c:pt idx="48">
                  <c:v>32.9</c:v>
                </c:pt>
                <c:pt idx="49">
                  <c:v>32.9</c:v>
                </c:pt>
                <c:pt idx="50">
                  <c:v>33.1</c:v>
                </c:pt>
                <c:pt idx="51">
                  <c:v>32.5</c:v>
                </c:pt>
                <c:pt idx="52">
                  <c:v>32.200000000000003</c:v>
                </c:pt>
                <c:pt idx="53">
                  <c:v>31.308333333333334</c:v>
                </c:pt>
                <c:pt idx="54">
                  <c:v>32.275000000000006</c:v>
                </c:pt>
              </c:numCache>
            </c:numRef>
          </c:val>
          <c:smooth val="0"/>
        </c:ser>
        <c:dLbls>
          <c:showLegendKey val="0"/>
          <c:showVal val="0"/>
          <c:showCatName val="0"/>
          <c:showSerName val="0"/>
          <c:showPercent val="0"/>
          <c:showBubbleSize val="0"/>
        </c:dLbls>
        <c:marker val="1"/>
        <c:smooth val="0"/>
        <c:axId val="104461824"/>
        <c:axId val="104463360"/>
      </c:lineChart>
      <c:catAx>
        <c:axId val="104461824"/>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04463360"/>
        <c:crosses val="autoZero"/>
        <c:auto val="1"/>
        <c:lblAlgn val="ctr"/>
        <c:lblOffset val="100"/>
        <c:noMultiLvlLbl val="0"/>
      </c:catAx>
      <c:valAx>
        <c:axId val="104463360"/>
        <c:scaling>
          <c:orientation val="minMax"/>
          <c:max val="35"/>
          <c:min val="29"/>
        </c:scaling>
        <c:delete val="0"/>
        <c:axPos val="r"/>
        <c:majorGridlines/>
        <c:title>
          <c:tx>
            <c:rich>
              <a:bodyPr rot="-5400000" vert="horz"/>
              <a:lstStyle/>
              <a:p>
                <a:pPr>
                  <a:defRPr sz="900" b="0"/>
                </a:pPr>
                <a:r>
                  <a:rPr lang="ar-IQ" sz="900" b="0" baseline="0"/>
                  <a:t>درجة الحرارة العظمى (مْ)</a:t>
                </a:r>
                <a:endParaRPr lang="ar-IQ" sz="900" b="0"/>
              </a:p>
            </c:rich>
          </c:tx>
          <c:layout>
            <c:manualLayout>
              <c:xMode val="edge"/>
              <c:yMode val="edge"/>
              <c:x val="0.88543430011008994"/>
              <c:y val="0.25036437580225696"/>
            </c:manualLayout>
          </c:layout>
          <c:overlay val="0"/>
        </c:title>
        <c:numFmt formatCode="General" sourceLinked="0"/>
        <c:majorTickMark val="out"/>
        <c:minorTickMark val="none"/>
        <c:tickLblPos val="nextTo"/>
        <c:crossAx val="104461824"/>
        <c:crosses val="autoZero"/>
        <c:crossBetween val="between"/>
        <c:majorUnit val="1"/>
        <c:minorUnit val="1"/>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الحلة</a:t>
            </a:r>
            <a:endParaRPr lang="ar-IQ" sz="1400"/>
          </a:p>
        </c:rich>
      </c:tx>
      <c:layout>
        <c:manualLayout>
          <c:xMode val="edge"/>
          <c:yMode val="edge"/>
          <c:x val="0.67388432889029826"/>
          <c:y val="1.5639992077109276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7.4908342235710426E-2"/>
                  <c:y val="-0.29068757325145678"/>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ورقة1!$A$323:$A$356</c:f>
              <c:numCache>
                <c:formatCode>General</c:formatCode>
                <c:ptCount val="34"/>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numCache>
            </c:numRef>
          </c:cat>
          <c:val>
            <c:numRef>
              <c:f>ورقة1!$O$323:$O$356</c:f>
              <c:numCache>
                <c:formatCode>0.0</c:formatCode>
                <c:ptCount val="34"/>
                <c:pt idx="0">
                  <c:v>31.058333333333334</c:v>
                </c:pt>
                <c:pt idx="1">
                  <c:v>29.216666666666669</c:v>
                </c:pt>
                <c:pt idx="2">
                  <c:v>29.791666666666668</c:v>
                </c:pt>
                <c:pt idx="3">
                  <c:v>29.504166666666674</c:v>
                </c:pt>
                <c:pt idx="4">
                  <c:v>29.647916666666671</c:v>
                </c:pt>
                <c:pt idx="5">
                  <c:v>31.066666666666666</c:v>
                </c:pt>
                <c:pt idx="6">
                  <c:v>31.358333333333334</c:v>
                </c:pt>
                <c:pt idx="7">
                  <c:v>30.433333333333334</c:v>
                </c:pt>
                <c:pt idx="8">
                  <c:v>30.849999999999998</c:v>
                </c:pt>
                <c:pt idx="9">
                  <c:v>30.991666666666664</c:v>
                </c:pt>
                <c:pt idx="10">
                  <c:v>30.224999999999998</c:v>
                </c:pt>
                <c:pt idx="11">
                  <c:v>28.833333333333329</c:v>
                </c:pt>
                <c:pt idx="12">
                  <c:v>30.650000000000002</c:v>
                </c:pt>
                <c:pt idx="13">
                  <c:v>30.716666666666669</c:v>
                </c:pt>
                <c:pt idx="14">
                  <c:v>30.533333333333342</c:v>
                </c:pt>
                <c:pt idx="15">
                  <c:v>31.724999999999998</c:v>
                </c:pt>
                <c:pt idx="16">
                  <c:v>30.625</c:v>
                </c:pt>
                <c:pt idx="17">
                  <c:v>31.816666666666666</c:v>
                </c:pt>
                <c:pt idx="18">
                  <c:v>32.31666666666667</c:v>
                </c:pt>
                <c:pt idx="19">
                  <c:v>32.133333333333326</c:v>
                </c:pt>
                <c:pt idx="20">
                  <c:v>32.058333333333337</c:v>
                </c:pt>
                <c:pt idx="21">
                  <c:v>31.366666666666664</c:v>
                </c:pt>
                <c:pt idx="22">
                  <c:v>31.400000000000002</c:v>
                </c:pt>
                <c:pt idx="23">
                  <c:v>30.158333333333335</c:v>
                </c:pt>
                <c:pt idx="24">
                  <c:v>31.408333333333335</c:v>
                </c:pt>
                <c:pt idx="25">
                  <c:v>31.195833333333329</c:v>
                </c:pt>
                <c:pt idx="26">
                  <c:v>30.975000000000005</c:v>
                </c:pt>
                <c:pt idx="27">
                  <c:v>31.758333333333336</c:v>
                </c:pt>
                <c:pt idx="28">
                  <c:v>31.474999999999998</c:v>
                </c:pt>
                <c:pt idx="29">
                  <c:v>33.24166666666666</c:v>
                </c:pt>
                <c:pt idx="30">
                  <c:v>30.549999999999997</c:v>
                </c:pt>
                <c:pt idx="31">
                  <c:v>32.291666666666664</c:v>
                </c:pt>
                <c:pt idx="32">
                  <c:v>30.95</c:v>
                </c:pt>
                <c:pt idx="33">
                  <c:v>32.133333333333333</c:v>
                </c:pt>
              </c:numCache>
            </c:numRef>
          </c:val>
          <c:smooth val="0"/>
        </c:ser>
        <c:dLbls>
          <c:showLegendKey val="0"/>
          <c:showVal val="0"/>
          <c:showCatName val="0"/>
          <c:showSerName val="0"/>
          <c:showPercent val="0"/>
          <c:showBubbleSize val="0"/>
        </c:dLbls>
        <c:marker val="1"/>
        <c:smooth val="0"/>
        <c:axId val="104366080"/>
        <c:axId val="104367616"/>
      </c:lineChart>
      <c:catAx>
        <c:axId val="104366080"/>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04367616"/>
        <c:crosses val="autoZero"/>
        <c:auto val="1"/>
        <c:lblAlgn val="ctr"/>
        <c:lblOffset val="100"/>
        <c:noMultiLvlLbl val="0"/>
      </c:catAx>
      <c:valAx>
        <c:axId val="104367616"/>
        <c:scaling>
          <c:orientation val="minMax"/>
          <c:max val="34"/>
          <c:min val="28"/>
        </c:scaling>
        <c:delete val="0"/>
        <c:axPos val="r"/>
        <c:majorGridlines/>
        <c:title>
          <c:tx>
            <c:rich>
              <a:bodyPr rot="-5400000" vert="horz"/>
              <a:lstStyle/>
              <a:p>
                <a:pPr>
                  <a:defRPr sz="900" b="0"/>
                </a:pPr>
                <a:r>
                  <a:rPr lang="ar-IQ" sz="900" b="0" baseline="0"/>
                  <a:t>درجة الحرارة العظمى (مْ)</a:t>
                </a:r>
                <a:endParaRPr lang="ar-IQ" sz="900" b="0"/>
              </a:p>
            </c:rich>
          </c:tx>
          <c:layout/>
          <c:overlay val="0"/>
        </c:title>
        <c:numFmt formatCode="General" sourceLinked="0"/>
        <c:majorTickMark val="out"/>
        <c:minorTickMark val="none"/>
        <c:tickLblPos val="nextTo"/>
        <c:crossAx val="104366080"/>
        <c:crosses val="autoZero"/>
        <c:crossBetween val="between"/>
        <c:minorUnit val="0.4"/>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خانقين</a:t>
            </a:r>
            <a:endParaRPr lang="ar-IQ" sz="1400"/>
          </a:p>
        </c:rich>
      </c:tx>
      <c:layout>
        <c:manualLayout>
          <c:xMode val="edge"/>
          <c:yMode val="edge"/>
          <c:x val="0.63530670611816231"/>
          <c:y val="1.5645136811345169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271610224034579"/>
          <c:y val="0.17512263760234806"/>
          <c:w val="0.7041318248039945"/>
          <c:h val="0.56535319582693677"/>
        </c:manualLayout>
      </c:layout>
      <c:lineChart>
        <c:grouping val="standard"/>
        <c:varyColors val="0"/>
        <c:ser>
          <c:idx val="0"/>
          <c:order val="0"/>
          <c:marker>
            <c:symbol val="none"/>
          </c:marker>
          <c:trendline>
            <c:trendlineType val="linear"/>
            <c:dispRSqr val="0"/>
            <c:dispEq val="1"/>
            <c:trendlineLbl>
              <c:layout>
                <c:manualLayout>
                  <c:x val="4.8470103799577335E-2"/>
                  <c:y val="-0.37577945740273033"/>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خانقين!$A$369:$A$423</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خانقين!$N$369:$N$423</c:f>
              <c:numCache>
                <c:formatCode>0.0</c:formatCode>
                <c:ptCount val="55"/>
                <c:pt idx="0">
                  <c:v>30.683333333333334</c:v>
                </c:pt>
                <c:pt idx="1">
                  <c:v>29.633333333333336</c:v>
                </c:pt>
                <c:pt idx="2">
                  <c:v>31.491666666666671</c:v>
                </c:pt>
                <c:pt idx="3">
                  <c:v>29.583333333333332</c:v>
                </c:pt>
                <c:pt idx="4">
                  <c:v>29.616666666666664</c:v>
                </c:pt>
                <c:pt idx="5">
                  <c:v>30.000000000000004</c:v>
                </c:pt>
                <c:pt idx="6">
                  <c:v>31.166666666666668</c:v>
                </c:pt>
                <c:pt idx="7">
                  <c:v>30.349999999999994</c:v>
                </c:pt>
                <c:pt idx="8">
                  <c:v>30.315624999999997</c:v>
                </c:pt>
                <c:pt idx="9">
                  <c:v>30.360565476190484</c:v>
                </c:pt>
                <c:pt idx="10">
                  <c:v>30.320119047619048</c:v>
                </c:pt>
                <c:pt idx="11">
                  <c:v>29.558333333333334</c:v>
                </c:pt>
                <c:pt idx="12">
                  <c:v>28.566666666666666</c:v>
                </c:pt>
                <c:pt idx="13">
                  <c:v>29.924999999999997</c:v>
                </c:pt>
                <c:pt idx="14">
                  <c:v>28.800000000000008</c:v>
                </c:pt>
                <c:pt idx="15">
                  <c:v>29.149999999999995</c:v>
                </c:pt>
                <c:pt idx="16">
                  <c:v>29.183333333333334</c:v>
                </c:pt>
                <c:pt idx="17">
                  <c:v>29.933333333333326</c:v>
                </c:pt>
                <c:pt idx="18">
                  <c:v>30.591666666666665</c:v>
                </c:pt>
                <c:pt idx="19">
                  <c:v>31.108333333333331</c:v>
                </c:pt>
                <c:pt idx="20">
                  <c:v>29.983333333333334</c:v>
                </c:pt>
                <c:pt idx="21">
                  <c:v>30.500000000000004</c:v>
                </c:pt>
                <c:pt idx="22">
                  <c:v>28.733333333333331</c:v>
                </c:pt>
                <c:pt idx="23">
                  <c:v>29.716666666666665</c:v>
                </c:pt>
                <c:pt idx="24">
                  <c:v>30.201785714285709</c:v>
                </c:pt>
                <c:pt idx="25">
                  <c:v>29.856415343915341</c:v>
                </c:pt>
                <c:pt idx="26">
                  <c:v>30.269047619047623</c:v>
                </c:pt>
                <c:pt idx="27">
                  <c:v>30.436111111111114</c:v>
                </c:pt>
                <c:pt idx="28">
                  <c:v>29.283333333333331</c:v>
                </c:pt>
                <c:pt idx="29">
                  <c:v>30.600000000000005</c:v>
                </c:pt>
                <c:pt idx="30">
                  <c:v>30.691666666666663</c:v>
                </c:pt>
                <c:pt idx="31">
                  <c:v>29.952083333333334</c:v>
                </c:pt>
                <c:pt idx="32">
                  <c:v>28.558333333333334</c:v>
                </c:pt>
                <c:pt idx="33">
                  <c:v>30.308333333333326</c:v>
                </c:pt>
                <c:pt idx="34">
                  <c:v>30.691666666666666</c:v>
                </c:pt>
                <c:pt idx="35">
                  <c:v>30.775000000000002</c:v>
                </c:pt>
                <c:pt idx="36">
                  <c:v>31.541666666666668</c:v>
                </c:pt>
                <c:pt idx="37">
                  <c:v>29.758333333333329</c:v>
                </c:pt>
                <c:pt idx="38">
                  <c:v>31.599999999999998</c:v>
                </c:pt>
                <c:pt idx="39">
                  <c:v>31.591666666666669</c:v>
                </c:pt>
                <c:pt idx="40">
                  <c:v>30.799999999999997</c:v>
                </c:pt>
                <c:pt idx="41">
                  <c:v>31.408333333333335</c:v>
                </c:pt>
                <c:pt idx="42">
                  <c:v>30.591666666666665</c:v>
                </c:pt>
                <c:pt idx="43">
                  <c:v>30.839166666666671</c:v>
                </c:pt>
                <c:pt idx="44">
                  <c:v>31.088333333333338</c:v>
                </c:pt>
                <c:pt idx="45">
                  <c:v>31.524999999999995</c:v>
                </c:pt>
                <c:pt idx="46">
                  <c:v>31.7</c:v>
                </c:pt>
                <c:pt idx="47">
                  <c:v>31.874999999999996</c:v>
                </c:pt>
                <c:pt idx="48">
                  <c:v>31.858333333333334</c:v>
                </c:pt>
                <c:pt idx="49">
                  <c:v>31.516666666666669</c:v>
                </c:pt>
                <c:pt idx="50">
                  <c:v>33.641666666666666</c:v>
                </c:pt>
                <c:pt idx="51">
                  <c:v>31.400000000000002</c:v>
                </c:pt>
                <c:pt idx="52">
                  <c:v>32.124999999999993</c:v>
                </c:pt>
                <c:pt idx="53">
                  <c:v>32.033333333333339</c:v>
                </c:pt>
                <c:pt idx="54">
                  <c:v>32.4</c:v>
                </c:pt>
              </c:numCache>
            </c:numRef>
          </c:val>
          <c:smooth val="0"/>
        </c:ser>
        <c:dLbls>
          <c:showLegendKey val="0"/>
          <c:showVal val="0"/>
          <c:showCatName val="0"/>
          <c:showSerName val="0"/>
          <c:showPercent val="0"/>
          <c:showBubbleSize val="0"/>
        </c:dLbls>
        <c:marker val="1"/>
        <c:smooth val="0"/>
        <c:axId val="111811200"/>
        <c:axId val="111833472"/>
      </c:lineChart>
      <c:catAx>
        <c:axId val="111811200"/>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11833472"/>
        <c:crosses val="autoZero"/>
        <c:auto val="1"/>
        <c:lblAlgn val="ctr"/>
        <c:lblOffset val="100"/>
        <c:noMultiLvlLbl val="0"/>
      </c:catAx>
      <c:valAx>
        <c:axId val="111833472"/>
        <c:scaling>
          <c:orientation val="minMax"/>
          <c:max val="35"/>
          <c:min val="27"/>
        </c:scaling>
        <c:delete val="0"/>
        <c:axPos val="r"/>
        <c:majorGridlines/>
        <c:title>
          <c:tx>
            <c:rich>
              <a:bodyPr rot="-5400000" vert="horz"/>
              <a:lstStyle/>
              <a:p>
                <a:pPr>
                  <a:defRPr sz="900" b="0"/>
                </a:pPr>
                <a:r>
                  <a:rPr lang="ar-IQ" sz="900" b="0" baseline="0"/>
                  <a:t>درجة الحرارة العظمى (مْ)</a:t>
                </a:r>
                <a:endParaRPr lang="ar-IQ" sz="900" b="0"/>
              </a:p>
            </c:rich>
          </c:tx>
          <c:layout>
            <c:manualLayout>
              <c:xMode val="edge"/>
              <c:yMode val="edge"/>
              <c:x val="0.92509165776428959"/>
              <c:y val="0.20039099980192773"/>
            </c:manualLayout>
          </c:layout>
          <c:overlay val="0"/>
        </c:title>
        <c:numFmt formatCode="General" sourceLinked="0"/>
        <c:majorTickMark val="out"/>
        <c:minorTickMark val="none"/>
        <c:tickLblPos val="nextTo"/>
        <c:crossAx val="111811200"/>
        <c:crosses val="autoZero"/>
        <c:crossBetween val="between"/>
        <c:majorUnit val="2"/>
        <c:minorUnit val="1"/>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بغداد</a:t>
            </a:r>
            <a:endParaRPr lang="ar-IQ" sz="1400"/>
          </a:p>
        </c:rich>
      </c:tx>
      <c:layout>
        <c:manualLayout>
          <c:xMode val="edge"/>
          <c:yMode val="edge"/>
          <c:x val="0.68102254259611106"/>
          <c:y val="4.2340488091737703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271614481775651"/>
          <c:y val="0.19525151240834679"/>
          <c:w val="0.67108391263859257"/>
          <c:h val="0.54315740987884986"/>
        </c:manualLayout>
      </c:layout>
      <c:lineChart>
        <c:grouping val="standard"/>
        <c:varyColors val="0"/>
        <c:ser>
          <c:idx val="0"/>
          <c:order val="0"/>
          <c:marker>
            <c:symbol val="none"/>
          </c:marker>
          <c:trendline>
            <c:trendlineType val="linear"/>
            <c:dispRSqr val="0"/>
            <c:dispEq val="1"/>
            <c:trendlineLbl>
              <c:layout>
                <c:manualLayout>
                  <c:x val="3.9657371413662122E-2"/>
                  <c:y val="-0.37163065157109598"/>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ورقة1!$A$496:$A$550</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ورقة1!$N$496:$N$550</c:f>
              <c:numCache>
                <c:formatCode>General</c:formatCode>
                <c:ptCount val="55"/>
                <c:pt idx="0">
                  <c:v>16.5</c:v>
                </c:pt>
                <c:pt idx="1">
                  <c:v>14.8</c:v>
                </c:pt>
                <c:pt idx="2">
                  <c:v>15.5</c:v>
                </c:pt>
                <c:pt idx="3">
                  <c:v>15.2</c:v>
                </c:pt>
                <c:pt idx="4">
                  <c:v>14</c:v>
                </c:pt>
                <c:pt idx="5">
                  <c:v>15.2</c:v>
                </c:pt>
                <c:pt idx="6">
                  <c:v>16.100000000000001</c:v>
                </c:pt>
                <c:pt idx="7">
                  <c:v>14.6</c:v>
                </c:pt>
                <c:pt idx="8">
                  <c:v>15.3</c:v>
                </c:pt>
                <c:pt idx="9">
                  <c:v>16.100000000000001</c:v>
                </c:pt>
                <c:pt idx="10">
                  <c:v>14.1</c:v>
                </c:pt>
                <c:pt idx="11">
                  <c:v>13.6</c:v>
                </c:pt>
                <c:pt idx="12">
                  <c:v>13.9</c:v>
                </c:pt>
                <c:pt idx="13">
                  <c:v>13.5</c:v>
                </c:pt>
                <c:pt idx="14">
                  <c:v>13.3</c:v>
                </c:pt>
                <c:pt idx="15">
                  <c:v>13.2</c:v>
                </c:pt>
                <c:pt idx="16">
                  <c:v>13.4</c:v>
                </c:pt>
                <c:pt idx="17">
                  <c:v>14</c:v>
                </c:pt>
                <c:pt idx="18">
                  <c:v>14</c:v>
                </c:pt>
                <c:pt idx="19">
                  <c:v>15.5</c:v>
                </c:pt>
                <c:pt idx="20">
                  <c:v>14.4</c:v>
                </c:pt>
                <c:pt idx="21">
                  <c:v>14.7</c:v>
                </c:pt>
                <c:pt idx="22">
                  <c:v>14.3</c:v>
                </c:pt>
                <c:pt idx="23">
                  <c:v>14.3</c:v>
                </c:pt>
                <c:pt idx="24">
                  <c:v>14.4</c:v>
                </c:pt>
                <c:pt idx="25">
                  <c:v>14.8</c:v>
                </c:pt>
                <c:pt idx="26">
                  <c:v>15.4</c:v>
                </c:pt>
                <c:pt idx="27">
                  <c:v>15.2</c:v>
                </c:pt>
                <c:pt idx="28">
                  <c:v>14.9</c:v>
                </c:pt>
                <c:pt idx="29">
                  <c:v>15</c:v>
                </c:pt>
                <c:pt idx="30">
                  <c:v>14.7</c:v>
                </c:pt>
                <c:pt idx="31">
                  <c:v>15.4</c:v>
                </c:pt>
                <c:pt idx="32">
                  <c:v>13.9</c:v>
                </c:pt>
                <c:pt idx="33">
                  <c:v>14.5</c:v>
                </c:pt>
                <c:pt idx="34">
                  <c:v>15.5</c:v>
                </c:pt>
                <c:pt idx="35">
                  <c:v>14.6</c:v>
                </c:pt>
                <c:pt idx="36">
                  <c:v>15.9</c:v>
                </c:pt>
                <c:pt idx="37">
                  <c:v>14.4</c:v>
                </c:pt>
                <c:pt idx="38">
                  <c:v>15.7</c:v>
                </c:pt>
                <c:pt idx="39">
                  <c:v>15.3</c:v>
                </c:pt>
                <c:pt idx="40">
                  <c:v>14.7</c:v>
                </c:pt>
                <c:pt idx="41">
                  <c:v>15.5</c:v>
                </c:pt>
                <c:pt idx="42">
                  <c:v>15.6</c:v>
                </c:pt>
                <c:pt idx="43">
                  <c:v>15.9</c:v>
                </c:pt>
                <c:pt idx="44">
                  <c:v>17.3</c:v>
                </c:pt>
                <c:pt idx="45">
                  <c:v>15.9</c:v>
                </c:pt>
                <c:pt idx="46">
                  <c:v>16</c:v>
                </c:pt>
                <c:pt idx="47">
                  <c:v>16.2</c:v>
                </c:pt>
                <c:pt idx="48">
                  <c:v>16.100000000000001</c:v>
                </c:pt>
                <c:pt idx="49">
                  <c:v>17.100000000000001</c:v>
                </c:pt>
                <c:pt idx="50">
                  <c:v>18</c:v>
                </c:pt>
                <c:pt idx="51">
                  <c:v>16.399999999999999</c:v>
                </c:pt>
                <c:pt idx="52">
                  <c:v>16.600000000000001</c:v>
                </c:pt>
                <c:pt idx="53" formatCode="0.0">
                  <c:v>16.091666666666669</c:v>
                </c:pt>
                <c:pt idx="54" formatCode="0.0">
                  <c:v>16.974999999999998</c:v>
                </c:pt>
              </c:numCache>
            </c:numRef>
          </c:val>
          <c:smooth val="0"/>
        </c:ser>
        <c:dLbls>
          <c:showLegendKey val="0"/>
          <c:showVal val="0"/>
          <c:showCatName val="0"/>
          <c:showSerName val="0"/>
          <c:showPercent val="0"/>
          <c:showBubbleSize val="0"/>
        </c:dLbls>
        <c:marker val="1"/>
        <c:smooth val="0"/>
        <c:axId val="112326528"/>
        <c:axId val="112328064"/>
      </c:lineChart>
      <c:catAx>
        <c:axId val="112326528"/>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12328064"/>
        <c:crosses val="autoZero"/>
        <c:auto val="1"/>
        <c:lblAlgn val="ctr"/>
        <c:lblOffset val="100"/>
        <c:noMultiLvlLbl val="0"/>
      </c:catAx>
      <c:valAx>
        <c:axId val="112328064"/>
        <c:scaling>
          <c:orientation val="minMax"/>
          <c:max val="20"/>
          <c:min val="12"/>
        </c:scaling>
        <c:delete val="0"/>
        <c:axPos val="r"/>
        <c:majorGridlines/>
        <c:title>
          <c:tx>
            <c:rich>
              <a:bodyPr rot="-5400000" vert="horz"/>
              <a:lstStyle/>
              <a:p>
                <a:pPr>
                  <a:defRPr/>
                </a:pPr>
                <a:r>
                  <a:rPr lang="ar-IQ" baseline="0"/>
                  <a:t>درجة الحرارة الصغرى (مْ)</a:t>
                </a:r>
                <a:endParaRPr lang="ar-IQ"/>
              </a:p>
            </c:rich>
          </c:tx>
          <c:layout/>
          <c:overlay val="0"/>
        </c:title>
        <c:numFmt formatCode="General" sourceLinked="1"/>
        <c:majorTickMark val="out"/>
        <c:minorTickMark val="none"/>
        <c:tickLblPos val="nextTo"/>
        <c:crossAx val="112326528"/>
        <c:crosses val="autoZero"/>
        <c:crossBetween val="between"/>
        <c:minorUnit val="1"/>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effectLst>
      <a:softEdge rad="12700"/>
    </a:effectLst>
    <a:scene3d>
      <a:camera prst="orthographicFront"/>
      <a:lightRig rig="balanced" dir="t">
        <a:rot lat="0" lon="0" rev="8700000"/>
      </a:lightRig>
    </a:scene3d>
    <a:sp3d>
      <a:bevelT w="190500" h="38100"/>
    </a:sp3d>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الحي</a:t>
            </a:r>
            <a:endParaRPr lang="ar-IQ" sz="1400"/>
          </a:p>
        </c:rich>
      </c:tx>
      <c:layout>
        <c:manualLayout>
          <c:xMode val="edge"/>
          <c:yMode val="edge"/>
          <c:x val="0.67961261388479377"/>
          <c:y val="1.5995295501323139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7.050196916302158E-2"/>
                  <c:y val="-0.28020689680739058"/>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ورقة1!$A$505:$A$559</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ورقة1!$N$505:$N$559</c:f>
              <c:numCache>
                <c:formatCode>0.0</c:formatCode>
                <c:ptCount val="55"/>
                <c:pt idx="0">
                  <c:v>16.7</c:v>
                </c:pt>
                <c:pt idx="1">
                  <c:v>15.8</c:v>
                </c:pt>
                <c:pt idx="2">
                  <c:v>16.8</c:v>
                </c:pt>
                <c:pt idx="3">
                  <c:v>16.2</c:v>
                </c:pt>
                <c:pt idx="4">
                  <c:v>14.9</c:v>
                </c:pt>
                <c:pt idx="5">
                  <c:v>16.3</c:v>
                </c:pt>
                <c:pt idx="6">
                  <c:v>17.399999999999999</c:v>
                </c:pt>
                <c:pt idx="7">
                  <c:v>15.8</c:v>
                </c:pt>
                <c:pt idx="8">
                  <c:v>16.8</c:v>
                </c:pt>
                <c:pt idx="9">
                  <c:v>17.100000000000001</c:v>
                </c:pt>
                <c:pt idx="10">
                  <c:v>17.100000000000001</c:v>
                </c:pt>
                <c:pt idx="11">
                  <c:v>16.600000000000001</c:v>
                </c:pt>
                <c:pt idx="12">
                  <c:v>16.100000000000001</c:v>
                </c:pt>
                <c:pt idx="13">
                  <c:v>16.3</c:v>
                </c:pt>
                <c:pt idx="14">
                  <c:v>16.5</c:v>
                </c:pt>
                <c:pt idx="15">
                  <c:v>16.3</c:v>
                </c:pt>
                <c:pt idx="16">
                  <c:v>15.9</c:v>
                </c:pt>
                <c:pt idx="17">
                  <c:v>16.2</c:v>
                </c:pt>
                <c:pt idx="18">
                  <c:v>16.899999999999999</c:v>
                </c:pt>
                <c:pt idx="19">
                  <c:v>18.100000000000001</c:v>
                </c:pt>
                <c:pt idx="20">
                  <c:v>17.100000000000001</c:v>
                </c:pt>
                <c:pt idx="21">
                  <c:v>17.2</c:v>
                </c:pt>
                <c:pt idx="22">
                  <c:v>16.5</c:v>
                </c:pt>
                <c:pt idx="23">
                  <c:v>17.399999999999999</c:v>
                </c:pt>
                <c:pt idx="24">
                  <c:v>17.8</c:v>
                </c:pt>
                <c:pt idx="25">
                  <c:v>17.600000000000001</c:v>
                </c:pt>
                <c:pt idx="26">
                  <c:v>18.3</c:v>
                </c:pt>
                <c:pt idx="27">
                  <c:v>18.7</c:v>
                </c:pt>
                <c:pt idx="28">
                  <c:v>18.3</c:v>
                </c:pt>
                <c:pt idx="29">
                  <c:v>17.899999999999999</c:v>
                </c:pt>
                <c:pt idx="30">
                  <c:v>18.3</c:v>
                </c:pt>
                <c:pt idx="31">
                  <c:v>18.600000000000001</c:v>
                </c:pt>
                <c:pt idx="32">
                  <c:v>17.399999999999999</c:v>
                </c:pt>
                <c:pt idx="33">
                  <c:v>18.600000000000001</c:v>
                </c:pt>
                <c:pt idx="34">
                  <c:v>19.3</c:v>
                </c:pt>
                <c:pt idx="35">
                  <c:v>18.7</c:v>
                </c:pt>
                <c:pt idx="36">
                  <c:v>19.5</c:v>
                </c:pt>
                <c:pt idx="37">
                  <c:v>17.8</c:v>
                </c:pt>
                <c:pt idx="38">
                  <c:v>19</c:v>
                </c:pt>
                <c:pt idx="39">
                  <c:v>19.100000000000001</c:v>
                </c:pt>
                <c:pt idx="40">
                  <c:v>19.100000000000001</c:v>
                </c:pt>
                <c:pt idx="41">
                  <c:v>18.899999999999999</c:v>
                </c:pt>
                <c:pt idx="42">
                  <c:v>18.8</c:v>
                </c:pt>
                <c:pt idx="43">
                  <c:v>18.899999999999999</c:v>
                </c:pt>
                <c:pt idx="44" formatCode="General">
                  <c:v>19.2</c:v>
                </c:pt>
                <c:pt idx="45" formatCode="General">
                  <c:v>18.8</c:v>
                </c:pt>
                <c:pt idx="46" formatCode="General">
                  <c:v>19.600000000000001</c:v>
                </c:pt>
                <c:pt idx="47" formatCode="General">
                  <c:v>19.100000000000001</c:v>
                </c:pt>
                <c:pt idx="48" formatCode="General">
                  <c:v>19.399999999999999</c:v>
                </c:pt>
                <c:pt idx="49" formatCode="General">
                  <c:v>19.3</c:v>
                </c:pt>
                <c:pt idx="50" formatCode="General">
                  <c:v>20.100000000000001</c:v>
                </c:pt>
                <c:pt idx="51" formatCode="General">
                  <c:v>18.899999999999999</c:v>
                </c:pt>
                <c:pt idx="52" formatCode="General">
                  <c:v>19.2</c:v>
                </c:pt>
                <c:pt idx="53">
                  <c:v>18.308333333333334</c:v>
                </c:pt>
                <c:pt idx="54">
                  <c:v>19.358333333333334</c:v>
                </c:pt>
              </c:numCache>
            </c:numRef>
          </c:val>
          <c:smooth val="0"/>
        </c:ser>
        <c:dLbls>
          <c:showLegendKey val="0"/>
          <c:showVal val="0"/>
          <c:showCatName val="0"/>
          <c:showSerName val="0"/>
          <c:showPercent val="0"/>
          <c:showBubbleSize val="0"/>
        </c:dLbls>
        <c:marker val="1"/>
        <c:smooth val="0"/>
        <c:axId val="113807744"/>
        <c:axId val="113809280"/>
      </c:lineChart>
      <c:catAx>
        <c:axId val="113807744"/>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13809280"/>
        <c:crosses val="autoZero"/>
        <c:auto val="1"/>
        <c:lblAlgn val="ctr"/>
        <c:lblOffset val="100"/>
        <c:noMultiLvlLbl val="0"/>
      </c:catAx>
      <c:valAx>
        <c:axId val="113809280"/>
        <c:scaling>
          <c:orientation val="minMax"/>
          <c:max val="21"/>
          <c:min val="13"/>
        </c:scaling>
        <c:delete val="0"/>
        <c:axPos val="r"/>
        <c:majorGridlines/>
        <c:title>
          <c:tx>
            <c:rich>
              <a:bodyPr rot="-5400000" vert="horz"/>
              <a:lstStyle/>
              <a:p>
                <a:pPr>
                  <a:defRPr/>
                </a:pPr>
                <a:r>
                  <a:rPr lang="ar-IQ" baseline="0"/>
                  <a:t>درجة الحرارة الصغرى (مْ)</a:t>
                </a:r>
                <a:endParaRPr lang="ar-IQ"/>
              </a:p>
            </c:rich>
          </c:tx>
          <c:layout/>
          <c:overlay val="0"/>
        </c:title>
        <c:numFmt formatCode="General" sourceLinked="0"/>
        <c:majorTickMark val="out"/>
        <c:minorTickMark val="none"/>
        <c:tickLblPos val="nextTo"/>
        <c:crossAx val="113807744"/>
        <c:crosses val="autoZero"/>
        <c:crossBetween val="between"/>
        <c:minorUnit val="1"/>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balanced" dir="t">
        <a:rot lat="0" lon="0" rev="8700000"/>
      </a:lightRig>
    </a:scene3d>
    <a:sp3d>
      <a:bevelT w="190500" h="38100"/>
    </a:sp3d>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الحلة</a:t>
            </a:r>
            <a:endParaRPr lang="ar-IQ" sz="1400"/>
          </a:p>
        </c:rich>
      </c:tx>
      <c:layout>
        <c:manualLayout>
          <c:xMode val="edge"/>
          <c:yMode val="edge"/>
          <c:x val="0.6738842157416518"/>
          <c:y val="2.6502163560046026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80835948244875"/>
          <c:y val="0.1869782167059626"/>
          <c:w val="0.63028921083565681"/>
          <c:h val="0.56276176298309666"/>
        </c:manualLayout>
      </c:layout>
      <c:lineChart>
        <c:grouping val="standard"/>
        <c:varyColors val="0"/>
        <c:ser>
          <c:idx val="0"/>
          <c:order val="0"/>
          <c:marker>
            <c:symbol val="none"/>
          </c:marker>
          <c:trendline>
            <c:trendlineType val="linear"/>
            <c:dispRSqr val="0"/>
            <c:dispEq val="1"/>
            <c:trendlineLbl>
              <c:layout>
                <c:manualLayout>
                  <c:x val="2.2031873007590068E-2"/>
                  <c:y val="-0.38672066150629475"/>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ورقة1!$A$479:$A$512</c:f>
              <c:numCache>
                <c:formatCode>General</c:formatCode>
                <c:ptCount val="34"/>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numCache>
            </c:numRef>
          </c:cat>
          <c:val>
            <c:numRef>
              <c:f>ورقة1!$O$479:$O$512</c:f>
              <c:numCache>
                <c:formatCode>0.0</c:formatCode>
                <c:ptCount val="34"/>
                <c:pt idx="0">
                  <c:v>16.191666666666666</c:v>
                </c:pt>
                <c:pt idx="1">
                  <c:v>15.975</c:v>
                </c:pt>
                <c:pt idx="2">
                  <c:v>14.941666666666665</c:v>
                </c:pt>
                <c:pt idx="3">
                  <c:v>15.458333333333336</c:v>
                </c:pt>
                <c:pt idx="4">
                  <c:v>15.199999999999998</c:v>
                </c:pt>
                <c:pt idx="5">
                  <c:v>16.508333333333333</c:v>
                </c:pt>
                <c:pt idx="6">
                  <c:v>16.466666666666665</c:v>
                </c:pt>
                <c:pt idx="7">
                  <c:v>15.408333333333337</c:v>
                </c:pt>
                <c:pt idx="8">
                  <c:v>16</c:v>
                </c:pt>
                <c:pt idx="9">
                  <c:v>16.275000000000002</c:v>
                </c:pt>
                <c:pt idx="10">
                  <c:v>16.250000000000004</c:v>
                </c:pt>
                <c:pt idx="11">
                  <c:v>15.191666666666668</c:v>
                </c:pt>
                <c:pt idx="12">
                  <c:v>16.091666666666665</c:v>
                </c:pt>
                <c:pt idx="13">
                  <c:v>17.058333333333337</c:v>
                </c:pt>
                <c:pt idx="14">
                  <c:v>16.658333333333335</c:v>
                </c:pt>
                <c:pt idx="15">
                  <c:v>17.258333333333336</c:v>
                </c:pt>
                <c:pt idx="16">
                  <c:v>15.908333333333333</c:v>
                </c:pt>
                <c:pt idx="17">
                  <c:v>16.775000000000002</c:v>
                </c:pt>
                <c:pt idx="18">
                  <c:v>16.874999999999996</c:v>
                </c:pt>
                <c:pt idx="19">
                  <c:v>16.558333333333334</c:v>
                </c:pt>
                <c:pt idx="20">
                  <c:v>16.875000000000004</c:v>
                </c:pt>
                <c:pt idx="21">
                  <c:v>16.541666666666668</c:v>
                </c:pt>
                <c:pt idx="22">
                  <c:v>16.386666666666667</c:v>
                </c:pt>
                <c:pt idx="23">
                  <c:v>15.66666666666667</c:v>
                </c:pt>
                <c:pt idx="24">
                  <c:v>16.258333333333333</c:v>
                </c:pt>
                <c:pt idx="25">
                  <c:v>16.693333333333335</c:v>
                </c:pt>
                <c:pt idx="26">
                  <c:v>16.583333333333332</c:v>
                </c:pt>
                <c:pt idx="27">
                  <c:v>16.983333333333331</c:v>
                </c:pt>
                <c:pt idx="28">
                  <c:v>17.990909090909092</c:v>
                </c:pt>
                <c:pt idx="29">
                  <c:v>18.516666666666669</c:v>
                </c:pt>
                <c:pt idx="30">
                  <c:v>16.175000000000001</c:v>
                </c:pt>
                <c:pt idx="31">
                  <c:v>17.141666666666662</c:v>
                </c:pt>
                <c:pt idx="32">
                  <c:v>16.516666666666669</c:v>
                </c:pt>
                <c:pt idx="33">
                  <c:v>17.224999999999998</c:v>
                </c:pt>
              </c:numCache>
            </c:numRef>
          </c:val>
          <c:smooth val="0"/>
        </c:ser>
        <c:dLbls>
          <c:showLegendKey val="0"/>
          <c:showVal val="0"/>
          <c:showCatName val="0"/>
          <c:showSerName val="0"/>
          <c:showPercent val="0"/>
          <c:showBubbleSize val="0"/>
        </c:dLbls>
        <c:marker val="1"/>
        <c:smooth val="0"/>
        <c:axId val="113793664"/>
        <c:axId val="113713536"/>
      </c:lineChart>
      <c:catAx>
        <c:axId val="113793664"/>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13713536"/>
        <c:crosses val="autoZero"/>
        <c:auto val="1"/>
        <c:lblAlgn val="ctr"/>
        <c:lblOffset val="100"/>
        <c:noMultiLvlLbl val="0"/>
      </c:catAx>
      <c:valAx>
        <c:axId val="113713536"/>
        <c:scaling>
          <c:orientation val="minMax"/>
          <c:max val="20"/>
          <c:min val="14"/>
        </c:scaling>
        <c:delete val="0"/>
        <c:axPos val="r"/>
        <c:majorGridlines/>
        <c:title>
          <c:tx>
            <c:rich>
              <a:bodyPr rot="-5400000" vert="horz"/>
              <a:lstStyle/>
              <a:p>
                <a:pPr>
                  <a:defRPr/>
                </a:pPr>
                <a:r>
                  <a:rPr lang="ar-IQ" baseline="0"/>
                  <a:t>درجة الحرارة الصغرى (مْ)</a:t>
                </a:r>
                <a:endParaRPr lang="ar-IQ"/>
              </a:p>
            </c:rich>
          </c:tx>
          <c:layout/>
          <c:overlay val="0"/>
        </c:title>
        <c:numFmt formatCode="0.0" sourceLinked="1"/>
        <c:majorTickMark val="out"/>
        <c:minorTickMark val="none"/>
        <c:tickLblPos val="nextTo"/>
        <c:crossAx val="113793664"/>
        <c:crosses val="autoZero"/>
        <c:crossBetween val="between"/>
        <c:minorUnit val="1"/>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خانقين</a:t>
            </a:r>
            <a:endParaRPr lang="ar-IQ" sz="1400"/>
          </a:p>
        </c:rich>
      </c:tx>
      <c:layout>
        <c:manualLayout>
          <c:xMode val="edge"/>
          <c:yMode val="edge"/>
          <c:x val="0.7392152067948029"/>
          <c:y val="3.240737764922242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2.6438238436133091E-2"/>
                  <c:y val="-0.36121259471803313"/>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خانقين!$A$186:$A$240</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خانقين!$N$186:$N$240</c:f>
              <c:numCache>
                <c:formatCode>0.0</c:formatCode>
                <c:ptCount val="55"/>
                <c:pt idx="0">
                  <c:v>13.941666666666668</c:v>
                </c:pt>
                <c:pt idx="1">
                  <c:v>14.174999999999999</c:v>
                </c:pt>
                <c:pt idx="2">
                  <c:v>15.391666666666664</c:v>
                </c:pt>
                <c:pt idx="3">
                  <c:v>14.975000000000001</c:v>
                </c:pt>
                <c:pt idx="4">
                  <c:v>13.233333333333334</c:v>
                </c:pt>
                <c:pt idx="5">
                  <c:v>14.316666666666665</c:v>
                </c:pt>
                <c:pt idx="6">
                  <c:v>14.450000000000003</c:v>
                </c:pt>
                <c:pt idx="7">
                  <c:v>14.406666666666666</c:v>
                </c:pt>
                <c:pt idx="8">
                  <c:v>14.36125</c:v>
                </c:pt>
                <c:pt idx="9">
                  <c:v>14.447797619047618</c:v>
                </c:pt>
                <c:pt idx="10">
                  <c:v>14.396476190476191</c:v>
                </c:pt>
                <c:pt idx="11">
                  <c:v>14.783333333333331</c:v>
                </c:pt>
                <c:pt idx="12">
                  <c:v>14.441666666666665</c:v>
                </c:pt>
                <c:pt idx="13">
                  <c:v>13.775000000000004</c:v>
                </c:pt>
                <c:pt idx="14">
                  <c:v>14.625</c:v>
                </c:pt>
                <c:pt idx="15">
                  <c:v>13.391666666666666</c:v>
                </c:pt>
                <c:pt idx="16">
                  <c:v>14.774999999999999</c:v>
                </c:pt>
                <c:pt idx="17">
                  <c:v>15.475</c:v>
                </c:pt>
                <c:pt idx="18">
                  <c:v>15.54166666666667</c:v>
                </c:pt>
                <c:pt idx="19">
                  <c:v>16.733333333333334</c:v>
                </c:pt>
                <c:pt idx="20">
                  <c:v>15.486111111111112</c:v>
                </c:pt>
                <c:pt idx="21">
                  <c:v>15.791666666666664</c:v>
                </c:pt>
                <c:pt idx="22">
                  <c:v>14.833333333333334</c:v>
                </c:pt>
                <c:pt idx="23">
                  <c:v>15.091666666666667</c:v>
                </c:pt>
                <c:pt idx="24">
                  <c:v>15.558333333333332</c:v>
                </c:pt>
                <c:pt idx="25">
                  <c:v>14.98666666666667</c:v>
                </c:pt>
                <c:pt idx="26">
                  <c:v>15.495333333333335</c:v>
                </c:pt>
                <c:pt idx="27">
                  <c:v>15.705208333333331</c:v>
                </c:pt>
                <c:pt idx="28">
                  <c:v>14.591666666666667</c:v>
                </c:pt>
                <c:pt idx="29">
                  <c:v>15.391666666666667</c:v>
                </c:pt>
                <c:pt idx="30">
                  <c:v>15.100000000000001</c:v>
                </c:pt>
                <c:pt idx="31">
                  <c:v>17.052083333333332</c:v>
                </c:pt>
                <c:pt idx="32">
                  <c:v>14.108333333333333</c:v>
                </c:pt>
                <c:pt idx="33">
                  <c:v>15.075000000000001</c:v>
                </c:pt>
                <c:pt idx="34">
                  <c:v>15.566666666666665</c:v>
                </c:pt>
                <c:pt idx="35">
                  <c:v>14.766666666666667</c:v>
                </c:pt>
                <c:pt idx="36">
                  <c:v>16.158333333333335</c:v>
                </c:pt>
                <c:pt idx="37">
                  <c:v>15.483333333333333</c:v>
                </c:pt>
                <c:pt idx="38">
                  <c:v>16.841666666666665</c:v>
                </c:pt>
                <c:pt idx="39">
                  <c:v>17.866666666666664</c:v>
                </c:pt>
                <c:pt idx="40">
                  <c:v>16.791666666666668</c:v>
                </c:pt>
                <c:pt idx="41">
                  <c:v>15.700000000000001</c:v>
                </c:pt>
                <c:pt idx="42">
                  <c:v>15.766666666666666</c:v>
                </c:pt>
                <c:pt idx="43">
                  <c:v>16.351666666666667</c:v>
                </c:pt>
                <c:pt idx="44">
                  <c:v>16.341666666666665</c:v>
                </c:pt>
                <c:pt idx="45">
                  <c:v>16.341666666666665</c:v>
                </c:pt>
                <c:pt idx="46">
                  <c:v>17.475000000000001</c:v>
                </c:pt>
                <c:pt idx="47">
                  <c:v>17.116666666666667</c:v>
                </c:pt>
                <c:pt idx="48">
                  <c:v>17.591666666666665</c:v>
                </c:pt>
                <c:pt idx="49">
                  <c:v>17.366666666666664</c:v>
                </c:pt>
                <c:pt idx="50">
                  <c:v>18.574999999999999</c:v>
                </c:pt>
                <c:pt idx="51">
                  <c:v>16.533333333333331</c:v>
                </c:pt>
                <c:pt idx="52">
                  <c:v>17.666666666666668</c:v>
                </c:pt>
                <c:pt idx="53">
                  <c:v>16.80833333333333</c:v>
                </c:pt>
                <c:pt idx="54">
                  <c:v>16.933333333333334</c:v>
                </c:pt>
              </c:numCache>
            </c:numRef>
          </c:val>
          <c:smooth val="0"/>
        </c:ser>
        <c:dLbls>
          <c:showLegendKey val="0"/>
          <c:showVal val="0"/>
          <c:showCatName val="0"/>
          <c:showSerName val="0"/>
          <c:showPercent val="0"/>
          <c:showBubbleSize val="0"/>
        </c:dLbls>
        <c:marker val="1"/>
        <c:smooth val="0"/>
        <c:axId val="114669440"/>
        <c:axId val="114670976"/>
      </c:lineChart>
      <c:catAx>
        <c:axId val="114669440"/>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14670976"/>
        <c:crosses val="autoZero"/>
        <c:auto val="1"/>
        <c:lblAlgn val="ctr"/>
        <c:lblOffset val="100"/>
        <c:noMultiLvlLbl val="0"/>
      </c:catAx>
      <c:valAx>
        <c:axId val="114670976"/>
        <c:scaling>
          <c:orientation val="minMax"/>
          <c:max val="20"/>
          <c:min val="13"/>
        </c:scaling>
        <c:delete val="0"/>
        <c:axPos val="r"/>
        <c:majorGridlines/>
        <c:title>
          <c:tx>
            <c:rich>
              <a:bodyPr rot="-5400000" vert="horz"/>
              <a:lstStyle/>
              <a:p>
                <a:pPr>
                  <a:defRPr/>
                </a:pPr>
                <a:r>
                  <a:rPr lang="ar-IQ" baseline="0"/>
                  <a:t>درجة الحرارة الصغرى (مْ)</a:t>
                </a:r>
                <a:endParaRPr lang="ar-IQ"/>
              </a:p>
            </c:rich>
          </c:tx>
          <c:layout>
            <c:manualLayout>
              <c:xMode val="edge"/>
              <c:yMode val="edge"/>
              <c:x val="0.88763748664643438"/>
              <c:y val="0.25170549653066376"/>
            </c:manualLayout>
          </c:layout>
          <c:overlay val="0"/>
        </c:title>
        <c:numFmt formatCode="0" sourceLinked="0"/>
        <c:majorTickMark val="out"/>
        <c:minorTickMark val="none"/>
        <c:tickLblPos val="nextTo"/>
        <c:crossAx val="114669440"/>
        <c:crosses val="autoZero"/>
        <c:crossBetween val="between"/>
        <c:minorUnit val="1"/>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a:solidFill>
                  <a:schemeClr val="dk1"/>
                </a:solidFill>
                <a:latin typeface="+mn-lt"/>
                <a:ea typeface="+mn-ea"/>
                <a:cs typeface="+mn-cs"/>
              </a:rPr>
              <a:t>محطة</a:t>
            </a:r>
            <a:r>
              <a:rPr lang="ar-IQ" baseline="0">
                <a:solidFill>
                  <a:schemeClr val="dk1"/>
                </a:solidFill>
                <a:latin typeface="+mn-lt"/>
                <a:ea typeface="+mn-ea"/>
                <a:cs typeface="+mn-cs"/>
              </a:rPr>
              <a:t> بغداد</a:t>
            </a:r>
            <a:endParaRPr lang="ar-IQ"/>
          </a:p>
        </c:rich>
      </c:tx>
      <c:layout>
        <c:manualLayout>
          <c:xMode val="edge"/>
          <c:yMode val="edge"/>
          <c:x val="0.77723600174978125"/>
          <c:y val="3.2407407407407406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3.0871003307607496E-2"/>
                  <c:y val="-0.37998389698184165"/>
                </c:manualLayout>
              </c:layout>
              <c:numFmt formatCode="General" sourceLinked="0"/>
              <c:spPr>
                <a:gradFill>
                  <a:gsLst>
                    <a:gs pos="50000">
                      <a:schemeClr val="accent2">
                        <a:lumMod val="60000"/>
                        <a:lumOff val="40000"/>
                      </a:schemeClr>
                    </a:gs>
                    <a:gs pos="100000">
                      <a:schemeClr val="accent1">
                        <a:tint val="23500"/>
                        <a:satMod val="160000"/>
                      </a:schemeClr>
                    </a:gs>
                  </a:gsLst>
                  <a:lin ang="5400000" scaled="0"/>
                </a:gradFill>
              </c:spPr>
            </c:trendlineLbl>
          </c:trendline>
          <c:cat>
            <c:numRef>
              <c:f>ورقة1!$A$662:$A$716</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ورقة1!$N$662:$N$716</c:f>
              <c:numCache>
                <c:formatCode>General</c:formatCode>
                <c:ptCount val="55"/>
                <c:pt idx="0">
                  <c:v>3.6</c:v>
                </c:pt>
                <c:pt idx="1">
                  <c:v>3.4</c:v>
                </c:pt>
                <c:pt idx="2">
                  <c:v>2.9</c:v>
                </c:pt>
                <c:pt idx="3">
                  <c:v>3.7</c:v>
                </c:pt>
                <c:pt idx="4">
                  <c:v>3.5</c:v>
                </c:pt>
                <c:pt idx="5">
                  <c:v>3.8</c:v>
                </c:pt>
                <c:pt idx="6">
                  <c:v>4.5</c:v>
                </c:pt>
                <c:pt idx="7">
                  <c:v>4</c:v>
                </c:pt>
                <c:pt idx="8">
                  <c:v>3.9</c:v>
                </c:pt>
                <c:pt idx="9">
                  <c:v>3.5</c:v>
                </c:pt>
                <c:pt idx="10">
                  <c:v>3.7</c:v>
                </c:pt>
                <c:pt idx="11">
                  <c:v>3.4</c:v>
                </c:pt>
                <c:pt idx="12">
                  <c:v>3.4</c:v>
                </c:pt>
                <c:pt idx="13">
                  <c:v>3.1</c:v>
                </c:pt>
                <c:pt idx="14">
                  <c:v>3.5</c:v>
                </c:pt>
                <c:pt idx="15">
                  <c:v>3.7</c:v>
                </c:pt>
                <c:pt idx="16">
                  <c:v>3.7</c:v>
                </c:pt>
                <c:pt idx="17">
                  <c:v>3.3</c:v>
                </c:pt>
                <c:pt idx="18">
                  <c:v>3.1</c:v>
                </c:pt>
                <c:pt idx="19">
                  <c:v>3.5</c:v>
                </c:pt>
                <c:pt idx="20">
                  <c:v>3.1</c:v>
                </c:pt>
                <c:pt idx="21">
                  <c:v>3.1</c:v>
                </c:pt>
                <c:pt idx="22">
                  <c:v>3.2</c:v>
                </c:pt>
                <c:pt idx="23">
                  <c:v>3</c:v>
                </c:pt>
                <c:pt idx="24">
                  <c:v>2.2000000000000002</c:v>
                </c:pt>
                <c:pt idx="25">
                  <c:v>2.5</c:v>
                </c:pt>
                <c:pt idx="26">
                  <c:v>3.3</c:v>
                </c:pt>
                <c:pt idx="27">
                  <c:v>3.4</c:v>
                </c:pt>
                <c:pt idx="28">
                  <c:v>3.3</c:v>
                </c:pt>
                <c:pt idx="29">
                  <c:v>3.4</c:v>
                </c:pt>
                <c:pt idx="30">
                  <c:v>3.4</c:v>
                </c:pt>
                <c:pt idx="31">
                  <c:v>3.4</c:v>
                </c:pt>
                <c:pt idx="32">
                  <c:v>3</c:v>
                </c:pt>
                <c:pt idx="33">
                  <c:v>3.2</c:v>
                </c:pt>
                <c:pt idx="34">
                  <c:v>3.1</c:v>
                </c:pt>
                <c:pt idx="35">
                  <c:v>2.6</c:v>
                </c:pt>
                <c:pt idx="36">
                  <c:v>3</c:v>
                </c:pt>
                <c:pt idx="37">
                  <c:v>2.9</c:v>
                </c:pt>
                <c:pt idx="38">
                  <c:v>3</c:v>
                </c:pt>
                <c:pt idx="39">
                  <c:v>2.9</c:v>
                </c:pt>
                <c:pt idx="40">
                  <c:v>3.1</c:v>
                </c:pt>
                <c:pt idx="41">
                  <c:v>3.3</c:v>
                </c:pt>
                <c:pt idx="42">
                  <c:v>2.8</c:v>
                </c:pt>
                <c:pt idx="43">
                  <c:v>3.2</c:v>
                </c:pt>
                <c:pt idx="44">
                  <c:v>3.3</c:v>
                </c:pt>
                <c:pt idx="45">
                  <c:v>3.1</c:v>
                </c:pt>
                <c:pt idx="46">
                  <c:v>2.8</c:v>
                </c:pt>
                <c:pt idx="47">
                  <c:v>3.3</c:v>
                </c:pt>
                <c:pt idx="48">
                  <c:v>3.6</c:v>
                </c:pt>
                <c:pt idx="49">
                  <c:v>3.1</c:v>
                </c:pt>
                <c:pt idx="50">
                  <c:v>2.9</c:v>
                </c:pt>
                <c:pt idx="51">
                  <c:v>2.9</c:v>
                </c:pt>
                <c:pt idx="52">
                  <c:v>2.9</c:v>
                </c:pt>
                <c:pt idx="53" formatCode="0.0">
                  <c:v>3.1</c:v>
                </c:pt>
                <c:pt idx="54" formatCode="0.0">
                  <c:v>3.1</c:v>
                </c:pt>
              </c:numCache>
            </c:numRef>
          </c:val>
          <c:smooth val="0"/>
        </c:ser>
        <c:dLbls>
          <c:showLegendKey val="0"/>
          <c:showVal val="0"/>
          <c:showCatName val="0"/>
          <c:showSerName val="0"/>
          <c:showPercent val="0"/>
          <c:showBubbleSize val="0"/>
        </c:dLbls>
        <c:marker val="1"/>
        <c:smooth val="0"/>
        <c:axId val="114574080"/>
        <c:axId val="114575616"/>
      </c:lineChart>
      <c:catAx>
        <c:axId val="114574080"/>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14575616"/>
        <c:crosses val="autoZero"/>
        <c:auto val="1"/>
        <c:lblAlgn val="ctr"/>
        <c:lblOffset val="100"/>
        <c:noMultiLvlLbl val="0"/>
      </c:catAx>
      <c:valAx>
        <c:axId val="114575616"/>
        <c:scaling>
          <c:orientation val="minMax"/>
          <c:min val="2"/>
        </c:scaling>
        <c:delete val="0"/>
        <c:axPos val="r"/>
        <c:majorGridlines/>
        <c:title>
          <c:tx>
            <c:rich>
              <a:bodyPr rot="-5400000" vert="horz"/>
              <a:lstStyle/>
              <a:p>
                <a:pPr>
                  <a:defRPr/>
                </a:pPr>
                <a:r>
                  <a:rPr lang="ar-IQ" b="0" baseline="0"/>
                  <a:t>سرعة الرياح ( م/ثا</a:t>
                </a:r>
                <a:r>
                  <a:rPr lang="ar-IQ" baseline="0"/>
                  <a:t>)</a:t>
                </a:r>
                <a:endParaRPr lang="ar-IQ"/>
              </a:p>
            </c:rich>
          </c:tx>
          <c:layout>
            <c:manualLayout>
              <c:xMode val="edge"/>
              <c:yMode val="edge"/>
              <c:x val="0.89247096564451533"/>
              <c:y val="0.25747491298968223"/>
            </c:manualLayout>
          </c:layout>
          <c:overlay val="0"/>
        </c:title>
        <c:numFmt formatCode="General" sourceLinked="1"/>
        <c:majorTickMark val="out"/>
        <c:minorTickMark val="none"/>
        <c:tickLblPos val="nextTo"/>
        <c:crossAx val="114574080"/>
        <c:crosses val="autoZero"/>
        <c:crossBetween val="between"/>
        <c:majorUnit val="0.5"/>
        <c:minorUnit val="0.2"/>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dk1"/>
                </a:solidFill>
                <a:latin typeface="+mn-lt"/>
                <a:ea typeface="+mn-ea"/>
                <a:cs typeface="+mn-cs"/>
              </a:defRPr>
            </a:pPr>
            <a:r>
              <a:rPr lang="ar-IQ" sz="1600">
                <a:solidFill>
                  <a:schemeClr val="dk1"/>
                </a:solidFill>
                <a:latin typeface="+mn-lt"/>
                <a:ea typeface="+mn-ea"/>
                <a:cs typeface="+mn-cs"/>
              </a:rPr>
              <a:t>محطة</a:t>
            </a:r>
            <a:r>
              <a:rPr lang="ar-IQ" sz="1600" baseline="0">
                <a:solidFill>
                  <a:schemeClr val="dk1"/>
                </a:solidFill>
                <a:latin typeface="+mn-lt"/>
                <a:ea typeface="+mn-ea"/>
                <a:cs typeface="+mn-cs"/>
              </a:rPr>
              <a:t> الحي</a:t>
            </a:r>
            <a:endParaRPr lang="ar-IQ" sz="1600"/>
          </a:p>
        </c:rich>
      </c:tx>
      <c:layout>
        <c:manualLayout>
          <c:xMode val="edge"/>
          <c:yMode val="edge"/>
          <c:x val="0.67606218745543756"/>
          <c:y val="3.4845284979691171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6.1689223017643881E-2"/>
                  <c:y val="-0.35786844451047395"/>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ورقة1!$A$673:$A$716</c:f>
              <c:numCache>
                <c:formatCode>General</c:formatCode>
                <c:ptCount val="44"/>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numCache>
            </c:numRef>
          </c:cat>
          <c:val>
            <c:numRef>
              <c:f>ورقة1!$N$673:$N$716</c:f>
              <c:numCache>
                <c:formatCode>0.0</c:formatCode>
                <c:ptCount val="44"/>
                <c:pt idx="0">
                  <c:v>3.6</c:v>
                </c:pt>
                <c:pt idx="1">
                  <c:v>3.1</c:v>
                </c:pt>
                <c:pt idx="2">
                  <c:v>2.5</c:v>
                </c:pt>
                <c:pt idx="3">
                  <c:v>2.9</c:v>
                </c:pt>
                <c:pt idx="4">
                  <c:v>4.2</c:v>
                </c:pt>
                <c:pt idx="5">
                  <c:v>5.3</c:v>
                </c:pt>
                <c:pt idx="6">
                  <c:v>6</c:v>
                </c:pt>
                <c:pt idx="7">
                  <c:v>5.8</c:v>
                </c:pt>
                <c:pt idx="8">
                  <c:v>5.2</c:v>
                </c:pt>
                <c:pt idx="9">
                  <c:v>5.4</c:v>
                </c:pt>
                <c:pt idx="10">
                  <c:v>5.5</c:v>
                </c:pt>
                <c:pt idx="11">
                  <c:v>5.0999999999999996</c:v>
                </c:pt>
                <c:pt idx="12">
                  <c:v>5.5</c:v>
                </c:pt>
                <c:pt idx="13">
                  <c:v>5.4</c:v>
                </c:pt>
                <c:pt idx="14">
                  <c:v>5.8</c:v>
                </c:pt>
                <c:pt idx="15">
                  <c:v>4.4000000000000004</c:v>
                </c:pt>
                <c:pt idx="16">
                  <c:v>4.4000000000000004</c:v>
                </c:pt>
                <c:pt idx="17">
                  <c:v>3.8</c:v>
                </c:pt>
                <c:pt idx="18">
                  <c:v>4.0999999999999996</c:v>
                </c:pt>
                <c:pt idx="19">
                  <c:v>4.9000000000000004</c:v>
                </c:pt>
                <c:pt idx="20">
                  <c:v>4.0999999999999996</c:v>
                </c:pt>
                <c:pt idx="21">
                  <c:v>4.0999999999999996</c:v>
                </c:pt>
                <c:pt idx="22">
                  <c:v>3.9</c:v>
                </c:pt>
                <c:pt idx="23">
                  <c:v>3.8</c:v>
                </c:pt>
                <c:pt idx="24">
                  <c:v>4.5999999999999996</c:v>
                </c:pt>
                <c:pt idx="25">
                  <c:v>4.5999999999999996</c:v>
                </c:pt>
                <c:pt idx="26">
                  <c:v>4.3</c:v>
                </c:pt>
                <c:pt idx="27">
                  <c:v>4.4000000000000004</c:v>
                </c:pt>
                <c:pt idx="28">
                  <c:v>4.5999999999999996</c:v>
                </c:pt>
                <c:pt idx="29">
                  <c:v>4.5</c:v>
                </c:pt>
                <c:pt idx="30">
                  <c:v>4.4000000000000004</c:v>
                </c:pt>
                <c:pt idx="31">
                  <c:v>4.5</c:v>
                </c:pt>
                <c:pt idx="32">
                  <c:v>4.5</c:v>
                </c:pt>
                <c:pt idx="33">
                  <c:v>3.9</c:v>
                </c:pt>
                <c:pt idx="34">
                  <c:v>3.8</c:v>
                </c:pt>
                <c:pt idx="35">
                  <c:v>3.5</c:v>
                </c:pt>
                <c:pt idx="36">
                  <c:v>3.5</c:v>
                </c:pt>
                <c:pt idx="37">
                  <c:v>3.8</c:v>
                </c:pt>
                <c:pt idx="38">
                  <c:v>2.9</c:v>
                </c:pt>
                <c:pt idx="39">
                  <c:v>2.9</c:v>
                </c:pt>
                <c:pt idx="40">
                  <c:v>2.9</c:v>
                </c:pt>
                <c:pt idx="41">
                  <c:v>2.6</c:v>
                </c:pt>
                <c:pt idx="42">
                  <c:v>2.7833333333333332</c:v>
                </c:pt>
                <c:pt idx="43">
                  <c:v>2.9166666666666665</c:v>
                </c:pt>
              </c:numCache>
            </c:numRef>
          </c:val>
          <c:smooth val="0"/>
        </c:ser>
        <c:dLbls>
          <c:showLegendKey val="0"/>
          <c:showVal val="0"/>
          <c:showCatName val="0"/>
          <c:showSerName val="0"/>
          <c:showPercent val="0"/>
          <c:showBubbleSize val="0"/>
        </c:dLbls>
        <c:marker val="1"/>
        <c:smooth val="0"/>
        <c:axId val="115466240"/>
        <c:axId val="115468160"/>
      </c:lineChart>
      <c:catAx>
        <c:axId val="115466240"/>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5468160"/>
        <c:crosses val="autoZero"/>
        <c:auto val="1"/>
        <c:lblAlgn val="ctr"/>
        <c:lblOffset val="100"/>
        <c:noMultiLvlLbl val="0"/>
      </c:catAx>
      <c:valAx>
        <c:axId val="115468160"/>
        <c:scaling>
          <c:orientation val="minMax"/>
        </c:scaling>
        <c:delete val="0"/>
        <c:axPos val="r"/>
        <c:majorGridlines/>
        <c:title>
          <c:tx>
            <c:rich>
              <a:bodyPr rot="-5400000" vert="horz"/>
              <a:lstStyle/>
              <a:p>
                <a:pPr>
                  <a:defRPr b="0"/>
                </a:pPr>
                <a:r>
                  <a:rPr lang="ar-IQ" b="0" baseline="0"/>
                  <a:t>سرعة الرياح (م/ثا)</a:t>
                </a:r>
                <a:endParaRPr lang="ar-IQ" b="0"/>
              </a:p>
            </c:rich>
          </c:tx>
          <c:layout/>
          <c:overlay val="0"/>
        </c:title>
        <c:numFmt formatCode="0.0" sourceLinked="1"/>
        <c:majorTickMark val="out"/>
        <c:minorTickMark val="none"/>
        <c:tickLblPos val="nextTo"/>
        <c:crossAx val="115466240"/>
        <c:crosses val="autoZero"/>
        <c:crossBetween val="between"/>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dk1"/>
                </a:solidFill>
                <a:latin typeface="+mn-lt"/>
                <a:ea typeface="+mn-ea"/>
                <a:cs typeface="+mn-cs"/>
              </a:defRPr>
            </a:pPr>
            <a:r>
              <a:rPr lang="ar-IQ" sz="1200">
                <a:solidFill>
                  <a:schemeClr val="dk1"/>
                </a:solidFill>
                <a:latin typeface="+mn-lt"/>
                <a:ea typeface="+mn-ea"/>
                <a:cs typeface="+mn-cs"/>
              </a:rPr>
              <a:t>محطة</a:t>
            </a:r>
            <a:r>
              <a:rPr lang="ar-IQ" sz="1200" baseline="0">
                <a:solidFill>
                  <a:schemeClr val="dk1"/>
                </a:solidFill>
                <a:latin typeface="+mn-lt"/>
                <a:ea typeface="+mn-ea"/>
                <a:cs typeface="+mn-cs"/>
              </a:rPr>
              <a:t> الحلة</a:t>
            </a:r>
            <a:endParaRPr lang="ar-IQ" sz="1200"/>
          </a:p>
        </c:rich>
      </c:tx>
      <c:layout>
        <c:manualLayout>
          <c:xMode val="edge"/>
          <c:yMode val="edge"/>
          <c:x val="0.67388432889029826"/>
          <c:y val="1.568114995099642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850961543465747"/>
          <c:y val="0.15552120016360255"/>
          <c:w val="0.65812998384214216"/>
          <c:h val="0.47358153246198686"/>
        </c:manualLayout>
      </c:layout>
      <c:lineChart>
        <c:grouping val="standard"/>
        <c:varyColors val="0"/>
        <c:ser>
          <c:idx val="0"/>
          <c:order val="0"/>
          <c:marker>
            <c:symbol val="none"/>
          </c:marker>
          <c:trendline>
            <c:trendlineType val="linear"/>
            <c:dispRSqr val="0"/>
            <c:dispEq val="1"/>
            <c:trendlineLbl>
              <c:layout>
                <c:manualLayout>
                  <c:x val="6.6095596090332734E-2"/>
                  <c:y val="-0.38599132950362336"/>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ورقة1!$A$623:$A$655</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ورقة1!$O$623:$O$655</c:f>
              <c:numCache>
                <c:formatCode>0.0</c:formatCode>
                <c:ptCount val="33"/>
                <c:pt idx="0">
                  <c:v>1.875</c:v>
                </c:pt>
                <c:pt idx="1">
                  <c:v>2.6083333333333334</c:v>
                </c:pt>
                <c:pt idx="2">
                  <c:v>1.7333333333333334</c:v>
                </c:pt>
                <c:pt idx="3">
                  <c:v>2.1708333333333334</c:v>
                </c:pt>
                <c:pt idx="4">
                  <c:v>2.1074999999999999</c:v>
                </c:pt>
                <c:pt idx="5">
                  <c:v>2.1708333333333334</c:v>
                </c:pt>
                <c:pt idx="6">
                  <c:v>1.8250000000000002</c:v>
                </c:pt>
                <c:pt idx="7">
                  <c:v>1.9333333333333333</c:v>
                </c:pt>
                <c:pt idx="8">
                  <c:v>2.15</c:v>
                </c:pt>
                <c:pt idx="9">
                  <c:v>2.4083333333333332</c:v>
                </c:pt>
                <c:pt idx="10">
                  <c:v>2.2437499999999999</c:v>
                </c:pt>
                <c:pt idx="11">
                  <c:v>1.9250000000000005</c:v>
                </c:pt>
                <c:pt idx="12">
                  <c:v>1.7999999999999996</c:v>
                </c:pt>
                <c:pt idx="13">
                  <c:v>2.0499999999999998</c:v>
                </c:pt>
                <c:pt idx="14">
                  <c:v>1.6083333333333334</c:v>
                </c:pt>
                <c:pt idx="15">
                  <c:v>1.3416666666666668</c:v>
                </c:pt>
                <c:pt idx="16">
                  <c:v>1.0916666666666666</c:v>
                </c:pt>
                <c:pt idx="17">
                  <c:v>1.1916666666666667</c:v>
                </c:pt>
                <c:pt idx="18">
                  <c:v>1.3833333333333335</c:v>
                </c:pt>
                <c:pt idx="19">
                  <c:v>2.1166666666666667</c:v>
                </c:pt>
                <c:pt idx="20">
                  <c:v>1.9766666666666666</c:v>
                </c:pt>
                <c:pt idx="21">
                  <c:v>1.6583333333333339</c:v>
                </c:pt>
                <c:pt idx="22">
                  <c:v>1.9500000000000002</c:v>
                </c:pt>
                <c:pt idx="23">
                  <c:v>1.5666666666666671</c:v>
                </c:pt>
                <c:pt idx="24">
                  <c:v>1.6916666666666667</c:v>
                </c:pt>
                <c:pt idx="25">
                  <c:v>1.4916666666666665</c:v>
                </c:pt>
                <c:pt idx="26">
                  <c:v>1.6833333333333333</c:v>
                </c:pt>
                <c:pt idx="27">
                  <c:v>1.3833333333333335</c:v>
                </c:pt>
                <c:pt idx="28">
                  <c:v>1.4833333333333332</c:v>
                </c:pt>
                <c:pt idx="29">
                  <c:v>1.5333333333333332</c:v>
                </c:pt>
                <c:pt idx="30">
                  <c:v>1.5249999999999997</c:v>
                </c:pt>
                <c:pt idx="31">
                  <c:v>2.5249999999999999</c:v>
                </c:pt>
                <c:pt idx="32">
                  <c:v>2.1916666666666669</c:v>
                </c:pt>
              </c:numCache>
            </c:numRef>
          </c:val>
          <c:smooth val="0"/>
        </c:ser>
        <c:dLbls>
          <c:showLegendKey val="0"/>
          <c:showVal val="0"/>
          <c:showCatName val="0"/>
          <c:showSerName val="0"/>
          <c:showPercent val="0"/>
          <c:showBubbleSize val="0"/>
        </c:dLbls>
        <c:marker val="1"/>
        <c:smooth val="0"/>
        <c:axId val="115845760"/>
        <c:axId val="115847936"/>
      </c:lineChart>
      <c:catAx>
        <c:axId val="115845760"/>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5847936"/>
        <c:crosses val="autoZero"/>
        <c:auto val="1"/>
        <c:lblAlgn val="ctr"/>
        <c:lblOffset val="100"/>
        <c:noMultiLvlLbl val="0"/>
      </c:catAx>
      <c:valAx>
        <c:axId val="115847936"/>
        <c:scaling>
          <c:orientation val="minMax"/>
          <c:max val="3"/>
          <c:min val="1"/>
        </c:scaling>
        <c:delete val="0"/>
        <c:axPos val="r"/>
        <c:majorGridlines/>
        <c:title>
          <c:tx>
            <c:rich>
              <a:bodyPr rot="-5400000" vert="horz"/>
              <a:lstStyle/>
              <a:p>
                <a:pPr>
                  <a:defRPr sz="900" b="0"/>
                </a:pPr>
                <a:r>
                  <a:rPr lang="ar-IQ" sz="900" b="0" baseline="0"/>
                  <a:t>سرعة الرياح (م/ثا)</a:t>
                </a:r>
                <a:endParaRPr lang="ar-IQ" sz="900" b="0"/>
              </a:p>
            </c:rich>
          </c:tx>
          <c:layout>
            <c:manualLayout>
              <c:xMode val="edge"/>
              <c:yMode val="edge"/>
              <c:x val="0.90429964539007091"/>
              <c:y val="0.18861752136752136"/>
            </c:manualLayout>
          </c:layout>
          <c:overlay val="0"/>
        </c:title>
        <c:numFmt formatCode="0.0" sourceLinked="1"/>
        <c:majorTickMark val="out"/>
        <c:minorTickMark val="none"/>
        <c:tickLblPos val="nextTo"/>
        <c:crossAx val="115845760"/>
        <c:crosses val="autoZero"/>
        <c:crossBetween val="between"/>
        <c:majorUnit val="0.5"/>
        <c:minorUnit val="0.1"/>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sz="1200">
                <a:solidFill>
                  <a:schemeClr val="dk1"/>
                </a:solidFill>
                <a:latin typeface="+mn-lt"/>
                <a:ea typeface="+mn-ea"/>
                <a:cs typeface="+mn-cs"/>
              </a:rPr>
              <a:t>محطة</a:t>
            </a:r>
            <a:r>
              <a:rPr lang="ar-IQ" sz="1200" baseline="0">
                <a:solidFill>
                  <a:schemeClr val="dk1"/>
                </a:solidFill>
                <a:latin typeface="+mn-lt"/>
                <a:ea typeface="+mn-ea"/>
                <a:cs typeface="+mn-cs"/>
              </a:rPr>
              <a:t> الحي</a:t>
            </a:r>
            <a:endParaRPr lang="ar-IQ" sz="1200"/>
          </a:p>
        </c:rich>
      </c:tx>
      <c:layout>
        <c:manualLayout>
          <c:xMode val="edge"/>
          <c:yMode val="edge"/>
          <c:x val="0.77449327577060356"/>
          <c:y val="3.4402837835404527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628110092710784"/>
          <c:y val="0.2221407170801763"/>
          <c:w val="0.69245605049093228"/>
          <c:h val="0.54295475742418986"/>
        </c:manualLayout>
      </c:layout>
      <c:lineChart>
        <c:grouping val="standard"/>
        <c:varyColors val="0"/>
        <c:ser>
          <c:idx val="0"/>
          <c:order val="0"/>
          <c:marker>
            <c:symbol val="none"/>
          </c:marker>
          <c:trendline>
            <c:trendlineType val="linear"/>
            <c:dispRSqr val="0"/>
            <c:dispEq val="1"/>
            <c:trendlineLbl>
              <c:layout>
                <c:manualLayout>
                  <c:x val="7.9314715308399272E-2"/>
                  <c:y val="-0.3948072970831476"/>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ورقة1!$A$4:$A$42</c:f>
              <c:numCache>
                <c:formatCode>General</c:formatCode>
                <c:ptCount val="39"/>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pt idx="37">
                  <c:v>2013</c:v>
                </c:pt>
                <c:pt idx="38">
                  <c:v>2014</c:v>
                </c:pt>
              </c:numCache>
            </c:numRef>
          </c:cat>
          <c:val>
            <c:numRef>
              <c:f>ورقة1!$N$4:$N$42</c:f>
              <c:numCache>
                <c:formatCode>General</c:formatCode>
                <c:ptCount val="39"/>
                <c:pt idx="0">
                  <c:v>9.1</c:v>
                </c:pt>
                <c:pt idx="1">
                  <c:v>9.1</c:v>
                </c:pt>
                <c:pt idx="2">
                  <c:v>9.5</c:v>
                </c:pt>
                <c:pt idx="3">
                  <c:v>8.8000000000000007</c:v>
                </c:pt>
                <c:pt idx="4">
                  <c:v>9.1</c:v>
                </c:pt>
                <c:pt idx="5">
                  <c:v>9.4</c:v>
                </c:pt>
                <c:pt idx="6">
                  <c:v>8.6999999999999993</c:v>
                </c:pt>
                <c:pt idx="7">
                  <c:v>9.1</c:v>
                </c:pt>
                <c:pt idx="8">
                  <c:v>8.6999999999999993</c:v>
                </c:pt>
                <c:pt idx="9">
                  <c:v>9.3000000000000007</c:v>
                </c:pt>
                <c:pt idx="10">
                  <c:v>8.9</c:v>
                </c:pt>
                <c:pt idx="11">
                  <c:v>8.8000000000000007</c:v>
                </c:pt>
                <c:pt idx="12">
                  <c:v>9.1</c:v>
                </c:pt>
                <c:pt idx="13">
                  <c:v>9.1999999999999993</c:v>
                </c:pt>
                <c:pt idx="14">
                  <c:v>9.5</c:v>
                </c:pt>
                <c:pt idx="15">
                  <c:v>8.5</c:v>
                </c:pt>
                <c:pt idx="16">
                  <c:v>8.4</c:v>
                </c:pt>
                <c:pt idx="17" formatCode="0.0">
                  <c:v>8.8000000000000007</c:v>
                </c:pt>
                <c:pt idx="18" formatCode="0.0">
                  <c:v>8.9</c:v>
                </c:pt>
                <c:pt idx="19" formatCode="0.0">
                  <c:v>9.5</c:v>
                </c:pt>
                <c:pt idx="20" formatCode="0.0">
                  <c:v>9.1999999999999993</c:v>
                </c:pt>
                <c:pt idx="21" formatCode="0.0">
                  <c:v>9.5</c:v>
                </c:pt>
                <c:pt idx="22" formatCode="0.0">
                  <c:v>9.5</c:v>
                </c:pt>
                <c:pt idx="23" formatCode="0.0">
                  <c:v>9.3000000000000007</c:v>
                </c:pt>
                <c:pt idx="24" formatCode="0.0">
                  <c:v>8.6999999999999993</c:v>
                </c:pt>
                <c:pt idx="25" formatCode="0.0">
                  <c:v>9.1999999999999993</c:v>
                </c:pt>
                <c:pt idx="26" formatCode="0.0">
                  <c:v>8.6999999999999993</c:v>
                </c:pt>
                <c:pt idx="27" formatCode="0.0">
                  <c:v>8.9</c:v>
                </c:pt>
                <c:pt idx="28" formatCode="0.0">
                  <c:v>9.1999999999999993</c:v>
                </c:pt>
                <c:pt idx="29" formatCode="0.0">
                  <c:v>9</c:v>
                </c:pt>
                <c:pt idx="30" formatCode="0.0">
                  <c:v>8.6999999999999993</c:v>
                </c:pt>
                <c:pt idx="31" formatCode="0.0">
                  <c:v>8.8000000000000007</c:v>
                </c:pt>
                <c:pt idx="32" formatCode="0.0">
                  <c:v>8.4</c:v>
                </c:pt>
                <c:pt idx="33" formatCode="0.0">
                  <c:v>8.1</c:v>
                </c:pt>
                <c:pt idx="34" formatCode="0.0">
                  <c:v>8.5</c:v>
                </c:pt>
                <c:pt idx="35" formatCode="0.0">
                  <c:v>8.6999999999999993</c:v>
                </c:pt>
                <c:pt idx="36" formatCode="0.0">
                  <c:v>9</c:v>
                </c:pt>
                <c:pt idx="37" formatCode="0.0">
                  <c:v>8.762516376220491</c:v>
                </c:pt>
                <c:pt idx="38" formatCode="0.0">
                  <c:v>8.6666666666666661</c:v>
                </c:pt>
              </c:numCache>
            </c:numRef>
          </c:val>
          <c:smooth val="0"/>
        </c:ser>
        <c:dLbls>
          <c:showLegendKey val="0"/>
          <c:showVal val="0"/>
          <c:showCatName val="0"/>
          <c:showSerName val="0"/>
          <c:showPercent val="0"/>
          <c:showBubbleSize val="0"/>
        </c:dLbls>
        <c:marker val="1"/>
        <c:smooth val="0"/>
        <c:axId val="92862720"/>
        <c:axId val="91226112"/>
      </c:lineChart>
      <c:catAx>
        <c:axId val="92862720"/>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91226112"/>
        <c:crosses val="autoZero"/>
        <c:auto val="1"/>
        <c:lblAlgn val="ctr"/>
        <c:lblOffset val="100"/>
        <c:noMultiLvlLbl val="0"/>
      </c:catAx>
      <c:valAx>
        <c:axId val="91226112"/>
        <c:scaling>
          <c:orientation val="minMax"/>
          <c:max val="10"/>
          <c:min val="7"/>
        </c:scaling>
        <c:delete val="0"/>
        <c:axPos val="r"/>
        <c:majorGridlines/>
        <c:title>
          <c:tx>
            <c:rich>
              <a:bodyPr rot="-5400000" vert="horz"/>
              <a:lstStyle/>
              <a:p>
                <a:pPr>
                  <a:defRPr sz="800" b="0"/>
                </a:pPr>
                <a:r>
                  <a:rPr lang="ar-IQ" sz="800" b="0" baseline="0"/>
                  <a:t>السطوع الشمسي (ساعة / يوم)</a:t>
                </a:r>
                <a:endParaRPr lang="ar-IQ" sz="800" b="0"/>
              </a:p>
            </c:rich>
          </c:tx>
          <c:layout>
            <c:manualLayout>
              <c:xMode val="edge"/>
              <c:yMode val="edge"/>
              <c:x val="0.91678720583556461"/>
              <c:y val="0.26894252560148368"/>
            </c:manualLayout>
          </c:layout>
          <c:overlay val="0"/>
        </c:title>
        <c:numFmt formatCode="General" sourceLinked="1"/>
        <c:majorTickMark val="out"/>
        <c:minorTickMark val="none"/>
        <c:tickLblPos val="nextTo"/>
        <c:crossAx val="92862720"/>
        <c:crosses val="autoZero"/>
        <c:crossBetween val="between"/>
        <c:majorUnit val="0.5"/>
        <c:minorUnit val="0.1"/>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solidFill>
                  <a:schemeClr val="dk1"/>
                </a:solidFill>
                <a:latin typeface="+mn-lt"/>
                <a:ea typeface="+mn-ea"/>
                <a:cs typeface="+mn-cs"/>
              </a:defRPr>
            </a:pPr>
            <a:r>
              <a:rPr lang="ar-IQ">
                <a:solidFill>
                  <a:schemeClr val="dk1"/>
                </a:solidFill>
                <a:latin typeface="+mn-lt"/>
                <a:ea typeface="+mn-ea"/>
                <a:cs typeface="+mn-cs"/>
              </a:rPr>
              <a:t>محطة خانقين</a:t>
            </a:r>
            <a:endParaRPr lang="ar-IQ"/>
          </a:p>
        </c:rich>
      </c:tx>
      <c:layout>
        <c:manualLayout>
          <c:xMode val="edge"/>
          <c:yMode val="edge"/>
          <c:x val="0.63090033304547344"/>
          <c:y val="2.3521724926494629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488840946933043"/>
          <c:y val="0.20125788752067539"/>
          <c:w val="0.67186398948854498"/>
          <c:h val="0.48025563726703974"/>
        </c:manualLayout>
      </c:layout>
      <c:lineChart>
        <c:grouping val="standard"/>
        <c:varyColors val="0"/>
        <c:ser>
          <c:idx val="0"/>
          <c:order val="0"/>
          <c:marker>
            <c:symbol val="none"/>
          </c:marker>
          <c:trendline>
            <c:trendlineType val="linear"/>
            <c:dispRSqr val="0"/>
            <c:dispEq val="1"/>
            <c:trendlineLbl>
              <c:layout>
                <c:manualLayout>
                  <c:x val="4.4063730726888489E-2"/>
                  <c:y val="-0.5051822826391984"/>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خانقين!$A$712:$A$755</c:f>
              <c:numCache>
                <c:formatCode>General</c:formatCode>
                <c:ptCount val="44"/>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numCache>
            </c:numRef>
          </c:cat>
          <c:val>
            <c:numRef>
              <c:f>خانقين!$N$712:$N$755</c:f>
              <c:numCache>
                <c:formatCode>0.0</c:formatCode>
                <c:ptCount val="44"/>
                <c:pt idx="0">
                  <c:v>1.9749999999999999</c:v>
                </c:pt>
                <c:pt idx="1">
                  <c:v>2.2083333333333335</c:v>
                </c:pt>
                <c:pt idx="2">
                  <c:v>1.7</c:v>
                </c:pt>
                <c:pt idx="3">
                  <c:v>2.2333333333333338</c:v>
                </c:pt>
                <c:pt idx="4">
                  <c:v>3.6750000000000003</c:v>
                </c:pt>
                <c:pt idx="5">
                  <c:v>2.3416666666666668</c:v>
                </c:pt>
                <c:pt idx="6">
                  <c:v>2.2916666666666665</c:v>
                </c:pt>
                <c:pt idx="7">
                  <c:v>2.1416666666666671</c:v>
                </c:pt>
                <c:pt idx="8">
                  <c:v>2.1833333333333331</c:v>
                </c:pt>
                <c:pt idx="9">
                  <c:v>1.7750000000000004</c:v>
                </c:pt>
                <c:pt idx="10">
                  <c:v>1.9833333333333334</c:v>
                </c:pt>
                <c:pt idx="11">
                  <c:v>2.35</c:v>
                </c:pt>
                <c:pt idx="12">
                  <c:v>2.7083333333333326</c:v>
                </c:pt>
                <c:pt idx="13">
                  <c:v>3.0749999999999993</c:v>
                </c:pt>
                <c:pt idx="14">
                  <c:v>3.0770833333333329</c:v>
                </c:pt>
                <c:pt idx="15">
                  <c:v>2.9194444444444443</c:v>
                </c:pt>
                <c:pt idx="16">
                  <c:v>2.1618489583333336</c:v>
                </c:pt>
                <c:pt idx="17">
                  <c:v>1.2666666666666666</c:v>
                </c:pt>
                <c:pt idx="18">
                  <c:v>3.4083333333333328</c:v>
                </c:pt>
                <c:pt idx="19">
                  <c:v>2.5749999999999997</c:v>
                </c:pt>
                <c:pt idx="20">
                  <c:v>2.0491319444444449</c:v>
                </c:pt>
                <c:pt idx="21">
                  <c:v>2.333333333333333</c:v>
                </c:pt>
                <c:pt idx="22">
                  <c:v>2.0416666666666665</c:v>
                </c:pt>
                <c:pt idx="23">
                  <c:v>1.9749999999999996</c:v>
                </c:pt>
                <c:pt idx="24">
                  <c:v>1.9666666666666666</c:v>
                </c:pt>
                <c:pt idx="25">
                  <c:v>2.1833333333333331</c:v>
                </c:pt>
                <c:pt idx="26">
                  <c:v>1.9249999999999998</c:v>
                </c:pt>
                <c:pt idx="27">
                  <c:v>1.6166666666666669</c:v>
                </c:pt>
                <c:pt idx="28">
                  <c:v>1.25</c:v>
                </c:pt>
                <c:pt idx="29">
                  <c:v>1.3416666666666668</c:v>
                </c:pt>
                <c:pt idx="30">
                  <c:v>1.6000000000000003</c:v>
                </c:pt>
                <c:pt idx="31">
                  <c:v>1.2249999999999999</c:v>
                </c:pt>
                <c:pt idx="32">
                  <c:v>1.4930555555555554</c:v>
                </c:pt>
                <c:pt idx="33">
                  <c:v>1.5083333333333331</c:v>
                </c:pt>
                <c:pt idx="34">
                  <c:v>1.0361111111111112</c:v>
                </c:pt>
                <c:pt idx="35">
                  <c:v>0.80833333333333324</c:v>
                </c:pt>
                <c:pt idx="36">
                  <c:v>0.57499999999999996</c:v>
                </c:pt>
                <c:pt idx="37">
                  <c:v>0.68333333333333324</c:v>
                </c:pt>
                <c:pt idx="38">
                  <c:v>0.55833333333333324</c:v>
                </c:pt>
                <c:pt idx="39">
                  <c:v>0.80833333333333324</c:v>
                </c:pt>
                <c:pt idx="40">
                  <c:v>0.85833333333333328</c:v>
                </c:pt>
                <c:pt idx="41">
                  <c:v>0.74166666666666659</c:v>
                </c:pt>
                <c:pt idx="42">
                  <c:v>0.70000000000000007</c:v>
                </c:pt>
                <c:pt idx="43">
                  <c:v>0.82500000000000018</c:v>
                </c:pt>
              </c:numCache>
            </c:numRef>
          </c:val>
          <c:smooth val="0"/>
        </c:ser>
        <c:dLbls>
          <c:showLegendKey val="0"/>
          <c:showVal val="0"/>
          <c:showCatName val="0"/>
          <c:showSerName val="0"/>
          <c:showPercent val="0"/>
          <c:showBubbleSize val="0"/>
        </c:dLbls>
        <c:marker val="1"/>
        <c:smooth val="0"/>
        <c:axId val="115750784"/>
        <c:axId val="115761152"/>
      </c:lineChart>
      <c:catAx>
        <c:axId val="115750784"/>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5761152"/>
        <c:crosses val="autoZero"/>
        <c:auto val="1"/>
        <c:lblAlgn val="ctr"/>
        <c:lblOffset val="100"/>
        <c:noMultiLvlLbl val="0"/>
      </c:catAx>
      <c:valAx>
        <c:axId val="115761152"/>
        <c:scaling>
          <c:orientation val="minMax"/>
        </c:scaling>
        <c:delete val="0"/>
        <c:axPos val="r"/>
        <c:majorGridlines/>
        <c:title>
          <c:tx>
            <c:rich>
              <a:bodyPr rot="-5400000" vert="horz"/>
              <a:lstStyle/>
              <a:p>
                <a:pPr>
                  <a:defRPr sz="700"/>
                </a:pPr>
                <a:r>
                  <a:rPr lang="ar-IQ" sz="700"/>
                  <a:t>سرعة الرياح (م/ثا)</a:t>
                </a:r>
              </a:p>
            </c:rich>
          </c:tx>
          <c:layout/>
          <c:overlay val="0"/>
        </c:title>
        <c:numFmt formatCode="0.0" sourceLinked="1"/>
        <c:majorTickMark val="out"/>
        <c:minorTickMark val="none"/>
        <c:tickLblPos val="nextTo"/>
        <c:crossAx val="115750784"/>
        <c:crosses val="autoZero"/>
        <c:crossBetween val="between"/>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بغداد</a:t>
            </a:r>
            <a:endParaRPr lang="ar-IQ" sz="1400"/>
          </a:p>
        </c:rich>
      </c:tx>
      <c:layout>
        <c:manualLayout>
          <c:xMode val="edge"/>
          <c:yMode val="edge"/>
          <c:x val="0.69424177248612085"/>
          <c:y val="1.9694042654991553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287709098882828"/>
          <c:y val="0.23717583651100216"/>
          <c:w val="0.68107955446363855"/>
          <c:h val="0.53630613226597246"/>
        </c:manualLayout>
      </c:layout>
      <c:lineChart>
        <c:grouping val="standard"/>
        <c:varyColors val="0"/>
        <c:ser>
          <c:idx val="0"/>
          <c:order val="0"/>
          <c:marker>
            <c:symbol val="none"/>
          </c:marker>
          <c:trendline>
            <c:trendlineType val="linear"/>
            <c:dispRSqr val="0"/>
            <c:dispEq val="1"/>
            <c:trendlineLbl>
              <c:layout>
                <c:manualLayout>
                  <c:x val="1.7625492290755395E-2"/>
                  <c:y val="-0.419748902259859"/>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ورقة1!$A$838:$A$891</c:f>
              <c:numCache>
                <c:formatCode>0</c:formatCode>
                <c:ptCount val="54"/>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numCache>
            </c:numRef>
          </c:cat>
          <c:val>
            <c:numRef>
              <c:f>ورقة1!$N$838:$N$891</c:f>
              <c:numCache>
                <c:formatCode>0</c:formatCode>
                <c:ptCount val="54"/>
                <c:pt idx="0">
                  <c:v>47.333333333333336</c:v>
                </c:pt>
                <c:pt idx="1">
                  <c:v>43.916666666666664</c:v>
                </c:pt>
                <c:pt idx="2">
                  <c:v>48</c:v>
                </c:pt>
                <c:pt idx="3">
                  <c:v>40.666666666666664</c:v>
                </c:pt>
                <c:pt idx="4">
                  <c:v>42.333333333333336</c:v>
                </c:pt>
                <c:pt idx="5">
                  <c:v>42.75</c:v>
                </c:pt>
                <c:pt idx="6">
                  <c:v>45.416666666666664</c:v>
                </c:pt>
                <c:pt idx="7">
                  <c:v>45.75</c:v>
                </c:pt>
                <c:pt idx="8">
                  <c:v>44.916666666666664</c:v>
                </c:pt>
                <c:pt idx="9">
                  <c:v>43.916666666666664</c:v>
                </c:pt>
                <c:pt idx="10">
                  <c:v>43.5</c:v>
                </c:pt>
                <c:pt idx="11">
                  <c:v>47.083333333333336</c:v>
                </c:pt>
                <c:pt idx="12">
                  <c:v>38.75</c:v>
                </c:pt>
                <c:pt idx="13">
                  <c:v>48.25</c:v>
                </c:pt>
                <c:pt idx="14">
                  <c:v>45.166666666666664</c:v>
                </c:pt>
                <c:pt idx="15">
                  <c:v>45.25</c:v>
                </c:pt>
                <c:pt idx="16">
                  <c:v>43.916666666666664</c:v>
                </c:pt>
                <c:pt idx="17">
                  <c:v>40.75</c:v>
                </c:pt>
                <c:pt idx="18">
                  <c:v>44.583333333333336</c:v>
                </c:pt>
                <c:pt idx="19">
                  <c:v>44</c:v>
                </c:pt>
                <c:pt idx="20">
                  <c:v>44.083333333333336</c:v>
                </c:pt>
                <c:pt idx="21">
                  <c:v>48.416666666666664</c:v>
                </c:pt>
                <c:pt idx="22">
                  <c:v>45.5</c:v>
                </c:pt>
                <c:pt idx="23">
                  <c:v>44.916666666666664</c:v>
                </c:pt>
                <c:pt idx="24">
                  <c:v>41.5</c:v>
                </c:pt>
                <c:pt idx="25">
                  <c:v>43.416666666666664</c:v>
                </c:pt>
                <c:pt idx="26">
                  <c:v>41.166666666666664</c:v>
                </c:pt>
                <c:pt idx="27">
                  <c:v>45.083333333333336</c:v>
                </c:pt>
                <c:pt idx="28">
                  <c:v>45</c:v>
                </c:pt>
                <c:pt idx="29">
                  <c:v>42.25</c:v>
                </c:pt>
                <c:pt idx="30">
                  <c:v>48.833333333333336</c:v>
                </c:pt>
                <c:pt idx="31">
                  <c:v>46</c:v>
                </c:pt>
                <c:pt idx="32">
                  <c:v>46.5</c:v>
                </c:pt>
                <c:pt idx="33">
                  <c:v>47.416666666666664</c:v>
                </c:pt>
                <c:pt idx="34">
                  <c:v>48</c:v>
                </c:pt>
                <c:pt idx="35">
                  <c:v>48.333333333333336</c:v>
                </c:pt>
                <c:pt idx="36">
                  <c:v>47.416666666666664</c:v>
                </c:pt>
                <c:pt idx="37">
                  <c:v>46.25</c:v>
                </c:pt>
                <c:pt idx="38">
                  <c:v>45.333333333333336</c:v>
                </c:pt>
                <c:pt idx="39">
                  <c:v>45.916666666666664</c:v>
                </c:pt>
                <c:pt idx="40">
                  <c:v>46.875</c:v>
                </c:pt>
                <c:pt idx="41">
                  <c:v>43.75</c:v>
                </c:pt>
                <c:pt idx="42">
                  <c:v>46.484375</c:v>
                </c:pt>
                <c:pt idx="43">
                  <c:v>46.003720238095234</c:v>
                </c:pt>
                <c:pt idx="44">
                  <c:v>40.666666666666664</c:v>
                </c:pt>
                <c:pt idx="45">
                  <c:v>42.083333333333336</c:v>
                </c:pt>
                <c:pt idx="46">
                  <c:v>39</c:v>
                </c:pt>
                <c:pt idx="47">
                  <c:v>38.75</c:v>
                </c:pt>
                <c:pt idx="48">
                  <c:v>41.5</c:v>
                </c:pt>
                <c:pt idx="49">
                  <c:v>39.583333333333336</c:v>
                </c:pt>
                <c:pt idx="50">
                  <c:v>40.583333333333336</c:v>
                </c:pt>
                <c:pt idx="51">
                  <c:v>40</c:v>
                </c:pt>
                <c:pt idx="52">
                  <c:v>44.916666666666664</c:v>
                </c:pt>
                <c:pt idx="53">
                  <c:v>42.583333333333336</c:v>
                </c:pt>
              </c:numCache>
            </c:numRef>
          </c:val>
          <c:smooth val="0"/>
        </c:ser>
        <c:dLbls>
          <c:showLegendKey val="0"/>
          <c:showVal val="0"/>
          <c:showCatName val="0"/>
          <c:showSerName val="0"/>
          <c:showPercent val="0"/>
          <c:showBubbleSize val="0"/>
        </c:dLbls>
        <c:marker val="1"/>
        <c:smooth val="0"/>
        <c:axId val="116527488"/>
        <c:axId val="116529408"/>
      </c:lineChart>
      <c:catAx>
        <c:axId val="116527488"/>
        <c:scaling>
          <c:orientation val="maxMin"/>
        </c:scaling>
        <c:delete val="0"/>
        <c:axPos val="b"/>
        <c:title>
          <c:tx>
            <c:rich>
              <a:bodyPr/>
              <a:lstStyle/>
              <a:p>
                <a:pPr>
                  <a:defRPr/>
                </a:pPr>
                <a:r>
                  <a:rPr lang="ar-IQ"/>
                  <a:t>السنوات</a:t>
                </a:r>
              </a:p>
            </c:rich>
          </c:tx>
          <c:layout/>
          <c:overlay val="0"/>
        </c:title>
        <c:numFmt formatCode="0" sourceLinked="1"/>
        <c:majorTickMark val="out"/>
        <c:minorTickMark val="none"/>
        <c:tickLblPos val="nextTo"/>
        <c:txPr>
          <a:bodyPr rot="-2700000" vert="horz"/>
          <a:lstStyle/>
          <a:p>
            <a:pPr>
              <a:defRPr/>
            </a:pPr>
            <a:endParaRPr lang="ar-IQ"/>
          </a:p>
        </c:txPr>
        <c:crossAx val="116529408"/>
        <c:crosses val="autoZero"/>
        <c:auto val="1"/>
        <c:lblAlgn val="ctr"/>
        <c:lblOffset val="100"/>
        <c:noMultiLvlLbl val="0"/>
      </c:catAx>
      <c:valAx>
        <c:axId val="116529408"/>
        <c:scaling>
          <c:orientation val="minMax"/>
          <c:min val="35"/>
        </c:scaling>
        <c:delete val="0"/>
        <c:axPos val="r"/>
        <c:majorGridlines/>
        <c:title>
          <c:tx>
            <c:rich>
              <a:bodyPr rot="-5400000" vert="horz"/>
              <a:lstStyle/>
              <a:p>
                <a:pPr>
                  <a:defRPr sz="800"/>
                </a:pPr>
                <a:r>
                  <a:rPr lang="ar-IQ" sz="800"/>
                  <a:t>المعدل</a:t>
                </a:r>
                <a:r>
                  <a:rPr lang="ar-IQ" sz="800" baseline="0"/>
                  <a:t> السنوي للرطوبة النسبية (%)</a:t>
                </a:r>
                <a:endParaRPr lang="ar-IQ" sz="800"/>
              </a:p>
            </c:rich>
          </c:tx>
          <c:layout/>
          <c:overlay val="0"/>
        </c:title>
        <c:numFmt formatCode="0" sourceLinked="1"/>
        <c:majorTickMark val="out"/>
        <c:minorTickMark val="none"/>
        <c:tickLblPos val="nextTo"/>
        <c:crossAx val="116527488"/>
        <c:crosses val="autoZero"/>
        <c:crossBetween val="between"/>
        <c:majorUnit val="2"/>
        <c:minorUnit val="2"/>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الحي</a:t>
            </a:r>
            <a:endParaRPr lang="ar-IQ" sz="1400"/>
          </a:p>
        </c:rich>
      </c:tx>
      <c:layout>
        <c:manualLayout>
          <c:xMode val="edge"/>
          <c:yMode val="edge"/>
          <c:x val="0.68842536003017163"/>
          <c:y val="6.1165745330510595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271610224034579"/>
          <c:y val="0.23717583651100216"/>
          <c:w val="0.68124054321212102"/>
          <c:h val="0.51017088234764507"/>
        </c:manualLayout>
      </c:layout>
      <c:lineChart>
        <c:grouping val="standard"/>
        <c:varyColors val="0"/>
        <c:ser>
          <c:idx val="0"/>
          <c:order val="0"/>
          <c:marker>
            <c:symbol val="none"/>
          </c:marker>
          <c:trendline>
            <c:trendlineType val="linear"/>
            <c:dispRSqr val="0"/>
            <c:dispEq val="1"/>
            <c:trendlineLbl>
              <c:layout>
                <c:manualLayout>
                  <c:x val="2.2031865363444245E-2"/>
                  <c:y val="-0.46731127948629064"/>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ورقة1!$A$831:$A$885</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ورقة1!$N$831:$N$885</c:f>
              <c:numCache>
                <c:formatCode>0</c:formatCode>
                <c:ptCount val="55"/>
                <c:pt idx="0">
                  <c:v>44.083333333333336</c:v>
                </c:pt>
                <c:pt idx="1">
                  <c:v>44.583333333333336</c:v>
                </c:pt>
                <c:pt idx="2">
                  <c:v>45.083333333333336</c:v>
                </c:pt>
                <c:pt idx="3">
                  <c:v>47.5</c:v>
                </c:pt>
                <c:pt idx="4">
                  <c:v>42.333333333333336</c:v>
                </c:pt>
                <c:pt idx="5">
                  <c:v>43.916666666666664</c:v>
                </c:pt>
                <c:pt idx="6">
                  <c:v>43.5</c:v>
                </c:pt>
                <c:pt idx="7">
                  <c:v>49</c:v>
                </c:pt>
                <c:pt idx="8">
                  <c:v>48.166666666666664</c:v>
                </c:pt>
                <c:pt idx="9">
                  <c:v>48.833333333333336</c:v>
                </c:pt>
                <c:pt idx="10">
                  <c:v>43.416666666666664</c:v>
                </c:pt>
                <c:pt idx="11">
                  <c:v>45.5</c:v>
                </c:pt>
                <c:pt idx="12">
                  <c:v>52.583333333333336</c:v>
                </c:pt>
                <c:pt idx="13">
                  <c:v>43.416666666666664</c:v>
                </c:pt>
                <c:pt idx="14">
                  <c:v>52.583333333333336</c:v>
                </c:pt>
                <c:pt idx="15">
                  <c:v>45.75</c:v>
                </c:pt>
                <c:pt idx="16">
                  <c:v>46.666666666666664</c:v>
                </c:pt>
                <c:pt idx="17">
                  <c:v>44.416666666666664</c:v>
                </c:pt>
                <c:pt idx="18">
                  <c:v>39.666666666666664</c:v>
                </c:pt>
                <c:pt idx="19">
                  <c:v>43.5</c:v>
                </c:pt>
                <c:pt idx="20">
                  <c:v>46.833333333333336</c:v>
                </c:pt>
                <c:pt idx="21">
                  <c:v>47.333333333333336</c:v>
                </c:pt>
                <c:pt idx="22">
                  <c:v>50.416666666666664</c:v>
                </c:pt>
                <c:pt idx="23">
                  <c:v>44.916666666666664</c:v>
                </c:pt>
                <c:pt idx="24">
                  <c:v>44.416666666666664</c:v>
                </c:pt>
                <c:pt idx="25">
                  <c:v>43.75</c:v>
                </c:pt>
                <c:pt idx="26">
                  <c:v>47.416666666666664</c:v>
                </c:pt>
                <c:pt idx="27">
                  <c:v>45.75</c:v>
                </c:pt>
                <c:pt idx="28">
                  <c:v>47</c:v>
                </c:pt>
                <c:pt idx="29">
                  <c:v>43.416666666666664</c:v>
                </c:pt>
                <c:pt idx="30">
                  <c:v>39.833333333333336</c:v>
                </c:pt>
                <c:pt idx="31">
                  <c:v>46.75</c:v>
                </c:pt>
                <c:pt idx="32">
                  <c:v>50.416666666666664</c:v>
                </c:pt>
                <c:pt idx="33">
                  <c:v>51.416666666666664</c:v>
                </c:pt>
                <c:pt idx="34">
                  <c:v>47.75</c:v>
                </c:pt>
                <c:pt idx="35">
                  <c:v>44.75</c:v>
                </c:pt>
                <c:pt idx="36">
                  <c:v>43</c:v>
                </c:pt>
                <c:pt idx="37">
                  <c:v>42.666666666666664</c:v>
                </c:pt>
                <c:pt idx="38">
                  <c:v>40.083333333333336</c:v>
                </c:pt>
                <c:pt idx="39">
                  <c:v>39</c:v>
                </c:pt>
                <c:pt idx="40">
                  <c:v>42.333333333333336</c:v>
                </c:pt>
                <c:pt idx="41">
                  <c:v>40.472222222222221</c:v>
                </c:pt>
                <c:pt idx="42">
                  <c:v>42.966666666666669</c:v>
                </c:pt>
                <c:pt idx="43">
                  <c:v>42.644444444444439</c:v>
                </c:pt>
                <c:pt idx="44">
                  <c:v>40.738888888888887</c:v>
                </c:pt>
                <c:pt idx="45">
                  <c:v>42.583333333333336</c:v>
                </c:pt>
                <c:pt idx="46">
                  <c:v>44.916666666666664</c:v>
                </c:pt>
                <c:pt idx="47">
                  <c:v>41.916666666666664</c:v>
                </c:pt>
                <c:pt idx="48">
                  <c:v>38.583333333333336</c:v>
                </c:pt>
                <c:pt idx="49">
                  <c:v>39.75</c:v>
                </c:pt>
                <c:pt idx="50">
                  <c:v>42.083333333333336</c:v>
                </c:pt>
                <c:pt idx="51">
                  <c:v>46.5</c:v>
                </c:pt>
                <c:pt idx="52">
                  <c:v>44.833333333333336</c:v>
                </c:pt>
                <c:pt idx="53">
                  <c:v>48.666666666666664</c:v>
                </c:pt>
                <c:pt idx="54">
                  <c:v>48.5</c:v>
                </c:pt>
              </c:numCache>
            </c:numRef>
          </c:val>
          <c:smooth val="0"/>
        </c:ser>
        <c:dLbls>
          <c:showLegendKey val="0"/>
          <c:showVal val="0"/>
          <c:showCatName val="0"/>
          <c:showSerName val="0"/>
          <c:showPercent val="0"/>
          <c:showBubbleSize val="0"/>
        </c:dLbls>
        <c:marker val="1"/>
        <c:smooth val="0"/>
        <c:axId val="117087616"/>
        <c:axId val="117097984"/>
      </c:lineChart>
      <c:catAx>
        <c:axId val="117087616"/>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7097984"/>
        <c:crosses val="autoZero"/>
        <c:auto val="1"/>
        <c:lblAlgn val="ctr"/>
        <c:lblOffset val="100"/>
        <c:noMultiLvlLbl val="0"/>
      </c:catAx>
      <c:valAx>
        <c:axId val="117097984"/>
        <c:scaling>
          <c:orientation val="minMax"/>
          <c:min val="35"/>
        </c:scaling>
        <c:delete val="0"/>
        <c:axPos val="r"/>
        <c:majorGridlines/>
        <c:title>
          <c:tx>
            <c:rich>
              <a:bodyPr rot="-5400000" vert="horz"/>
              <a:lstStyle/>
              <a:p>
                <a:pPr>
                  <a:defRPr sz="800"/>
                </a:pPr>
                <a:r>
                  <a:rPr lang="ar-IQ" sz="800"/>
                  <a:t>معدل</a:t>
                </a:r>
                <a:r>
                  <a:rPr lang="ar-IQ" sz="800" baseline="0"/>
                  <a:t> السنوي للرطوبة النسبية (%)</a:t>
                </a:r>
                <a:endParaRPr lang="ar-IQ" sz="800"/>
              </a:p>
            </c:rich>
          </c:tx>
          <c:layout>
            <c:manualLayout>
              <c:xMode val="edge"/>
              <c:yMode val="edge"/>
              <c:x val="0.89645023279181202"/>
              <c:y val="0.20839620627297445"/>
            </c:manualLayout>
          </c:layout>
          <c:overlay val="0"/>
        </c:title>
        <c:numFmt formatCode="0" sourceLinked="1"/>
        <c:majorTickMark val="out"/>
        <c:minorTickMark val="none"/>
        <c:tickLblPos val="nextTo"/>
        <c:crossAx val="117087616"/>
        <c:crosses val="autoZero"/>
        <c:crossBetween val="between"/>
        <c:majorUnit val="2"/>
        <c:minorUnit val="2"/>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sz="1200">
                <a:solidFill>
                  <a:schemeClr val="dk1"/>
                </a:solidFill>
                <a:latin typeface="+mn-lt"/>
                <a:ea typeface="+mn-ea"/>
                <a:cs typeface="+mn-cs"/>
              </a:rPr>
              <a:t>محطة</a:t>
            </a:r>
            <a:r>
              <a:rPr lang="ar-IQ" sz="1200" baseline="0">
                <a:solidFill>
                  <a:schemeClr val="dk1"/>
                </a:solidFill>
                <a:latin typeface="+mn-lt"/>
                <a:ea typeface="+mn-ea"/>
                <a:cs typeface="+mn-cs"/>
              </a:rPr>
              <a:t> الحلة</a:t>
            </a:r>
            <a:endParaRPr lang="ar-IQ" sz="1200"/>
          </a:p>
        </c:rich>
      </c:tx>
      <c:layout>
        <c:manualLayout>
          <c:xMode val="edge"/>
          <c:yMode val="edge"/>
          <c:x val="0.73997992498063103"/>
          <c:y val="2.756857287644663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808355038479433"/>
          <c:y val="0.2221407170801763"/>
          <c:w val="0.67587309506767257"/>
          <c:h val="0.53694452698129713"/>
        </c:manualLayout>
      </c:layout>
      <c:lineChart>
        <c:grouping val="standard"/>
        <c:varyColors val="0"/>
        <c:ser>
          <c:idx val="0"/>
          <c:order val="0"/>
          <c:marker>
            <c:symbol val="none"/>
          </c:marker>
          <c:trendline>
            <c:trendlineType val="linear"/>
            <c:dispRSqr val="0"/>
            <c:dispEq val="1"/>
            <c:trendlineLbl>
              <c:layout>
                <c:manualLayout>
                  <c:x val="4.4063730726888489E-2"/>
                  <c:y val="-0.26744519552980406"/>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ورقة1!$A$766:$A$799</c:f>
              <c:numCache>
                <c:formatCode>General</c:formatCode>
                <c:ptCount val="34"/>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numCache>
            </c:numRef>
          </c:cat>
          <c:val>
            <c:numRef>
              <c:f>ورقة1!$O$766:$O$799</c:f>
              <c:numCache>
                <c:formatCode>0</c:formatCode>
                <c:ptCount val="34"/>
                <c:pt idx="0">
                  <c:v>51.333333333333336</c:v>
                </c:pt>
                <c:pt idx="1">
                  <c:v>52.666666666666664</c:v>
                </c:pt>
                <c:pt idx="2">
                  <c:v>52.333333333333336</c:v>
                </c:pt>
                <c:pt idx="3">
                  <c:v>52.5</c:v>
                </c:pt>
                <c:pt idx="4">
                  <c:v>52.416666666666664</c:v>
                </c:pt>
                <c:pt idx="5">
                  <c:v>49.583333333333336</c:v>
                </c:pt>
                <c:pt idx="6">
                  <c:v>46.25</c:v>
                </c:pt>
                <c:pt idx="7">
                  <c:v>48.083333333333336</c:v>
                </c:pt>
                <c:pt idx="8">
                  <c:v>46.166666666666664</c:v>
                </c:pt>
                <c:pt idx="9">
                  <c:v>43.666666666666664</c:v>
                </c:pt>
                <c:pt idx="10">
                  <c:v>49.5625</c:v>
                </c:pt>
                <c:pt idx="11">
                  <c:v>50</c:v>
                </c:pt>
                <c:pt idx="12">
                  <c:v>50.416666666666664</c:v>
                </c:pt>
                <c:pt idx="13">
                  <c:v>51.833333333333336</c:v>
                </c:pt>
                <c:pt idx="14">
                  <c:v>52.416666666666664</c:v>
                </c:pt>
                <c:pt idx="15">
                  <c:v>51.166666666666664</c:v>
                </c:pt>
                <c:pt idx="16">
                  <c:v>54.083333333333336</c:v>
                </c:pt>
                <c:pt idx="17">
                  <c:v>52.333333333333336</c:v>
                </c:pt>
                <c:pt idx="18">
                  <c:v>50.25</c:v>
                </c:pt>
                <c:pt idx="19">
                  <c:v>50.25</c:v>
                </c:pt>
                <c:pt idx="20">
                  <c:v>49</c:v>
                </c:pt>
                <c:pt idx="21">
                  <c:v>46.75</c:v>
                </c:pt>
                <c:pt idx="22">
                  <c:v>50.708333333333336</c:v>
                </c:pt>
                <c:pt idx="23">
                  <c:v>52.833333333333336</c:v>
                </c:pt>
                <c:pt idx="24">
                  <c:v>52</c:v>
                </c:pt>
                <c:pt idx="25">
                  <c:v>52.666666666666664</c:v>
                </c:pt>
                <c:pt idx="26">
                  <c:v>50.666666666666664</c:v>
                </c:pt>
                <c:pt idx="27">
                  <c:v>47.75</c:v>
                </c:pt>
                <c:pt idx="28">
                  <c:v>47.75</c:v>
                </c:pt>
                <c:pt idx="29">
                  <c:v>42.75</c:v>
                </c:pt>
                <c:pt idx="30">
                  <c:v>44.833333333333336</c:v>
                </c:pt>
                <c:pt idx="31">
                  <c:v>43.333333333333336</c:v>
                </c:pt>
                <c:pt idx="32">
                  <c:v>45.5</c:v>
                </c:pt>
                <c:pt idx="33">
                  <c:v>45.25</c:v>
                </c:pt>
              </c:numCache>
            </c:numRef>
          </c:val>
          <c:smooth val="0"/>
        </c:ser>
        <c:dLbls>
          <c:showLegendKey val="0"/>
          <c:showVal val="0"/>
          <c:showCatName val="0"/>
          <c:showSerName val="0"/>
          <c:showPercent val="0"/>
          <c:showBubbleSize val="0"/>
        </c:dLbls>
        <c:marker val="1"/>
        <c:smooth val="0"/>
        <c:axId val="117016832"/>
        <c:axId val="117019008"/>
      </c:lineChart>
      <c:catAx>
        <c:axId val="117016832"/>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7019008"/>
        <c:crosses val="autoZero"/>
        <c:auto val="1"/>
        <c:lblAlgn val="ctr"/>
        <c:lblOffset val="100"/>
        <c:noMultiLvlLbl val="0"/>
      </c:catAx>
      <c:valAx>
        <c:axId val="117019008"/>
        <c:scaling>
          <c:orientation val="minMax"/>
          <c:min val="40"/>
        </c:scaling>
        <c:delete val="0"/>
        <c:axPos val="r"/>
        <c:majorGridlines/>
        <c:title>
          <c:tx>
            <c:rich>
              <a:bodyPr rot="-5400000" vert="horz"/>
              <a:lstStyle/>
              <a:p>
                <a:pPr>
                  <a:defRPr sz="800"/>
                </a:pPr>
                <a:r>
                  <a:rPr lang="ar-IQ" sz="800"/>
                  <a:t>معدل</a:t>
                </a:r>
                <a:r>
                  <a:rPr lang="ar-IQ" sz="800" baseline="0"/>
                  <a:t> السنوي للرطوبة النسبية (%)</a:t>
                </a:r>
                <a:endParaRPr lang="ar-IQ" sz="800"/>
              </a:p>
            </c:rich>
          </c:tx>
          <c:layout>
            <c:manualLayout>
              <c:xMode val="edge"/>
              <c:yMode val="edge"/>
              <c:x val="0.89204385971912326"/>
              <c:y val="0.20839620627297445"/>
            </c:manualLayout>
          </c:layout>
          <c:overlay val="0"/>
        </c:title>
        <c:numFmt formatCode="0" sourceLinked="1"/>
        <c:majorTickMark val="out"/>
        <c:minorTickMark val="none"/>
        <c:tickLblPos val="nextTo"/>
        <c:crossAx val="117016832"/>
        <c:crosses val="autoZero"/>
        <c:crossBetween val="between"/>
        <c:majorUnit val="2"/>
        <c:minorUnit val="2"/>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solidFill>
                  <a:schemeClr val="dk1"/>
                </a:solidFill>
                <a:latin typeface="+mn-lt"/>
                <a:ea typeface="+mn-ea"/>
                <a:cs typeface="+mn-cs"/>
              </a:defRPr>
            </a:pPr>
            <a:r>
              <a:rPr lang="ar-IQ" sz="1200">
                <a:solidFill>
                  <a:schemeClr val="dk1"/>
                </a:solidFill>
                <a:latin typeface="+mn-lt"/>
                <a:ea typeface="+mn-ea"/>
                <a:cs typeface="+mn-cs"/>
              </a:rPr>
              <a:t>محطة خانقين</a:t>
            </a:r>
            <a:endParaRPr lang="ar-IQ" sz="1200"/>
          </a:p>
        </c:rich>
      </c:tx>
      <c:layout>
        <c:manualLayout>
          <c:xMode val="edge"/>
          <c:yMode val="edge"/>
          <c:x val="0.71633088600365913"/>
          <c:y val="1.7219906335237502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488840946933043"/>
          <c:y val="0.22130551061647286"/>
          <c:w val="0.67906823598313648"/>
          <c:h val="0.54871030827028977"/>
        </c:manualLayout>
      </c:layout>
      <c:lineChart>
        <c:grouping val="standard"/>
        <c:varyColors val="0"/>
        <c:ser>
          <c:idx val="0"/>
          <c:order val="0"/>
          <c:marker>
            <c:symbol val="none"/>
          </c:marker>
          <c:trendline>
            <c:trendlineType val="linear"/>
            <c:dispRSqr val="0"/>
            <c:dispEq val="1"/>
            <c:trendlineLbl>
              <c:layout>
                <c:manualLayout>
                  <c:x val="2.2031865363444245E-2"/>
                  <c:y val="-0.33252048982343907"/>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خانقين!$A$542:$A$585</c:f>
              <c:numCache>
                <c:formatCode>0</c:formatCode>
                <c:ptCount val="44"/>
                <c:pt idx="0" formatCode="General">
                  <c:v>1971</c:v>
                </c:pt>
                <c:pt idx="1">
                  <c:v>1972</c:v>
                </c:pt>
                <c:pt idx="2" formatCode="General">
                  <c:v>1973</c:v>
                </c:pt>
                <c:pt idx="3">
                  <c:v>1974</c:v>
                </c:pt>
                <c:pt idx="4" formatCode="General">
                  <c:v>1975</c:v>
                </c:pt>
                <c:pt idx="5">
                  <c:v>1976</c:v>
                </c:pt>
                <c:pt idx="6" formatCode="General">
                  <c:v>1977</c:v>
                </c:pt>
                <c:pt idx="7">
                  <c:v>1978</c:v>
                </c:pt>
                <c:pt idx="8" formatCode="General">
                  <c:v>1979</c:v>
                </c:pt>
                <c:pt idx="9">
                  <c:v>1980</c:v>
                </c:pt>
                <c:pt idx="10" formatCode="General">
                  <c:v>1981</c:v>
                </c:pt>
                <c:pt idx="11">
                  <c:v>1982</c:v>
                </c:pt>
                <c:pt idx="12" formatCode="General">
                  <c:v>1983</c:v>
                </c:pt>
                <c:pt idx="13">
                  <c:v>1984</c:v>
                </c:pt>
                <c:pt idx="14" formatCode="General">
                  <c:v>1985</c:v>
                </c:pt>
                <c:pt idx="15">
                  <c:v>1986</c:v>
                </c:pt>
                <c:pt idx="16" formatCode="General">
                  <c:v>1987</c:v>
                </c:pt>
                <c:pt idx="17">
                  <c:v>1988</c:v>
                </c:pt>
                <c:pt idx="18" formatCode="General">
                  <c:v>1989</c:v>
                </c:pt>
                <c:pt idx="19">
                  <c:v>1990</c:v>
                </c:pt>
                <c:pt idx="20" formatCode="General">
                  <c:v>1991</c:v>
                </c:pt>
                <c:pt idx="21">
                  <c:v>1992</c:v>
                </c:pt>
                <c:pt idx="22" formatCode="General">
                  <c:v>1993</c:v>
                </c:pt>
                <c:pt idx="23">
                  <c:v>1994</c:v>
                </c:pt>
                <c:pt idx="24" formatCode="General">
                  <c:v>1995</c:v>
                </c:pt>
                <c:pt idx="25">
                  <c:v>1996</c:v>
                </c:pt>
                <c:pt idx="26" formatCode="General">
                  <c:v>1997</c:v>
                </c:pt>
                <c:pt idx="27">
                  <c:v>1998</c:v>
                </c:pt>
                <c:pt idx="28" formatCode="General">
                  <c:v>1999</c:v>
                </c:pt>
                <c:pt idx="29">
                  <c:v>2000</c:v>
                </c:pt>
                <c:pt idx="30" formatCode="General">
                  <c:v>2001</c:v>
                </c:pt>
                <c:pt idx="31">
                  <c:v>2002</c:v>
                </c:pt>
                <c:pt idx="32" formatCode="General">
                  <c:v>2003</c:v>
                </c:pt>
                <c:pt idx="33">
                  <c:v>2004</c:v>
                </c:pt>
                <c:pt idx="34" formatCode="General">
                  <c:v>2005</c:v>
                </c:pt>
                <c:pt idx="35">
                  <c:v>2006</c:v>
                </c:pt>
                <c:pt idx="36" formatCode="General">
                  <c:v>2007</c:v>
                </c:pt>
                <c:pt idx="37">
                  <c:v>2008</c:v>
                </c:pt>
                <c:pt idx="38" formatCode="General">
                  <c:v>2009</c:v>
                </c:pt>
                <c:pt idx="39">
                  <c:v>2010</c:v>
                </c:pt>
                <c:pt idx="40" formatCode="General">
                  <c:v>2011</c:v>
                </c:pt>
                <c:pt idx="41">
                  <c:v>2012</c:v>
                </c:pt>
                <c:pt idx="42" formatCode="General">
                  <c:v>2013</c:v>
                </c:pt>
                <c:pt idx="43">
                  <c:v>2014</c:v>
                </c:pt>
              </c:numCache>
            </c:numRef>
          </c:cat>
          <c:val>
            <c:numRef>
              <c:f>خانقين!$N$542:$N$585</c:f>
              <c:numCache>
                <c:formatCode>0</c:formatCode>
                <c:ptCount val="44"/>
                <c:pt idx="0">
                  <c:v>48.833333333333336</c:v>
                </c:pt>
                <c:pt idx="1">
                  <c:v>50.916666666666664</c:v>
                </c:pt>
                <c:pt idx="2">
                  <c:v>41.916666666666664</c:v>
                </c:pt>
                <c:pt idx="3">
                  <c:v>48.333333333333336</c:v>
                </c:pt>
                <c:pt idx="4">
                  <c:v>43.5</c:v>
                </c:pt>
                <c:pt idx="5">
                  <c:v>44.583333333333336</c:v>
                </c:pt>
                <c:pt idx="6">
                  <c:v>42.416666666666664</c:v>
                </c:pt>
                <c:pt idx="7">
                  <c:v>38.916666666666664</c:v>
                </c:pt>
                <c:pt idx="8">
                  <c:v>42.416666666666664</c:v>
                </c:pt>
                <c:pt idx="9">
                  <c:v>47.333333333333336</c:v>
                </c:pt>
                <c:pt idx="10">
                  <c:v>44.583333333333336</c:v>
                </c:pt>
                <c:pt idx="11">
                  <c:v>50.583333333333336</c:v>
                </c:pt>
                <c:pt idx="12">
                  <c:v>46.166666666666664</c:v>
                </c:pt>
                <c:pt idx="13">
                  <c:v>47.111111111111114</c:v>
                </c:pt>
                <c:pt idx="14">
                  <c:v>45.301587301587297</c:v>
                </c:pt>
                <c:pt idx="15">
                  <c:v>44.810245310245314</c:v>
                </c:pt>
                <c:pt idx="16">
                  <c:v>45.259307359307364</c:v>
                </c:pt>
                <c:pt idx="17">
                  <c:v>53.416666666666664</c:v>
                </c:pt>
                <c:pt idx="18">
                  <c:v>44.916666666666664</c:v>
                </c:pt>
                <c:pt idx="19">
                  <c:v>43.333333333333336</c:v>
                </c:pt>
                <c:pt idx="20">
                  <c:v>52.287097162097155</c:v>
                </c:pt>
                <c:pt idx="21">
                  <c:v>49.583333333333336</c:v>
                </c:pt>
                <c:pt idx="22">
                  <c:v>51.916666666666664</c:v>
                </c:pt>
                <c:pt idx="23">
                  <c:v>53.416666666666664</c:v>
                </c:pt>
                <c:pt idx="24">
                  <c:v>52.666666666666664</c:v>
                </c:pt>
                <c:pt idx="25">
                  <c:v>45.416666666666664</c:v>
                </c:pt>
                <c:pt idx="26">
                  <c:v>51.25</c:v>
                </c:pt>
                <c:pt idx="27">
                  <c:v>48</c:v>
                </c:pt>
                <c:pt idx="28">
                  <c:v>44.833333333333336</c:v>
                </c:pt>
                <c:pt idx="29">
                  <c:v>44.333333333333336</c:v>
                </c:pt>
                <c:pt idx="30">
                  <c:v>47.266666666666673</c:v>
                </c:pt>
                <c:pt idx="31">
                  <c:v>48.166666666666664</c:v>
                </c:pt>
                <c:pt idx="32">
                  <c:v>48.372222222222213</c:v>
                </c:pt>
                <c:pt idx="33">
                  <c:v>47.975000000000001</c:v>
                </c:pt>
                <c:pt idx="34">
                  <c:v>47.333333333333336</c:v>
                </c:pt>
                <c:pt idx="35">
                  <c:v>50.833333333333336</c:v>
                </c:pt>
                <c:pt idx="36">
                  <c:v>48.583333333333336</c:v>
                </c:pt>
                <c:pt idx="37">
                  <c:v>49.566666666666663</c:v>
                </c:pt>
                <c:pt idx="38">
                  <c:v>58.666666666666664</c:v>
                </c:pt>
                <c:pt idx="39">
                  <c:v>42.083333333333336</c:v>
                </c:pt>
                <c:pt idx="40">
                  <c:v>41.5</c:v>
                </c:pt>
                <c:pt idx="41">
                  <c:v>40.583333333333336</c:v>
                </c:pt>
                <c:pt idx="42">
                  <c:v>43.583333333333336</c:v>
                </c:pt>
                <c:pt idx="43">
                  <c:v>47.666666666666664</c:v>
                </c:pt>
              </c:numCache>
            </c:numRef>
          </c:val>
          <c:smooth val="0"/>
        </c:ser>
        <c:dLbls>
          <c:showLegendKey val="0"/>
          <c:showVal val="0"/>
          <c:showCatName val="0"/>
          <c:showSerName val="0"/>
          <c:showPercent val="0"/>
          <c:showBubbleSize val="0"/>
        </c:dLbls>
        <c:marker val="1"/>
        <c:smooth val="0"/>
        <c:axId val="117774208"/>
        <c:axId val="117780480"/>
      </c:lineChart>
      <c:catAx>
        <c:axId val="117774208"/>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7780480"/>
        <c:crosses val="autoZero"/>
        <c:auto val="1"/>
        <c:lblAlgn val="ctr"/>
        <c:lblOffset val="100"/>
        <c:noMultiLvlLbl val="0"/>
      </c:catAx>
      <c:valAx>
        <c:axId val="117780480"/>
        <c:scaling>
          <c:orientation val="minMax"/>
          <c:max val="60"/>
          <c:min val="30"/>
        </c:scaling>
        <c:delete val="0"/>
        <c:axPos val="r"/>
        <c:majorGridlines/>
        <c:title>
          <c:tx>
            <c:rich>
              <a:bodyPr rot="-5400000" vert="horz"/>
              <a:lstStyle/>
              <a:p>
                <a:pPr>
                  <a:defRPr sz="800"/>
                </a:pPr>
                <a:r>
                  <a:rPr lang="ar-IQ" sz="800"/>
                  <a:t>معدل السنوي للرطوبة النسبية (%)</a:t>
                </a:r>
              </a:p>
            </c:rich>
          </c:tx>
          <c:layout>
            <c:manualLayout>
              <c:xMode val="edge"/>
              <c:yMode val="edge"/>
              <c:x val="0.89636163175303196"/>
              <c:y val="0.16210797179764294"/>
            </c:manualLayout>
          </c:layout>
          <c:overlay val="0"/>
        </c:title>
        <c:numFmt formatCode="0" sourceLinked="1"/>
        <c:majorTickMark val="out"/>
        <c:minorTickMark val="none"/>
        <c:tickLblPos val="nextTo"/>
        <c:crossAx val="117774208"/>
        <c:crosses val="autoZero"/>
        <c:crossBetween val="between"/>
        <c:majorUnit val="5"/>
        <c:minorUnit val="5"/>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بغداد</a:t>
            </a:r>
            <a:endParaRPr lang="ar-IQ" sz="1400"/>
          </a:p>
        </c:rich>
      </c:tx>
      <c:layout>
        <c:manualLayout>
          <c:xMode val="edge"/>
          <c:yMode val="edge"/>
          <c:x val="0.73834711286089239"/>
          <c:y val="2.7777777777777776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8.559796893667862E-2"/>
          <c:y val="0.16826495726495727"/>
          <c:w val="0.67992464558247745"/>
          <c:h val="0.54438514957264961"/>
        </c:manualLayout>
      </c:layout>
      <c:lineChart>
        <c:grouping val="standard"/>
        <c:varyColors val="0"/>
        <c:ser>
          <c:idx val="0"/>
          <c:order val="0"/>
          <c:marker>
            <c:symbol val="none"/>
          </c:marker>
          <c:trendline>
            <c:trendlineType val="linear"/>
            <c:dispRSqr val="0"/>
            <c:dispEq val="1"/>
            <c:trendlineLbl>
              <c:layout>
                <c:manualLayout>
                  <c:x val="3.525098458151079E-2"/>
                  <c:y val="-0.51621436471384474"/>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ورقة1!$A$5:$A$59</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ورقة1!$N$5:$N$59</c:f>
              <c:numCache>
                <c:formatCode>General</c:formatCode>
                <c:ptCount val="55"/>
                <c:pt idx="0">
                  <c:v>78.400000000000006</c:v>
                </c:pt>
                <c:pt idx="1">
                  <c:v>213.3</c:v>
                </c:pt>
                <c:pt idx="2">
                  <c:v>176.5</c:v>
                </c:pt>
                <c:pt idx="3">
                  <c:v>155</c:v>
                </c:pt>
                <c:pt idx="4">
                  <c:v>92.3</c:v>
                </c:pt>
                <c:pt idx="5">
                  <c:v>136.4</c:v>
                </c:pt>
                <c:pt idx="6">
                  <c:v>127.4</c:v>
                </c:pt>
                <c:pt idx="7">
                  <c:v>130.4</c:v>
                </c:pt>
                <c:pt idx="8">
                  <c:v>255.6</c:v>
                </c:pt>
                <c:pt idx="9">
                  <c:v>119.6</c:v>
                </c:pt>
                <c:pt idx="10">
                  <c:v>127.2</c:v>
                </c:pt>
                <c:pt idx="11">
                  <c:v>187</c:v>
                </c:pt>
                <c:pt idx="12">
                  <c:v>191.2</c:v>
                </c:pt>
                <c:pt idx="13">
                  <c:v>97.1</c:v>
                </c:pt>
                <c:pt idx="14">
                  <c:v>284.10000000000002</c:v>
                </c:pt>
                <c:pt idx="15">
                  <c:v>192.7</c:v>
                </c:pt>
                <c:pt idx="16">
                  <c:v>111.5</c:v>
                </c:pt>
                <c:pt idx="17">
                  <c:v>139.69999999999999</c:v>
                </c:pt>
                <c:pt idx="18">
                  <c:v>110.1</c:v>
                </c:pt>
                <c:pt idx="19">
                  <c:v>78.2</c:v>
                </c:pt>
                <c:pt idx="20">
                  <c:v>138.1</c:v>
                </c:pt>
                <c:pt idx="21">
                  <c:v>109.9</c:v>
                </c:pt>
                <c:pt idx="22">
                  <c:v>160.69999999999999</c:v>
                </c:pt>
                <c:pt idx="23">
                  <c:v>57.8</c:v>
                </c:pt>
                <c:pt idx="24">
                  <c:v>118.1</c:v>
                </c:pt>
                <c:pt idx="25">
                  <c:v>91.5</c:v>
                </c:pt>
                <c:pt idx="26">
                  <c:v>158</c:v>
                </c:pt>
                <c:pt idx="27">
                  <c:v>49.9</c:v>
                </c:pt>
                <c:pt idx="28">
                  <c:v>182.9</c:v>
                </c:pt>
                <c:pt idx="29">
                  <c:v>145.6</c:v>
                </c:pt>
                <c:pt idx="30">
                  <c:v>123.8</c:v>
                </c:pt>
                <c:pt idx="31">
                  <c:v>109.6</c:v>
                </c:pt>
                <c:pt idx="32">
                  <c:v>88.2</c:v>
                </c:pt>
                <c:pt idx="33">
                  <c:v>192.5</c:v>
                </c:pt>
                <c:pt idx="34">
                  <c:v>152.9</c:v>
                </c:pt>
                <c:pt idx="35">
                  <c:v>96.7</c:v>
                </c:pt>
                <c:pt idx="36">
                  <c:v>98</c:v>
                </c:pt>
                <c:pt idx="37">
                  <c:v>113.8</c:v>
                </c:pt>
                <c:pt idx="38">
                  <c:v>115.8</c:v>
                </c:pt>
                <c:pt idx="39">
                  <c:v>58.5</c:v>
                </c:pt>
                <c:pt idx="40">
                  <c:v>67.599999999999994</c:v>
                </c:pt>
                <c:pt idx="41">
                  <c:v>82.1</c:v>
                </c:pt>
                <c:pt idx="42">
                  <c:v>96.5</c:v>
                </c:pt>
                <c:pt idx="43">
                  <c:v>95.2</c:v>
                </c:pt>
                <c:pt idx="44">
                  <c:v>92.9</c:v>
                </c:pt>
                <c:pt idx="45">
                  <c:v>108.2</c:v>
                </c:pt>
                <c:pt idx="46">
                  <c:v>162.30000000000001</c:v>
                </c:pt>
                <c:pt idx="47">
                  <c:v>99.2</c:v>
                </c:pt>
                <c:pt idx="48">
                  <c:v>59.1</c:v>
                </c:pt>
                <c:pt idx="49">
                  <c:v>67.5</c:v>
                </c:pt>
                <c:pt idx="50">
                  <c:v>92.5</c:v>
                </c:pt>
                <c:pt idx="51">
                  <c:v>96</c:v>
                </c:pt>
                <c:pt idx="52">
                  <c:v>184.4</c:v>
                </c:pt>
                <c:pt idx="53" formatCode="0.0">
                  <c:v>318.82499999999993</c:v>
                </c:pt>
                <c:pt idx="54" formatCode="0.0">
                  <c:v>107.52000000000001</c:v>
                </c:pt>
              </c:numCache>
            </c:numRef>
          </c:val>
          <c:smooth val="0"/>
        </c:ser>
        <c:dLbls>
          <c:showLegendKey val="0"/>
          <c:showVal val="0"/>
          <c:showCatName val="0"/>
          <c:showSerName val="0"/>
          <c:showPercent val="0"/>
          <c:showBubbleSize val="0"/>
        </c:dLbls>
        <c:marker val="1"/>
        <c:smooth val="0"/>
        <c:axId val="118280960"/>
        <c:axId val="118282880"/>
      </c:lineChart>
      <c:catAx>
        <c:axId val="118280960"/>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8282880"/>
        <c:crosses val="autoZero"/>
        <c:auto val="1"/>
        <c:lblAlgn val="ctr"/>
        <c:lblOffset val="100"/>
        <c:noMultiLvlLbl val="0"/>
      </c:catAx>
      <c:valAx>
        <c:axId val="118282880"/>
        <c:scaling>
          <c:orientation val="minMax"/>
        </c:scaling>
        <c:delete val="0"/>
        <c:axPos val="r"/>
        <c:majorGridlines/>
        <c:title>
          <c:tx>
            <c:rich>
              <a:bodyPr rot="-5400000" vert="horz"/>
              <a:lstStyle/>
              <a:p>
                <a:pPr>
                  <a:defRPr sz="800"/>
                </a:pPr>
                <a:r>
                  <a:rPr lang="ar-IQ" sz="800"/>
                  <a:t>مجموع السنوي</a:t>
                </a:r>
                <a:r>
                  <a:rPr lang="ar-IQ" sz="800" baseline="0"/>
                  <a:t> الامطار (ملم)</a:t>
                </a:r>
                <a:endParaRPr lang="ar-IQ" sz="800"/>
              </a:p>
            </c:rich>
          </c:tx>
          <c:layout/>
          <c:overlay val="0"/>
        </c:title>
        <c:numFmt formatCode="General" sourceLinked="1"/>
        <c:majorTickMark val="out"/>
        <c:minorTickMark val="none"/>
        <c:tickLblPos val="nextTo"/>
        <c:crossAx val="118280960"/>
        <c:crosses val="autoZero"/>
        <c:crossBetween val="between"/>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soft" dir="t">
        <a:rot lat="0" lon="0" rev="0"/>
      </a:lightRig>
    </a:scene3d>
    <a:sp3d prstMaterial="matte">
      <a:bevelT w="63500" h="63500" prst="artDeco"/>
      <a:contourClr>
        <a:srgbClr val="000000"/>
      </a:contourClr>
    </a:sp3d>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sz="1200">
                <a:solidFill>
                  <a:schemeClr val="dk1"/>
                </a:solidFill>
                <a:latin typeface="+mn-lt"/>
                <a:ea typeface="+mn-ea"/>
                <a:cs typeface="+mn-cs"/>
              </a:rPr>
              <a:t>محطة</a:t>
            </a:r>
            <a:r>
              <a:rPr lang="ar-IQ" sz="1200" baseline="0">
                <a:solidFill>
                  <a:schemeClr val="dk1"/>
                </a:solidFill>
                <a:latin typeface="+mn-lt"/>
                <a:ea typeface="+mn-ea"/>
                <a:cs typeface="+mn-cs"/>
              </a:rPr>
              <a:t> الحي</a:t>
            </a:r>
            <a:endParaRPr lang="ar-IQ" sz="1200"/>
          </a:p>
        </c:rich>
      </c:tx>
      <c:layout>
        <c:manualLayout>
          <c:xMode val="edge"/>
          <c:yMode val="edge"/>
          <c:x val="0.77401377911025271"/>
          <c:y val="3.2345980381941863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1647685185185185"/>
          <c:y val="0.18115942028985507"/>
          <c:w val="0.67622507122507125"/>
          <c:h val="0.53655303030303025"/>
        </c:manualLayout>
      </c:layout>
      <c:lineChart>
        <c:grouping val="standard"/>
        <c:varyColors val="0"/>
        <c:ser>
          <c:idx val="0"/>
          <c:order val="0"/>
          <c:marker>
            <c:symbol val="none"/>
          </c:marker>
          <c:trendline>
            <c:trendlineType val="linear"/>
            <c:dispRSqr val="0"/>
            <c:dispEq val="1"/>
            <c:trendlineLbl>
              <c:layout>
                <c:manualLayout>
                  <c:x val="7.050196916302158E-2"/>
                  <c:y val="-0.48602312495029032"/>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ورقة1!$A$1145:$A$1199</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ورقة1!$N$1145:$N$1199</c:f>
              <c:numCache>
                <c:formatCode>0.0</c:formatCode>
                <c:ptCount val="55"/>
                <c:pt idx="0">
                  <c:v>96.6</c:v>
                </c:pt>
                <c:pt idx="1">
                  <c:v>168.5</c:v>
                </c:pt>
                <c:pt idx="2">
                  <c:v>113.9</c:v>
                </c:pt>
                <c:pt idx="3">
                  <c:v>194.8</c:v>
                </c:pt>
                <c:pt idx="4">
                  <c:v>81.2</c:v>
                </c:pt>
                <c:pt idx="5">
                  <c:v>114.5</c:v>
                </c:pt>
                <c:pt idx="6">
                  <c:v>140.5</c:v>
                </c:pt>
                <c:pt idx="7">
                  <c:v>233.7</c:v>
                </c:pt>
                <c:pt idx="8">
                  <c:v>137.69999999999999</c:v>
                </c:pt>
                <c:pt idx="9">
                  <c:v>80.5</c:v>
                </c:pt>
                <c:pt idx="10">
                  <c:v>119.9</c:v>
                </c:pt>
                <c:pt idx="11">
                  <c:v>106.2</c:v>
                </c:pt>
                <c:pt idx="12">
                  <c:v>290</c:v>
                </c:pt>
                <c:pt idx="13">
                  <c:v>55.2</c:v>
                </c:pt>
                <c:pt idx="14">
                  <c:v>221.7</c:v>
                </c:pt>
                <c:pt idx="15">
                  <c:v>177.6</c:v>
                </c:pt>
                <c:pt idx="16">
                  <c:v>209.8</c:v>
                </c:pt>
                <c:pt idx="17">
                  <c:v>196.3</c:v>
                </c:pt>
                <c:pt idx="18">
                  <c:v>54.8</c:v>
                </c:pt>
                <c:pt idx="19">
                  <c:v>191.4</c:v>
                </c:pt>
                <c:pt idx="20">
                  <c:v>153.80000000000001</c:v>
                </c:pt>
                <c:pt idx="21">
                  <c:v>155.1</c:v>
                </c:pt>
                <c:pt idx="22">
                  <c:v>104</c:v>
                </c:pt>
                <c:pt idx="23">
                  <c:v>102.4</c:v>
                </c:pt>
                <c:pt idx="24">
                  <c:v>181.6</c:v>
                </c:pt>
                <c:pt idx="25">
                  <c:v>78.900000000000006</c:v>
                </c:pt>
                <c:pt idx="26">
                  <c:v>204.2</c:v>
                </c:pt>
                <c:pt idx="27">
                  <c:v>150</c:v>
                </c:pt>
                <c:pt idx="28">
                  <c:v>144.4</c:v>
                </c:pt>
                <c:pt idx="29">
                  <c:v>128.19999999999999</c:v>
                </c:pt>
                <c:pt idx="30">
                  <c:v>70.900000000000006</c:v>
                </c:pt>
                <c:pt idx="31">
                  <c:v>182.1</c:v>
                </c:pt>
                <c:pt idx="32">
                  <c:v>139.69999999999999</c:v>
                </c:pt>
                <c:pt idx="33">
                  <c:v>181.9</c:v>
                </c:pt>
                <c:pt idx="34">
                  <c:v>180.8</c:v>
                </c:pt>
                <c:pt idx="35">
                  <c:v>71.599999999999994</c:v>
                </c:pt>
                <c:pt idx="36">
                  <c:v>233.4</c:v>
                </c:pt>
                <c:pt idx="37">
                  <c:v>159.4</c:v>
                </c:pt>
                <c:pt idx="38">
                  <c:v>97.8</c:v>
                </c:pt>
                <c:pt idx="39">
                  <c:v>130.80000000000001</c:v>
                </c:pt>
                <c:pt idx="40">
                  <c:v>89.3</c:v>
                </c:pt>
                <c:pt idx="41">
                  <c:v>66.5</c:v>
                </c:pt>
                <c:pt idx="42">
                  <c:v>137</c:v>
                </c:pt>
                <c:pt idx="43">
                  <c:v>122.4</c:v>
                </c:pt>
                <c:pt idx="44">
                  <c:v>139.19999999999999</c:v>
                </c:pt>
                <c:pt idx="45">
                  <c:v>106.2</c:v>
                </c:pt>
                <c:pt idx="46">
                  <c:v>179.1</c:v>
                </c:pt>
                <c:pt idx="47">
                  <c:v>64.5</c:v>
                </c:pt>
                <c:pt idx="48">
                  <c:v>87.6</c:v>
                </c:pt>
                <c:pt idx="49">
                  <c:v>85.3</c:v>
                </c:pt>
                <c:pt idx="50">
                  <c:v>80.3</c:v>
                </c:pt>
                <c:pt idx="51">
                  <c:v>124.8</c:v>
                </c:pt>
                <c:pt idx="52">
                  <c:v>80.900000000000006</c:v>
                </c:pt>
                <c:pt idx="53">
                  <c:v>80.899999999999991</c:v>
                </c:pt>
                <c:pt idx="54">
                  <c:v>156.80099999999999</c:v>
                </c:pt>
              </c:numCache>
            </c:numRef>
          </c:val>
          <c:smooth val="0"/>
        </c:ser>
        <c:dLbls>
          <c:showLegendKey val="0"/>
          <c:showVal val="0"/>
          <c:showCatName val="0"/>
          <c:showSerName val="0"/>
          <c:showPercent val="0"/>
          <c:showBubbleSize val="0"/>
        </c:dLbls>
        <c:marker val="1"/>
        <c:smooth val="0"/>
        <c:axId val="118173056"/>
        <c:axId val="118175232"/>
      </c:lineChart>
      <c:catAx>
        <c:axId val="118173056"/>
        <c:scaling>
          <c:orientation val="maxMin"/>
        </c:scaling>
        <c:delete val="0"/>
        <c:axPos val="b"/>
        <c:title>
          <c:tx>
            <c:rich>
              <a:bodyPr/>
              <a:lstStyle/>
              <a:p>
                <a:pPr>
                  <a:defRPr sz="900"/>
                </a:pPr>
                <a:r>
                  <a:rPr lang="ar-IQ" sz="900"/>
                  <a:t>السنوات</a:t>
                </a:r>
              </a:p>
            </c:rich>
          </c:tx>
          <c:layout>
            <c:manualLayout>
              <c:xMode val="edge"/>
              <c:yMode val="edge"/>
              <c:x val="0.37226638176638177"/>
              <c:y val="0.8726080246913579"/>
            </c:manualLayout>
          </c:layout>
          <c:overlay val="0"/>
        </c:title>
        <c:numFmt formatCode="General" sourceLinked="1"/>
        <c:majorTickMark val="out"/>
        <c:minorTickMark val="none"/>
        <c:tickLblPos val="nextTo"/>
        <c:txPr>
          <a:bodyPr rot="-2700000" vert="horz"/>
          <a:lstStyle/>
          <a:p>
            <a:pPr>
              <a:defRPr/>
            </a:pPr>
            <a:endParaRPr lang="ar-IQ"/>
          </a:p>
        </c:txPr>
        <c:crossAx val="118175232"/>
        <c:crosses val="autoZero"/>
        <c:auto val="1"/>
        <c:lblAlgn val="ctr"/>
        <c:lblOffset val="100"/>
        <c:noMultiLvlLbl val="0"/>
      </c:catAx>
      <c:valAx>
        <c:axId val="118175232"/>
        <c:scaling>
          <c:orientation val="minMax"/>
        </c:scaling>
        <c:delete val="0"/>
        <c:axPos val="r"/>
        <c:majorGridlines/>
        <c:title>
          <c:tx>
            <c:rich>
              <a:bodyPr rot="-5400000" vert="horz"/>
              <a:lstStyle/>
              <a:p>
                <a:pPr>
                  <a:defRPr sz="800"/>
                </a:pPr>
                <a:r>
                  <a:rPr lang="ar-IQ" sz="800"/>
                  <a:t>مجموع</a:t>
                </a:r>
                <a:r>
                  <a:rPr lang="ar-IQ" sz="800" baseline="0"/>
                  <a:t> السنوي للامطار (ملم)</a:t>
                </a:r>
                <a:endParaRPr lang="ar-IQ" sz="800"/>
              </a:p>
            </c:rich>
          </c:tx>
          <c:layout>
            <c:manualLayout>
              <c:xMode val="edge"/>
              <c:yMode val="edge"/>
              <c:x val="0.92306442080378248"/>
              <c:y val="0.20897008547008547"/>
            </c:manualLayout>
          </c:layout>
          <c:overlay val="0"/>
        </c:title>
        <c:numFmt formatCode="0" sourceLinked="0"/>
        <c:majorTickMark val="out"/>
        <c:minorTickMark val="none"/>
        <c:tickLblPos val="nextTo"/>
        <c:crossAx val="118173056"/>
        <c:crosses val="autoZero"/>
        <c:crossBetween val="between"/>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39700" h="139700"/>
    </a:sp3d>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sz="1400">
                <a:solidFill>
                  <a:schemeClr val="dk1"/>
                </a:solidFill>
                <a:latin typeface="+mn-lt"/>
                <a:ea typeface="+mn-ea"/>
                <a:cs typeface="+mn-cs"/>
              </a:rPr>
              <a:t>الحلة/سنوي</a:t>
            </a:r>
            <a:endParaRPr lang="ar-IQ" sz="1400"/>
          </a:p>
        </c:rich>
      </c:tx>
      <c:layout>
        <c:manualLayout>
          <c:xMode val="edge"/>
          <c:yMode val="edge"/>
          <c:x val="0.70749628147217269"/>
          <c:y val="2.7703364913426985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0478563341959879"/>
          <c:y val="0.16832565740603178"/>
          <c:w val="0.71871345008949794"/>
          <c:h val="0.59638530972586279"/>
        </c:manualLayout>
      </c:layout>
      <c:lineChart>
        <c:grouping val="standard"/>
        <c:varyColors val="0"/>
        <c:ser>
          <c:idx val="0"/>
          <c:order val="0"/>
          <c:marker>
            <c:symbol val="none"/>
          </c:marker>
          <c:trendline>
            <c:trendlineType val="linear"/>
            <c:dispRSqr val="0"/>
            <c:dispEq val="1"/>
            <c:trendlineLbl>
              <c:layout>
                <c:manualLayout>
                  <c:x val="6.6095596090332734E-2"/>
                  <c:y val="-0.44419373875435381"/>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ورقة1!$A$1075:$A$1129</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ورقة1!$N$1073:$N$1129</c:f>
              <c:numCache>
                <c:formatCode>General</c:formatCode>
                <c:ptCount val="57"/>
                <c:pt idx="1">
                  <c:v>0</c:v>
                </c:pt>
                <c:pt idx="2" formatCode="0.0">
                  <c:v>106.2</c:v>
                </c:pt>
                <c:pt idx="3" formatCode="0.0">
                  <c:v>110.8</c:v>
                </c:pt>
                <c:pt idx="4" formatCode="0.0">
                  <c:v>108.9</c:v>
                </c:pt>
                <c:pt idx="5" formatCode="0.0">
                  <c:v>109.79999999999998</c:v>
                </c:pt>
                <c:pt idx="6" formatCode="0.0">
                  <c:v>110.1</c:v>
                </c:pt>
                <c:pt idx="7" formatCode="0.0">
                  <c:v>109.9</c:v>
                </c:pt>
                <c:pt idx="8" formatCode="0.0">
                  <c:v>52.4</c:v>
                </c:pt>
                <c:pt idx="9" formatCode="0.0">
                  <c:v>108.9</c:v>
                </c:pt>
                <c:pt idx="10" formatCode="0.0">
                  <c:v>98.7</c:v>
                </c:pt>
                <c:pt idx="11" formatCode="0.0">
                  <c:v>70</c:v>
                </c:pt>
                <c:pt idx="12" formatCode="0.0">
                  <c:v>65.099999999999994</c:v>
                </c:pt>
                <c:pt idx="13" formatCode="0.0">
                  <c:v>67.7</c:v>
                </c:pt>
                <c:pt idx="14" formatCode="0.0">
                  <c:v>67.7</c:v>
                </c:pt>
                <c:pt idx="15" formatCode="0.0">
                  <c:v>66.7</c:v>
                </c:pt>
                <c:pt idx="16" formatCode="0.0">
                  <c:v>67.400000000000006</c:v>
                </c:pt>
                <c:pt idx="17" formatCode="0.0">
                  <c:v>67.2</c:v>
                </c:pt>
                <c:pt idx="18" formatCode="0.0">
                  <c:v>67.2</c:v>
                </c:pt>
                <c:pt idx="19" formatCode="0.0">
                  <c:v>67.2</c:v>
                </c:pt>
                <c:pt idx="20" formatCode="0.0">
                  <c:v>90.5</c:v>
                </c:pt>
                <c:pt idx="21" formatCode="0.0">
                  <c:v>110.8</c:v>
                </c:pt>
                <c:pt idx="22" formatCode="0.0">
                  <c:v>112.80000000000001</c:v>
                </c:pt>
                <c:pt idx="23" formatCode="0.0">
                  <c:v>66.3</c:v>
                </c:pt>
                <c:pt idx="24" formatCode="0.0">
                  <c:v>165.6</c:v>
                </c:pt>
                <c:pt idx="25" formatCode="0.0">
                  <c:v>46.900000000000006</c:v>
                </c:pt>
                <c:pt idx="26" formatCode="0.0">
                  <c:v>98</c:v>
                </c:pt>
                <c:pt idx="27" formatCode="0.0">
                  <c:v>98</c:v>
                </c:pt>
                <c:pt idx="28" formatCode="0.0">
                  <c:v>84.8</c:v>
                </c:pt>
                <c:pt idx="29" formatCode="0.0">
                  <c:v>121.1</c:v>
                </c:pt>
                <c:pt idx="30" formatCode="0.0">
                  <c:v>193.1</c:v>
                </c:pt>
                <c:pt idx="31" formatCode="0.0">
                  <c:v>150.49999999999997</c:v>
                </c:pt>
                <c:pt idx="32" formatCode="0.0">
                  <c:v>68.599999999999994</c:v>
                </c:pt>
                <c:pt idx="33" formatCode="0.0">
                  <c:v>106.7</c:v>
                </c:pt>
                <c:pt idx="34" formatCode="0.0">
                  <c:v>131.1</c:v>
                </c:pt>
                <c:pt idx="35" formatCode="0.0">
                  <c:v>114.7</c:v>
                </c:pt>
                <c:pt idx="36" formatCode="0.0">
                  <c:v>126.89999999999999</c:v>
                </c:pt>
                <c:pt idx="37" formatCode="0.0">
                  <c:v>123.19999999999999</c:v>
                </c:pt>
                <c:pt idx="38" formatCode="0.0">
                  <c:v>122.80000000000001</c:v>
                </c:pt>
                <c:pt idx="39" formatCode="0.0">
                  <c:v>98.699999999999989</c:v>
                </c:pt>
                <c:pt idx="40" formatCode="0.0">
                  <c:v>95.799999999999983</c:v>
                </c:pt>
                <c:pt idx="41" formatCode="0.0">
                  <c:v>70.499999999999986</c:v>
                </c:pt>
                <c:pt idx="42" formatCode="0.0">
                  <c:v>85.3</c:v>
                </c:pt>
                <c:pt idx="43" formatCode="0.0">
                  <c:v>81.600000000000009</c:v>
                </c:pt>
                <c:pt idx="44" formatCode="0.0">
                  <c:v>102.8</c:v>
                </c:pt>
                <c:pt idx="45" formatCode="0.0">
                  <c:v>147.4</c:v>
                </c:pt>
                <c:pt idx="46" formatCode="0.0">
                  <c:v>80.600000000000009</c:v>
                </c:pt>
                <c:pt idx="47" formatCode="0.0">
                  <c:v>73.2</c:v>
                </c:pt>
                <c:pt idx="48" formatCode="0.0">
                  <c:v>170.3</c:v>
                </c:pt>
                <c:pt idx="49" formatCode="0.0">
                  <c:v>63.699999999999996</c:v>
                </c:pt>
                <c:pt idx="50" formatCode="0.0">
                  <c:v>51.800000000000004</c:v>
                </c:pt>
                <c:pt idx="51" formatCode="0.0">
                  <c:v>61.20000000000001</c:v>
                </c:pt>
                <c:pt idx="52" formatCode="0.0">
                  <c:v>93.8</c:v>
                </c:pt>
                <c:pt idx="53" formatCode="0.0">
                  <c:v>80.3</c:v>
                </c:pt>
                <c:pt idx="54" formatCode="0.0">
                  <c:v>138.1</c:v>
                </c:pt>
                <c:pt idx="55" formatCode="0.0">
                  <c:v>182.89999999999998</c:v>
                </c:pt>
                <c:pt idx="56" formatCode="0.0">
                  <c:v>130.19999999999999</c:v>
                </c:pt>
              </c:numCache>
            </c:numRef>
          </c:val>
          <c:smooth val="0"/>
        </c:ser>
        <c:dLbls>
          <c:showLegendKey val="0"/>
          <c:showVal val="0"/>
          <c:showCatName val="0"/>
          <c:showSerName val="0"/>
          <c:showPercent val="0"/>
          <c:showBubbleSize val="0"/>
        </c:dLbls>
        <c:marker val="1"/>
        <c:smooth val="0"/>
        <c:axId val="118692096"/>
        <c:axId val="118694272"/>
      </c:lineChart>
      <c:catAx>
        <c:axId val="118692096"/>
        <c:scaling>
          <c:orientation val="maxMin"/>
        </c:scaling>
        <c:delete val="0"/>
        <c:axPos val="b"/>
        <c:title>
          <c:tx>
            <c:rich>
              <a:bodyPr/>
              <a:lstStyle/>
              <a:p>
                <a:pPr>
                  <a:defRPr/>
                </a:pPr>
                <a:r>
                  <a:rPr lang="ar-IQ"/>
                  <a:t>السنوات</a:t>
                </a:r>
              </a:p>
            </c:rich>
          </c:tx>
          <c:layout/>
          <c:overlay val="0"/>
          <c:spPr>
            <a:ln w="6350"/>
          </c:spPr>
        </c:title>
        <c:numFmt formatCode="General" sourceLinked="1"/>
        <c:majorTickMark val="out"/>
        <c:minorTickMark val="none"/>
        <c:tickLblPos val="nextTo"/>
        <c:txPr>
          <a:bodyPr rot="-2700000" vert="horz"/>
          <a:lstStyle/>
          <a:p>
            <a:pPr>
              <a:defRPr/>
            </a:pPr>
            <a:endParaRPr lang="ar-IQ"/>
          </a:p>
        </c:txPr>
        <c:crossAx val="118694272"/>
        <c:crosses val="autoZero"/>
        <c:auto val="1"/>
        <c:lblAlgn val="ctr"/>
        <c:lblOffset val="100"/>
        <c:noMultiLvlLbl val="0"/>
      </c:catAx>
      <c:valAx>
        <c:axId val="118694272"/>
        <c:scaling>
          <c:orientation val="minMax"/>
        </c:scaling>
        <c:delete val="0"/>
        <c:axPos val="r"/>
        <c:majorGridlines/>
        <c:title>
          <c:tx>
            <c:rich>
              <a:bodyPr rot="-5400000" vert="horz"/>
              <a:lstStyle/>
              <a:p>
                <a:pPr>
                  <a:defRPr/>
                </a:pPr>
                <a:r>
                  <a:rPr lang="ar-IQ"/>
                  <a:t>الامطار (ملم)</a:t>
                </a:r>
              </a:p>
            </c:rich>
          </c:tx>
          <c:layout/>
          <c:overlay val="0"/>
        </c:title>
        <c:numFmt formatCode="General" sourceLinked="1"/>
        <c:majorTickMark val="out"/>
        <c:minorTickMark val="none"/>
        <c:tickLblPos val="nextTo"/>
        <c:crossAx val="118692096"/>
        <c:crosses val="autoZero"/>
        <c:crossBetween val="between"/>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solidFill>
                  <a:schemeClr val="dk1"/>
                </a:solidFill>
                <a:latin typeface="+mn-lt"/>
                <a:ea typeface="+mn-ea"/>
                <a:cs typeface="+mn-cs"/>
              </a:defRPr>
            </a:pPr>
            <a:r>
              <a:rPr lang="ar-IQ" sz="1200">
                <a:solidFill>
                  <a:schemeClr val="dk1"/>
                </a:solidFill>
                <a:latin typeface="+mn-lt"/>
                <a:ea typeface="+mn-ea"/>
                <a:cs typeface="+mn-cs"/>
              </a:rPr>
              <a:t>محطة خانقين</a:t>
            </a:r>
            <a:endParaRPr lang="ar-IQ" sz="1200"/>
          </a:p>
        </c:rich>
      </c:tx>
      <c:layout>
        <c:manualLayout>
          <c:xMode val="edge"/>
          <c:yMode val="edge"/>
          <c:x val="0.69994923997003666"/>
          <c:y val="2.8113914705451104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0426551226551227"/>
          <c:y val="0.17515865074199929"/>
          <c:w val="0.6855075757575757"/>
          <c:h val="0.5499335255580301"/>
        </c:manualLayout>
      </c:layout>
      <c:lineChart>
        <c:grouping val="standard"/>
        <c:varyColors val="0"/>
        <c:ser>
          <c:idx val="0"/>
          <c:order val="0"/>
          <c:marker>
            <c:symbol val="none"/>
          </c:marker>
          <c:trendline>
            <c:trendlineType val="linear"/>
            <c:dispRSqr val="0"/>
            <c:dispEq val="1"/>
            <c:trendlineLbl>
              <c:layout>
                <c:manualLayout>
                  <c:x val="4.7222222222222221E-2"/>
                  <c:y val="-0.42311570428696416"/>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خانقين!$A$1337:$A$1371</c:f>
              <c:numCache>
                <c:formatCode>General</c:formatCode>
                <c:ptCount val="3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numCache>
            </c:numRef>
          </c:cat>
          <c:val>
            <c:numRef>
              <c:f>خانقين!$N$1337:$N$1371</c:f>
              <c:numCache>
                <c:formatCode>0.0</c:formatCode>
                <c:ptCount val="35"/>
                <c:pt idx="0">
                  <c:v>390.2</c:v>
                </c:pt>
                <c:pt idx="1">
                  <c:v>413.4</c:v>
                </c:pt>
                <c:pt idx="2">
                  <c:v>406.59999999999997</c:v>
                </c:pt>
                <c:pt idx="3">
                  <c:v>219.5</c:v>
                </c:pt>
                <c:pt idx="4">
                  <c:v>410.40000000000003</c:v>
                </c:pt>
                <c:pt idx="5">
                  <c:v>391.2</c:v>
                </c:pt>
                <c:pt idx="6">
                  <c:v>256.59999999999997</c:v>
                </c:pt>
                <c:pt idx="7">
                  <c:v>412.22971428571418</c:v>
                </c:pt>
                <c:pt idx="8">
                  <c:v>295.80100000000004</c:v>
                </c:pt>
                <c:pt idx="9" formatCode="General">
                  <c:v>174.602</c:v>
                </c:pt>
                <c:pt idx="10">
                  <c:v>253.91142857142859</c:v>
                </c:pt>
                <c:pt idx="11">
                  <c:v>395.43785714285718</c:v>
                </c:pt>
                <c:pt idx="12">
                  <c:v>287.39999999999998</c:v>
                </c:pt>
                <c:pt idx="13">
                  <c:v>355.29999999999995</c:v>
                </c:pt>
                <c:pt idx="14">
                  <c:v>396.00100000000003</c:v>
                </c:pt>
                <c:pt idx="15">
                  <c:v>285.8</c:v>
                </c:pt>
                <c:pt idx="16">
                  <c:v>282.10000000000002</c:v>
                </c:pt>
                <c:pt idx="17">
                  <c:v>407.8</c:v>
                </c:pt>
                <c:pt idx="18">
                  <c:v>268.904</c:v>
                </c:pt>
                <c:pt idx="19">
                  <c:v>171.70099999999999</c:v>
                </c:pt>
                <c:pt idx="20">
                  <c:v>288.702</c:v>
                </c:pt>
                <c:pt idx="21">
                  <c:v>223.09999999999997</c:v>
                </c:pt>
                <c:pt idx="22">
                  <c:v>366.6</c:v>
                </c:pt>
                <c:pt idx="23">
                  <c:v>276.78671428571431</c:v>
                </c:pt>
                <c:pt idx="24">
                  <c:v>240.60000000000002</c:v>
                </c:pt>
                <c:pt idx="25">
                  <c:v>222.00100000000006</c:v>
                </c:pt>
                <c:pt idx="26">
                  <c:v>205.20000000000002</c:v>
                </c:pt>
                <c:pt idx="27">
                  <c:v>257.10200000000003</c:v>
                </c:pt>
                <c:pt idx="28">
                  <c:v>197.90300000000002</c:v>
                </c:pt>
                <c:pt idx="29">
                  <c:v>164.70000000000002</c:v>
                </c:pt>
                <c:pt idx="30">
                  <c:v>206.9</c:v>
                </c:pt>
                <c:pt idx="31" formatCode="General">
                  <c:v>167.20000000000002</c:v>
                </c:pt>
                <c:pt idx="32" formatCode="General">
                  <c:v>301.90000000000003</c:v>
                </c:pt>
                <c:pt idx="33">
                  <c:v>355.4</c:v>
                </c:pt>
                <c:pt idx="34" formatCode="General">
                  <c:v>255.90100000000001</c:v>
                </c:pt>
              </c:numCache>
            </c:numRef>
          </c:val>
          <c:smooth val="0"/>
        </c:ser>
        <c:dLbls>
          <c:showLegendKey val="0"/>
          <c:showVal val="0"/>
          <c:showCatName val="0"/>
          <c:showSerName val="0"/>
          <c:showPercent val="0"/>
          <c:showBubbleSize val="0"/>
        </c:dLbls>
        <c:marker val="1"/>
        <c:smooth val="0"/>
        <c:axId val="119252480"/>
        <c:axId val="119254400"/>
      </c:lineChart>
      <c:catAx>
        <c:axId val="119252480"/>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9254400"/>
        <c:crosses val="autoZero"/>
        <c:auto val="1"/>
        <c:lblAlgn val="ctr"/>
        <c:lblOffset val="100"/>
        <c:noMultiLvlLbl val="0"/>
      </c:catAx>
      <c:valAx>
        <c:axId val="119254400"/>
        <c:scaling>
          <c:orientation val="minMax"/>
        </c:scaling>
        <c:delete val="0"/>
        <c:axPos val="r"/>
        <c:majorGridlines/>
        <c:title>
          <c:tx>
            <c:rich>
              <a:bodyPr rot="-5400000" vert="horz"/>
              <a:lstStyle/>
              <a:p>
                <a:pPr>
                  <a:defRPr/>
                </a:pPr>
                <a:r>
                  <a:rPr lang="ar-IQ"/>
                  <a:t>مجموع السنوي للامطار (ملم)</a:t>
                </a:r>
              </a:p>
            </c:rich>
          </c:tx>
          <c:layout/>
          <c:overlay val="0"/>
        </c:title>
        <c:numFmt formatCode="0" sourceLinked="0"/>
        <c:majorTickMark val="out"/>
        <c:minorTickMark val="none"/>
        <c:tickLblPos val="nextTo"/>
        <c:crossAx val="119252480"/>
        <c:crosses val="autoZero"/>
        <c:crossBetween val="between"/>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prstMaterial="matte">
      <a:bevelT w="127000" h="63500"/>
    </a:sp3d>
  </c:spPr>
  <c:txPr>
    <a:bodyPr/>
    <a:lstStyle/>
    <a:p>
      <a:pPr>
        <a:defRPr>
          <a:ln>
            <a:solidFill>
              <a:sysClr val="windowText" lastClr="000000"/>
            </a:solidFill>
          </a:ln>
          <a:solidFill>
            <a:schemeClr val="bg1">
              <a:lumMod val="85000"/>
            </a:schemeClr>
          </a:solidFill>
        </a:defRPr>
      </a:pPr>
      <a:endParaRPr lang="ar-IQ"/>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بغداد</a:t>
            </a:r>
            <a:endParaRPr lang="ar-IQ" sz="1400" baseline="0"/>
          </a:p>
        </c:rich>
      </c:tx>
      <c:layout>
        <c:manualLayout>
          <c:xMode val="edge"/>
          <c:yMode val="edge"/>
          <c:x val="0.66306404565909827"/>
          <c:y val="1.673099686068651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3583849111884269"/>
          <c:y val="0.2014160443571244"/>
          <c:w val="0.65314492688291925"/>
          <c:h val="0.56228380193057714"/>
        </c:manualLayout>
      </c:layout>
      <c:lineChart>
        <c:grouping val="standard"/>
        <c:varyColors val="0"/>
        <c:ser>
          <c:idx val="0"/>
          <c:order val="0"/>
          <c:marker>
            <c:symbol val="none"/>
          </c:marker>
          <c:trendline>
            <c:trendlineType val="linear"/>
            <c:dispRSqr val="0"/>
            <c:dispEq val="1"/>
            <c:trendlineLbl>
              <c:layout>
                <c:manualLayout>
                  <c:x val="3.2581180831417492E-2"/>
                  <c:y val="-0.49937482109296588"/>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ورقة1!$A$1007:$A$1050</c:f>
              <c:numCache>
                <c:formatCode>General</c:formatCode>
                <c:ptCount val="44"/>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numCache>
            </c:numRef>
          </c:cat>
          <c:val>
            <c:numRef>
              <c:f>ورقة1!$O$1007:$O$1050</c:f>
              <c:numCache>
                <c:formatCode>General</c:formatCode>
                <c:ptCount val="44"/>
                <c:pt idx="0">
                  <c:v>3393.6</c:v>
                </c:pt>
                <c:pt idx="1">
                  <c:v>3687.3</c:v>
                </c:pt>
                <c:pt idx="2">
                  <c:v>4216</c:v>
                </c:pt>
                <c:pt idx="3">
                  <c:v>3553.5</c:v>
                </c:pt>
                <c:pt idx="4">
                  <c:v>3898.4</c:v>
                </c:pt>
                <c:pt idx="5">
                  <c:v>3674.8</c:v>
                </c:pt>
                <c:pt idx="6">
                  <c:v>3762.2</c:v>
                </c:pt>
                <c:pt idx="7">
                  <c:v>3750</c:v>
                </c:pt>
                <c:pt idx="8">
                  <c:v>3610.2</c:v>
                </c:pt>
                <c:pt idx="9">
                  <c:v>3514.9</c:v>
                </c:pt>
                <c:pt idx="10">
                  <c:v>3246.3</c:v>
                </c:pt>
                <c:pt idx="11">
                  <c:v>2773.4</c:v>
                </c:pt>
                <c:pt idx="12">
                  <c:v>3285.6</c:v>
                </c:pt>
                <c:pt idx="13">
                  <c:v>3405.4</c:v>
                </c:pt>
                <c:pt idx="14">
                  <c:v>3503.3</c:v>
                </c:pt>
                <c:pt idx="15">
                  <c:v>2794.9</c:v>
                </c:pt>
                <c:pt idx="16">
                  <c:v>3185.4</c:v>
                </c:pt>
                <c:pt idx="17">
                  <c:v>3353.7</c:v>
                </c:pt>
                <c:pt idx="18">
                  <c:v>4071.7</c:v>
                </c:pt>
                <c:pt idx="19">
                  <c:v>4003.7</c:v>
                </c:pt>
                <c:pt idx="20">
                  <c:v>3512.7</c:v>
                </c:pt>
                <c:pt idx="21">
                  <c:v>3281.9</c:v>
                </c:pt>
                <c:pt idx="22">
                  <c:v>2721.2</c:v>
                </c:pt>
                <c:pt idx="23">
                  <c:v>2943.8</c:v>
                </c:pt>
                <c:pt idx="24">
                  <c:v>2840.2</c:v>
                </c:pt>
                <c:pt idx="25">
                  <c:v>2950.1</c:v>
                </c:pt>
                <c:pt idx="26">
                  <c:v>2927.2</c:v>
                </c:pt>
                <c:pt idx="27">
                  <c:v>3128.5</c:v>
                </c:pt>
                <c:pt idx="28">
                  <c:v>3084.6</c:v>
                </c:pt>
                <c:pt idx="29">
                  <c:v>2966.5</c:v>
                </c:pt>
                <c:pt idx="30">
                  <c:v>3268</c:v>
                </c:pt>
                <c:pt idx="31">
                  <c:v>3318</c:v>
                </c:pt>
                <c:pt idx="32">
                  <c:v>3241</c:v>
                </c:pt>
                <c:pt idx="33">
                  <c:v>3364.9</c:v>
                </c:pt>
                <c:pt idx="34">
                  <c:v>3217.2</c:v>
                </c:pt>
                <c:pt idx="35">
                  <c:v>3357.6</c:v>
                </c:pt>
                <c:pt idx="36">
                  <c:v>3371.1</c:v>
                </c:pt>
                <c:pt idx="37">
                  <c:v>3286.6</c:v>
                </c:pt>
                <c:pt idx="38">
                  <c:v>3260.8</c:v>
                </c:pt>
                <c:pt idx="39">
                  <c:v>3225.5</c:v>
                </c:pt>
                <c:pt idx="40">
                  <c:v>3174.1</c:v>
                </c:pt>
                <c:pt idx="41">
                  <c:v>3053.6</c:v>
                </c:pt>
                <c:pt idx="42" formatCode="0.0">
                  <c:v>2709.4999999999995</c:v>
                </c:pt>
                <c:pt idx="43" formatCode="0.0">
                  <c:v>3055.8999999999996</c:v>
                </c:pt>
              </c:numCache>
            </c:numRef>
          </c:val>
          <c:smooth val="0"/>
        </c:ser>
        <c:dLbls>
          <c:showLegendKey val="0"/>
          <c:showVal val="0"/>
          <c:showCatName val="0"/>
          <c:showSerName val="0"/>
          <c:showPercent val="0"/>
          <c:showBubbleSize val="0"/>
        </c:dLbls>
        <c:marker val="1"/>
        <c:smooth val="0"/>
        <c:axId val="119805056"/>
        <c:axId val="119806976"/>
      </c:lineChart>
      <c:catAx>
        <c:axId val="119805056"/>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9806976"/>
        <c:crosses val="autoZero"/>
        <c:auto val="1"/>
        <c:lblAlgn val="ctr"/>
        <c:lblOffset val="100"/>
        <c:noMultiLvlLbl val="0"/>
      </c:catAx>
      <c:valAx>
        <c:axId val="119806976"/>
        <c:scaling>
          <c:orientation val="minMax"/>
          <c:max val="5000"/>
          <c:min val="2000"/>
        </c:scaling>
        <c:delete val="0"/>
        <c:axPos val="r"/>
        <c:majorGridlines/>
        <c:title>
          <c:tx>
            <c:rich>
              <a:bodyPr rot="-5400000" vert="horz"/>
              <a:lstStyle/>
              <a:p>
                <a:pPr>
                  <a:defRPr/>
                </a:pPr>
                <a:r>
                  <a:rPr lang="ar-IQ" baseline="0"/>
                  <a:t>االتبخر (ملم)</a:t>
                </a:r>
                <a:endParaRPr lang="ar-IQ"/>
              </a:p>
            </c:rich>
          </c:tx>
          <c:layout>
            <c:manualLayout>
              <c:xMode val="edge"/>
              <c:yMode val="edge"/>
              <c:x val="0.92916653381314529"/>
              <c:y val="0.3594287478771036"/>
            </c:manualLayout>
          </c:layout>
          <c:overlay val="0"/>
        </c:title>
        <c:numFmt formatCode="General" sourceLinked="1"/>
        <c:majorTickMark val="out"/>
        <c:minorTickMark val="none"/>
        <c:tickLblPos val="nextTo"/>
        <c:crossAx val="119805056"/>
        <c:crosses val="autoZero"/>
        <c:crossBetween val="between"/>
        <c:majorUnit val="500"/>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sz="1200" baseline="0">
                <a:solidFill>
                  <a:schemeClr val="dk1"/>
                </a:solidFill>
                <a:latin typeface="+mn-lt"/>
                <a:ea typeface="+mn-ea"/>
                <a:cs typeface="+mn-cs"/>
              </a:rPr>
              <a:t>محطة الحلة</a:t>
            </a:r>
            <a:endParaRPr lang="ar-IQ" sz="1200" baseline="0"/>
          </a:p>
        </c:rich>
      </c:tx>
      <c:layout>
        <c:manualLayout>
          <c:xMode val="edge"/>
          <c:yMode val="edge"/>
          <c:x val="0.71647209811709089"/>
          <c:y val="3.9203389350914608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0066966461949581"/>
          <c:y val="0.19708808042248557"/>
          <c:w val="0.66046584309265643"/>
          <c:h val="0.55622926261575789"/>
        </c:manualLayout>
      </c:layout>
      <c:lineChart>
        <c:grouping val="standard"/>
        <c:varyColors val="0"/>
        <c:ser>
          <c:idx val="0"/>
          <c:order val="0"/>
          <c:marker>
            <c:symbol val="none"/>
          </c:marker>
          <c:trendline>
            <c:trendlineType val="linear"/>
            <c:dispRSqr val="0"/>
            <c:dispEq val="1"/>
            <c:trendlineLbl>
              <c:layout>
                <c:manualLayout>
                  <c:x val="3.525098458151079E-2"/>
                  <c:y val="-0.42922722808233876"/>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ورقة1!$A$5:$A$40</c:f>
              <c:numCache>
                <c:formatCode>General</c:formatCode>
                <c:ptCount val="36"/>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numCache>
            </c:numRef>
          </c:cat>
          <c:val>
            <c:numRef>
              <c:f>ورقة1!$O$5:$O$40</c:f>
              <c:numCache>
                <c:formatCode>0.0</c:formatCode>
                <c:ptCount val="36"/>
                <c:pt idx="0">
                  <c:v>9.1166666666666654</c:v>
                </c:pt>
                <c:pt idx="1">
                  <c:v>9.3666666666666654</c:v>
                </c:pt>
                <c:pt idx="2">
                  <c:v>9.3583333333333325</c:v>
                </c:pt>
                <c:pt idx="3">
                  <c:v>9.25</c:v>
                </c:pt>
                <c:pt idx="4">
                  <c:v>8.6687499999999993</c:v>
                </c:pt>
                <c:pt idx="5">
                  <c:v>9.1221875000000008</c:v>
                </c:pt>
                <c:pt idx="6">
                  <c:v>9.1521006944444458</c:v>
                </c:pt>
                <c:pt idx="7">
                  <c:v>8.7999999999999989</c:v>
                </c:pt>
                <c:pt idx="8">
                  <c:v>9.4083333333333314</c:v>
                </c:pt>
                <c:pt idx="9">
                  <c:v>9.2749999999999986</c:v>
                </c:pt>
                <c:pt idx="10">
                  <c:v>9.1583333333333332</c:v>
                </c:pt>
                <c:pt idx="11">
                  <c:v>9.2416666666666654</c:v>
                </c:pt>
                <c:pt idx="12">
                  <c:v>8.7501027199074084</c:v>
                </c:pt>
                <c:pt idx="13">
                  <c:v>8.0666666666666664</c:v>
                </c:pt>
                <c:pt idx="14">
                  <c:v>8.4916666666666671</c:v>
                </c:pt>
                <c:pt idx="15">
                  <c:v>8.4083333333333332</c:v>
                </c:pt>
                <c:pt idx="16">
                  <c:v>9.2333333333333325</c:v>
                </c:pt>
                <c:pt idx="17">
                  <c:v>8.9416666666666647</c:v>
                </c:pt>
                <c:pt idx="18">
                  <c:v>9.2083333333333339</c:v>
                </c:pt>
                <c:pt idx="19">
                  <c:v>9.4749999999999996</c:v>
                </c:pt>
                <c:pt idx="20">
                  <c:v>9.1666666666666643</c:v>
                </c:pt>
                <c:pt idx="21">
                  <c:v>8.3416666666666668</c:v>
                </c:pt>
                <c:pt idx="22">
                  <c:v>9.1961111111111098</c:v>
                </c:pt>
                <c:pt idx="23">
                  <c:v>8.9583333333333339</c:v>
                </c:pt>
                <c:pt idx="24">
                  <c:v>8.6500000000000021</c:v>
                </c:pt>
                <c:pt idx="25">
                  <c:v>8.6666666666666661</c:v>
                </c:pt>
                <c:pt idx="26">
                  <c:v>8.5006182795698937</c:v>
                </c:pt>
                <c:pt idx="27">
                  <c:v>8.487219022017408</c:v>
                </c:pt>
                <c:pt idx="28">
                  <c:v>8.248997695852534</c:v>
                </c:pt>
                <c:pt idx="29">
                  <c:v>7.771845878136201</c:v>
                </c:pt>
                <c:pt idx="30">
                  <c:v>7.8778494623655924</c:v>
                </c:pt>
                <c:pt idx="31">
                  <c:v>8.362049411162312</c:v>
                </c:pt>
                <c:pt idx="32">
                  <c:v>8.6658077316948283</c:v>
                </c:pt>
                <c:pt idx="33">
                  <c:v>8.0035496230379444</c:v>
                </c:pt>
                <c:pt idx="34">
                  <c:v>8.3733070916538654</c:v>
                </c:pt>
                <c:pt idx="35">
                  <c:v>8.4083333333333314</c:v>
                </c:pt>
              </c:numCache>
            </c:numRef>
          </c:val>
          <c:smooth val="0"/>
        </c:ser>
        <c:dLbls>
          <c:showLegendKey val="0"/>
          <c:showVal val="0"/>
          <c:showCatName val="0"/>
          <c:showSerName val="0"/>
          <c:showPercent val="0"/>
          <c:showBubbleSize val="0"/>
        </c:dLbls>
        <c:marker val="1"/>
        <c:smooth val="0"/>
        <c:axId val="91247360"/>
        <c:axId val="91248896"/>
      </c:lineChart>
      <c:catAx>
        <c:axId val="91247360"/>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91248896"/>
        <c:crosses val="autoZero"/>
        <c:auto val="1"/>
        <c:lblAlgn val="ctr"/>
        <c:lblOffset val="100"/>
        <c:noMultiLvlLbl val="0"/>
      </c:catAx>
      <c:valAx>
        <c:axId val="91248896"/>
        <c:scaling>
          <c:orientation val="minMax"/>
          <c:max val="10"/>
          <c:min val="7"/>
        </c:scaling>
        <c:delete val="0"/>
        <c:axPos val="r"/>
        <c:majorGridlines/>
        <c:title>
          <c:tx>
            <c:rich>
              <a:bodyPr rot="-5400000" vert="horz"/>
              <a:lstStyle/>
              <a:p>
                <a:pPr>
                  <a:defRPr sz="800" b="0"/>
                </a:pPr>
                <a:r>
                  <a:rPr lang="ar-IQ" sz="800" b="0" baseline="0"/>
                  <a:t>للسطوع الشمسي (ساعة/يوم)</a:t>
                </a:r>
                <a:endParaRPr lang="ar-IQ" sz="800" b="0"/>
              </a:p>
            </c:rich>
          </c:tx>
          <c:layout/>
          <c:overlay val="0"/>
        </c:title>
        <c:numFmt formatCode="General" sourceLinked="0"/>
        <c:majorTickMark val="out"/>
        <c:minorTickMark val="none"/>
        <c:tickLblPos val="nextTo"/>
        <c:crossAx val="91247360"/>
        <c:crosses val="autoZero"/>
        <c:crossBetween val="between"/>
        <c:minorUnit val="0.4"/>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balanced" dir="t">
        <a:rot lat="0" lon="0" rev="8700000"/>
      </a:lightRig>
    </a:scene3d>
    <a:sp3d>
      <a:bevelT w="190500" h="38100"/>
    </a:sp3d>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a:t>
            </a:r>
            <a:r>
              <a:rPr lang="ar-SA" sz="1400">
                <a:solidFill>
                  <a:schemeClr val="dk1"/>
                </a:solidFill>
                <a:latin typeface="+mn-lt"/>
                <a:ea typeface="+mn-ea"/>
                <a:cs typeface="+mn-cs"/>
              </a:rPr>
              <a:t>الحي</a:t>
            </a:r>
            <a:endParaRPr lang="ar-SA" sz="1400"/>
          </a:p>
        </c:rich>
      </c:tx>
      <c:layout>
        <c:manualLayout>
          <c:xMode val="edge"/>
          <c:yMode val="edge"/>
          <c:x val="0.71224197996730954"/>
          <c:y val="7.8199960385546381E-4"/>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044504714992667"/>
          <c:y val="0.19282875494859125"/>
          <c:w val="0.67028553073644181"/>
          <c:h val="0.5188261402466201"/>
        </c:manualLayout>
      </c:layout>
      <c:lineChart>
        <c:grouping val="standard"/>
        <c:varyColors val="0"/>
        <c:ser>
          <c:idx val="0"/>
          <c:order val="0"/>
          <c:marker>
            <c:symbol val="none"/>
          </c:marker>
          <c:trendline>
            <c:trendlineType val="linear"/>
            <c:dispRSqr val="0"/>
            <c:dispEq val="1"/>
            <c:trendlineLbl>
              <c:layout>
                <c:manualLayout>
                  <c:x val="1.7625492290755395E-2"/>
                  <c:y val="-0.4577555753644002"/>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'[المخطط في Microsoft Word]ورقة1'!$A$994:$A$1031</c:f>
              <c:numCache>
                <c:formatCode>General</c:formatCode>
                <c:ptCount val="38"/>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numCache>
            </c:numRef>
          </c:cat>
          <c:val>
            <c:numRef>
              <c:f>'[المخطط في Microsoft Word]ورقة1'!$N$994:$N$1031</c:f>
              <c:numCache>
                <c:formatCode>0.0</c:formatCode>
                <c:ptCount val="38"/>
                <c:pt idx="0">
                  <c:v>4751.2</c:v>
                </c:pt>
                <c:pt idx="1">
                  <c:v>4073.9</c:v>
                </c:pt>
                <c:pt idx="2">
                  <c:v>4513.2999999999993</c:v>
                </c:pt>
                <c:pt idx="3">
                  <c:v>4580.2000000000007</c:v>
                </c:pt>
                <c:pt idx="4">
                  <c:v>4255.9000000000005</c:v>
                </c:pt>
                <c:pt idx="5">
                  <c:v>4062.5000000000005</c:v>
                </c:pt>
                <c:pt idx="6">
                  <c:v>5186.2000000000007</c:v>
                </c:pt>
                <c:pt idx="7">
                  <c:v>5318.2</c:v>
                </c:pt>
                <c:pt idx="8">
                  <c:v>5324.4000000000005</c:v>
                </c:pt>
                <c:pt idx="9">
                  <c:v>4172.3416666666662</c:v>
                </c:pt>
                <c:pt idx="10">
                  <c:v>4406.4000000000005</c:v>
                </c:pt>
                <c:pt idx="11">
                  <c:v>4150</c:v>
                </c:pt>
                <c:pt idx="12">
                  <c:v>4642.0999999999995</c:v>
                </c:pt>
                <c:pt idx="13">
                  <c:v>4916.1499999999996</c:v>
                </c:pt>
                <c:pt idx="14">
                  <c:v>4095.1250000000005</c:v>
                </c:pt>
                <c:pt idx="15">
                  <c:v>3758.7</c:v>
                </c:pt>
                <c:pt idx="16">
                  <c:v>3921.25</c:v>
                </c:pt>
                <c:pt idx="17">
                  <c:v>3958.5999999999995</c:v>
                </c:pt>
                <c:pt idx="18">
                  <c:v>4106.333333333333</c:v>
                </c:pt>
                <c:pt idx="19">
                  <c:v>4261.4333333333334</c:v>
                </c:pt>
                <c:pt idx="20">
                  <c:v>4304.7733333333335</c:v>
                </c:pt>
                <c:pt idx="21">
                  <c:v>3999.9249999999997</c:v>
                </c:pt>
                <c:pt idx="22">
                  <c:v>4219.5041666666666</c:v>
                </c:pt>
                <c:pt idx="23">
                  <c:v>3786.9062500000005</c:v>
                </c:pt>
                <c:pt idx="24">
                  <c:v>4341.0999999999995</c:v>
                </c:pt>
                <c:pt idx="25">
                  <c:v>3762.4999999999995</c:v>
                </c:pt>
                <c:pt idx="26">
                  <c:v>3799.2000000000003</c:v>
                </c:pt>
                <c:pt idx="27">
                  <c:v>4308.3249999999998</c:v>
                </c:pt>
                <c:pt idx="28">
                  <c:v>4436.3999999999996</c:v>
                </c:pt>
                <c:pt idx="29">
                  <c:v>4244.9964285714286</c:v>
                </c:pt>
                <c:pt idx="30">
                  <c:v>4001.4000000000005</c:v>
                </c:pt>
                <c:pt idx="31">
                  <c:v>4387.2999999999993</c:v>
                </c:pt>
                <c:pt idx="32">
                  <c:v>3914.5</c:v>
                </c:pt>
                <c:pt idx="33">
                  <c:v>4027.1</c:v>
                </c:pt>
                <c:pt idx="34">
                  <c:v>3969.1999999999994</c:v>
                </c:pt>
                <c:pt idx="35">
                  <c:v>4332.4305555555557</c:v>
                </c:pt>
                <c:pt idx="36">
                  <c:v>3500.4777777777776</c:v>
                </c:pt>
                <c:pt idx="37">
                  <c:v>3210.7</c:v>
                </c:pt>
              </c:numCache>
            </c:numRef>
          </c:val>
          <c:smooth val="0"/>
        </c:ser>
        <c:dLbls>
          <c:showLegendKey val="0"/>
          <c:showVal val="0"/>
          <c:showCatName val="0"/>
          <c:showSerName val="0"/>
          <c:showPercent val="0"/>
          <c:showBubbleSize val="0"/>
        </c:dLbls>
        <c:marker val="1"/>
        <c:smooth val="0"/>
        <c:axId val="119656448"/>
        <c:axId val="119658368"/>
      </c:lineChart>
      <c:catAx>
        <c:axId val="119656448"/>
        <c:scaling>
          <c:orientation val="maxMin"/>
        </c:scaling>
        <c:delete val="0"/>
        <c:axPos val="b"/>
        <c:title>
          <c:tx>
            <c:rich>
              <a:bodyPr/>
              <a:lstStyle/>
              <a:p>
                <a:pPr>
                  <a:defRPr/>
                </a:pPr>
                <a:r>
                  <a:rPr lang="ar-SA"/>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9658368"/>
        <c:crosses val="autoZero"/>
        <c:auto val="1"/>
        <c:lblAlgn val="ctr"/>
        <c:lblOffset val="100"/>
        <c:noMultiLvlLbl val="0"/>
      </c:catAx>
      <c:valAx>
        <c:axId val="119658368"/>
        <c:scaling>
          <c:orientation val="minMax"/>
          <c:min val="3000"/>
        </c:scaling>
        <c:delete val="0"/>
        <c:axPos val="r"/>
        <c:majorGridlines/>
        <c:title>
          <c:tx>
            <c:rich>
              <a:bodyPr rot="-5400000" vert="horz"/>
              <a:lstStyle/>
              <a:p>
                <a:pPr>
                  <a:defRPr/>
                </a:pPr>
                <a:r>
                  <a:rPr lang="ar-SA"/>
                  <a:t>التبخر (لم)</a:t>
                </a:r>
              </a:p>
            </c:rich>
          </c:tx>
          <c:layout/>
          <c:overlay val="0"/>
        </c:title>
        <c:numFmt formatCode="0" sourceLinked="0"/>
        <c:majorTickMark val="out"/>
        <c:minorTickMark val="none"/>
        <c:tickLblPos val="nextTo"/>
        <c:crossAx val="119656448"/>
        <c:crosses val="autoZero"/>
        <c:crossBetween val="between"/>
        <c:majorUnit val="500"/>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ar-IQ" sz="1100" baseline="0">
                <a:solidFill>
                  <a:schemeClr val="dk1"/>
                </a:solidFill>
                <a:latin typeface="+mn-lt"/>
                <a:ea typeface="+mn-ea"/>
                <a:cs typeface="+mn-cs"/>
              </a:rPr>
              <a:t> محطة الحلة</a:t>
            </a:r>
            <a:endParaRPr lang="ar-IQ" sz="1100" baseline="0"/>
          </a:p>
        </c:rich>
      </c:tx>
      <c:layout>
        <c:manualLayout>
          <c:xMode val="edge"/>
          <c:yMode val="edge"/>
          <c:x val="0.73678226402996616"/>
          <c:y val="3.5834491276825692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8.5384951881014873E-2"/>
          <c:y val="0.18265553798533596"/>
          <c:w val="0.68411533182429463"/>
          <c:h val="0.55722299418455046"/>
        </c:manualLayout>
      </c:layout>
      <c:lineChart>
        <c:grouping val="standard"/>
        <c:varyColors val="0"/>
        <c:ser>
          <c:idx val="0"/>
          <c:order val="0"/>
          <c:tx>
            <c:strRef>
              <c:f>ورقة1!$O$927:$O$962</c:f>
              <c:strCache>
                <c:ptCount val="1"/>
                <c:pt idx="0">
                  <c:v>2123.9 2010.3 2016.1 2003.5 2049.2 2019.8 2022.1 2573.7 2492.3 2262.5 2326.6 2377.8 2319.4 2166.3 2265.4 2507.1 2588.3 2440.7 2276.2 2214.7 2408.7 2558.4 2713.3 2266.7 2170.6 2136.8 1819.1 2040.0 1987.4 2181.3 2195.5 2282.3 2073.8 1920.6 2041.9 2070.8</c:v>
                </c:pt>
              </c:strCache>
            </c:strRef>
          </c:tx>
          <c:marker>
            <c:symbol val="none"/>
          </c:marker>
          <c:trendline>
            <c:trendlineType val="linear"/>
            <c:dispRSqr val="0"/>
            <c:dispEq val="1"/>
            <c:trendlineLbl>
              <c:layout>
                <c:manualLayout>
                  <c:x val="2.6438247609108081E-2"/>
                  <c:y val="-0.38604039483144326"/>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ورقة1!$A$927:$A$962</c:f>
              <c:numCache>
                <c:formatCode>General</c:formatCode>
                <c:ptCount val="36"/>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numCache>
            </c:numRef>
          </c:cat>
          <c:val>
            <c:numRef>
              <c:f>ورقة1!$N$927:$N$962</c:f>
              <c:numCache>
                <c:formatCode>0.0</c:formatCode>
                <c:ptCount val="36"/>
                <c:pt idx="0">
                  <c:v>2123.8999999999996</c:v>
                </c:pt>
                <c:pt idx="1">
                  <c:v>2010.3000000000002</c:v>
                </c:pt>
                <c:pt idx="2">
                  <c:v>2016.1</c:v>
                </c:pt>
                <c:pt idx="3">
                  <c:v>2003.5</c:v>
                </c:pt>
                <c:pt idx="4">
                  <c:v>2049.15</c:v>
                </c:pt>
                <c:pt idx="5">
                  <c:v>2019.7625000000003</c:v>
                </c:pt>
                <c:pt idx="6">
                  <c:v>2022.1281250000002</c:v>
                </c:pt>
                <c:pt idx="7">
                  <c:v>2573.7171875000004</c:v>
                </c:pt>
                <c:pt idx="8">
                  <c:v>2492.3000000000002</c:v>
                </c:pt>
                <c:pt idx="9">
                  <c:v>2262.5</c:v>
                </c:pt>
                <c:pt idx="10">
                  <c:v>2326.5666666666666</c:v>
                </c:pt>
                <c:pt idx="11">
                  <c:v>2377.7999999999997</c:v>
                </c:pt>
                <c:pt idx="12">
                  <c:v>2319.416666666667</c:v>
                </c:pt>
                <c:pt idx="13">
                  <c:v>2166.2999999999997</c:v>
                </c:pt>
                <c:pt idx="14">
                  <c:v>2265.3999999999996</c:v>
                </c:pt>
                <c:pt idx="15">
                  <c:v>2507.0999999999995</c:v>
                </c:pt>
                <c:pt idx="16">
                  <c:v>2588.2999999999997</c:v>
                </c:pt>
                <c:pt idx="17">
                  <c:v>2440.7000000000003</c:v>
                </c:pt>
                <c:pt idx="18">
                  <c:v>2276.1999999999998</c:v>
                </c:pt>
                <c:pt idx="19">
                  <c:v>2214.6999999999998</c:v>
                </c:pt>
                <c:pt idx="20">
                  <c:v>2408.7000000000003</c:v>
                </c:pt>
                <c:pt idx="21">
                  <c:v>2558.4000000000005</c:v>
                </c:pt>
                <c:pt idx="22">
                  <c:v>2713.2999999999997</c:v>
                </c:pt>
                <c:pt idx="23">
                  <c:v>2266.6999999999998</c:v>
                </c:pt>
                <c:pt idx="24">
                  <c:v>2170.5749999999998</c:v>
                </c:pt>
                <c:pt idx="25">
                  <c:v>2136.8000000000002</c:v>
                </c:pt>
                <c:pt idx="26">
                  <c:v>1819.1</c:v>
                </c:pt>
                <c:pt idx="27">
                  <c:v>2039.9999999999998</c:v>
                </c:pt>
                <c:pt idx="28">
                  <c:v>1987.3999999999999</c:v>
                </c:pt>
                <c:pt idx="29">
                  <c:v>2181.3000000000002</c:v>
                </c:pt>
                <c:pt idx="30">
                  <c:v>2195.5000000000005</c:v>
                </c:pt>
                <c:pt idx="31">
                  <c:v>2282.3000000000002</c:v>
                </c:pt>
                <c:pt idx="32">
                  <c:v>2073.8000000000002</c:v>
                </c:pt>
                <c:pt idx="33">
                  <c:v>1920.6</c:v>
                </c:pt>
                <c:pt idx="34">
                  <c:v>2041.9</c:v>
                </c:pt>
                <c:pt idx="35">
                  <c:v>2070.8000000000002</c:v>
                </c:pt>
              </c:numCache>
            </c:numRef>
          </c:val>
          <c:smooth val="0"/>
        </c:ser>
        <c:dLbls>
          <c:showLegendKey val="0"/>
          <c:showVal val="0"/>
          <c:showCatName val="0"/>
          <c:showSerName val="0"/>
          <c:showPercent val="0"/>
          <c:showBubbleSize val="0"/>
        </c:dLbls>
        <c:marker val="1"/>
        <c:smooth val="0"/>
        <c:axId val="119544448"/>
        <c:axId val="119558912"/>
      </c:lineChart>
      <c:catAx>
        <c:axId val="119544448"/>
        <c:scaling>
          <c:orientation val="maxMin"/>
        </c:scaling>
        <c:delete val="0"/>
        <c:axPos val="b"/>
        <c:title>
          <c:tx>
            <c:rich>
              <a:bodyPr/>
              <a:lstStyle/>
              <a:p>
                <a:pPr>
                  <a:defRPr/>
                </a:pPr>
                <a:r>
                  <a:rPr lang="ar-IQ"/>
                  <a:t>السنوات</a:t>
                </a:r>
                <a:r>
                  <a:rPr lang="ar-IQ" baseline="0"/>
                  <a:t> </a:t>
                </a:r>
                <a:endParaRPr lang="ar-IQ"/>
              </a:p>
            </c:rich>
          </c:tx>
          <c:layout/>
          <c:overlay val="0"/>
        </c:title>
        <c:numFmt formatCode="General" sourceLinked="1"/>
        <c:majorTickMark val="out"/>
        <c:minorTickMark val="none"/>
        <c:tickLblPos val="nextTo"/>
        <c:txPr>
          <a:bodyPr rot="-2700000" vert="horz"/>
          <a:lstStyle/>
          <a:p>
            <a:pPr>
              <a:defRPr/>
            </a:pPr>
            <a:endParaRPr lang="ar-IQ"/>
          </a:p>
        </c:txPr>
        <c:crossAx val="119558912"/>
        <c:crosses val="autoZero"/>
        <c:auto val="1"/>
        <c:lblAlgn val="ctr"/>
        <c:lblOffset val="100"/>
        <c:noMultiLvlLbl val="0"/>
      </c:catAx>
      <c:valAx>
        <c:axId val="119558912"/>
        <c:scaling>
          <c:orientation val="minMax"/>
          <c:min val="1500"/>
        </c:scaling>
        <c:delete val="0"/>
        <c:axPos val="r"/>
        <c:majorGridlines/>
        <c:title>
          <c:tx>
            <c:rich>
              <a:bodyPr rot="-5400000" vert="horz"/>
              <a:lstStyle/>
              <a:p>
                <a:pPr>
                  <a:defRPr/>
                </a:pPr>
                <a:r>
                  <a:rPr lang="ar-IQ" baseline="0"/>
                  <a:t> التبخر (ملم)</a:t>
                </a:r>
                <a:endParaRPr lang="ar-IQ"/>
              </a:p>
            </c:rich>
          </c:tx>
          <c:layout/>
          <c:overlay val="0"/>
        </c:title>
        <c:numFmt formatCode="0" sourceLinked="0"/>
        <c:majorTickMark val="out"/>
        <c:minorTickMark val="none"/>
        <c:tickLblPos val="nextTo"/>
        <c:crossAx val="119544448"/>
        <c:crosses val="autoZero"/>
        <c:crossBetween val="between"/>
        <c:majorUnit val="200"/>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balanced" dir="t">
        <a:rot lat="0" lon="0" rev="8700000"/>
      </a:lightRig>
    </a:scene3d>
    <a:sp3d>
      <a:bevelT w="190500" h="38100"/>
    </a:sp3d>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solidFill>
                  <a:schemeClr val="dk1"/>
                </a:solidFill>
                <a:latin typeface="+mn-lt"/>
                <a:ea typeface="+mn-ea"/>
                <a:cs typeface="+mn-cs"/>
              </a:defRPr>
            </a:pPr>
            <a:r>
              <a:rPr lang="ar-IQ" sz="1200">
                <a:solidFill>
                  <a:schemeClr val="dk1"/>
                </a:solidFill>
                <a:latin typeface="+mn-lt"/>
                <a:ea typeface="+mn-ea"/>
                <a:cs typeface="+mn-cs"/>
              </a:rPr>
              <a:t>محطة خانقين</a:t>
            </a:r>
            <a:endParaRPr lang="ar-IQ" sz="1200"/>
          </a:p>
        </c:rich>
      </c:tx>
      <c:layout>
        <c:manualLayout>
          <c:xMode val="edge"/>
          <c:yMode val="edge"/>
          <c:x val="0.63090033304547344"/>
          <c:y val="3.4845284979691171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2808355038479433"/>
          <c:y val="0.18819026256151172"/>
          <c:w val="0.64121714433022958"/>
          <c:h val="0.57193963667277437"/>
        </c:manualLayout>
      </c:layout>
      <c:lineChart>
        <c:grouping val="standard"/>
        <c:varyColors val="0"/>
        <c:ser>
          <c:idx val="0"/>
          <c:order val="0"/>
          <c:marker>
            <c:symbol val="none"/>
          </c:marker>
          <c:trendline>
            <c:trendlineType val="linear"/>
            <c:dispRSqr val="0"/>
            <c:dispEq val="1"/>
            <c:trendlineLbl>
              <c:layout>
                <c:manualLayout>
                  <c:x val="3.525098458151079E-2"/>
                  <c:y val="-0.30574435860611765"/>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خانقين!$A$1180:$A$1213</c:f>
              <c:numCache>
                <c:formatCode>General</c:formatCode>
                <c:ptCount val="34"/>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numCache>
            </c:numRef>
          </c:cat>
          <c:val>
            <c:numRef>
              <c:f>خانقين!$N$1180:$N$1213</c:f>
              <c:numCache>
                <c:formatCode>0.0</c:formatCode>
                <c:ptCount val="34"/>
                <c:pt idx="0">
                  <c:v>2901.1000000000004</c:v>
                </c:pt>
                <c:pt idx="1">
                  <c:v>2734.2</c:v>
                </c:pt>
                <c:pt idx="2">
                  <c:v>2993</c:v>
                </c:pt>
                <c:pt idx="3">
                  <c:v>2876.1</c:v>
                </c:pt>
                <c:pt idx="4">
                  <c:v>2865.6888888888889</c:v>
                </c:pt>
                <c:pt idx="5">
                  <c:v>2854.0805555555553</c:v>
                </c:pt>
                <c:pt idx="6">
                  <c:v>2934.1292129629633</c:v>
                </c:pt>
                <c:pt idx="7">
                  <c:v>2916.0411177248679</c:v>
                </c:pt>
                <c:pt idx="8">
                  <c:v>3031.2799999999997</c:v>
                </c:pt>
                <c:pt idx="9">
                  <c:v>3070.6000000000004</c:v>
                </c:pt>
                <c:pt idx="10">
                  <c:v>2931.2414682539688</c:v>
                </c:pt>
                <c:pt idx="11">
                  <c:v>2923.0999999999995</c:v>
                </c:pt>
                <c:pt idx="12">
                  <c:v>3045.7</c:v>
                </c:pt>
                <c:pt idx="13">
                  <c:v>3036.8</c:v>
                </c:pt>
                <c:pt idx="14">
                  <c:v>3065.6144557823131</c:v>
                </c:pt>
                <c:pt idx="15">
                  <c:v>2997.2556597222224</c:v>
                </c:pt>
                <c:pt idx="16">
                  <c:v>2912.8690046211509</c:v>
                </c:pt>
                <c:pt idx="17">
                  <c:v>3138.2446038943426</c:v>
                </c:pt>
                <c:pt idx="18">
                  <c:v>3471.28531942165</c:v>
                </c:pt>
                <c:pt idx="19">
                  <c:v>3044.6301861523348</c:v>
                </c:pt>
                <c:pt idx="20">
                  <c:v>3267.160163265306</c:v>
                </c:pt>
                <c:pt idx="21">
                  <c:v>2932.7999999999997</c:v>
                </c:pt>
                <c:pt idx="22">
                  <c:v>3545.322613621332</c:v>
                </c:pt>
                <c:pt idx="23">
                  <c:v>3977</c:v>
                </c:pt>
                <c:pt idx="24">
                  <c:v>3240.7</c:v>
                </c:pt>
                <c:pt idx="25">
                  <c:v>3227.7999999999997</c:v>
                </c:pt>
                <c:pt idx="26">
                  <c:v>3363.3695335046896</c:v>
                </c:pt>
                <c:pt idx="27">
                  <c:v>4208.4400000000005</c:v>
                </c:pt>
                <c:pt idx="28">
                  <c:v>3783.5479549206989</c:v>
                </c:pt>
                <c:pt idx="29">
                  <c:v>4081.3283200113378</c:v>
                </c:pt>
                <c:pt idx="30">
                  <c:v>2867.1680073302473</c:v>
                </c:pt>
                <c:pt idx="31">
                  <c:v>3386.521199032853</c:v>
                </c:pt>
                <c:pt idx="32">
                  <c:v>3590.1072363388889</c:v>
                </c:pt>
                <c:pt idx="33">
                  <c:v>3255.1012339916633</c:v>
                </c:pt>
              </c:numCache>
            </c:numRef>
          </c:val>
          <c:smooth val="0"/>
        </c:ser>
        <c:dLbls>
          <c:showLegendKey val="0"/>
          <c:showVal val="0"/>
          <c:showCatName val="0"/>
          <c:showSerName val="0"/>
          <c:showPercent val="0"/>
          <c:showBubbleSize val="0"/>
        </c:dLbls>
        <c:marker val="1"/>
        <c:smooth val="0"/>
        <c:axId val="120125312"/>
        <c:axId val="119996416"/>
      </c:lineChart>
      <c:catAx>
        <c:axId val="120125312"/>
        <c:scaling>
          <c:orientation val="maxMin"/>
        </c:scaling>
        <c:delete val="0"/>
        <c:axPos val="b"/>
        <c:title>
          <c:tx>
            <c:rich>
              <a:bodyPr/>
              <a:lstStyle/>
              <a:p>
                <a:pPr>
                  <a:defRPr/>
                </a:pPr>
                <a:r>
                  <a:rPr lang="ar-IQ"/>
                  <a:t>السنوات</a:t>
                </a:r>
              </a:p>
            </c:rich>
          </c:tx>
          <c:layout/>
          <c:overlay val="0"/>
        </c:title>
        <c:numFmt formatCode="General" sourceLinked="1"/>
        <c:majorTickMark val="out"/>
        <c:minorTickMark val="none"/>
        <c:tickLblPos val="nextTo"/>
        <c:txPr>
          <a:bodyPr rot="-2700000" vert="horz"/>
          <a:lstStyle/>
          <a:p>
            <a:pPr>
              <a:defRPr/>
            </a:pPr>
            <a:endParaRPr lang="ar-IQ"/>
          </a:p>
        </c:txPr>
        <c:crossAx val="119996416"/>
        <c:crosses val="autoZero"/>
        <c:auto val="1"/>
        <c:lblAlgn val="ctr"/>
        <c:lblOffset val="100"/>
        <c:noMultiLvlLbl val="0"/>
      </c:catAx>
      <c:valAx>
        <c:axId val="119996416"/>
        <c:scaling>
          <c:orientation val="minMax"/>
          <c:min val="2000"/>
        </c:scaling>
        <c:delete val="0"/>
        <c:axPos val="r"/>
        <c:majorGridlines/>
        <c:title>
          <c:tx>
            <c:rich>
              <a:bodyPr rot="-5400000" vert="horz"/>
              <a:lstStyle/>
              <a:p>
                <a:pPr>
                  <a:defRPr/>
                </a:pPr>
                <a:r>
                  <a:rPr lang="ar-IQ"/>
                  <a:t>التبخر (ملم)</a:t>
                </a:r>
              </a:p>
            </c:rich>
          </c:tx>
          <c:layout/>
          <c:overlay val="0"/>
        </c:title>
        <c:numFmt formatCode="0" sourceLinked="0"/>
        <c:majorTickMark val="out"/>
        <c:minorTickMark val="none"/>
        <c:tickLblPos val="nextTo"/>
        <c:crossAx val="120125312"/>
        <c:crosses val="autoZero"/>
        <c:crossBetween val="between"/>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solidFill>
                  <a:schemeClr val="dk1"/>
                </a:solidFill>
                <a:latin typeface="+mn-lt"/>
                <a:ea typeface="+mn-ea"/>
                <a:cs typeface="+mn-cs"/>
              </a:defRPr>
            </a:pPr>
            <a:r>
              <a:rPr lang="ar-IQ" sz="1100">
                <a:solidFill>
                  <a:schemeClr val="dk1"/>
                </a:solidFill>
                <a:latin typeface="+mn-lt"/>
                <a:ea typeface="+mn-ea"/>
                <a:cs typeface="+mn-cs"/>
              </a:rPr>
              <a:t>محطة خانقين</a:t>
            </a:r>
            <a:endParaRPr lang="ar-IQ" sz="1100"/>
          </a:p>
        </c:rich>
      </c:tx>
      <c:layout>
        <c:manualLayout>
          <c:xMode val="edge"/>
          <c:yMode val="edge"/>
          <c:x val="0.7142151330117491"/>
          <c:y val="6.1510442524315301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10121493055555555"/>
          <c:y val="0.2009038065843621"/>
          <c:w val="0.71664583333333332"/>
          <c:h val="0.56819297941530889"/>
        </c:manualLayout>
      </c:layout>
      <c:lineChart>
        <c:grouping val="standard"/>
        <c:varyColors val="0"/>
        <c:ser>
          <c:idx val="0"/>
          <c:order val="0"/>
          <c:marker>
            <c:symbol val="none"/>
          </c:marker>
          <c:trendline>
            <c:trendlineType val="linear"/>
            <c:dispRSqr val="0"/>
            <c:dispEq val="1"/>
            <c:trendlineLbl>
              <c:layout>
                <c:manualLayout>
                  <c:x val="2.6438238436133091E-2"/>
                  <c:y val="-0.47570682497235017"/>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خانقين!$A$1498:$A$1532</c:f>
              <c:numCache>
                <c:formatCode>General</c:formatCode>
                <c:ptCount val="3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numCache>
            </c:numRef>
          </c:cat>
          <c:val>
            <c:numRef>
              <c:f>خانقين!$O$1498:$O$1532</c:f>
              <c:numCache>
                <c:formatCode>0.0</c:formatCode>
                <c:ptCount val="35"/>
                <c:pt idx="0">
                  <c:v>8.0666666666666682</c:v>
                </c:pt>
                <c:pt idx="1">
                  <c:v>8.2416666666666671</c:v>
                </c:pt>
                <c:pt idx="2">
                  <c:v>8.1999999999999993</c:v>
                </c:pt>
                <c:pt idx="3">
                  <c:v>8.2916666666666679</c:v>
                </c:pt>
                <c:pt idx="4">
                  <c:v>8.2875000000000014</c:v>
                </c:pt>
                <c:pt idx="5">
                  <c:v>8.2888541666666669</c:v>
                </c:pt>
                <c:pt idx="6">
                  <c:v>8.1583333333333332</c:v>
                </c:pt>
                <c:pt idx="7">
                  <c:v>8.1545454545454543</c:v>
                </c:pt>
                <c:pt idx="8">
                  <c:v>8.0381249999999991</c:v>
                </c:pt>
                <c:pt idx="9">
                  <c:v>8.7551041666666674</c:v>
                </c:pt>
                <c:pt idx="10">
                  <c:v>8.9916666666666671</c:v>
                </c:pt>
                <c:pt idx="11">
                  <c:v>8.1854910714285705</c:v>
                </c:pt>
                <c:pt idx="12">
                  <c:v>7.7749999999999995</c:v>
                </c:pt>
                <c:pt idx="13">
                  <c:v>8.5083333333333346</c:v>
                </c:pt>
                <c:pt idx="14">
                  <c:v>8.4</c:v>
                </c:pt>
                <c:pt idx="15">
                  <c:v>8.9499999999999993</c:v>
                </c:pt>
                <c:pt idx="16">
                  <c:v>8.4834418402777771</c:v>
                </c:pt>
                <c:pt idx="17">
                  <c:v>8.5236111111111121</c:v>
                </c:pt>
                <c:pt idx="18">
                  <c:v>8.4749999999999996</c:v>
                </c:pt>
                <c:pt idx="19">
                  <c:v>8.3916666666666675</c:v>
                </c:pt>
                <c:pt idx="20">
                  <c:v>7.8676627604166676</c:v>
                </c:pt>
                <c:pt idx="21">
                  <c:v>9.0166666666666675</c:v>
                </c:pt>
                <c:pt idx="22">
                  <c:v>8.7249999999999996</c:v>
                </c:pt>
                <c:pt idx="23">
                  <c:v>8.1790561833457343</c:v>
                </c:pt>
                <c:pt idx="24">
                  <c:v>7.75026455026455</c:v>
                </c:pt>
                <c:pt idx="25">
                  <c:v>7.2238825524833574</c:v>
                </c:pt>
                <c:pt idx="26">
                  <c:v>6.8914528929851508</c:v>
                </c:pt>
                <c:pt idx="27">
                  <c:v>7.2322526881720437</c:v>
                </c:pt>
                <c:pt idx="28">
                  <c:v>6.9057109751575831</c:v>
                </c:pt>
                <c:pt idx="29">
                  <c:v>6.670797591227327</c:v>
                </c:pt>
                <c:pt idx="30">
                  <c:v>7.1380277120208708</c:v>
                </c:pt>
                <c:pt idx="31">
                  <c:v>6.7251427646924968</c:v>
                </c:pt>
                <c:pt idx="32">
                  <c:v>7.7306024550680972</c:v>
                </c:pt>
                <c:pt idx="33">
                  <c:v>7.6911759392519263</c:v>
                </c:pt>
                <c:pt idx="34">
                  <c:v>8.000883256528418</c:v>
                </c:pt>
              </c:numCache>
            </c:numRef>
          </c:val>
          <c:smooth val="0"/>
        </c:ser>
        <c:dLbls>
          <c:showLegendKey val="0"/>
          <c:showVal val="0"/>
          <c:showCatName val="0"/>
          <c:showSerName val="0"/>
          <c:showPercent val="0"/>
          <c:showBubbleSize val="0"/>
        </c:dLbls>
        <c:marker val="1"/>
        <c:smooth val="0"/>
        <c:axId val="100072448"/>
        <c:axId val="99963648"/>
      </c:lineChart>
      <c:catAx>
        <c:axId val="100072448"/>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99963648"/>
        <c:crosses val="autoZero"/>
        <c:auto val="1"/>
        <c:lblAlgn val="ctr"/>
        <c:lblOffset val="100"/>
        <c:noMultiLvlLbl val="0"/>
      </c:catAx>
      <c:valAx>
        <c:axId val="99963648"/>
        <c:scaling>
          <c:orientation val="minMax"/>
          <c:max val="10"/>
          <c:min val="6"/>
        </c:scaling>
        <c:delete val="0"/>
        <c:axPos val="r"/>
        <c:majorGridlines/>
        <c:title>
          <c:tx>
            <c:rich>
              <a:bodyPr rot="-5400000" vert="horz"/>
              <a:lstStyle/>
              <a:p>
                <a:pPr>
                  <a:defRPr sz="800"/>
                </a:pPr>
                <a:r>
                  <a:rPr lang="ar-IQ" sz="800"/>
                  <a:t>السطوع الشمسي (ساعة/يوم)</a:t>
                </a:r>
              </a:p>
            </c:rich>
          </c:tx>
          <c:layout>
            <c:manualLayout>
              <c:xMode val="edge"/>
              <c:yMode val="edge"/>
              <c:x val="0.92504134878038879"/>
              <c:y val="0.25274638775347458"/>
            </c:manualLayout>
          </c:layout>
          <c:overlay val="0"/>
        </c:title>
        <c:numFmt formatCode="General" sourceLinked="0"/>
        <c:majorTickMark val="out"/>
        <c:minorTickMark val="none"/>
        <c:tickLblPos val="nextTo"/>
        <c:crossAx val="100072448"/>
        <c:crosses val="autoZero"/>
        <c:crossBetween val="between"/>
        <c:minorUnit val="0.4"/>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بغداد</a:t>
            </a:r>
            <a:endParaRPr lang="ar-IQ" sz="1400"/>
          </a:p>
        </c:rich>
      </c:tx>
      <c:layout>
        <c:manualLayout>
          <c:xMode val="edge"/>
          <c:yMode val="edge"/>
          <c:x val="0.79668044619422573"/>
          <c:y val="2.7777777777777776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3.9657357654199636E-2"/>
                  <c:y val="-0.40119307020584694"/>
                </c:manualLayout>
              </c:layout>
              <c:numFmt formatCode="General" sourceLinked="0"/>
            </c:trendlineLbl>
          </c:trendline>
          <c:cat>
            <c:numRef>
              <c:f>ورقة1!$A$163:$A$217</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ورقة1!$N$163:$N$217</c:f>
              <c:numCache>
                <c:formatCode>0.0</c:formatCode>
                <c:ptCount val="55"/>
                <c:pt idx="0">
                  <c:v>24.2</c:v>
                </c:pt>
                <c:pt idx="1">
                  <c:v>22.6</c:v>
                </c:pt>
                <c:pt idx="2">
                  <c:v>24.1</c:v>
                </c:pt>
                <c:pt idx="3">
                  <c:v>22.9</c:v>
                </c:pt>
                <c:pt idx="4">
                  <c:v>22.1</c:v>
                </c:pt>
                <c:pt idx="5">
                  <c:v>23.1</c:v>
                </c:pt>
                <c:pt idx="6">
                  <c:v>23.9</c:v>
                </c:pt>
                <c:pt idx="7">
                  <c:v>22.1</c:v>
                </c:pt>
                <c:pt idx="8">
                  <c:v>22.8</c:v>
                </c:pt>
                <c:pt idx="9">
                  <c:v>23.4</c:v>
                </c:pt>
                <c:pt idx="10">
                  <c:v>22.5</c:v>
                </c:pt>
                <c:pt idx="11">
                  <c:v>21.7</c:v>
                </c:pt>
                <c:pt idx="12">
                  <c:v>21.4</c:v>
                </c:pt>
                <c:pt idx="13">
                  <c:v>21.8</c:v>
                </c:pt>
                <c:pt idx="14">
                  <c:v>21.3</c:v>
                </c:pt>
                <c:pt idx="15">
                  <c:v>21.6</c:v>
                </c:pt>
                <c:pt idx="16">
                  <c:v>21.4</c:v>
                </c:pt>
                <c:pt idx="17">
                  <c:v>22.2</c:v>
                </c:pt>
                <c:pt idx="18">
                  <c:v>22.3</c:v>
                </c:pt>
                <c:pt idx="19">
                  <c:v>23.4</c:v>
                </c:pt>
                <c:pt idx="20">
                  <c:v>22.3</c:v>
                </c:pt>
                <c:pt idx="21">
                  <c:v>22.6</c:v>
                </c:pt>
                <c:pt idx="22">
                  <c:v>21.5</c:v>
                </c:pt>
                <c:pt idx="23">
                  <c:v>22.1</c:v>
                </c:pt>
                <c:pt idx="24">
                  <c:v>22.3</c:v>
                </c:pt>
                <c:pt idx="25">
                  <c:v>22.6</c:v>
                </c:pt>
                <c:pt idx="26">
                  <c:v>22.9</c:v>
                </c:pt>
                <c:pt idx="27">
                  <c:v>23.2</c:v>
                </c:pt>
                <c:pt idx="28">
                  <c:v>22.5</c:v>
                </c:pt>
                <c:pt idx="29">
                  <c:v>22.9</c:v>
                </c:pt>
                <c:pt idx="30">
                  <c:v>22.7</c:v>
                </c:pt>
                <c:pt idx="31">
                  <c:v>21.3</c:v>
                </c:pt>
                <c:pt idx="32">
                  <c:v>21.7</c:v>
                </c:pt>
                <c:pt idx="33">
                  <c:v>22.4</c:v>
                </c:pt>
                <c:pt idx="34">
                  <c:v>23.2</c:v>
                </c:pt>
                <c:pt idx="35">
                  <c:v>22.7</c:v>
                </c:pt>
                <c:pt idx="36">
                  <c:v>23.5</c:v>
                </c:pt>
                <c:pt idx="37">
                  <c:v>22.2</c:v>
                </c:pt>
                <c:pt idx="38">
                  <c:v>23.3</c:v>
                </c:pt>
                <c:pt idx="39">
                  <c:v>23.8</c:v>
                </c:pt>
                <c:pt idx="40">
                  <c:v>23.1</c:v>
                </c:pt>
                <c:pt idx="41">
                  <c:v>23.2</c:v>
                </c:pt>
                <c:pt idx="42">
                  <c:v>23.3</c:v>
                </c:pt>
                <c:pt idx="43">
                  <c:v>23.2</c:v>
                </c:pt>
                <c:pt idx="44">
                  <c:v>23.1</c:v>
                </c:pt>
                <c:pt idx="45">
                  <c:v>23.3</c:v>
                </c:pt>
                <c:pt idx="46">
                  <c:v>23.5</c:v>
                </c:pt>
                <c:pt idx="47">
                  <c:v>23.7</c:v>
                </c:pt>
                <c:pt idx="48">
                  <c:v>23.8</c:v>
                </c:pt>
                <c:pt idx="49">
                  <c:v>23.7</c:v>
                </c:pt>
                <c:pt idx="50">
                  <c:v>25.4</c:v>
                </c:pt>
                <c:pt idx="51">
                  <c:v>23.3</c:v>
                </c:pt>
                <c:pt idx="52">
                  <c:v>24.1</c:v>
                </c:pt>
                <c:pt idx="53">
                  <c:v>23.45</c:v>
                </c:pt>
                <c:pt idx="54">
                  <c:v>24.11666666666666</c:v>
                </c:pt>
              </c:numCache>
            </c:numRef>
          </c:val>
          <c:smooth val="0"/>
        </c:ser>
        <c:dLbls>
          <c:showLegendKey val="0"/>
          <c:showVal val="0"/>
          <c:showCatName val="0"/>
          <c:showSerName val="0"/>
          <c:showPercent val="0"/>
          <c:showBubbleSize val="0"/>
        </c:dLbls>
        <c:marker val="1"/>
        <c:smooth val="0"/>
        <c:axId val="100713984"/>
        <c:axId val="100715520"/>
      </c:lineChart>
      <c:catAx>
        <c:axId val="100713984"/>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00715520"/>
        <c:crosses val="autoZero"/>
        <c:auto val="1"/>
        <c:lblAlgn val="ctr"/>
        <c:lblOffset val="100"/>
        <c:noMultiLvlLbl val="0"/>
      </c:catAx>
      <c:valAx>
        <c:axId val="100715520"/>
        <c:scaling>
          <c:orientation val="minMax"/>
          <c:max val="26"/>
          <c:min val="21"/>
        </c:scaling>
        <c:delete val="0"/>
        <c:axPos val="r"/>
        <c:majorGridlines/>
        <c:title>
          <c:tx>
            <c:rich>
              <a:bodyPr rot="-5400000" vert="horz"/>
              <a:lstStyle/>
              <a:p>
                <a:pPr>
                  <a:defRPr b="0"/>
                </a:pPr>
                <a:r>
                  <a:rPr lang="ar-IQ" b="0" baseline="0"/>
                  <a:t>درجة الحرارة الاعتيادية (مْ)</a:t>
                </a:r>
                <a:endParaRPr lang="ar-IQ" b="0"/>
              </a:p>
            </c:rich>
          </c:tx>
          <c:layout/>
          <c:overlay val="0"/>
        </c:title>
        <c:numFmt formatCode="General" sourceLinked="0"/>
        <c:majorTickMark val="out"/>
        <c:minorTickMark val="none"/>
        <c:tickLblPos val="nextTo"/>
        <c:crossAx val="100713984"/>
        <c:crosses val="autoZero"/>
        <c:crossBetween val="between"/>
        <c:minorUnit val="0.4"/>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الحي</a:t>
            </a:r>
            <a:endParaRPr lang="ar-IQ" sz="1400"/>
          </a:p>
        </c:rich>
      </c:tx>
      <c:layout>
        <c:manualLayout>
          <c:xMode val="edge"/>
          <c:yMode val="edge"/>
          <c:x val="0.7379026684164478"/>
          <c:y val="2.7777777777777776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8.3721117428842251E-2"/>
                  <c:y val="-0.2175217484606877"/>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ورقة1!$A$170:$A$224</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ورقة1!$N$170:$N$224</c:f>
              <c:numCache>
                <c:formatCode>0.0</c:formatCode>
                <c:ptCount val="55"/>
                <c:pt idx="0">
                  <c:v>23.6</c:v>
                </c:pt>
                <c:pt idx="1">
                  <c:v>23.2</c:v>
                </c:pt>
                <c:pt idx="2">
                  <c:v>24.4</c:v>
                </c:pt>
                <c:pt idx="3">
                  <c:v>23.5</c:v>
                </c:pt>
                <c:pt idx="4">
                  <c:v>22.6</c:v>
                </c:pt>
                <c:pt idx="5">
                  <c:v>23.6</c:v>
                </c:pt>
                <c:pt idx="6">
                  <c:v>24.7</c:v>
                </c:pt>
                <c:pt idx="7">
                  <c:v>22.7</c:v>
                </c:pt>
                <c:pt idx="8">
                  <c:v>23.6</c:v>
                </c:pt>
                <c:pt idx="9">
                  <c:v>24.1</c:v>
                </c:pt>
                <c:pt idx="10">
                  <c:v>24.3</c:v>
                </c:pt>
                <c:pt idx="11">
                  <c:v>23.6</c:v>
                </c:pt>
                <c:pt idx="12">
                  <c:v>22.7</c:v>
                </c:pt>
                <c:pt idx="13">
                  <c:v>23.6</c:v>
                </c:pt>
                <c:pt idx="14">
                  <c:v>23</c:v>
                </c:pt>
                <c:pt idx="15">
                  <c:v>23.7</c:v>
                </c:pt>
                <c:pt idx="16">
                  <c:v>23.5</c:v>
                </c:pt>
                <c:pt idx="17">
                  <c:v>24.4</c:v>
                </c:pt>
                <c:pt idx="18">
                  <c:v>24.5</c:v>
                </c:pt>
                <c:pt idx="19">
                  <c:v>25.4</c:v>
                </c:pt>
                <c:pt idx="20">
                  <c:v>24.6</c:v>
                </c:pt>
                <c:pt idx="21">
                  <c:v>24.7</c:v>
                </c:pt>
                <c:pt idx="22">
                  <c:v>23.7</c:v>
                </c:pt>
                <c:pt idx="23">
                  <c:v>24.3</c:v>
                </c:pt>
                <c:pt idx="24">
                  <c:v>24.6</c:v>
                </c:pt>
                <c:pt idx="25">
                  <c:v>24.9</c:v>
                </c:pt>
                <c:pt idx="26">
                  <c:v>25.3</c:v>
                </c:pt>
                <c:pt idx="27">
                  <c:v>25.6</c:v>
                </c:pt>
                <c:pt idx="28">
                  <c:v>25.6</c:v>
                </c:pt>
                <c:pt idx="29">
                  <c:v>25.2</c:v>
                </c:pt>
                <c:pt idx="30">
                  <c:v>25.2</c:v>
                </c:pt>
                <c:pt idx="31">
                  <c:v>25</c:v>
                </c:pt>
                <c:pt idx="32">
                  <c:v>23.6</c:v>
                </c:pt>
                <c:pt idx="33">
                  <c:v>24.5</c:v>
                </c:pt>
                <c:pt idx="34">
                  <c:v>25.3</c:v>
                </c:pt>
                <c:pt idx="35">
                  <c:v>24.9</c:v>
                </c:pt>
                <c:pt idx="36">
                  <c:v>25.9</c:v>
                </c:pt>
                <c:pt idx="37">
                  <c:v>24.6</c:v>
                </c:pt>
                <c:pt idx="38">
                  <c:v>26.1</c:v>
                </c:pt>
                <c:pt idx="39">
                  <c:v>26.5</c:v>
                </c:pt>
                <c:pt idx="40">
                  <c:v>25.8</c:v>
                </c:pt>
                <c:pt idx="41">
                  <c:v>26.2</c:v>
                </c:pt>
                <c:pt idx="42">
                  <c:v>25.8</c:v>
                </c:pt>
                <c:pt idx="43">
                  <c:v>26</c:v>
                </c:pt>
                <c:pt idx="44">
                  <c:v>25.6</c:v>
                </c:pt>
                <c:pt idx="45">
                  <c:v>25.7</c:v>
                </c:pt>
                <c:pt idx="46">
                  <c:v>25.9</c:v>
                </c:pt>
                <c:pt idx="47">
                  <c:v>26.1</c:v>
                </c:pt>
                <c:pt idx="48">
                  <c:v>26</c:v>
                </c:pt>
                <c:pt idx="49">
                  <c:v>25.5</c:v>
                </c:pt>
                <c:pt idx="50">
                  <c:v>26.7</c:v>
                </c:pt>
                <c:pt idx="51">
                  <c:v>25.2</c:v>
                </c:pt>
                <c:pt idx="52">
                  <c:v>25.7</c:v>
                </c:pt>
                <c:pt idx="53">
                  <c:v>24.466666666666669</c:v>
                </c:pt>
                <c:pt idx="54">
                  <c:v>25.658333333333331</c:v>
                </c:pt>
              </c:numCache>
            </c:numRef>
          </c:val>
          <c:smooth val="0"/>
        </c:ser>
        <c:dLbls>
          <c:showLegendKey val="0"/>
          <c:showVal val="0"/>
          <c:showCatName val="0"/>
          <c:showSerName val="0"/>
          <c:showPercent val="0"/>
          <c:showBubbleSize val="0"/>
        </c:dLbls>
        <c:marker val="1"/>
        <c:smooth val="0"/>
        <c:axId val="101679104"/>
        <c:axId val="101680640"/>
      </c:lineChart>
      <c:catAx>
        <c:axId val="101679104"/>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01680640"/>
        <c:crosses val="autoZero"/>
        <c:auto val="1"/>
        <c:lblAlgn val="ctr"/>
        <c:lblOffset val="100"/>
        <c:noMultiLvlLbl val="0"/>
      </c:catAx>
      <c:valAx>
        <c:axId val="101680640"/>
        <c:scaling>
          <c:orientation val="minMax"/>
          <c:max val="27"/>
          <c:min val="22"/>
        </c:scaling>
        <c:delete val="0"/>
        <c:axPos val="r"/>
        <c:majorGridlines/>
        <c:title>
          <c:tx>
            <c:rich>
              <a:bodyPr rot="-5400000" vert="horz"/>
              <a:lstStyle/>
              <a:p>
                <a:pPr>
                  <a:defRPr b="0"/>
                </a:pPr>
                <a:r>
                  <a:rPr lang="ar-IQ" b="0" baseline="0"/>
                  <a:t>درجة الحرارة الاعتيادية (مْ)</a:t>
                </a:r>
                <a:endParaRPr lang="ar-IQ" b="0"/>
              </a:p>
            </c:rich>
          </c:tx>
          <c:layout>
            <c:manualLayout>
              <c:xMode val="edge"/>
              <c:yMode val="edge"/>
              <c:x val="0.88323107305977266"/>
              <c:y val="0.25034328239188985"/>
            </c:manualLayout>
          </c:layout>
          <c:overlay val="0"/>
        </c:title>
        <c:numFmt formatCode="General" sourceLinked="0"/>
        <c:majorTickMark val="out"/>
        <c:minorTickMark val="none"/>
        <c:tickLblPos val="nextTo"/>
        <c:crossAx val="101679104"/>
        <c:crosses val="autoZero"/>
        <c:crossBetween val="between"/>
        <c:minorUnit val="0.4"/>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الحلة</a:t>
            </a:r>
            <a:endParaRPr lang="ar-IQ" sz="1400"/>
          </a:p>
        </c:rich>
      </c:tx>
      <c:layout>
        <c:manualLayout>
          <c:xMode val="edge"/>
          <c:yMode val="edge"/>
          <c:x val="0.67388432889029826"/>
          <c:y val="4.2685859955189382E-3"/>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6.1689223017643881E-2"/>
                  <c:y val="-0.26374083840934975"/>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ورقة1!$A$160:$A$193</c:f>
              <c:numCache>
                <c:formatCode>General</c:formatCode>
                <c:ptCount val="34"/>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numCache>
            </c:numRef>
          </c:cat>
          <c:val>
            <c:numRef>
              <c:f>ورقة1!$N$160:$N$193</c:f>
              <c:numCache>
                <c:formatCode>0.0</c:formatCode>
                <c:ptCount val="34"/>
                <c:pt idx="0">
                  <c:v>23.433333333333337</c:v>
                </c:pt>
                <c:pt idx="1">
                  <c:v>22.558333333333334</c:v>
                </c:pt>
                <c:pt idx="2">
                  <c:v>22.287500000000005</c:v>
                </c:pt>
                <c:pt idx="3">
                  <c:v>22.422916666666669</c:v>
                </c:pt>
                <c:pt idx="4">
                  <c:v>22.675520833333334</c:v>
                </c:pt>
                <c:pt idx="5">
                  <c:v>23.175000000000001</c:v>
                </c:pt>
                <c:pt idx="6">
                  <c:v>23.450000000000003</c:v>
                </c:pt>
                <c:pt idx="7">
                  <c:v>22.974999999999998</c:v>
                </c:pt>
                <c:pt idx="8">
                  <c:v>23.116666666666664</c:v>
                </c:pt>
                <c:pt idx="9">
                  <c:v>23.2</c:v>
                </c:pt>
                <c:pt idx="10">
                  <c:v>22.835416666666664</c:v>
                </c:pt>
                <c:pt idx="11">
                  <c:v>21.500000000000004</c:v>
                </c:pt>
                <c:pt idx="12">
                  <c:v>22.650000000000002</c:v>
                </c:pt>
                <c:pt idx="13">
                  <c:v>23.358333333333334</c:v>
                </c:pt>
                <c:pt idx="14">
                  <c:v>23.041666666666661</c:v>
                </c:pt>
                <c:pt idx="15">
                  <c:v>24.141666666666666</c:v>
                </c:pt>
                <c:pt idx="16">
                  <c:v>22.599999999999998</c:v>
                </c:pt>
                <c:pt idx="17">
                  <c:v>23.466666666666669</c:v>
                </c:pt>
                <c:pt idx="18">
                  <c:v>23.991666666666664</c:v>
                </c:pt>
                <c:pt idx="19">
                  <c:v>23.558333333333334</c:v>
                </c:pt>
                <c:pt idx="20">
                  <c:v>23.775000000000002</c:v>
                </c:pt>
                <c:pt idx="21">
                  <c:v>24.666666666666668</c:v>
                </c:pt>
                <c:pt idx="22">
                  <c:v>23.222916666666663</c:v>
                </c:pt>
                <c:pt idx="23">
                  <c:v>23.091666666666669</c:v>
                </c:pt>
                <c:pt idx="24">
                  <c:v>24.125000000000004</c:v>
                </c:pt>
                <c:pt idx="25">
                  <c:v>23.508333333333336</c:v>
                </c:pt>
                <c:pt idx="26">
                  <c:v>23.358333333333334</c:v>
                </c:pt>
                <c:pt idx="27">
                  <c:v>23.583333333333332</c:v>
                </c:pt>
                <c:pt idx="28">
                  <c:v>23.833333333333332</c:v>
                </c:pt>
                <c:pt idx="29">
                  <c:v>24.858333333333334</c:v>
                </c:pt>
                <c:pt idx="30">
                  <c:v>22.966666666666672</c:v>
                </c:pt>
                <c:pt idx="31">
                  <c:v>24.066666666666666</c:v>
                </c:pt>
                <c:pt idx="32">
                  <c:v>23.274999999999995</c:v>
                </c:pt>
                <c:pt idx="33">
                  <c:v>24.158333333333335</c:v>
                </c:pt>
              </c:numCache>
            </c:numRef>
          </c:val>
          <c:smooth val="0"/>
        </c:ser>
        <c:dLbls>
          <c:showLegendKey val="0"/>
          <c:showVal val="0"/>
          <c:showCatName val="0"/>
          <c:showSerName val="0"/>
          <c:showPercent val="0"/>
          <c:showBubbleSize val="0"/>
        </c:dLbls>
        <c:marker val="1"/>
        <c:smooth val="0"/>
        <c:axId val="101710080"/>
        <c:axId val="101584896"/>
      </c:lineChart>
      <c:catAx>
        <c:axId val="101710080"/>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01584896"/>
        <c:crosses val="autoZero"/>
        <c:auto val="1"/>
        <c:lblAlgn val="ctr"/>
        <c:lblOffset val="100"/>
        <c:noMultiLvlLbl val="0"/>
      </c:catAx>
      <c:valAx>
        <c:axId val="101584896"/>
        <c:scaling>
          <c:orientation val="minMax"/>
          <c:max val="25"/>
          <c:min val="21"/>
        </c:scaling>
        <c:delete val="0"/>
        <c:axPos val="r"/>
        <c:majorGridlines/>
        <c:title>
          <c:tx>
            <c:rich>
              <a:bodyPr rot="-5400000" vert="horz"/>
              <a:lstStyle/>
              <a:p>
                <a:pPr>
                  <a:defRPr b="0"/>
                </a:pPr>
                <a:r>
                  <a:rPr lang="ar-SA" b="0"/>
                  <a:t>درجات الحرارة الاعتيادية(مْ)</a:t>
                </a:r>
              </a:p>
            </c:rich>
          </c:tx>
          <c:layout/>
          <c:overlay val="0"/>
        </c:title>
        <c:numFmt formatCode="General" sourceLinked="0"/>
        <c:majorTickMark val="out"/>
        <c:minorTickMark val="none"/>
        <c:tickLblPos val="nextTo"/>
        <c:crossAx val="101710080"/>
        <c:crosses val="autoZero"/>
        <c:crossBetween val="between"/>
        <c:majorUnit val="1"/>
        <c:minorUnit val="0.2"/>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balanced" dir="t">
        <a:rot lat="0" lon="0" rev="8700000"/>
      </a:lightRig>
    </a:scene3d>
    <a:sp3d>
      <a:bevelT w="190500" h="38100"/>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dk1"/>
                </a:solidFill>
                <a:latin typeface="+mn-lt"/>
                <a:ea typeface="+mn-ea"/>
                <a:cs typeface="+mn-cs"/>
              </a:defRPr>
            </a:pPr>
            <a:r>
              <a:rPr lang="ar-IQ" sz="1600">
                <a:solidFill>
                  <a:schemeClr val="dk1"/>
                </a:solidFill>
                <a:latin typeface="+mn-lt"/>
                <a:ea typeface="+mn-ea"/>
                <a:cs typeface="+mn-cs"/>
              </a:rPr>
              <a:t>محطة</a:t>
            </a:r>
            <a:r>
              <a:rPr lang="ar-IQ" sz="1600" baseline="0">
                <a:solidFill>
                  <a:schemeClr val="dk1"/>
                </a:solidFill>
                <a:latin typeface="+mn-lt"/>
                <a:ea typeface="+mn-ea"/>
                <a:cs typeface="+mn-cs"/>
              </a:rPr>
              <a:t> خانقين</a:t>
            </a:r>
            <a:endParaRPr lang="ar-IQ" sz="1600"/>
          </a:p>
        </c:rich>
      </c:tx>
      <c:layout>
        <c:manualLayout>
          <c:xMode val="edge"/>
          <c:yMode val="edge"/>
          <c:x val="0.74477080406442975"/>
          <c:y val="3.7037076850035384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3.9657371413662122E-2"/>
                  <c:y val="-0.37250016507370542"/>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خانقين!$A$6:$A$60</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formatCode="0">
                  <c:v>2002</c:v>
                </c:pt>
                <c:pt idx="43">
                  <c:v>2003</c:v>
                </c:pt>
                <c:pt idx="44" formatCode="0">
                  <c:v>2004</c:v>
                </c:pt>
                <c:pt idx="45">
                  <c:v>2005</c:v>
                </c:pt>
                <c:pt idx="46" formatCode="0">
                  <c:v>2006</c:v>
                </c:pt>
                <c:pt idx="47">
                  <c:v>2007</c:v>
                </c:pt>
                <c:pt idx="48">
                  <c:v>2008</c:v>
                </c:pt>
                <c:pt idx="49">
                  <c:v>2009</c:v>
                </c:pt>
                <c:pt idx="50">
                  <c:v>2010</c:v>
                </c:pt>
                <c:pt idx="51">
                  <c:v>2011</c:v>
                </c:pt>
                <c:pt idx="52">
                  <c:v>2012</c:v>
                </c:pt>
                <c:pt idx="53">
                  <c:v>2013</c:v>
                </c:pt>
                <c:pt idx="54">
                  <c:v>2014</c:v>
                </c:pt>
              </c:numCache>
            </c:numRef>
          </c:cat>
          <c:val>
            <c:numRef>
              <c:f>خانقين!$N$6:$N$60</c:f>
              <c:numCache>
                <c:formatCode>0.0</c:formatCode>
                <c:ptCount val="55"/>
                <c:pt idx="0">
                  <c:v>23.424999999999997</c:v>
                </c:pt>
                <c:pt idx="1">
                  <c:v>22.391666666666669</c:v>
                </c:pt>
                <c:pt idx="2">
                  <c:v>23.833333333333332</c:v>
                </c:pt>
                <c:pt idx="3">
                  <c:v>23.088888888888889</c:v>
                </c:pt>
                <c:pt idx="4">
                  <c:v>21.841666666666665</c:v>
                </c:pt>
                <c:pt idx="5">
                  <c:v>22.666666666666668</c:v>
                </c:pt>
                <c:pt idx="6">
                  <c:v>23.683333333333337</c:v>
                </c:pt>
                <c:pt idx="7">
                  <c:v>22.971031746031752</c:v>
                </c:pt>
                <c:pt idx="8">
                  <c:v>22.987698412698411</c:v>
                </c:pt>
                <c:pt idx="9">
                  <c:v>22.933035714285712</c:v>
                </c:pt>
                <c:pt idx="10">
                  <c:v>22.982232142857139</c:v>
                </c:pt>
                <c:pt idx="11">
                  <c:v>21.824999999999999</c:v>
                </c:pt>
                <c:pt idx="12">
                  <c:v>21.316666666666666</c:v>
                </c:pt>
                <c:pt idx="13">
                  <c:v>21.983333333333334</c:v>
                </c:pt>
                <c:pt idx="14">
                  <c:v>19.75</c:v>
                </c:pt>
                <c:pt idx="15">
                  <c:v>21.750000000000004</c:v>
                </c:pt>
                <c:pt idx="16">
                  <c:v>21.558333333333334</c:v>
                </c:pt>
                <c:pt idx="17">
                  <c:v>22.558333333333337</c:v>
                </c:pt>
                <c:pt idx="18">
                  <c:v>22.099999999999998</c:v>
                </c:pt>
                <c:pt idx="19">
                  <c:v>23.516666666666666</c:v>
                </c:pt>
                <c:pt idx="20">
                  <c:v>22.399999999999995</c:v>
                </c:pt>
                <c:pt idx="21">
                  <c:v>23.166666666666661</c:v>
                </c:pt>
                <c:pt idx="22">
                  <c:v>21.799999999999997</c:v>
                </c:pt>
                <c:pt idx="23">
                  <c:v>22.416666666666671</c:v>
                </c:pt>
                <c:pt idx="24">
                  <c:v>22.441249999999997</c:v>
                </c:pt>
                <c:pt idx="25">
                  <c:v>22.462208333333333</c:v>
                </c:pt>
                <c:pt idx="26">
                  <c:v>22.91</c:v>
                </c:pt>
                <c:pt idx="27">
                  <c:v>22.293374999999997</c:v>
                </c:pt>
                <c:pt idx="28">
                  <c:v>20.900000000000002</c:v>
                </c:pt>
                <c:pt idx="29">
                  <c:v>22.924999999999997</c:v>
                </c:pt>
                <c:pt idx="30">
                  <c:v>23.008333333333336</c:v>
                </c:pt>
                <c:pt idx="31">
                  <c:v>22.63284895833333</c:v>
                </c:pt>
                <c:pt idx="32">
                  <c:v>21.008333333333333</c:v>
                </c:pt>
                <c:pt idx="33">
                  <c:v>22.266666666666666</c:v>
                </c:pt>
                <c:pt idx="34">
                  <c:v>22.941666666666674</c:v>
                </c:pt>
                <c:pt idx="35">
                  <c:v>22.375000000000004</c:v>
                </c:pt>
                <c:pt idx="36">
                  <c:v>23.525000000000002</c:v>
                </c:pt>
                <c:pt idx="37">
                  <c:v>22.191666666666666</c:v>
                </c:pt>
                <c:pt idx="38">
                  <c:v>23.816666666666666</c:v>
                </c:pt>
                <c:pt idx="39">
                  <c:v>24.116666666666664</c:v>
                </c:pt>
                <c:pt idx="40">
                  <c:v>23.516666666666666</c:v>
                </c:pt>
                <c:pt idx="41">
                  <c:v>23.816666666666666</c:v>
                </c:pt>
                <c:pt idx="42">
                  <c:v>23.308333333333337</c:v>
                </c:pt>
                <c:pt idx="43">
                  <c:v>23.589583333333334</c:v>
                </c:pt>
                <c:pt idx="44">
                  <c:v>23.448958333333337</c:v>
                </c:pt>
                <c:pt idx="45">
                  <c:v>23.519270833333334</c:v>
                </c:pt>
                <c:pt idx="46">
                  <c:v>25.733333333333331</c:v>
                </c:pt>
                <c:pt idx="47">
                  <c:v>23.891666666666666</c:v>
                </c:pt>
                <c:pt idx="48">
                  <c:v>24.008333333333336</c:v>
                </c:pt>
                <c:pt idx="49">
                  <c:v>23.708333333333329</c:v>
                </c:pt>
                <c:pt idx="50">
                  <c:v>25.308333333333334</c:v>
                </c:pt>
                <c:pt idx="51">
                  <c:v>23.275000000000002</c:v>
                </c:pt>
                <c:pt idx="52">
                  <c:v>24.375000000000004</c:v>
                </c:pt>
                <c:pt idx="53">
                  <c:v>23.808333333333334</c:v>
                </c:pt>
                <c:pt idx="54">
                  <c:v>24.016666666666666</c:v>
                </c:pt>
              </c:numCache>
            </c:numRef>
          </c:val>
          <c:smooth val="0"/>
        </c:ser>
        <c:dLbls>
          <c:showLegendKey val="0"/>
          <c:showVal val="0"/>
          <c:showCatName val="0"/>
          <c:showSerName val="0"/>
          <c:showPercent val="0"/>
          <c:showBubbleSize val="0"/>
        </c:dLbls>
        <c:marker val="1"/>
        <c:smooth val="0"/>
        <c:axId val="102617856"/>
        <c:axId val="102619392"/>
      </c:lineChart>
      <c:catAx>
        <c:axId val="102617856"/>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02619392"/>
        <c:crosses val="autoZero"/>
        <c:auto val="1"/>
        <c:lblAlgn val="ctr"/>
        <c:lblOffset val="100"/>
        <c:noMultiLvlLbl val="0"/>
      </c:catAx>
      <c:valAx>
        <c:axId val="102619392"/>
        <c:scaling>
          <c:orientation val="minMax"/>
          <c:max val="28"/>
          <c:min val="18"/>
        </c:scaling>
        <c:delete val="0"/>
        <c:axPos val="r"/>
        <c:majorGridlines/>
        <c:title>
          <c:tx>
            <c:rich>
              <a:bodyPr rot="-5400000" vert="horz"/>
              <a:lstStyle/>
              <a:p>
                <a:pPr>
                  <a:defRPr b="0"/>
                </a:pPr>
                <a:r>
                  <a:rPr lang="ar-IQ" b="0" baseline="0"/>
                  <a:t>درجة الحرارةالاعتيادية (مْ)</a:t>
                </a:r>
                <a:endParaRPr lang="ar-IQ" b="0"/>
              </a:p>
            </c:rich>
          </c:tx>
          <c:layout/>
          <c:overlay val="0"/>
        </c:title>
        <c:numFmt formatCode="General" sourceLinked="0"/>
        <c:majorTickMark val="out"/>
        <c:minorTickMark val="none"/>
        <c:tickLblPos val="nextTo"/>
        <c:crossAx val="102617856"/>
        <c:crosses val="autoZero"/>
        <c:crossBetween val="between"/>
        <c:minorUnit val="1"/>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ln>
      <a:solidFill>
        <a:schemeClr val="tx1">
          <a:tint val="75000"/>
          <a:shade val="95000"/>
          <a:satMod val="105000"/>
        </a:schemeClr>
      </a:solidFill>
    </a:ln>
    <a:scene3d>
      <a:camera prst="orthographicFront"/>
      <a:lightRig rig="threePt" dir="t"/>
    </a:scene3d>
    <a:sp3d>
      <a:bevelT w="190500" h="38100"/>
    </a:sp3d>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chemeClr val="dk1"/>
                </a:solidFill>
                <a:latin typeface="+mn-lt"/>
                <a:ea typeface="+mn-ea"/>
                <a:cs typeface="+mn-cs"/>
              </a:defRPr>
            </a:pPr>
            <a:r>
              <a:rPr lang="ar-IQ" sz="1400">
                <a:solidFill>
                  <a:schemeClr val="dk1"/>
                </a:solidFill>
                <a:latin typeface="+mn-lt"/>
                <a:ea typeface="+mn-ea"/>
                <a:cs typeface="+mn-cs"/>
              </a:rPr>
              <a:t>محطة</a:t>
            </a:r>
            <a:r>
              <a:rPr lang="ar-IQ" sz="1400" baseline="0">
                <a:solidFill>
                  <a:schemeClr val="dk1"/>
                </a:solidFill>
                <a:latin typeface="+mn-lt"/>
                <a:ea typeface="+mn-ea"/>
                <a:cs typeface="+mn-cs"/>
              </a:rPr>
              <a:t> بغداد</a:t>
            </a:r>
            <a:endParaRPr lang="ar-IQ" sz="1400"/>
          </a:p>
        </c:rich>
      </c:tx>
      <c:layout>
        <c:manualLayout>
          <c:xMode val="edge"/>
          <c:yMode val="edge"/>
          <c:x val="0.67661628019536535"/>
          <c:y val="2.5786951410557514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itle>
    <c:autoTitleDeleted val="0"/>
    <c:plotArea>
      <c:layout/>
      <c:lineChart>
        <c:grouping val="standard"/>
        <c:varyColors val="0"/>
        <c:ser>
          <c:idx val="0"/>
          <c:order val="0"/>
          <c:marker>
            <c:symbol val="none"/>
          </c:marker>
          <c:trendline>
            <c:trendlineType val="linear"/>
            <c:dispRSqr val="0"/>
            <c:dispEq val="1"/>
            <c:trendlineLbl>
              <c:layout>
                <c:manualLayout>
                  <c:x val="5.2876476872266182E-2"/>
                  <c:y val="-0.3285188555440004"/>
                </c:manualLayout>
              </c:layout>
              <c:numFmt formatCode="General" sourceLinked="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trendlineLbl>
          </c:trendline>
          <c:cat>
            <c:numRef>
              <c:f>ورقة1!$A$328:$A$382</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ورقة1!$N$328:$N$382</c:f>
              <c:numCache>
                <c:formatCode>0.0</c:formatCode>
                <c:ptCount val="55"/>
                <c:pt idx="0">
                  <c:v>31.9</c:v>
                </c:pt>
                <c:pt idx="1">
                  <c:v>30</c:v>
                </c:pt>
                <c:pt idx="2">
                  <c:v>31.9</c:v>
                </c:pt>
                <c:pt idx="3">
                  <c:v>30.4</c:v>
                </c:pt>
                <c:pt idx="4">
                  <c:v>29.2</c:v>
                </c:pt>
                <c:pt idx="5">
                  <c:v>30.1</c:v>
                </c:pt>
                <c:pt idx="6">
                  <c:v>31.3</c:v>
                </c:pt>
                <c:pt idx="7">
                  <c:v>28.9</c:v>
                </c:pt>
                <c:pt idx="8">
                  <c:v>29.8</c:v>
                </c:pt>
                <c:pt idx="9">
                  <c:v>30.4</c:v>
                </c:pt>
                <c:pt idx="10">
                  <c:v>31</c:v>
                </c:pt>
                <c:pt idx="11">
                  <c:v>30.3</c:v>
                </c:pt>
                <c:pt idx="12">
                  <c:v>29.5</c:v>
                </c:pt>
                <c:pt idx="13">
                  <c:v>30.7</c:v>
                </c:pt>
                <c:pt idx="14">
                  <c:v>29.4</c:v>
                </c:pt>
                <c:pt idx="15">
                  <c:v>30</c:v>
                </c:pt>
                <c:pt idx="16">
                  <c:v>29.8</c:v>
                </c:pt>
                <c:pt idx="17">
                  <c:v>30.4</c:v>
                </c:pt>
                <c:pt idx="18">
                  <c:v>30.8</c:v>
                </c:pt>
                <c:pt idx="19">
                  <c:v>31.5</c:v>
                </c:pt>
                <c:pt idx="20">
                  <c:v>30.2</c:v>
                </c:pt>
                <c:pt idx="21">
                  <c:v>30.5</c:v>
                </c:pt>
                <c:pt idx="22">
                  <c:v>29</c:v>
                </c:pt>
                <c:pt idx="23">
                  <c:v>29.9</c:v>
                </c:pt>
                <c:pt idx="24">
                  <c:v>30</c:v>
                </c:pt>
                <c:pt idx="25">
                  <c:v>30.7</c:v>
                </c:pt>
                <c:pt idx="26">
                  <c:v>30.5</c:v>
                </c:pt>
                <c:pt idx="27">
                  <c:v>30.9</c:v>
                </c:pt>
                <c:pt idx="28">
                  <c:v>29.9</c:v>
                </c:pt>
                <c:pt idx="29">
                  <c:v>30.7</c:v>
                </c:pt>
                <c:pt idx="30">
                  <c:v>30.6</c:v>
                </c:pt>
                <c:pt idx="31">
                  <c:v>30.1</c:v>
                </c:pt>
                <c:pt idx="32">
                  <c:v>28.8</c:v>
                </c:pt>
                <c:pt idx="33">
                  <c:v>30</c:v>
                </c:pt>
                <c:pt idx="34">
                  <c:v>30.9</c:v>
                </c:pt>
                <c:pt idx="35">
                  <c:v>30.7</c:v>
                </c:pt>
                <c:pt idx="36">
                  <c:v>31.4</c:v>
                </c:pt>
                <c:pt idx="37">
                  <c:v>30.2</c:v>
                </c:pt>
                <c:pt idx="38">
                  <c:v>31.8</c:v>
                </c:pt>
                <c:pt idx="39">
                  <c:v>32.200000000000003</c:v>
                </c:pt>
                <c:pt idx="40">
                  <c:v>31.5</c:v>
                </c:pt>
                <c:pt idx="41">
                  <c:v>31.8</c:v>
                </c:pt>
                <c:pt idx="42">
                  <c:v>31.2</c:v>
                </c:pt>
                <c:pt idx="43">
                  <c:v>31.2</c:v>
                </c:pt>
                <c:pt idx="44">
                  <c:v>31</c:v>
                </c:pt>
                <c:pt idx="45">
                  <c:v>30.9</c:v>
                </c:pt>
                <c:pt idx="46">
                  <c:v>31.3</c:v>
                </c:pt>
                <c:pt idx="47">
                  <c:v>31.9</c:v>
                </c:pt>
                <c:pt idx="48">
                  <c:v>31.5</c:v>
                </c:pt>
                <c:pt idx="49">
                  <c:v>31.2</c:v>
                </c:pt>
                <c:pt idx="50">
                  <c:v>33</c:v>
                </c:pt>
                <c:pt idx="51">
                  <c:v>30.5</c:v>
                </c:pt>
                <c:pt idx="52">
                  <c:v>31.6</c:v>
                </c:pt>
                <c:pt idx="53">
                  <c:v>30.333333333333339</c:v>
                </c:pt>
                <c:pt idx="54">
                  <c:v>30.708333333333339</c:v>
                </c:pt>
              </c:numCache>
            </c:numRef>
          </c:val>
          <c:smooth val="0"/>
        </c:ser>
        <c:dLbls>
          <c:showLegendKey val="0"/>
          <c:showVal val="0"/>
          <c:showCatName val="0"/>
          <c:showSerName val="0"/>
          <c:showPercent val="0"/>
          <c:showBubbleSize val="0"/>
        </c:dLbls>
        <c:marker val="1"/>
        <c:smooth val="0"/>
        <c:axId val="102514048"/>
        <c:axId val="100062336"/>
      </c:lineChart>
      <c:catAx>
        <c:axId val="102514048"/>
        <c:scaling>
          <c:orientation val="maxMin"/>
        </c:scaling>
        <c:delete val="0"/>
        <c:axPos val="b"/>
        <c:numFmt formatCode="General" sourceLinked="1"/>
        <c:majorTickMark val="out"/>
        <c:minorTickMark val="none"/>
        <c:tickLblPos val="nextTo"/>
        <c:txPr>
          <a:bodyPr rot="-2700000" vert="horz"/>
          <a:lstStyle/>
          <a:p>
            <a:pPr>
              <a:defRPr/>
            </a:pPr>
            <a:endParaRPr lang="ar-IQ"/>
          </a:p>
        </c:txPr>
        <c:crossAx val="100062336"/>
        <c:crosses val="autoZero"/>
        <c:auto val="1"/>
        <c:lblAlgn val="ctr"/>
        <c:lblOffset val="100"/>
        <c:noMultiLvlLbl val="0"/>
      </c:catAx>
      <c:valAx>
        <c:axId val="100062336"/>
        <c:scaling>
          <c:orientation val="minMax"/>
          <c:max val="34"/>
          <c:min val="28"/>
        </c:scaling>
        <c:delete val="0"/>
        <c:axPos val="r"/>
        <c:majorGridlines/>
        <c:title>
          <c:tx>
            <c:rich>
              <a:bodyPr rot="-5400000" vert="horz"/>
              <a:lstStyle/>
              <a:p>
                <a:pPr>
                  <a:defRPr sz="900" b="0"/>
                </a:pPr>
                <a:r>
                  <a:rPr lang="ar-IQ" sz="900" b="0" baseline="0"/>
                  <a:t>درجة الحرارة العظمى (مْ)</a:t>
                </a:r>
                <a:endParaRPr lang="ar-IQ" sz="900" b="0"/>
              </a:p>
            </c:rich>
          </c:tx>
          <c:layout/>
          <c:overlay val="0"/>
        </c:title>
        <c:numFmt formatCode="General" sourceLinked="0"/>
        <c:majorTickMark val="out"/>
        <c:minorTickMark val="none"/>
        <c:tickLblPos val="nextTo"/>
        <c:crossAx val="102514048"/>
        <c:crosses val="autoZero"/>
        <c:crossBetween val="between"/>
        <c:minorUnit val="0.4"/>
      </c:valAx>
    </c:plotArea>
    <c:plotVisOnly val="1"/>
    <c:dispBlanksAs val="gap"/>
    <c:showDLblsOverMax val="0"/>
  </c:chart>
  <c:spPr>
    <a:gradFill>
      <a:gsLst>
        <a:gs pos="50000">
          <a:schemeClr val="accent2">
            <a:lumMod val="60000"/>
            <a:lumOff val="40000"/>
          </a:schemeClr>
        </a:gs>
        <a:gs pos="100000">
          <a:schemeClr val="accent1">
            <a:tint val="23500"/>
            <a:satMod val="160000"/>
          </a:schemeClr>
        </a:gs>
      </a:gsLst>
      <a:lin ang="5400000" scaled="0"/>
    </a:gradFill>
    <a:scene3d>
      <a:camera prst="orthographicFront"/>
      <a:lightRig rig="threePt" dir="t"/>
    </a:scene3d>
    <a:sp3d>
      <a:bevelT w="190500" h="38100"/>
    </a:sp3d>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DA70B349C47482EA64E1E56008194C4"/>
        <w:category>
          <w:name w:val="عام"/>
          <w:gallery w:val="placeholder"/>
        </w:category>
        <w:types>
          <w:type w:val="bbPlcHdr"/>
        </w:types>
        <w:behaviors>
          <w:behavior w:val="content"/>
        </w:behaviors>
        <w:guid w:val="{EC524621-8E9E-4799-9A86-FC175BADFDF3}"/>
      </w:docPartPr>
      <w:docPartBody>
        <w:p w:rsidR="00153649" w:rsidRDefault="00A247FE" w:rsidP="00A247FE">
          <w:pPr>
            <w:pStyle w:val="CDA70B349C47482EA64E1E56008194C4"/>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E20"/>
    <w:rsid w:val="000C5C24"/>
    <w:rsid w:val="00153649"/>
    <w:rsid w:val="00272F2E"/>
    <w:rsid w:val="004B2FCF"/>
    <w:rsid w:val="00597EC9"/>
    <w:rsid w:val="00622E20"/>
    <w:rsid w:val="00727A57"/>
    <w:rsid w:val="008B5E29"/>
    <w:rsid w:val="00A0682C"/>
    <w:rsid w:val="00A247FE"/>
    <w:rsid w:val="00C32F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6D2EA45ABDC413E8971E53DC9B8B194">
    <w:name w:val="E6D2EA45ABDC413E8971E53DC9B8B194"/>
    <w:rsid w:val="00622E20"/>
    <w:pPr>
      <w:bidi/>
    </w:pPr>
  </w:style>
  <w:style w:type="paragraph" w:customStyle="1" w:styleId="0EB5EB7038094B2997D022E1114576FA">
    <w:name w:val="0EB5EB7038094B2997D022E1114576FA"/>
    <w:rsid w:val="00A247FE"/>
    <w:pPr>
      <w:bidi/>
    </w:pPr>
  </w:style>
  <w:style w:type="paragraph" w:customStyle="1" w:styleId="CDA70B349C47482EA64E1E56008194C4">
    <w:name w:val="CDA70B349C47482EA64E1E56008194C4"/>
    <w:rsid w:val="00A247FE"/>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6D2EA45ABDC413E8971E53DC9B8B194">
    <w:name w:val="E6D2EA45ABDC413E8971E53DC9B8B194"/>
    <w:rsid w:val="00622E20"/>
    <w:pPr>
      <w:bidi/>
    </w:pPr>
  </w:style>
  <w:style w:type="paragraph" w:customStyle="1" w:styleId="0EB5EB7038094B2997D022E1114576FA">
    <w:name w:val="0EB5EB7038094B2997D022E1114576FA"/>
    <w:rsid w:val="00A247FE"/>
    <w:pPr>
      <w:bidi/>
    </w:pPr>
  </w:style>
  <w:style w:type="paragraph" w:customStyle="1" w:styleId="CDA70B349C47482EA64E1E56008194C4">
    <w:name w:val="CDA70B349C47482EA64E1E56008194C4"/>
    <w:rsid w:val="00A247F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79F48-ED2E-450F-8373-526C8740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19</Pages>
  <Words>3954</Words>
  <Characters>22541</Characters>
  <Application>Microsoft Office Word</Application>
  <DocSecurity>0</DocSecurity>
  <Lines>187</Lines>
  <Paragraphs>52</Paragraphs>
  <ScaleCrop>false</ScaleCrop>
  <HeadingPairs>
    <vt:vector size="2" baseType="variant">
      <vt:variant>
        <vt:lpstr>العنوان</vt:lpstr>
      </vt:variant>
      <vt:variant>
        <vt:i4>1</vt:i4>
      </vt:variant>
    </vt:vector>
  </HeadingPairs>
  <TitlesOfParts>
    <vt:vector size="1" baseType="lpstr">
      <vt:lpstr>أثر التغير المناخي على المحاصيل الحقلية في محافظة بغداد</vt:lpstr>
    </vt:vector>
  </TitlesOfParts>
  <Company>Enjoy My Fine Releases.</Company>
  <LinksUpToDate>false</LinksUpToDate>
  <CharactersWithSpaces>26443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أثر التغير المناخي على المحاصيل الحقلية في محافظة بغداد</dc:title>
  <dc:creator>MaSaRa</dc:creator>
  <cp:lastModifiedBy>DR.Ahmed Saker 2o1O</cp:lastModifiedBy>
  <cp:revision>29</cp:revision>
  <cp:lastPrinted>2016-10-17T07:11:00Z</cp:lastPrinted>
  <dcterms:created xsi:type="dcterms:W3CDTF">2016-09-21T09:49:00Z</dcterms:created>
  <dcterms:modified xsi:type="dcterms:W3CDTF">2016-10-17T07:16:00Z</dcterms:modified>
</cp:coreProperties>
</file>