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bookmarkStart w:id="0" w:name="_GoBack"/>
      <w:r w:rsidRPr="00AF0210">
        <w:rPr>
          <w:rFonts w:cs="Arial"/>
          <w:b/>
          <w:bCs/>
          <w:sz w:val="32"/>
          <w:szCs w:val="32"/>
          <w:rtl/>
        </w:rPr>
        <w:t>الإعجاز البياني في القرآن الكريم:</w:t>
      </w:r>
    </w:p>
    <w:bookmarkEnd w:id="0"/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>ويعرف الإعجاز لغةً هو كلمة مُشتقة من عَجَزَ، يَعْجِزُ، عَجزًا، فهو عاجز، أي بمعنى ضعيف، والمعنى: هو الضعف والقصور عن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القيام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بالشيء، مع التمكن منه، أمّا البيان فهو توضيح وتفسير المعنى المطلوب بعبارة أو جملة، دون الحاجة إلى الإسهاب في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الكلام، وبالتالي يعرّف الإعجاز البياني في القرآن الكريم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بأنّه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>: الدقة المُتناهية في انتقاء وترتيب كلمات وآيات القرآن الكريم مع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إظهار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جميع جوانب الفصاحة والبلاغة والبيان فيها بطريقة تُمكن القارئ من فهمها وتدبرها، ولقد جاءت بعض آيات القرآن الكريم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مُتحديّة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الإنس والجن في الإتيان بالقرآن الكريم، ولقد مرّت تلك الأحداث بثلاثة مراحل: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المرحلة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الأولى: التحدي بالإتيان بالقرآن الكريم كاملًا.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المرحلة الثانية: التحدي بالإتيان بعشر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سور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من القرآن الكريم.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المرحلة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الثالثة: التحدي بإتيان بسورة واحدة من القرآن الكريم.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>أمثلة الإعجاز البياني في القرآن الكريم: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فيمتاز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القرآن الكريم عن غيره من الكتب السماويّة الأخرى بشمول آياته على العديد من أوجه الإعجاز، ولعلّ أهمها وأشهرها هو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الإعجاز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البياني،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>بلاغة الكلمة في القرآن الكريم.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أستمد الإجابة من أستاذي الأستاذ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الدكتور :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محمد مختار جمعة ومن أجمل وأروع المقالات البلاغية ، والتي تحدث فيها عن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>الإعجاز البياني في القرآن الكريم 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>وقد استهل المقال بنبذة تعريفية عن الإعجاز في القرآن الكريم ، ومن ثم الإعجاز البياني في القرآن الكريم 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وفيما يلي بيّان لثلاثة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أمثلة  للإعجاز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البياني في القرآن الكريم :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(1)   المثال: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كلمة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” إملاق”.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الموضع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: كما في قوله تعالى: ﴿ وَلَا تَقْتُلُوا أَوْلَادَكُمْ مِنْ إِمْلَاقٍ نَحْنُ نَرْزُقُكُمْ وَإِيَّاهُمْ ﴾ الأنعام: 151، وقوله تعالى: ﴿ وَلَا تَقْتُلُوا أَوْلَادَكُمْ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خَشْيَةَ إِمْلَاقٍ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نَحْنُ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نَرْزُقُهُمْ وَإِيَّاكُمْ ﴾ الإسراء: 31.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   المعنى: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معنى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كلمة “إملاق” في العربية هو “الفقر”.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الفرق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في المعنى بين الآيتين: في الآية الأولى فإن حرف الجر (مِن) قد سبق كلمة (إملاق)، كما اتصل الضمير (كاف المخاطبة)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>بكلمة (الرزق)، حيث يظهر الإعجاز البياني في هذه الآية من خلال بيانها أن الله -سبحانه وتعالى- هو الرزاق ذو القوة المتين،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إضافة إلى وجود أمر الله ونهيه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عن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قتل الأولاد بسبب الفقر.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أما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في الآية الثانية فقد سبق كلمة (إملاق) كلمة (خشية)، كما اتصل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>الضمير (هاء الغائب) بكلمة (الرزق)، حيث أن الإعجاز البياني فيها واضح من خلال أمر الله ونهيه عن قتل الأولاد خوفًا من الفقر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المتوقع، فكل مولود يُولد ويأتي رزقه معه.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(2)  المثال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>: كلمة “السنة” و “العام”.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الموضع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: قوله تعالى: ﴿ وَلَقَدْ أَرْسَلْنَا نُوحًا إِلَى قَوْمِهِ فَلَبِثَ فِيهِمْ أَلْفَ سَنَةٍ إِلَّا خَمْسِينَ عَامًا فَأَخَذَهُمُ الطُّوفَانُ وَهُمْ ظَالِمُونَ ﴾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>العنكبوت: 14.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المعنى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: يأتي معنى (السنة، والعام) في العربية بأنهما تعبير زماني يُستخدم في حساب الأيام، حيث أن كل منهما يُعادل اثني عشر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>شهرًا.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الفرق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في المعنى: تأتي كلمة “السنة” للدلالة على مقدار التعب والمشقة، في حين تأتي كلمة “العام” للدلالة على الراحة والاسترخاء؛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كما في قوله -سبحانه وتعالى- في وصف السنين التي عاشها نوح -عليه الصلاة والسلام-، حيث أشارت الآية إلى معاناة سيدنا نوح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proofErr w:type="gramStart"/>
      <w:r w:rsidRPr="00AF0210">
        <w:rPr>
          <w:rFonts w:cs="Arial"/>
          <w:b/>
          <w:bCs/>
          <w:sz w:val="32"/>
          <w:szCs w:val="32"/>
          <w:rtl/>
        </w:rPr>
        <w:t>مع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قومه في الدعوة إلى الله تعالى والتي استمرت 950 سنة، في حين أن المدة التي ارتاح فيها نوح -عليه الصلاة والسلام- كانت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خمسين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عام.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>(3) المثال " فانتبذت "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الموضع: كما في قوله تعالى: ﴿  فَحَمَلَتْهُ </w:t>
      </w:r>
      <w:proofErr w:type="spellStart"/>
      <w:r w:rsidRPr="00AF0210">
        <w:rPr>
          <w:rFonts w:cs="Arial"/>
          <w:b/>
          <w:bCs/>
          <w:sz w:val="32"/>
          <w:szCs w:val="32"/>
          <w:rtl/>
        </w:rPr>
        <w:t>فَ</w:t>
      </w:r>
      <w:r w:rsidRPr="00AF0210">
        <w:rPr>
          <w:rFonts w:cs="Arial" w:hint="cs"/>
          <w:b/>
          <w:bCs/>
          <w:sz w:val="32"/>
          <w:szCs w:val="32"/>
          <w:rtl/>
        </w:rPr>
        <w:t>ٱ</w:t>
      </w:r>
      <w:r w:rsidRPr="00AF0210">
        <w:rPr>
          <w:rFonts w:cs="Arial" w:hint="eastAsia"/>
          <w:b/>
          <w:bCs/>
          <w:sz w:val="32"/>
          <w:szCs w:val="32"/>
          <w:rtl/>
        </w:rPr>
        <w:t>نتَبَذَتْ</w:t>
      </w:r>
      <w:proofErr w:type="spellEnd"/>
      <w:r w:rsidRPr="00AF021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AF0210">
        <w:rPr>
          <w:rFonts w:cs="Arial"/>
          <w:b/>
          <w:bCs/>
          <w:sz w:val="32"/>
          <w:szCs w:val="32"/>
          <w:rtl/>
        </w:rPr>
        <w:t>بِهِ</w:t>
      </w:r>
      <w:r w:rsidRPr="00AF0210">
        <w:rPr>
          <w:rFonts w:cs="Arial" w:hint="cs"/>
          <w:b/>
          <w:bCs/>
          <w:sz w:val="32"/>
          <w:szCs w:val="32"/>
          <w:rtl/>
        </w:rPr>
        <w:t>ۦ</w:t>
      </w:r>
      <w:proofErr w:type="spellEnd"/>
      <w:r w:rsidRPr="00AF0210">
        <w:rPr>
          <w:rFonts w:cs="Arial"/>
          <w:b/>
          <w:bCs/>
          <w:sz w:val="32"/>
          <w:szCs w:val="32"/>
          <w:rtl/>
        </w:rPr>
        <w:t xml:space="preserve"> مَكَانًا قَصِيًّا﴾ مريم : 22 .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يقول سبحانه "فحملته فانتبذت به مكانا قصيا" أي مكانا بعيدا، وأعرب القرآن الكريم بقوله: "فانتبذت" ولم يقل: "قصدت" أو 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lastRenderedPageBreak/>
        <w:t>"ذهبت"، ليكافئ اللفظ حال قومها معها من النبذ حينما نبذوها، وقالوا: "يا أخت هارون ما كان أبوك أمرؤ سوء وما كانت أمك بغيا"،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فاضطرت أن تذهب إلى مكان بعيد، وأعرب سبحانه بقوله: "فأجاءها المخاض إلى جذع النخلة قالت يا ليتني مت قبل هذا وكنت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نسيا منسيا"، فلفظة "فأجاءها" توحي بالمفاجأة، إذ إنّ هذه الحال شديدة على نفسها، ففي لحظة المخاض قالت: "يا ليتني مت قبل هذا</w:t>
      </w:r>
    </w:p>
    <w:p w:rsidR="00AF0210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AF0210">
        <w:rPr>
          <w:rFonts w:cs="Arial"/>
          <w:b/>
          <w:bCs/>
          <w:sz w:val="32"/>
          <w:szCs w:val="32"/>
          <w:rtl/>
        </w:rPr>
        <w:t>وكنت</w:t>
      </w:r>
      <w:proofErr w:type="gramEnd"/>
      <w:r w:rsidRPr="00AF0210">
        <w:rPr>
          <w:rFonts w:cs="Arial"/>
          <w:b/>
          <w:bCs/>
          <w:sz w:val="32"/>
          <w:szCs w:val="32"/>
          <w:rtl/>
        </w:rPr>
        <w:t xml:space="preserve"> نسيا منسيا"، وبعدها جاءها الفرج واليسر بعد العسر، قال تعالى: "فناداها من تحتها ألا تحزني قد جعل ربك تحتك سريا"، أي </w:t>
      </w:r>
    </w:p>
    <w:p w:rsidR="00FC46E5" w:rsidRPr="00AF0210" w:rsidRDefault="00AF0210" w:rsidP="00AF0210">
      <w:pPr>
        <w:bidi/>
        <w:ind w:left="-1141"/>
        <w:rPr>
          <w:b/>
          <w:bCs/>
          <w:sz w:val="32"/>
          <w:szCs w:val="32"/>
        </w:rPr>
      </w:pPr>
      <w:r w:rsidRPr="00AF0210">
        <w:rPr>
          <w:rFonts w:cs="Arial" w:hint="eastAsia"/>
          <w:b/>
          <w:bCs/>
          <w:sz w:val="32"/>
          <w:szCs w:val="32"/>
          <w:rtl/>
        </w:rPr>
        <w:t>ناداها</w:t>
      </w:r>
      <w:r w:rsidRPr="00AF0210">
        <w:rPr>
          <w:rFonts w:cs="Arial"/>
          <w:b/>
          <w:bCs/>
          <w:sz w:val="32"/>
          <w:szCs w:val="32"/>
          <w:rtl/>
        </w:rPr>
        <w:t xml:space="preserve"> سيدنا جبريل (عليه السلام</w:t>
      </w:r>
      <w:r>
        <w:rPr>
          <w:rFonts w:cs="Arial" w:hint="cs"/>
          <w:b/>
          <w:bCs/>
          <w:sz w:val="32"/>
          <w:szCs w:val="32"/>
          <w:rtl/>
        </w:rPr>
        <w:t xml:space="preserve"> ) .</w:t>
      </w:r>
    </w:p>
    <w:sectPr w:rsidR="00FC46E5" w:rsidRPr="00AF0210" w:rsidSect="00AF0210">
      <w:pgSz w:w="12240" w:h="15840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86"/>
    <w:rsid w:val="00AF0210"/>
    <w:rsid w:val="00B67686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bcs</cp:lastModifiedBy>
  <cp:revision>2</cp:revision>
  <dcterms:created xsi:type="dcterms:W3CDTF">2021-05-06T23:23:00Z</dcterms:created>
  <dcterms:modified xsi:type="dcterms:W3CDTF">2021-05-06T23:24:00Z</dcterms:modified>
</cp:coreProperties>
</file>