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YE"/>
        </w:rPr>
      </w:pPr>
      <w:r w:rsidRPr="00AA5E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YE"/>
        </w:rPr>
        <w:t>أثر</w:t>
      </w:r>
      <w:r w:rsidRPr="00AA5EC6">
        <w:rPr>
          <w:rFonts w:ascii="Simplified Arabic" w:hAnsi="Simplified Arabic" w:cs="Simplified Arabic"/>
          <w:b/>
          <w:bCs/>
          <w:sz w:val="32"/>
          <w:szCs w:val="32"/>
          <w:rtl/>
          <w:lang w:bidi="ar-YE"/>
        </w:rPr>
        <w:t xml:space="preserve"> استخدام بعض تطبيقات المحمول التفاعلية في التدريس على اتجاهات طلبة الأقسام العلمية بكلية التربية جامعة الحديدة نحو تكنولوجيا التعليم وتطبيقاتها </w:t>
      </w:r>
    </w:p>
    <w:p w:rsidR="00C84C11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BH"/>
        </w:rPr>
      </w:pPr>
      <w:r w:rsidRPr="00AA5E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BH"/>
        </w:rPr>
        <w:t>د. حمود علي العبدلي</w:t>
      </w: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BH"/>
        </w:rPr>
      </w:pPr>
      <w:r w:rsidRPr="00AA5EC6">
        <w:rPr>
          <w:rFonts w:ascii="Simplified Arabic" w:hAnsi="Simplified Arabic" w:cs="Simplified Arabic" w:hint="cs"/>
          <w:sz w:val="28"/>
          <w:szCs w:val="28"/>
          <w:rtl/>
          <w:lang w:bidi="ar-BH"/>
        </w:rPr>
        <w:t>قسم العلوم التربوية</w:t>
      </w: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BH"/>
        </w:rPr>
      </w:pPr>
      <w:r w:rsidRPr="00AA5EC6">
        <w:rPr>
          <w:rFonts w:ascii="Simplified Arabic" w:hAnsi="Simplified Arabic" w:cs="Simplified Arabic" w:hint="cs"/>
          <w:sz w:val="28"/>
          <w:szCs w:val="28"/>
          <w:rtl/>
          <w:lang w:bidi="ar-BH"/>
        </w:rPr>
        <w:t>كلية التربية- جامعة الحديدة</w:t>
      </w:r>
    </w:p>
    <w:p w:rsidR="00C84C11" w:rsidRPr="00F258A2" w:rsidRDefault="00C84C11" w:rsidP="00C84C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BH"/>
        </w:rPr>
      </w:pPr>
      <w:r w:rsidRPr="00F258A2">
        <w:rPr>
          <w:rFonts w:asciiTheme="majorBidi" w:hAnsiTheme="majorBidi" w:cstheme="majorBidi"/>
          <w:b/>
          <w:bCs/>
          <w:sz w:val="28"/>
          <w:szCs w:val="28"/>
          <w:lang w:bidi="ar-BH"/>
        </w:rPr>
        <w:t>Haaa97@gmail.com</w:t>
      </w: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YE"/>
        </w:rPr>
      </w:pPr>
    </w:p>
    <w:p w:rsidR="00C84C11" w:rsidRPr="00AE0E1B" w:rsidRDefault="00C84C11" w:rsidP="00C84C11">
      <w:pPr>
        <w:bidi w:val="0"/>
        <w:spacing w:after="0" w:line="240" w:lineRule="auto"/>
        <w:rPr>
          <w:rFonts w:cs="Simplified Arabic"/>
          <w:b/>
          <w:bCs/>
          <w:sz w:val="32"/>
          <w:szCs w:val="32"/>
          <w:lang w:bidi="ar-YE"/>
        </w:rPr>
      </w:pPr>
      <w:r w:rsidRPr="00AA5EC6">
        <w:rPr>
          <w:rFonts w:ascii="Simplified Arabic" w:hAnsi="Simplified Arabic" w:cs="Simplified Arabic"/>
          <w:b/>
          <w:bCs/>
          <w:sz w:val="32"/>
          <w:szCs w:val="32"/>
          <w:rtl/>
          <w:lang w:bidi="ar-YE"/>
        </w:rPr>
        <w:br w:type="page"/>
      </w: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</w:pPr>
      <w:r w:rsidRPr="00AA5E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YE"/>
        </w:rPr>
        <w:lastRenderedPageBreak/>
        <w:t>أثر</w:t>
      </w:r>
      <w:r w:rsidRPr="00AA5EC6"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  <w:t xml:space="preserve"> استخدام بعض تطبيقات المحمول التفاعلية في التدريس على اتجاهات طلبة الأقسام العلمية بكلية التربية جامعة الحديدة نحو تكنولوجيا التعليم وتطبيقاتها </w:t>
      </w: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YE"/>
        </w:rPr>
      </w:pP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BH"/>
        </w:rPr>
      </w:pPr>
      <w:r w:rsidRPr="00AA5E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BH"/>
        </w:rPr>
        <w:t>د. حمود علي العبدلي</w:t>
      </w: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BH"/>
        </w:rPr>
      </w:pPr>
      <w:r w:rsidRPr="00AA5EC6">
        <w:rPr>
          <w:rFonts w:ascii="Simplified Arabic" w:hAnsi="Simplified Arabic" w:cs="Simplified Arabic" w:hint="cs"/>
          <w:sz w:val="28"/>
          <w:szCs w:val="28"/>
          <w:rtl/>
          <w:lang w:bidi="ar-BH"/>
        </w:rPr>
        <w:t>قسم العلوم التربوية</w:t>
      </w:r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BH"/>
        </w:rPr>
      </w:pPr>
      <w:r w:rsidRPr="00AA5EC6">
        <w:rPr>
          <w:rFonts w:ascii="Simplified Arabic" w:hAnsi="Simplified Arabic" w:cs="Simplified Arabic" w:hint="cs"/>
          <w:sz w:val="28"/>
          <w:szCs w:val="28"/>
          <w:rtl/>
          <w:lang w:bidi="ar-BH"/>
        </w:rPr>
        <w:t>كلية التربية- جامعة الحديدة</w:t>
      </w:r>
    </w:p>
    <w:p w:rsidR="00C84C11" w:rsidRPr="00AA5EC6" w:rsidRDefault="00C84C11" w:rsidP="00C84C11">
      <w:pPr>
        <w:spacing w:after="0" w:line="240" w:lineRule="auto"/>
        <w:jc w:val="both"/>
        <w:rPr>
          <w:sz w:val="28"/>
          <w:szCs w:val="28"/>
          <w:rtl/>
          <w:lang w:bidi="ar-YE"/>
        </w:rPr>
      </w:pPr>
    </w:p>
    <w:p w:rsidR="00C84C11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</w:pPr>
      <w:proofErr w:type="gramStart"/>
      <w:r w:rsidRPr="00AA5EC6"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  <w:t>الملخص</w:t>
      </w:r>
      <w:proofErr w:type="gramEnd"/>
    </w:p>
    <w:p w:rsidR="00C84C11" w:rsidRPr="00AA5EC6" w:rsidRDefault="00C84C11" w:rsidP="00C84C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</w:pPr>
    </w:p>
    <w:p w:rsidR="00C84C11" w:rsidRPr="00AA5EC6" w:rsidRDefault="00C84C11" w:rsidP="00C84C11">
      <w:pPr>
        <w:spacing w:after="0" w:line="240" w:lineRule="auto"/>
        <w:ind w:firstLine="741"/>
        <w:jc w:val="both"/>
        <w:rPr>
          <w:rFonts w:ascii="Simplified Arabic" w:hAnsi="Simplified Arabic" w:cs="Simplified Arabic"/>
          <w:sz w:val="28"/>
          <w:szCs w:val="28"/>
          <w:lang w:bidi="ar-YE"/>
        </w:rPr>
      </w:pP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>هدف البحث الحالي إلى التعرف على اثر استخدام بعض تطبيقات المحمول التفاعلية في التدريس على اتجاهات طلبة الأقسام العلمية</w:t>
      </w:r>
      <w:r w:rsidRPr="00AA5EC6"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  <w:t xml:space="preserve"> 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بكلية التربية جامعة الحديدة نحو تكنولوجيا التعليم وتطبيقاتها, ولتحقيق أهداف البحث تم بناء مقياس الاتجاهات نحو تكنولوجيا التعليم وتطبيقاتها تكون من ثلاثة محاور هي: الاتجاه نحو تكنولوجيا التعليم؛ الاتجاه نحو مقرر تكنولوجيا التعليم؛ الاتجاه نحو تطبيقات المحمول, وتم حساب صدقه وثباته, كما تم تحديد مجموعة من تطبيقات المحمول تمثلت في </w:t>
      </w:r>
      <w:proofErr w:type="spellStart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>التليجرام</w:t>
      </w:r>
      <w:proofErr w:type="spellEnd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proofErr w:type="spellStart"/>
      <w:r w:rsidRPr="00AD26C8">
        <w:rPr>
          <w:rFonts w:asciiTheme="majorBidi" w:hAnsiTheme="majorBidi" w:cstheme="majorBidi"/>
          <w:sz w:val="28"/>
          <w:szCs w:val="28"/>
          <w:lang w:bidi="ar-YE"/>
        </w:rPr>
        <w:t>Telgram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proofErr w:type="spellStart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>واليوتيوب</w:t>
      </w:r>
      <w:r w:rsidRPr="00AD26C8">
        <w:rPr>
          <w:rFonts w:asciiTheme="majorBidi" w:hAnsiTheme="majorBidi" w:cstheme="majorBidi"/>
          <w:sz w:val="28"/>
          <w:szCs w:val="28"/>
          <w:lang w:bidi="ar-YE"/>
        </w:rPr>
        <w:t>Youtube</w:t>
      </w:r>
      <w:proofErr w:type="spellEnd"/>
      <w:r w:rsidRPr="00AA5EC6">
        <w:rPr>
          <w:rFonts w:ascii="Simplified Arabic" w:hAnsi="Simplified Arabic" w:cs="Simplified Arabic"/>
          <w:sz w:val="28"/>
          <w:szCs w:val="28"/>
          <w:lang w:bidi="ar-YE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proofErr w:type="spellStart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>وجوجل</w:t>
      </w:r>
      <w:proofErr w:type="spellEnd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كروم</w:t>
      </w:r>
      <w:r w:rsidRPr="00AD26C8">
        <w:rPr>
          <w:rFonts w:asciiTheme="majorBidi" w:hAnsiTheme="majorBidi" w:cstheme="majorBidi"/>
          <w:sz w:val="28"/>
          <w:szCs w:val="28"/>
          <w:lang w:bidi="ar-YE"/>
        </w:rPr>
        <w:t>Google</w:t>
      </w:r>
      <w:r w:rsidRPr="00AA5EC6">
        <w:rPr>
          <w:rFonts w:ascii="Simplified Arabic" w:hAnsi="Simplified Arabic" w:cs="Simplified Arabic"/>
          <w:sz w:val="28"/>
          <w:szCs w:val="28"/>
          <w:lang w:bidi="ar-YE"/>
        </w:rPr>
        <w:t xml:space="preserve"> </w:t>
      </w:r>
      <w:r w:rsidRPr="00AD26C8">
        <w:rPr>
          <w:rFonts w:asciiTheme="majorBidi" w:hAnsiTheme="majorBidi" w:cstheme="majorBidi"/>
          <w:sz w:val="28"/>
          <w:szCs w:val="28"/>
          <w:lang w:bidi="ar-YE"/>
        </w:rPr>
        <w:t>Chrome</w:t>
      </w:r>
      <w:r w:rsidRPr="00AA5EC6">
        <w:rPr>
          <w:rFonts w:ascii="Simplified Arabic" w:hAnsi="Simplified Arabic" w:cs="Simplified Arabic"/>
          <w:sz w:val="28"/>
          <w:szCs w:val="28"/>
          <w:lang w:bidi="ar-YE"/>
        </w:rPr>
        <w:t xml:space="preserve"> 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>؛ بهدف استخدامها في التفاعل كوسائط لتدريس المادة العلمية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وتم تطبيق مقياس الاتجاهات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قبل التجربة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على عينة البحث البالغ عددهم 116 طالباً وطالبة من المستوى الثاني لأقسام الفيزياء والكيمياء والرياضيات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ثم تطبيق مادة المعالجة التجريبية المتمثلة باستخدام بعض تطبيقات المحمول؛ 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>ثم تم تطبيق مقياس الاتجاهات بعد التجربة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وبقياس الفروق بين نتائج التطبيق القبلي </w:t>
      </w:r>
      <w:proofErr w:type="spellStart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>والبعدي</w:t>
      </w:r>
      <w:proofErr w:type="spellEnd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proofErr w:type="spellStart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>بإستخدام</w:t>
      </w:r>
      <w:proofErr w:type="spellEnd"/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</w:t>
      </w:r>
      <w:r w:rsidRPr="00AD26C8">
        <w:rPr>
          <w:rFonts w:asciiTheme="majorBidi" w:hAnsiTheme="majorBidi" w:cstheme="majorBidi"/>
          <w:sz w:val="28"/>
          <w:szCs w:val="28"/>
          <w:lang w:bidi="ar-YE"/>
        </w:rPr>
        <w:t>t-test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وحساب حجم الأثر تبين أن قيمة </w:t>
      </w:r>
      <w:r w:rsidRPr="00AD26C8">
        <w:rPr>
          <w:rFonts w:asciiTheme="majorBidi" w:hAnsiTheme="majorBidi" w:cstheme="majorBidi"/>
          <w:sz w:val="28"/>
          <w:szCs w:val="28"/>
          <w:lang w:bidi="ar-YE"/>
        </w:rPr>
        <w:sym w:font="Symbol" w:char="F068"/>
      </w:r>
      <w:r w:rsidRPr="00AD26C8">
        <w:rPr>
          <w:rFonts w:asciiTheme="majorBidi" w:hAnsiTheme="majorBidi" w:cstheme="majorBidi"/>
          <w:sz w:val="28"/>
          <w:szCs w:val="28"/>
          <w:vertAlign w:val="superscript"/>
          <w:lang w:bidi="ar-YE"/>
        </w:rPr>
        <w:t>2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تساوي 0.95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0.94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0.96 للمحاور الثلاثة على الترتيب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وهي قيم تدل على اثر كبير لتنمية الاتجاهات نحو تكنولوجيا التعليم وتطبيقاتها باستخدام تطبيقات المحمول في التدريس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وفي ضوء ذلك تم تقديم عدد من التوصيات: منها إقامة ندوات وورش عمل تتناول تطبيقات المحمول ودورها في العملية التعليمة بالجامعة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تصميم وإنتاج برامج تدريبه بالوسائط المتعددة تعمل في بيئات أجهزة المحمول لتدريب عضو هيئة التدريس على دمج تطبيقات المحمول في التدريس.</w:t>
      </w:r>
    </w:p>
    <w:p w:rsidR="00C84C11" w:rsidRPr="00AA5EC6" w:rsidRDefault="00C84C11" w:rsidP="00C84C11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C84C11" w:rsidRDefault="00C84C11" w:rsidP="00C84C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D82331"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  <w:t xml:space="preserve">الكلمات </w:t>
      </w:r>
      <w:proofErr w:type="spellStart"/>
      <w:r w:rsidRPr="00D82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YE"/>
        </w:rPr>
        <w:t>المفتاحية</w:t>
      </w:r>
      <w:proofErr w:type="spellEnd"/>
      <w:r w:rsidRPr="00D82331">
        <w:rPr>
          <w:rFonts w:ascii="Simplified Arabic" w:hAnsi="Simplified Arabic" w:cs="Simplified Arabic"/>
          <w:b/>
          <w:bCs/>
          <w:sz w:val="28"/>
          <w:szCs w:val="28"/>
          <w:rtl/>
          <w:lang w:bidi="ar-YE"/>
        </w:rPr>
        <w:t>: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التعليم النقال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تطبيقات المحمول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الاتجاهات</w:t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Pr="00AA5EC6">
        <w:rPr>
          <w:rFonts w:ascii="Simplified Arabic" w:hAnsi="Simplified Arabic" w:cs="Simplified Arabic"/>
          <w:sz w:val="28"/>
          <w:szCs w:val="28"/>
          <w:rtl/>
          <w:lang w:bidi="ar-YE"/>
        </w:rPr>
        <w:t xml:space="preserve"> تكنولوجيا التعليم.</w:t>
      </w:r>
    </w:p>
    <w:p w:rsidR="00C84C11" w:rsidRDefault="00C84C11" w:rsidP="00C84C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C84C11" w:rsidRDefault="00C84C11" w:rsidP="00C84C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C84C11" w:rsidRPr="00AA5EC6" w:rsidRDefault="00C84C11" w:rsidP="00C84C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lastRenderedPageBreak/>
        <w:t>تاريخ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استلام البحث: 23/11/2016</w:t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YE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YE"/>
        </w:rPr>
        <w:tab/>
        <w:t>تاريخ قبول البحث:  /  /2017</w:t>
      </w:r>
    </w:p>
    <w:p w:rsidR="00C84C11" w:rsidRPr="00AA5EC6" w:rsidRDefault="00C84C11" w:rsidP="00C84C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</w:p>
    <w:p w:rsidR="00C84C11" w:rsidRDefault="00C84C11" w:rsidP="00C84C11">
      <w:pPr>
        <w:bidi w:val="0"/>
        <w:rPr>
          <w:sz w:val="28"/>
          <w:szCs w:val="28"/>
          <w:lang w:bidi="ar-YE"/>
        </w:rPr>
      </w:pPr>
      <w:r>
        <w:rPr>
          <w:sz w:val="28"/>
          <w:szCs w:val="28"/>
          <w:rtl/>
          <w:lang w:bidi="ar-YE"/>
        </w:rPr>
        <w:br w:type="page"/>
      </w:r>
    </w:p>
    <w:p w:rsidR="00C84C11" w:rsidRDefault="00C84C11" w:rsidP="00C84C11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D82331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The Effect of </w:t>
      </w:r>
      <w:r w:rsidRPr="00AF66A7">
        <w:rPr>
          <w:rFonts w:asciiTheme="majorBidi" w:hAnsiTheme="majorBidi" w:cstheme="majorBidi"/>
          <w:b/>
          <w:bCs/>
          <w:sz w:val="28"/>
          <w:szCs w:val="28"/>
        </w:rPr>
        <w:t>Using certain of</w:t>
      </w:r>
      <w:r w:rsidRPr="00D82331"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r w:rsidRPr="00AF66A7">
        <w:rPr>
          <w:rFonts w:asciiTheme="majorBidi" w:hAnsiTheme="majorBidi" w:cstheme="majorBidi"/>
          <w:b/>
          <w:bCs/>
          <w:sz w:val="28"/>
          <w:szCs w:val="28"/>
        </w:rPr>
        <w:t>Interactive</w:t>
      </w:r>
      <w:r w:rsidRPr="00D82331">
        <w:rPr>
          <w:rFonts w:asciiTheme="majorBidi" w:hAnsiTheme="majorBidi" w:cstheme="majorBidi"/>
          <w:b/>
          <w:bCs/>
          <w:sz w:val="28"/>
          <w:szCs w:val="28"/>
        </w:rPr>
        <w:t xml:space="preserve"> Mobile Applications in Teaching on the attitudes </w:t>
      </w:r>
      <w:r w:rsidRPr="00AF66A7">
        <w:rPr>
          <w:rFonts w:asciiTheme="majorBidi" w:hAnsiTheme="majorBidi" w:cstheme="majorBidi"/>
          <w:b/>
          <w:bCs/>
          <w:sz w:val="28"/>
          <w:szCs w:val="28"/>
        </w:rPr>
        <w:t xml:space="preserve">of students </w:t>
      </w:r>
      <w:r w:rsidRPr="00D82331">
        <w:rPr>
          <w:rFonts w:asciiTheme="majorBidi" w:hAnsiTheme="majorBidi" w:cstheme="majorBidi"/>
          <w:b/>
          <w:bCs/>
          <w:sz w:val="28"/>
          <w:szCs w:val="28"/>
        </w:rPr>
        <w:t xml:space="preserve">of scientific department students, Faculty of Education, </w:t>
      </w:r>
      <w:proofErr w:type="spellStart"/>
      <w:r w:rsidRPr="00D82331">
        <w:rPr>
          <w:rFonts w:asciiTheme="majorBidi" w:hAnsiTheme="majorBidi" w:cstheme="majorBidi"/>
          <w:b/>
          <w:bCs/>
          <w:sz w:val="28"/>
          <w:szCs w:val="28"/>
        </w:rPr>
        <w:t>Hodeidah</w:t>
      </w:r>
      <w:proofErr w:type="spellEnd"/>
      <w:r w:rsidRPr="00D82331">
        <w:rPr>
          <w:rFonts w:asciiTheme="majorBidi" w:hAnsiTheme="majorBidi" w:cstheme="majorBidi"/>
          <w:b/>
          <w:bCs/>
          <w:sz w:val="28"/>
          <w:szCs w:val="28"/>
        </w:rPr>
        <w:t xml:space="preserve"> University, towards Education Technology and its Applications.</w:t>
      </w:r>
      <w:r w:rsidRPr="00D82331">
        <w:rPr>
          <w:rFonts w:asciiTheme="majorBidi" w:hAnsiTheme="majorBidi" w:cstheme="majorBidi"/>
          <w:sz w:val="28"/>
          <w:szCs w:val="28"/>
        </w:rPr>
        <w:t xml:space="preserve"> </w:t>
      </w:r>
    </w:p>
    <w:p w:rsidR="00C84C11" w:rsidRDefault="00C84C11" w:rsidP="00C84C11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84C11" w:rsidRPr="00B67941" w:rsidRDefault="00C84C11" w:rsidP="00C84C1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</w:pPr>
      <w:r w:rsidRPr="00B67941">
        <w:rPr>
          <w:rFonts w:asciiTheme="majorBidi" w:hAnsiTheme="majorBidi" w:cstheme="majorBidi"/>
          <w:b/>
          <w:bCs/>
          <w:sz w:val="28"/>
          <w:szCs w:val="28"/>
          <w:lang w:bidi="ar-BH"/>
        </w:rPr>
        <w:t>Dr-</w:t>
      </w:r>
      <w:proofErr w:type="spellStart"/>
      <w:r w:rsidRPr="00B67941">
        <w:rPr>
          <w:rFonts w:asciiTheme="majorBidi" w:hAnsiTheme="majorBidi" w:cstheme="majorBidi"/>
          <w:b/>
          <w:bCs/>
          <w:sz w:val="28"/>
          <w:szCs w:val="28"/>
          <w:lang w:bidi="ar-BH"/>
        </w:rPr>
        <w:t>Hamood</w:t>
      </w:r>
      <w:proofErr w:type="spellEnd"/>
      <w:r w:rsidRPr="00B67941">
        <w:rPr>
          <w:rFonts w:asciiTheme="majorBidi" w:hAnsiTheme="majorBidi" w:cstheme="majorBidi"/>
          <w:b/>
          <w:bCs/>
          <w:sz w:val="28"/>
          <w:szCs w:val="28"/>
          <w:lang w:bidi="ar-BH"/>
        </w:rPr>
        <w:t xml:space="preserve"> A. Al-</w:t>
      </w:r>
      <w:proofErr w:type="spellStart"/>
      <w:r w:rsidRPr="00B67941">
        <w:rPr>
          <w:rFonts w:asciiTheme="majorBidi" w:hAnsiTheme="majorBidi" w:cstheme="majorBidi"/>
          <w:b/>
          <w:bCs/>
          <w:sz w:val="28"/>
          <w:szCs w:val="28"/>
          <w:lang w:bidi="ar-BH"/>
        </w:rPr>
        <w:t>Abdli</w:t>
      </w:r>
      <w:proofErr w:type="spellEnd"/>
      <w:r w:rsidRPr="00B67941">
        <w:rPr>
          <w:rFonts w:asciiTheme="majorBidi" w:hAnsiTheme="majorBidi" w:cstheme="majorBidi"/>
          <w:b/>
          <w:bCs/>
          <w:sz w:val="28"/>
          <w:szCs w:val="28"/>
          <w:lang w:bidi="ar-BH"/>
        </w:rPr>
        <w:t xml:space="preserve"> </w:t>
      </w:r>
    </w:p>
    <w:p w:rsidR="00C84C11" w:rsidRPr="00B67941" w:rsidRDefault="00C84C11" w:rsidP="00C84C11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YE"/>
        </w:rPr>
      </w:pPr>
      <w:r w:rsidRPr="00B67941">
        <w:rPr>
          <w:rFonts w:asciiTheme="majorBidi" w:hAnsiTheme="majorBidi" w:cstheme="majorBidi"/>
          <w:sz w:val="28"/>
          <w:szCs w:val="28"/>
          <w:lang w:bidi="ar-BH"/>
        </w:rPr>
        <w:t>Department of Education science</w:t>
      </w:r>
    </w:p>
    <w:p w:rsidR="00C84C11" w:rsidRDefault="00C84C11" w:rsidP="00C84C11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BH"/>
        </w:rPr>
      </w:pPr>
      <w:r w:rsidRPr="00B67941">
        <w:rPr>
          <w:rFonts w:asciiTheme="majorBidi" w:hAnsiTheme="majorBidi" w:cstheme="majorBidi"/>
          <w:sz w:val="28"/>
          <w:szCs w:val="28"/>
          <w:lang w:bidi="ar-BH"/>
        </w:rPr>
        <w:t>Faculty of Education-</w:t>
      </w:r>
      <w:r w:rsidRPr="00B679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67941">
        <w:rPr>
          <w:rFonts w:asciiTheme="majorBidi" w:hAnsiTheme="majorBidi" w:cstheme="majorBidi"/>
          <w:sz w:val="28"/>
          <w:szCs w:val="28"/>
        </w:rPr>
        <w:t>Hodeidah</w:t>
      </w:r>
      <w:proofErr w:type="spellEnd"/>
      <w:r w:rsidRPr="00B67941">
        <w:rPr>
          <w:rFonts w:asciiTheme="majorBidi" w:hAnsiTheme="majorBidi" w:cstheme="majorBidi"/>
          <w:sz w:val="28"/>
          <w:szCs w:val="28"/>
          <w:lang w:bidi="ar-BH"/>
        </w:rPr>
        <w:t xml:space="preserve"> University</w:t>
      </w:r>
    </w:p>
    <w:p w:rsidR="00C84C11" w:rsidRPr="00B03B52" w:rsidRDefault="00C84C11" w:rsidP="00C84C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YE"/>
        </w:rPr>
      </w:pPr>
      <w:r w:rsidRPr="00B03B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03B52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 xml:space="preserve"> </w:t>
      </w:r>
    </w:p>
    <w:p w:rsidR="00C84C11" w:rsidRPr="009726EA" w:rsidRDefault="00C84C11" w:rsidP="00C84C1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2331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:rsidR="00C84C11" w:rsidRPr="009726EA" w:rsidRDefault="00C84C11" w:rsidP="00C84C11">
      <w:pPr>
        <w:bidi w:val="0"/>
        <w:spacing w:after="0" w:line="240" w:lineRule="auto"/>
        <w:ind w:firstLine="741"/>
        <w:jc w:val="both"/>
        <w:rPr>
          <w:rFonts w:cs="Simplified Arabic"/>
          <w:sz w:val="28"/>
          <w:szCs w:val="28"/>
          <w:rtl/>
          <w:lang w:bidi="ar-YE"/>
        </w:rPr>
      </w:pPr>
      <w:r w:rsidRPr="009726EA">
        <w:rPr>
          <w:rFonts w:asciiTheme="majorBidi" w:hAnsiTheme="majorBidi" w:cstheme="majorBidi"/>
          <w:sz w:val="28"/>
          <w:szCs w:val="28"/>
        </w:rPr>
        <w:t xml:space="preserve">The aim of current research is to identify the </w:t>
      </w:r>
      <w:r w:rsidRPr="00AF66A7">
        <w:rPr>
          <w:rFonts w:asciiTheme="majorBidi" w:hAnsiTheme="majorBidi" w:cstheme="majorBidi"/>
          <w:sz w:val="28"/>
          <w:szCs w:val="28"/>
        </w:rPr>
        <w:t>Effect</w:t>
      </w:r>
      <w:r w:rsidRPr="009726EA">
        <w:rPr>
          <w:rFonts w:asciiTheme="majorBidi" w:hAnsiTheme="majorBidi" w:cstheme="majorBidi"/>
          <w:sz w:val="28"/>
          <w:szCs w:val="28"/>
        </w:rPr>
        <w:t xml:space="preserve"> of the use of certain </w:t>
      </w:r>
      <w:r w:rsidRPr="00AF66A7">
        <w:rPr>
          <w:rFonts w:asciiTheme="majorBidi" w:hAnsiTheme="majorBidi" w:cstheme="majorBidi"/>
          <w:sz w:val="28"/>
          <w:szCs w:val="28"/>
        </w:rPr>
        <w:t>Interactive</w:t>
      </w:r>
      <w:r w:rsidRPr="00D823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726EA">
        <w:rPr>
          <w:rFonts w:asciiTheme="majorBidi" w:hAnsiTheme="majorBidi" w:cstheme="majorBidi"/>
          <w:sz w:val="28"/>
          <w:szCs w:val="28"/>
        </w:rPr>
        <w:t>mobile applications</w:t>
      </w:r>
      <w:r>
        <w:rPr>
          <w:rFonts w:asciiTheme="majorBidi" w:hAnsiTheme="majorBidi" w:cstheme="majorBidi"/>
          <w:sz w:val="28"/>
          <w:szCs w:val="28"/>
        </w:rPr>
        <w:t xml:space="preserve"> in teaching, </w:t>
      </w:r>
      <w:r w:rsidRPr="009726EA">
        <w:rPr>
          <w:rFonts w:asciiTheme="majorBidi" w:hAnsiTheme="majorBidi" w:cstheme="majorBidi"/>
          <w:sz w:val="28"/>
          <w:szCs w:val="28"/>
        </w:rPr>
        <w:t>on the attitudes of students of scientific departments</w:t>
      </w:r>
      <w:r>
        <w:rPr>
          <w:rFonts w:asciiTheme="majorBidi" w:hAnsiTheme="majorBidi" w:cstheme="majorBidi"/>
          <w:sz w:val="28"/>
          <w:szCs w:val="28"/>
        </w:rPr>
        <w:t>,</w:t>
      </w:r>
      <w:r w:rsidRPr="009726EA">
        <w:rPr>
          <w:rFonts w:asciiTheme="majorBidi" w:hAnsiTheme="majorBidi" w:cstheme="majorBidi"/>
          <w:sz w:val="28"/>
          <w:szCs w:val="28"/>
        </w:rPr>
        <w:t xml:space="preserve"> Faculty of Education, </w:t>
      </w:r>
      <w:proofErr w:type="spellStart"/>
      <w:r w:rsidRPr="009726EA">
        <w:rPr>
          <w:rFonts w:asciiTheme="majorBidi" w:hAnsiTheme="majorBidi" w:cstheme="majorBidi"/>
          <w:sz w:val="28"/>
          <w:szCs w:val="28"/>
        </w:rPr>
        <w:t>Hodeidah</w:t>
      </w:r>
      <w:proofErr w:type="spellEnd"/>
      <w:r w:rsidRPr="009726EA">
        <w:rPr>
          <w:rFonts w:asciiTheme="majorBidi" w:hAnsiTheme="majorBidi" w:cstheme="majorBidi"/>
          <w:sz w:val="28"/>
          <w:szCs w:val="28"/>
        </w:rPr>
        <w:t xml:space="preserve"> University, towards education technology and applications. And to achieve the objectives of the research, a </w:t>
      </w:r>
      <w:r>
        <w:rPr>
          <w:rFonts w:asciiTheme="majorBidi" w:hAnsiTheme="majorBidi" w:cstheme="majorBidi"/>
          <w:sz w:val="28"/>
          <w:szCs w:val="28"/>
        </w:rPr>
        <w:t xml:space="preserve">measure of </w:t>
      </w:r>
      <w:r w:rsidRPr="009726EA">
        <w:rPr>
          <w:rFonts w:asciiTheme="majorBidi" w:hAnsiTheme="majorBidi" w:cstheme="majorBidi"/>
          <w:sz w:val="28"/>
          <w:szCs w:val="28"/>
        </w:rPr>
        <w:t xml:space="preserve">attitudes towards education technology and its applications was built. The </w:t>
      </w:r>
      <w:r>
        <w:rPr>
          <w:rFonts w:asciiTheme="majorBidi" w:hAnsiTheme="majorBidi" w:cstheme="majorBidi"/>
          <w:sz w:val="28"/>
          <w:szCs w:val="28"/>
        </w:rPr>
        <w:t>measure of</w:t>
      </w:r>
      <w:r w:rsidRPr="009726EA">
        <w:rPr>
          <w:rFonts w:asciiTheme="majorBidi" w:hAnsiTheme="majorBidi" w:cstheme="majorBidi"/>
          <w:sz w:val="28"/>
          <w:szCs w:val="28"/>
        </w:rPr>
        <w:t xml:space="preserve"> attitudes consists of three axes: the attitudes toward educational technology, the attitudes toward educational technology course and the attitudes toward mobile applications</w:t>
      </w:r>
      <w:r w:rsidRPr="009726EA">
        <w:rPr>
          <w:rFonts w:asciiTheme="majorBidi" w:hAnsiTheme="majorBidi" w:cs="Times New Roman"/>
          <w:sz w:val="28"/>
          <w:szCs w:val="28"/>
          <w:rtl/>
        </w:rPr>
        <w:t>.</w:t>
      </w:r>
      <w:r w:rsidRPr="009726EA">
        <w:rPr>
          <w:rFonts w:asciiTheme="majorBidi" w:hAnsiTheme="majorBidi" w:cstheme="majorBidi"/>
          <w:sz w:val="28"/>
          <w:szCs w:val="28"/>
        </w:rPr>
        <w:t xml:space="preserve"> Its validity and reliability were calculated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26EA">
        <w:rPr>
          <w:rFonts w:asciiTheme="majorBidi" w:hAnsiTheme="majorBidi" w:cstheme="majorBidi"/>
          <w:sz w:val="28"/>
          <w:szCs w:val="28"/>
        </w:rPr>
        <w:t xml:space="preserve">In addition to that, a range of mobile applications, Telegram, YouTube and Google Chrome, were also identified in order to be used in the interaction as intermediaries for teaching the scientific material. A </w:t>
      </w:r>
      <w:r>
        <w:rPr>
          <w:rFonts w:asciiTheme="majorBidi" w:hAnsiTheme="majorBidi" w:cstheme="majorBidi"/>
          <w:sz w:val="28"/>
          <w:szCs w:val="28"/>
        </w:rPr>
        <w:t>measure of</w:t>
      </w:r>
      <w:r w:rsidRPr="009726EA">
        <w:rPr>
          <w:rFonts w:asciiTheme="majorBidi" w:hAnsiTheme="majorBidi" w:cstheme="majorBidi"/>
          <w:sz w:val="28"/>
          <w:szCs w:val="28"/>
        </w:rPr>
        <w:t xml:space="preserve"> attitudes was applied before the experiment on the research sample totaling 116 students from the second level of departments of Physics, </w:t>
      </w:r>
      <w:r w:rsidRPr="00446464">
        <w:rPr>
          <w:rFonts w:asciiTheme="majorBidi" w:hAnsiTheme="majorBidi" w:cstheme="majorBidi"/>
          <w:sz w:val="28"/>
          <w:szCs w:val="28"/>
        </w:rPr>
        <w:t>Chemistry</w:t>
      </w:r>
      <w:r w:rsidRPr="009726EA">
        <w:rPr>
          <w:rFonts w:asciiTheme="majorBidi" w:hAnsiTheme="majorBidi" w:cstheme="majorBidi"/>
          <w:sz w:val="28"/>
          <w:szCs w:val="28"/>
        </w:rPr>
        <w:t xml:space="preserve"> and Mathematics. After that, the ex</w:t>
      </w:r>
      <w:r>
        <w:rPr>
          <w:rFonts w:asciiTheme="majorBidi" w:hAnsiTheme="majorBidi" w:cstheme="majorBidi"/>
          <w:sz w:val="28"/>
          <w:szCs w:val="28"/>
        </w:rPr>
        <w:t xml:space="preserve">perimental treatment material, which </w:t>
      </w:r>
      <w:r w:rsidRPr="009726EA">
        <w:rPr>
          <w:rFonts w:asciiTheme="majorBidi" w:hAnsiTheme="majorBidi" w:cstheme="majorBidi"/>
          <w:sz w:val="28"/>
          <w:szCs w:val="28"/>
        </w:rPr>
        <w:t xml:space="preserve">using some mobile applications was applied. Then </w:t>
      </w:r>
      <w:proofErr w:type="gramStart"/>
      <w:r w:rsidRPr="009726EA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9726E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measure of</w:t>
      </w:r>
      <w:r w:rsidRPr="009726EA">
        <w:rPr>
          <w:rFonts w:asciiTheme="majorBidi" w:hAnsiTheme="majorBidi" w:cstheme="majorBidi"/>
          <w:sz w:val="28"/>
          <w:szCs w:val="28"/>
        </w:rPr>
        <w:t xml:space="preserve"> attitudes was applied After the experiment. By measuring the differences between pre application results and post using t</w:t>
      </w:r>
      <w:r>
        <w:rPr>
          <w:rFonts w:asciiTheme="majorBidi" w:hAnsiTheme="majorBidi" w:cstheme="majorBidi"/>
          <w:sz w:val="28"/>
          <w:szCs w:val="28"/>
        </w:rPr>
        <w:t>-</w:t>
      </w:r>
      <w:r w:rsidRPr="009726EA">
        <w:rPr>
          <w:rFonts w:asciiTheme="majorBidi" w:hAnsiTheme="majorBidi" w:cstheme="majorBidi"/>
          <w:sz w:val="28"/>
          <w:szCs w:val="28"/>
        </w:rPr>
        <w:t xml:space="preserve">test, and calculating the effect size, it was found that the value of </w:t>
      </w:r>
      <w:r w:rsidRPr="009726EA">
        <w:rPr>
          <w:rFonts w:asciiTheme="majorBidi" w:hAnsiTheme="majorBidi" w:cstheme="majorBidi"/>
          <w:sz w:val="28"/>
          <w:szCs w:val="28"/>
          <w:lang w:bidi="ar-YE"/>
        </w:rPr>
        <w:sym w:font="Symbol" w:char="F068"/>
      </w:r>
      <w:r w:rsidRPr="009726EA">
        <w:rPr>
          <w:rFonts w:asciiTheme="majorBidi" w:hAnsiTheme="majorBidi" w:cstheme="majorBidi"/>
          <w:sz w:val="28"/>
          <w:szCs w:val="28"/>
          <w:vertAlign w:val="superscript"/>
          <w:lang w:bidi="ar-YE"/>
        </w:rPr>
        <w:t>2</w:t>
      </w:r>
      <w:r w:rsidRPr="009726EA">
        <w:rPr>
          <w:rFonts w:asciiTheme="majorBidi" w:hAnsiTheme="majorBidi" w:cstheme="majorBidi"/>
          <w:sz w:val="28"/>
          <w:szCs w:val="28"/>
        </w:rPr>
        <w:t xml:space="preserve"> equals to 0.95, 0.94, 0.96 for the three axes respectively which are values that indicate a significant impact to the development of attitudes towards education technology and its applications 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w:r w:rsidRPr="009726EA">
        <w:rPr>
          <w:rFonts w:asciiTheme="majorBidi" w:hAnsiTheme="majorBidi" w:cstheme="majorBidi"/>
          <w:sz w:val="28"/>
          <w:szCs w:val="28"/>
        </w:rPr>
        <w:t>using mobile applications in teaching.</w:t>
      </w:r>
      <w:r>
        <w:rPr>
          <w:rFonts w:asciiTheme="majorBidi" w:hAnsiTheme="majorBidi" w:cstheme="majorBidi"/>
          <w:sz w:val="28"/>
          <w:szCs w:val="28"/>
        </w:rPr>
        <w:t xml:space="preserve"> Depending on the results</w:t>
      </w:r>
      <w:r w:rsidRPr="009726EA">
        <w:rPr>
          <w:rFonts w:asciiTheme="majorBidi" w:hAnsiTheme="majorBidi" w:cstheme="majorBidi"/>
          <w:sz w:val="28"/>
          <w:szCs w:val="28"/>
        </w:rPr>
        <w:t xml:space="preserve">, </w:t>
      </w:r>
      <w:r w:rsidRPr="00055569">
        <w:rPr>
          <w:rFonts w:asciiTheme="majorBidi" w:hAnsiTheme="majorBidi" w:cstheme="majorBidi"/>
          <w:sz w:val="28"/>
          <w:szCs w:val="28"/>
        </w:rPr>
        <w:t>some of the recommendations are</w:t>
      </w:r>
      <w:r w:rsidRPr="009726EA">
        <w:rPr>
          <w:rFonts w:asciiTheme="majorBidi" w:hAnsiTheme="majorBidi" w:cstheme="majorBidi"/>
          <w:sz w:val="28"/>
          <w:szCs w:val="28"/>
        </w:rPr>
        <w:t>: the establishment of seminars and workshops dealing with mobile applications and their role in the educational process in the university, designing and produc</w:t>
      </w:r>
      <w:r>
        <w:rPr>
          <w:rFonts w:asciiTheme="majorBidi" w:hAnsiTheme="majorBidi" w:cstheme="majorBidi"/>
          <w:sz w:val="28"/>
          <w:szCs w:val="28"/>
        </w:rPr>
        <w:t>ing</w:t>
      </w:r>
      <w:r w:rsidRPr="009726EA">
        <w:rPr>
          <w:rFonts w:asciiTheme="majorBidi" w:hAnsiTheme="majorBidi" w:cstheme="majorBidi"/>
          <w:sz w:val="28"/>
          <w:szCs w:val="28"/>
        </w:rPr>
        <w:t xml:space="preserve"> training programs</w:t>
      </w:r>
      <w:r>
        <w:rPr>
          <w:rFonts w:asciiTheme="majorBidi" w:hAnsiTheme="majorBidi" w:cstheme="majorBidi"/>
          <w:sz w:val="28"/>
          <w:szCs w:val="28"/>
        </w:rPr>
        <w:t xml:space="preserve"> through</w:t>
      </w:r>
      <w:r w:rsidRPr="009726EA">
        <w:rPr>
          <w:rFonts w:asciiTheme="majorBidi" w:hAnsiTheme="majorBidi" w:cstheme="majorBidi"/>
          <w:sz w:val="28"/>
          <w:szCs w:val="28"/>
        </w:rPr>
        <w:t xml:space="preserve"> multimedia </w:t>
      </w:r>
      <w:r>
        <w:rPr>
          <w:rFonts w:asciiTheme="majorBidi" w:hAnsiTheme="majorBidi" w:cstheme="majorBidi"/>
          <w:sz w:val="28"/>
          <w:szCs w:val="28"/>
        </w:rPr>
        <w:t xml:space="preserve">that </w:t>
      </w:r>
      <w:r w:rsidRPr="009726EA">
        <w:rPr>
          <w:rFonts w:asciiTheme="majorBidi" w:hAnsiTheme="majorBidi" w:cstheme="majorBidi"/>
          <w:sz w:val="28"/>
          <w:szCs w:val="28"/>
        </w:rPr>
        <w:t xml:space="preserve">work in mobile devices environments to train </w:t>
      </w:r>
      <w:r>
        <w:rPr>
          <w:rFonts w:asciiTheme="majorBidi" w:hAnsiTheme="majorBidi" w:cstheme="majorBidi"/>
          <w:sz w:val="28"/>
          <w:szCs w:val="28"/>
        </w:rPr>
        <w:t>the teachers of faculty of Education</w:t>
      </w:r>
      <w:r w:rsidRPr="009726EA">
        <w:rPr>
          <w:rFonts w:asciiTheme="majorBidi" w:hAnsiTheme="majorBidi" w:cstheme="majorBidi"/>
          <w:sz w:val="28"/>
          <w:szCs w:val="28"/>
        </w:rPr>
        <w:t xml:space="preserve"> to integrate mobile applications in the </w:t>
      </w:r>
      <w:r>
        <w:rPr>
          <w:rFonts w:asciiTheme="majorBidi" w:hAnsiTheme="majorBidi" w:cstheme="majorBidi"/>
          <w:sz w:val="28"/>
          <w:szCs w:val="28"/>
        </w:rPr>
        <w:t>teaching</w:t>
      </w:r>
      <w:r w:rsidRPr="009726EA">
        <w:rPr>
          <w:rFonts w:asciiTheme="majorBidi" w:hAnsiTheme="majorBidi" w:cstheme="majorBidi"/>
          <w:sz w:val="28"/>
          <w:szCs w:val="28"/>
        </w:rPr>
        <w:t>.</w:t>
      </w:r>
    </w:p>
    <w:p w:rsidR="00C84C11" w:rsidRPr="009726EA" w:rsidRDefault="00C84C11" w:rsidP="00C84C1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84C11" w:rsidRPr="009726EA" w:rsidRDefault="00C84C11" w:rsidP="00C84C1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26EA">
        <w:rPr>
          <w:rFonts w:asciiTheme="majorBidi" w:hAnsiTheme="majorBidi" w:cstheme="majorBidi"/>
          <w:b/>
          <w:bCs/>
          <w:sz w:val="28"/>
          <w:szCs w:val="28"/>
        </w:rPr>
        <w:t>Key words:</w:t>
      </w:r>
      <w:r w:rsidRPr="009726EA">
        <w:rPr>
          <w:rFonts w:asciiTheme="majorBidi" w:hAnsiTheme="majorBidi" w:cstheme="majorBidi"/>
          <w:sz w:val="28"/>
          <w:szCs w:val="28"/>
        </w:rPr>
        <w:t xml:space="preserve"> mobile education, mobile applications, attitudes, technology education.</w:t>
      </w:r>
    </w:p>
    <w:p w:rsidR="00C84C11" w:rsidRPr="00D82331" w:rsidRDefault="00C84C11" w:rsidP="00C84C11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616EE" w:rsidRPr="00C84C11" w:rsidRDefault="008616EE"/>
    <w:sectPr w:rsidR="008616EE" w:rsidRPr="00C84C11" w:rsidSect="002304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84C11"/>
    <w:rsid w:val="00016836"/>
    <w:rsid w:val="000234D1"/>
    <w:rsid w:val="000267AA"/>
    <w:rsid w:val="00026AA1"/>
    <w:rsid w:val="000367F0"/>
    <w:rsid w:val="000564FC"/>
    <w:rsid w:val="00075841"/>
    <w:rsid w:val="0008294F"/>
    <w:rsid w:val="00096AFE"/>
    <w:rsid w:val="000A3F8B"/>
    <w:rsid w:val="000B44A4"/>
    <w:rsid w:val="000C6E0B"/>
    <w:rsid w:val="000D593F"/>
    <w:rsid w:val="000D76AD"/>
    <w:rsid w:val="000E2CEB"/>
    <w:rsid w:val="000F0018"/>
    <w:rsid w:val="000F0AFF"/>
    <w:rsid w:val="000F6F05"/>
    <w:rsid w:val="001006DE"/>
    <w:rsid w:val="001170BE"/>
    <w:rsid w:val="00120A26"/>
    <w:rsid w:val="001226FF"/>
    <w:rsid w:val="00124804"/>
    <w:rsid w:val="00125F2C"/>
    <w:rsid w:val="00154670"/>
    <w:rsid w:val="00154B2F"/>
    <w:rsid w:val="0015760D"/>
    <w:rsid w:val="00160BFB"/>
    <w:rsid w:val="001722EC"/>
    <w:rsid w:val="001849BC"/>
    <w:rsid w:val="001851FB"/>
    <w:rsid w:val="00197C62"/>
    <w:rsid w:val="001A2198"/>
    <w:rsid w:val="001A2815"/>
    <w:rsid w:val="001B79F4"/>
    <w:rsid w:val="001D7BFA"/>
    <w:rsid w:val="001F0F18"/>
    <w:rsid w:val="00204F9B"/>
    <w:rsid w:val="00212C0C"/>
    <w:rsid w:val="0021478F"/>
    <w:rsid w:val="00215BDD"/>
    <w:rsid w:val="00216F16"/>
    <w:rsid w:val="00227005"/>
    <w:rsid w:val="00230477"/>
    <w:rsid w:val="00235B61"/>
    <w:rsid w:val="00236DC8"/>
    <w:rsid w:val="00255730"/>
    <w:rsid w:val="00260097"/>
    <w:rsid w:val="0026340F"/>
    <w:rsid w:val="00267880"/>
    <w:rsid w:val="002728A7"/>
    <w:rsid w:val="0029375F"/>
    <w:rsid w:val="00296527"/>
    <w:rsid w:val="002B0A6D"/>
    <w:rsid w:val="002B7DE8"/>
    <w:rsid w:val="002C6AF4"/>
    <w:rsid w:val="002D1479"/>
    <w:rsid w:val="002D5D7C"/>
    <w:rsid w:val="002E79CF"/>
    <w:rsid w:val="00302309"/>
    <w:rsid w:val="003170EB"/>
    <w:rsid w:val="003202DC"/>
    <w:rsid w:val="00330FDF"/>
    <w:rsid w:val="00351BA5"/>
    <w:rsid w:val="003527B8"/>
    <w:rsid w:val="0036354C"/>
    <w:rsid w:val="0037332B"/>
    <w:rsid w:val="003753FD"/>
    <w:rsid w:val="0038229F"/>
    <w:rsid w:val="003823EF"/>
    <w:rsid w:val="0038558D"/>
    <w:rsid w:val="00393B8A"/>
    <w:rsid w:val="003A6112"/>
    <w:rsid w:val="003A7D5D"/>
    <w:rsid w:val="003B755D"/>
    <w:rsid w:val="003D33C7"/>
    <w:rsid w:val="003D392D"/>
    <w:rsid w:val="003D5417"/>
    <w:rsid w:val="003D71D1"/>
    <w:rsid w:val="003E39D5"/>
    <w:rsid w:val="003F0E46"/>
    <w:rsid w:val="003F3850"/>
    <w:rsid w:val="00405B00"/>
    <w:rsid w:val="004072D6"/>
    <w:rsid w:val="0041644E"/>
    <w:rsid w:val="00420904"/>
    <w:rsid w:val="00431C6C"/>
    <w:rsid w:val="00433D8B"/>
    <w:rsid w:val="00441ED0"/>
    <w:rsid w:val="00453324"/>
    <w:rsid w:val="00474A0B"/>
    <w:rsid w:val="00474CFF"/>
    <w:rsid w:val="00483D8B"/>
    <w:rsid w:val="00491277"/>
    <w:rsid w:val="00496020"/>
    <w:rsid w:val="004A16F6"/>
    <w:rsid w:val="004A1DCB"/>
    <w:rsid w:val="004B5805"/>
    <w:rsid w:val="004C6557"/>
    <w:rsid w:val="004E2A8F"/>
    <w:rsid w:val="004E2BD3"/>
    <w:rsid w:val="004E51A3"/>
    <w:rsid w:val="004F6E87"/>
    <w:rsid w:val="004F79A9"/>
    <w:rsid w:val="005013E6"/>
    <w:rsid w:val="00514498"/>
    <w:rsid w:val="005240A0"/>
    <w:rsid w:val="00525AA7"/>
    <w:rsid w:val="005329B7"/>
    <w:rsid w:val="00537883"/>
    <w:rsid w:val="00563567"/>
    <w:rsid w:val="00564D14"/>
    <w:rsid w:val="00565027"/>
    <w:rsid w:val="00570E08"/>
    <w:rsid w:val="00570F97"/>
    <w:rsid w:val="00584911"/>
    <w:rsid w:val="00591885"/>
    <w:rsid w:val="005932CE"/>
    <w:rsid w:val="005A37A7"/>
    <w:rsid w:val="005B077F"/>
    <w:rsid w:val="005B706F"/>
    <w:rsid w:val="005D32E7"/>
    <w:rsid w:val="005E6CD3"/>
    <w:rsid w:val="005E7281"/>
    <w:rsid w:val="005F521C"/>
    <w:rsid w:val="00607A35"/>
    <w:rsid w:val="00621EA0"/>
    <w:rsid w:val="00624E9F"/>
    <w:rsid w:val="006326DD"/>
    <w:rsid w:val="00645EDA"/>
    <w:rsid w:val="00660281"/>
    <w:rsid w:val="006660F6"/>
    <w:rsid w:val="0066626B"/>
    <w:rsid w:val="00673FF3"/>
    <w:rsid w:val="00697B6E"/>
    <w:rsid w:val="006A5FA6"/>
    <w:rsid w:val="006B63D1"/>
    <w:rsid w:val="006D1983"/>
    <w:rsid w:val="006D2414"/>
    <w:rsid w:val="006E152A"/>
    <w:rsid w:val="00701B42"/>
    <w:rsid w:val="00703CA2"/>
    <w:rsid w:val="00711AAF"/>
    <w:rsid w:val="00712014"/>
    <w:rsid w:val="00731609"/>
    <w:rsid w:val="00734610"/>
    <w:rsid w:val="00736F78"/>
    <w:rsid w:val="007405B5"/>
    <w:rsid w:val="0074418B"/>
    <w:rsid w:val="007453AE"/>
    <w:rsid w:val="00762290"/>
    <w:rsid w:val="00771B84"/>
    <w:rsid w:val="0077288A"/>
    <w:rsid w:val="007759DC"/>
    <w:rsid w:val="00776059"/>
    <w:rsid w:val="00776A88"/>
    <w:rsid w:val="00781C7A"/>
    <w:rsid w:val="0079006C"/>
    <w:rsid w:val="00794B81"/>
    <w:rsid w:val="007A73FC"/>
    <w:rsid w:val="007A78BC"/>
    <w:rsid w:val="007B5137"/>
    <w:rsid w:val="007D0730"/>
    <w:rsid w:val="007D0D7C"/>
    <w:rsid w:val="007E17B2"/>
    <w:rsid w:val="007F38E4"/>
    <w:rsid w:val="007F52DD"/>
    <w:rsid w:val="00800B45"/>
    <w:rsid w:val="00810959"/>
    <w:rsid w:val="008114D6"/>
    <w:rsid w:val="008144FC"/>
    <w:rsid w:val="00820511"/>
    <w:rsid w:val="008249FB"/>
    <w:rsid w:val="00827B78"/>
    <w:rsid w:val="00842DF9"/>
    <w:rsid w:val="00846B15"/>
    <w:rsid w:val="008616EE"/>
    <w:rsid w:val="00874297"/>
    <w:rsid w:val="008851C6"/>
    <w:rsid w:val="0089478C"/>
    <w:rsid w:val="008967FC"/>
    <w:rsid w:val="008A1A9A"/>
    <w:rsid w:val="008A3A5B"/>
    <w:rsid w:val="008B565B"/>
    <w:rsid w:val="008D0823"/>
    <w:rsid w:val="008D3108"/>
    <w:rsid w:val="008F63D0"/>
    <w:rsid w:val="009112C1"/>
    <w:rsid w:val="009114E0"/>
    <w:rsid w:val="00914283"/>
    <w:rsid w:val="00915B6F"/>
    <w:rsid w:val="00915D35"/>
    <w:rsid w:val="0091683B"/>
    <w:rsid w:val="009562EF"/>
    <w:rsid w:val="0096020A"/>
    <w:rsid w:val="0098014A"/>
    <w:rsid w:val="00980F47"/>
    <w:rsid w:val="00986ECB"/>
    <w:rsid w:val="009A1A9C"/>
    <w:rsid w:val="009B6FFE"/>
    <w:rsid w:val="009D1E21"/>
    <w:rsid w:val="009D568B"/>
    <w:rsid w:val="009E3908"/>
    <w:rsid w:val="009E50BD"/>
    <w:rsid w:val="009E5C6D"/>
    <w:rsid w:val="009F16F2"/>
    <w:rsid w:val="00A0674F"/>
    <w:rsid w:val="00A169DD"/>
    <w:rsid w:val="00A16A43"/>
    <w:rsid w:val="00A27B07"/>
    <w:rsid w:val="00A35774"/>
    <w:rsid w:val="00A4699A"/>
    <w:rsid w:val="00A644B4"/>
    <w:rsid w:val="00A70499"/>
    <w:rsid w:val="00A75B29"/>
    <w:rsid w:val="00A84D13"/>
    <w:rsid w:val="00A903A5"/>
    <w:rsid w:val="00A93569"/>
    <w:rsid w:val="00A950A4"/>
    <w:rsid w:val="00A951C9"/>
    <w:rsid w:val="00A95802"/>
    <w:rsid w:val="00A97976"/>
    <w:rsid w:val="00AC369A"/>
    <w:rsid w:val="00AC4F04"/>
    <w:rsid w:val="00AC5580"/>
    <w:rsid w:val="00AC5A14"/>
    <w:rsid w:val="00AD372A"/>
    <w:rsid w:val="00AD62E7"/>
    <w:rsid w:val="00AE175D"/>
    <w:rsid w:val="00AE6247"/>
    <w:rsid w:val="00AE6C28"/>
    <w:rsid w:val="00B07D3C"/>
    <w:rsid w:val="00B22D1A"/>
    <w:rsid w:val="00B25219"/>
    <w:rsid w:val="00B30149"/>
    <w:rsid w:val="00B414D1"/>
    <w:rsid w:val="00B44B1B"/>
    <w:rsid w:val="00B51BCD"/>
    <w:rsid w:val="00B573C3"/>
    <w:rsid w:val="00B74650"/>
    <w:rsid w:val="00B769B8"/>
    <w:rsid w:val="00B779A0"/>
    <w:rsid w:val="00B87916"/>
    <w:rsid w:val="00B9017D"/>
    <w:rsid w:val="00B91716"/>
    <w:rsid w:val="00BA02AB"/>
    <w:rsid w:val="00BA6AE4"/>
    <w:rsid w:val="00BB0528"/>
    <w:rsid w:val="00BB0837"/>
    <w:rsid w:val="00BB23A6"/>
    <w:rsid w:val="00BB3491"/>
    <w:rsid w:val="00BB657E"/>
    <w:rsid w:val="00BD2B7C"/>
    <w:rsid w:val="00BE15BA"/>
    <w:rsid w:val="00BE2B1E"/>
    <w:rsid w:val="00BF15DF"/>
    <w:rsid w:val="00BF7525"/>
    <w:rsid w:val="00BF781B"/>
    <w:rsid w:val="00C01267"/>
    <w:rsid w:val="00C125DD"/>
    <w:rsid w:val="00C131DF"/>
    <w:rsid w:val="00C22AF1"/>
    <w:rsid w:val="00C3041C"/>
    <w:rsid w:val="00C34D3E"/>
    <w:rsid w:val="00C35904"/>
    <w:rsid w:val="00C40B7F"/>
    <w:rsid w:val="00C42BBD"/>
    <w:rsid w:val="00C60738"/>
    <w:rsid w:val="00C60E5A"/>
    <w:rsid w:val="00C6622B"/>
    <w:rsid w:val="00C7116E"/>
    <w:rsid w:val="00C83F12"/>
    <w:rsid w:val="00C84C11"/>
    <w:rsid w:val="00C96875"/>
    <w:rsid w:val="00C96C17"/>
    <w:rsid w:val="00CA3D00"/>
    <w:rsid w:val="00CA56F8"/>
    <w:rsid w:val="00CA79AE"/>
    <w:rsid w:val="00CB7622"/>
    <w:rsid w:val="00CC2243"/>
    <w:rsid w:val="00CD384D"/>
    <w:rsid w:val="00CD7864"/>
    <w:rsid w:val="00CE2B66"/>
    <w:rsid w:val="00CF3F25"/>
    <w:rsid w:val="00D0278D"/>
    <w:rsid w:val="00D05CAA"/>
    <w:rsid w:val="00D24CE0"/>
    <w:rsid w:val="00D30932"/>
    <w:rsid w:val="00D45B36"/>
    <w:rsid w:val="00D5382B"/>
    <w:rsid w:val="00D62ACB"/>
    <w:rsid w:val="00D72A05"/>
    <w:rsid w:val="00D76141"/>
    <w:rsid w:val="00D80231"/>
    <w:rsid w:val="00D83893"/>
    <w:rsid w:val="00D847ED"/>
    <w:rsid w:val="00D856B9"/>
    <w:rsid w:val="00D93DF0"/>
    <w:rsid w:val="00DA64E7"/>
    <w:rsid w:val="00DE07E6"/>
    <w:rsid w:val="00E02284"/>
    <w:rsid w:val="00E06EF9"/>
    <w:rsid w:val="00E07403"/>
    <w:rsid w:val="00E24950"/>
    <w:rsid w:val="00E4722E"/>
    <w:rsid w:val="00E52B50"/>
    <w:rsid w:val="00E550F3"/>
    <w:rsid w:val="00E60AA7"/>
    <w:rsid w:val="00E6530D"/>
    <w:rsid w:val="00E65D65"/>
    <w:rsid w:val="00E700D4"/>
    <w:rsid w:val="00E700F8"/>
    <w:rsid w:val="00E76F5F"/>
    <w:rsid w:val="00E84371"/>
    <w:rsid w:val="00E85D4F"/>
    <w:rsid w:val="00E85FAF"/>
    <w:rsid w:val="00E9118D"/>
    <w:rsid w:val="00EA0578"/>
    <w:rsid w:val="00EA3ADE"/>
    <w:rsid w:val="00EB1999"/>
    <w:rsid w:val="00EB6DB3"/>
    <w:rsid w:val="00EC4947"/>
    <w:rsid w:val="00EC611B"/>
    <w:rsid w:val="00ED7AE1"/>
    <w:rsid w:val="00EF083E"/>
    <w:rsid w:val="00EF4600"/>
    <w:rsid w:val="00EF79C7"/>
    <w:rsid w:val="00F00936"/>
    <w:rsid w:val="00F048AC"/>
    <w:rsid w:val="00F0689E"/>
    <w:rsid w:val="00F06DF4"/>
    <w:rsid w:val="00F1083D"/>
    <w:rsid w:val="00F413E6"/>
    <w:rsid w:val="00F500CE"/>
    <w:rsid w:val="00F50514"/>
    <w:rsid w:val="00F56531"/>
    <w:rsid w:val="00F62044"/>
    <w:rsid w:val="00F66813"/>
    <w:rsid w:val="00F7160F"/>
    <w:rsid w:val="00F759CF"/>
    <w:rsid w:val="00F85EC0"/>
    <w:rsid w:val="00F94CA0"/>
    <w:rsid w:val="00F95257"/>
    <w:rsid w:val="00FA00AA"/>
    <w:rsid w:val="00FB40A9"/>
    <w:rsid w:val="00FB556D"/>
    <w:rsid w:val="00FC4BE7"/>
    <w:rsid w:val="00FD7459"/>
    <w:rsid w:val="00FE2B47"/>
    <w:rsid w:val="00FF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Company>Toshiba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dhamood</dc:creator>
  <cp:lastModifiedBy>dhamood</cp:lastModifiedBy>
  <cp:revision>1</cp:revision>
  <dcterms:created xsi:type="dcterms:W3CDTF">2017-03-07T08:04:00Z</dcterms:created>
  <dcterms:modified xsi:type="dcterms:W3CDTF">2017-03-07T08:05:00Z</dcterms:modified>
</cp:coreProperties>
</file>