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0E" w:rsidRDefault="0023530E" w:rsidP="0023530E">
      <w:pPr>
        <w:rPr>
          <w:rFonts w:cs="Simplified Arabic"/>
          <w:b/>
          <w:bCs/>
          <w:sz w:val="28"/>
          <w:szCs w:val="32"/>
          <w:lang w:eastAsia="en-US"/>
        </w:rPr>
      </w:pPr>
      <w:r>
        <w:rPr>
          <w:rFonts w:cs="Simplified Arabic"/>
          <w:b/>
          <w:bCs/>
          <w:sz w:val="28"/>
          <w:szCs w:val="32"/>
          <w:rtl/>
          <w:lang w:eastAsia="en-US"/>
        </w:rPr>
        <w:t>المرجع البيئي: (</w:t>
      </w:r>
      <w:r>
        <w:rPr>
          <w:rFonts w:cs="Simplified Arabic"/>
          <w:b/>
          <w:bCs/>
          <w:sz w:val="28"/>
          <w:szCs w:val="32"/>
          <w:lang w:eastAsia="en-US"/>
        </w:rPr>
        <w:t>Environment</w:t>
      </w:r>
      <w:r>
        <w:rPr>
          <w:rFonts w:cs="Simplified Arabic"/>
          <w:b/>
          <w:bCs/>
          <w:sz w:val="28"/>
          <w:szCs w:val="32"/>
          <w:rtl/>
          <w:lang w:eastAsia="en-US"/>
        </w:rPr>
        <w:t>) :</w:t>
      </w:r>
      <w:r>
        <w:rPr>
          <w:rFonts w:cs="Simplified Arabic" w:hint="cs"/>
          <w:b/>
          <w:bCs/>
          <w:sz w:val="28"/>
          <w:szCs w:val="32"/>
          <w:rtl/>
          <w:lang w:eastAsia="en-US"/>
        </w:rPr>
        <w:t xml:space="preserve"> الدكتور اياد خلف ياسين </w:t>
      </w:r>
    </w:p>
    <w:p w:rsidR="0023530E" w:rsidRDefault="0023530E" w:rsidP="0023530E">
      <w:pPr>
        <w:pStyle w:val="a4"/>
        <w:ind w:firstLine="720"/>
        <w:rPr>
          <w:rFonts w:cs="Simplified Arabic"/>
          <w:sz w:val="28"/>
          <w:szCs w:val="32"/>
          <w:rtl/>
          <w:lang w:eastAsia="en-US"/>
        </w:rPr>
      </w:pPr>
      <w:r>
        <w:rPr>
          <w:rFonts w:cs="Simplified Arabic"/>
          <w:sz w:val="28"/>
          <w:szCs w:val="32"/>
          <w:rtl/>
          <w:lang w:eastAsia="en-US"/>
        </w:rPr>
        <w:t xml:space="preserve">إن البيئة بمفهومها المادي والفكري كما هو معروف تمثل أحد الثوابت المؤثرة التي لها النصيب الكبير في منجزات الحضارة القديمة والحديثة فهي مصدر مهم من مصادر التأثير في فعاليات المجتمع. </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والبيئة بمعطياتها الفكرية والطبيعية</w:t>
      </w:r>
      <w:r>
        <w:rPr>
          <w:rFonts w:cs="Simplified Arabic"/>
          <w:sz w:val="28"/>
          <w:szCs w:val="32"/>
          <w:rtl/>
          <w:lang w:eastAsia="en-US" w:bidi="ar-IQ"/>
        </w:rPr>
        <w:t>.</w:t>
      </w:r>
      <w:r>
        <w:rPr>
          <w:rFonts w:cs="Simplified Arabic"/>
          <w:sz w:val="28"/>
          <w:szCs w:val="32"/>
          <w:rtl/>
          <w:lang w:eastAsia="en-US"/>
        </w:rPr>
        <w:t xml:space="preserve"> لما لها من تأثير على فكر الفنان وذلك بوصفها </w:t>
      </w:r>
      <w:r>
        <w:rPr>
          <w:rFonts w:cs="Simplified Arabic"/>
          <w:sz w:val="28"/>
          <w:szCs w:val="32"/>
          <w:rtl/>
          <w:lang w:eastAsia="en-US" w:bidi="ar-IQ"/>
        </w:rPr>
        <w:t>"</w:t>
      </w:r>
      <w:r>
        <w:rPr>
          <w:rFonts w:cs="Simplified Arabic"/>
          <w:sz w:val="28"/>
          <w:szCs w:val="32"/>
          <w:rtl/>
          <w:lang w:eastAsia="en-US"/>
        </w:rPr>
        <w:t xml:space="preserve"> الوسط المادي المحسوس الذي يواجهه الإنسان ويتعامل معه ، ويتعرف من خلاله على الظرف الآخر ويكون لنفسه أفكارا</w:t>
      </w:r>
      <w:r>
        <w:rPr>
          <w:rFonts w:cs="Simplified Arabic"/>
          <w:sz w:val="28"/>
          <w:szCs w:val="32"/>
          <w:rtl/>
          <w:lang w:eastAsia="en-US" w:bidi="ar-IQ"/>
        </w:rPr>
        <w:t>"</w:t>
      </w:r>
      <w:r>
        <w:rPr>
          <w:rFonts w:cs="Simplified Arabic"/>
          <w:sz w:val="28"/>
          <w:szCs w:val="32"/>
          <w:rtl/>
          <w:lang w:eastAsia="en-US"/>
        </w:rPr>
        <w:t>.</w:t>
      </w:r>
    </w:p>
    <w:p w:rsidR="0023530E" w:rsidRDefault="0023530E" w:rsidP="0023530E">
      <w:pPr>
        <w:jc w:val="lowKashida"/>
        <w:rPr>
          <w:rFonts w:cs="Simplified Arabic"/>
          <w:sz w:val="28"/>
          <w:szCs w:val="32"/>
          <w:rtl/>
          <w:lang w:eastAsia="en-US"/>
        </w:rPr>
      </w:pPr>
      <w:r>
        <w:rPr>
          <w:rFonts w:cs="Simplified Arabic"/>
          <w:sz w:val="28"/>
          <w:szCs w:val="32"/>
          <w:rtl/>
          <w:lang w:eastAsia="en-US"/>
        </w:rPr>
        <w:t xml:space="preserve">       ويمكن إن </w:t>
      </w:r>
      <w:r>
        <w:rPr>
          <w:rFonts w:cs="Simplified Arabic"/>
          <w:sz w:val="28"/>
          <w:szCs w:val="32"/>
          <w:rtl/>
          <w:lang w:eastAsia="en-US" w:bidi="ar-IQ"/>
        </w:rPr>
        <w:t>نر</w:t>
      </w:r>
      <w:r>
        <w:rPr>
          <w:rFonts w:cs="Simplified Arabic"/>
          <w:sz w:val="28"/>
          <w:szCs w:val="32"/>
          <w:rtl/>
          <w:lang w:eastAsia="en-US"/>
        </w:rPr>
        <w:t xml:space="preserve">ى تصوراً أخر لمفهوم البيئة ولو بشيء من البساطة، وهي </w:t>
      </w:r>
      <w:r>
        <w:rPr>
          <w:rFonts w:cs="Simplified Arabic"/>
          <w:sz w:val="28"/>
          <w:szCs w:val="32"/>
          <w:rtl/>
          <w:lang w:eastAsia="en-US" w:bidi="ar-IQ"/>
        </w:rPr>
        <w:t>"</w:t>
      </w:r>
      <w:r>
        <w:rPr>
          <w:rFonts w:cs="Simplified Arabic"/>
          <w:sz w:val="28"/>
          <w:szCs w:val="32"/>
          <w:rtl/>
          <w:lang w:eastAsia="en-US"/>
        </w:rPr>
        <w:t>مجموعة الأشياء والظواهر المحيطة بالإنسان المؤثرة فيه ، نقول البيئة الطبيعية أو الخارجية والبيئية العضوية</w:t>
      </w:r>
      <w:r>
        <w:rPr>
          <w:rFonts w:cs="Simplified Arabic"/>
          <w:sz w:val="28"/>
          <w:szCs w:val="32"/>
          <w:rtl/>
          <w:lang w:eastAsia="en-US" w:bidi="ar-IQ"/>
        </w:rPr>
        <w:t>،</w:t>
      </w:r>
      <w:r>
        <w:rPr>
          <w:rFonts w:cs="Simplified Arabic"/>
          <w:sz w:val="28"/>
          <w:szCs w:val="32"/>
          <w:rtl/>
          <w:lang w:eastAsia="en-US"/>
        </w:rPr>
        <w:t xml:space="preserve"> والبيئة الاجتماعية والبيئة الفكرية</w:t>
      </w:r>
      <w:r>
        <w:rPr>
          <w:rFonts w:cs="Simplified Arabic"/>
          <w:sz w:val="28"/>
          <w:szCs w:val="32"/>
          <w:rtl/>
          <w:lang w:eastAsia="en-US" w:bidi="ar-IQ"/>
        </w:rPr>
        <w:t>"</w:t>
      </w:r>
      <w:r>
        <w:rPr>
          <w:rFonts w:cs="Simplified Arabic"/>
          <w:sz w:val="28"/>
          <w:szCs w:val="32"/>
          <w:rtl/>
          <w:lang w:eastAsia="en-US"/>
        </w:rPr>
        <w:t>.</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 xml:space="preserve">  فالبيئة إذن هي كل ما يحيط بالإنسان من العوامل المادية والمكانية والزمانية والاجتماعية والتي تحدد نظام حياة الفرد ومواقفه واتجاهاته. ولما كان الإنسان يعيش تحت تلك الظروف البيئية فهو يتأثر بها ويؤثر فيها</w:t>
      </w:r>
      <w:r>
        <w:rPr>
          <w:rFonts w:cs="Simplified Arabic"/>
          <w:sz w:val="28"/>
          <w:szCs w:val="32"/>
          <w:rtl/>
          <w:lang w:eastAsia="en-US" w:bidi="ar-IQ"/>
        </w:rPr>
        <w:t>،</w:t>
      </w:r>
      <w:r>
        <w:rPr>
          <w:rFonts w:cs="Simplified Arabic"/>
          <w:sz w:val="28"/>
          <w:szCs w:val="32"/>
          <w:rtl/>
          <w:lang w:eastAsia="en-US"/>
        </w:rPr>
        <w:t xml:space="preserve"> ولان الإنسان كائن اجتماعي فعليه إذن التكيف تحت تلك الظروف لأنه لا يمكن أن يعيش الإنسان أو يتواجد من غير بيئة تحتويه . فهو يعمل على تنظيم متطلبات حياته ومحاولة تنظيمه كل ما</w:t>
      </w:r>
      <w:r>
        <w:rPr>
          <w:rFonts w:cs="Simplified Arabic"/>
          <w:sz w:val="28"/>
          <w:szCs w:val="32"/>
          <w:rtl/>
          <w:lang w:eastAsia="en-US" w:bidi="ar-IQ"/>
        </w:rPr>
        <w:t xml:space="preserve"> </w:t>
      </w:r>
      <w:r>
        <w:rPr>
          <w:rFonts w:cs="Simplified Arabic"/>
          <w:sz w:val="28"/>
          <w:szCs w:val="32"/>
          <w:rtl/>
          <w:lang w:eastAsia="en-US"/>
        </w:rPr>
        <w:t>يحيط به لكي يتألف مع هذه البيئة.</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 xml:space="preserve">ويمكن القول </w:t>
      </w:r>
      <w:r>
        <w:rPr>
          <w:rFonts w:cs="Simplified Arabic"/>
          <w:sz w:val="28"/>
          <w:szCs w:val="32"/>
          <w:rtl/>
          <w:lang w:eastAsia="en-US" w:bidi="ar-IQ"/>
        </w:rPr>
        <w:t>"</w:t>
      </w:r>
      <w:r>
        <w:rPr>
          <w:rFonts w:cs="Simplified Arabic"/>
          <w:sz w:val="28"/>
          <w:szCs w:val="32"/>
          <w:rtl/>
          <w:lang w:eastAsia="en-US"/>
        </w:rPr>
        <w:t>إن الإنسان يتفاعل مع مفردات البيئة بمؤثراتها البصرية  (الشيئية) للمكان والعادات والتقاليد الاجتماعية، وتحت نوعين من الظروف هي (الحاجة والتبعية</w:t>
      </w:r>
      <w:r>
        <w:rPr>
          <w:rFonts w:cs="Simplified Arabic"/>
          <w:sz w:val="28"/>
          <w:szCs w:val="32"/>
          <w:rtl/>
          <w:lang w:eastAsia="en-US" w:bidi="ar-IQ"/>
        </w:rPr>
        <w:t>)"</w:t>
      </w:r>
      <w:r>
        <w:rPr>
          <w:rFonts w:cs="Simplified Arabic"/>
          <w:sz w:val="28"/>
          <w:szCs w:val="32"/>
          <w:rtl/>
          <w:lang w:eastAsia="en-US"/>
        </w:rPr>
        <w:t>.</w:t>
      </w:r>
    </w:p>
    <w:p w:rsidR="0023530E" w:rsidRDefault="0023530E" w:rsidP="0023530E">
      <w:pPr>
        <w:ind w:firstLine="720"/>
        <w:jc w:val="lowKashida"/>
        <w:rPr>
          <w:rFonts w:cs="Simplified Arabic"/>
          <w:sz w:val="28"/>
          <w:szCs w:val="32"/>
          <w:rtl/>
          <w:lang w:eastAsia="en-US" w:bidi="ar-IQ"/>
        </w:rPr>
      </w:pPr>
      <w:r>
        <w:rPr>
          <w:rFonts w:cs="Simplified Arabic"/>
          <w:sz w:val="28"/>
          <w:szCs w:val="32"/>
          <w:rtl/>
          <w:lang w:eastAsia="en-US" w:bidi="ar-IQ"/>
        </w:rPr>
        <w:t>"</w:t>
      </w:r>
      <w:r>
        <w:rPr>
          <w:rFonts w:cs="Simplified Arabic"/>
          <w:sz w:val="28"/>
          <w:szCs w:val="32"/>
          <w:rtl/>
          <w:lang w:eastAsia="en-US"/>
        </w:rPr>
        <w:t>فالحاجة هي النظرة الاجتماعية في  التواصل من قبل الفرد بالحياة وعلاقته السوية بذلك ضمن نشاطه اليومي بالآخرين، والتبعية هو تبعيته للمحيط والمكان بمؤثرات الإرث الاجتماعي</w:t>
      </w:r>
      <w:r>
        <w:rPr>
          <w:rFonts w:cs="Simplified Arabic"/>
          <w:sz w:val="28"/>
          <w:szCs w:val="32"/>
          <w:rtl/>
          <w:lang w:eastAsia="en-US" w:bidi="ar-IQ"/>
        </w:rPr>
        <w:t xml:space="preserve">" </w:t>
      </w:r>
      <w:r>
        <w:rPr>
          <w:rFonts w:cs="Simplified Arabic"/>
          <w:sz w:val="28"/>
          <w:szCs w:val="32"/>
          <w:rtl/>
          <w:lang w:eastAsia="en-US"/>
        </w:rPr>
        <w:t xml:space="preserve">وهذا التفاعل مع البيئة هو </w:t>
      </w:r>
      <w:r>
        <w:rPr>
          <w:rFonts w:cs="Simplified Arabic"/>
          <w:sz w:val="28"/>
          <w:szCs w:val="32"/>
          <w:rtl/>
          <w:lang w:eastAsia="en-US" w:bidi="ar-IQ"/>
        </w:rPr>
        <w:t>(</w:t>
      </w:r>
      <w:r>
        <w:rPr>
          <w:rFonts w:cs="Simplified Arabic"/>
          <w:sz w:val="28"/>
          <w:szCs w:val="32"/>
          <w:rtl/>
          <w:lang w:eastAsia="en-US"/>
        </w:rPr>
        <w:t>التكيف</w:t>
      </w:r>
      <w:r>
        <w:rPr>
          <w:rFonts w:cs="Simplified Arabic"/>
          <w:sz w:val="28"/>
          <w:szCs w:val="32"/>
          <w:rtl/>
          <w:lang w:eastAsia="en-US" w:bidi="ar-IQ"/>
        </w:rPr>
        <w:t>)</w:t>
      </w:r>
      <w:r>
        <w:rPr>
          <w:rStyle w:val="a5"/>
          <w:rFonts w:cs="Simplified Arabic"/>
          <w:sz w:val="28"/>
          <w:szCs w:val="32"/>
          <w:rtl/>
          <w:lang w:eastAsia="en-US" w:bidi="ar-IQ"/>
        </w:rPr>
        <w:footnoteReference w:customMarkFollows="1" w:id="1"/>
        <w:t>*</w:t>
      </w:r>
      <w:r>
        <w:rPr>
          <w:rFonts w:cs="Simplified Arabic"/>
          <w:sz w:val="28"/>
          <w:szCs w:val="32"/>
          <w:rtl/>
          <w:lang w:eastAsia="en-US"/>
        </w:rPr>
        <w:t xml:space="preserve"> حيث ينطوي هذا التكيف باتجاهين اولهما فكري وثانيهما مادي( خامات) كما يلاحظ ذلك جلياً في صناعة الحضارات وذلك من خلال الإنجازات الفنية في تلك الحضارات كحضارة </w:t>
      </w:r>
      <w:r>
        <w:rPr>
          <w:rFonts w:cs="Simplified Arabic"/>
          <w:sz w:val="28"/>
          <w:szCs w:val="32"/>
          <w:rtl/>
          <w:lang w:eastAsia="en-US"/>
        </w:rPr>
        <w:lastRenderedPageBreak/>
        <w:t xml:space="preserve">سومر، أكد، </w:t>
      </w:r>
      <w:r>
        <w:rPr>
          <w:rFonts w:cs="Simplified Arabic"/>
          <w:sz w:val="28"/>
          <w:szCs w:val="32"/>
          <w:rtl/>
          <w:lang w:eastAsia="en-US" w:bidi="ar-IQ"/>
        </w:rPr>
        <w:t>آ</w:t>
      </w:r>
      <w:r>
        <w:rPr>
          <w:rFonts w:cs="Simplified Arabic"/>
          <w:sz w:val="28"/>
          <w:szCs w:val="32"/>
          <w:rtl/>
          <w:lang w:eastAsia="en-US"/>
        </w:rPr>
        <w:t xml:space="preserve">شور، وحضارة وادي النيل، والإغريق وغيرها لأنه </w:t>
      </w:r>
      <w:r>
        <w:rPr>
          <w:rFonts w:cs="Simplified Arabic"/>
          <w:sz w:val="28"/>
          <w:szCs w:val="32"/>
          <w:rtl/>
          <w:lang w:eastAsia="en-US" w:bidi="ar-IQ"/>
        </w:rPr>
        <w:t>"</w:t>
      </w:r>
      <w:r>
        <w:rPr>
          <w:rFonts w:cs="Simplified Arabic"/>
          <w:sz w:val="28"/>
          <w:szCs w:val="32"/>
          <w:rtl/>
          <w:lang w:eastAsia="en-US"/>
        </w:rPr>
        <w:t>عملية التكيف مع البيئة هي أساس التقدم الحضاري</w:t>
      </w:r>
      <w:r>
        <w:rPr>
          <w:rFonts w:cs="Simplified Arabic"/>
          <w:sz w:val="28"/>
          <w:szCs w:val="32"/>
          <w:rtl/>
          <w:lang w:eastAsia="en-US" w:bidi="ar-IQ"/>
        </w:rPr>
        <w:t>"</w:t>
      </w:r>
      <w:r>
        <w:rPr>
          <w:rStyle w:val="a5"/>
          <w:rFonts w:cs="Simplified Arabic" w:hint="cs"/>
          <w:sz w:val="28"/>
          <w:szCs w:val="32"/>
          <w:rtl/>
          <w:lang w:bidi="ar-IQ"/>
        </w:rPr>
        <w:t>.</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 xml:space="preserve">  ومن خلال هذا التكيف يستطيع الإنسان إن يعيش ضمن إطار البيئة وللتعامل مع أفراد المجتمع بما تسمح به أو تحدده تلك البيئة وما تتر</w:t>
      </w:r>
      <w:r>
        <w:rPr>
          <w:rFonts w:cs="Simplified Arabic"/>
          <w:sz w:val="28"/>
          <w:szCs w:val="32"/>
          <w:rtl/>
          <w:lang w:eastAsia="en-US" w:bidi="ar-IQ"/>
        </w:rPr>
        <w:t>ك</w:t>
      </w:r>
      <w:r>
        <w:rPr>
          <w:rFonts w:cs="Simplified Arabic"/>
          <w:sz w:val="28"/>
          <w:szCs w:val="32"/>
          <w:rtl/>
          <w:lang w:eastAsia="en-US"/>
        </w:rPr>
        <w:t xml:space="preserve"> فيه </w:t>
      </w:r>
      <w:r>
        <w:rPr>
          <w:rFonts w:cs="Simplified Arabic"/>
          <w:sz w:val="28"/>
          <w:szCs w:val="32"/>
          <w:rtl/>
          <w:lang w:eastAsia="en-US" w:bidi="ar-IQ"/>
        </w:rPr>
        <w:t xml:space="preserve">من </w:t>
      </w:r>
      <w:r>
        <w:rPr>
          <w:rFonts w:cs="Simplified Arabic"/>
          <w:sz w:val="28"/>
          <w:szCs w:val="32"/>
          <w:rtl/>
          <w:lang w:eastAsia="en-US"/>
        </w:rPr>
        <w:t>عادات وتقاليد ومعتقدات وبضمن بذلك مقدرة العيش والبقاء حياً في تلك البيئة.</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 xml:space="preserve">ولقد اصبح واضحاً هنا انه لا يمكن </w:t>
      </w:r>
      <w:r>
        <w:rPr>
          <w:rFonts w:cs="Simplified Arabic"/>
          <w:sz w:val="28"/>
          <w:szCs w:val="32"/>
          <w:rtl/>
          <w:lang w:eastAsia="en-US" w:bidi="ar-IQ"/>
        </w:rPr>
        <w:t>ا</w:t>
      </w:r>
      <w:r>
        <w:rPr>
          <w:rFonts w:cs="Simplified Arabic"/>
          <w:sz w:val="28"/>
          <w:szCs w:val="32"/>
          <w:rtl/>
          <w:lang w:eastAsia="en-US"/>
        </w:rPr>
        <w:t>ن تحكم على أفعال الإنسان من خلال النظرة القائلة إن الإنسان</w:t>
      </w:r>
      <w:r>
        <w:rPr>
          <w:rFonts w:cs="Simplified Arabic"/>
          <w:sz w:val="28"/>
          <w:szCs w:val="32"/>
          <w:rtl/>
          <w:lang w:eastAsia="en-US" w:bidi="ar-IQ"/>
        </w:rPr>
        <w:t xml:space="preserve"> أصيل بحد</w:t>
      </w:r>
      <w:r>
        <w:rPr>
          <w:rFonts w:cs="Simplified Arabic"/>
          <w:sz w:val="28"/>
          <w:szCs w:val="32"/>
          <w:rtl/>
          <w:lang w:eastAsia="en-US"/>
        </w:rPr>
        <w:t xml:space="preserve"> ذاته، بمعزل عن ظروفه التي تحيط به. وان كل ردود أفعاله ونتاجاته الفنية هي ناتج تأثير البيئة المحيطة فضلاً عن بقية المرجعيات. وفي حال حصول أي تغير في هذا النظام العام سيؤدي بالنتيجة إلى تغير في نتاجه الفني. لان الفنان </w:t>
      </w:r>
      <w:r>
        <w:rPr>
          <w:rFonts w:cs="Simplified Arabic"/>
          <w:sz w:val="28"/>
          <w:szCs w:val="32"/>
          <w:rtl/>
          <w:lang w:eastAsia="en-US" w:bidi="ar-IQ"/>
        </w:rPr>
        <w:t>"</w:t>
      </w:r>
      <w:r>
        <w:rPr>
          <w:rFonts w:cs="Simplified Arabic"/>
          <w:sz w:val="28"/>
          <w:szCs w:val="32"/>
          <w:rtl/>
          <w:lang w:eastAsia="en-US"/>
        </w:rPr>
        <w:t>مخلوق ارضي يعيش في بيئة</w:t>
      </w:r>
      <w:r>
        <w:rPr>
          <w:rFonts w:cs="Simplified Arabic"/>
          <w:sz w:val="28"/>
          <w:szCs w:val="32"/>
          <w:rtl/>
          <w:lang w:eastAsia="en-US" w:bidi="ar-IQ"/>
        </w:rPr>
        <w:t xml:space="preserve"> جماعية</w:t>
      </w:r>
      <w:r>
        <w:rPr>
          <w:rFonts w:cs="Simplified Arabic"/>
          <w:sz w:val="28"/>
          <w:szCs w:val="32"/>
          <w:rtl/>
          <w:lang w:eastAsia="en-US"/>
        </w:rPr>
        <w:t xml:space="preserve"> ذات صبغة اجتماعية خاصة ويستجيب لطائفة من المنبهات الفنية المعينة، ويتأثر بمجموعة من التيارات الجمالية السائدة بحيث لو تغيرت بيئته الاجتماعية لترتب على ذلك ضرورة انقلاب هائل في نوع إنتاجه الفني</w:t>
      </w:r>
      <w:r>
        <w:rPr>
          <w:rFonts w:cs="Simplified Arabic"/>
          <w:sz w:val="28"/>
          <w:szCs w:val="32"/>
          <w:rtl/>
          <w:lang w:eastAsia="en-US" w:bidi="ar-IQ"/>
        </w:rPr>
        <w:t>"</w:t>
      </w:r>
      <w:r>
        <w:rPr>
          <w:rFonts w:cs="Simplified Arabic"/>
          <w:sz w:val="28"/>
          <w:szCs w:val="32"/>
          <w:rtl/>
          <w:lang w:eastAsia="en-US"/>
        </w:rPr>
        <w:t>.</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 xml:space="preserve">وهنا يمكن إن </w:t>
      </w:r>
      <w:r>
        <w:rPr>
          <w:rFonts w:cs="Simplified Arabic"/>
          <w:sz w:val="28"/>
          <w:szCs w:val="32"/>
          <w:rtl/>
          <w:lang w:eastAsia="en-US" w:bidi="ar-IQ"/>
        </w:rPr>
        <w:t xml:space="preserve">نرى </w:t>
      </w:r>
      <w:r>
        <w:rPr>
          <w:rFonts w:cs="Simplified Arabic"/>
          <w:sz w:val="28"/>
          <w:szCs w:val="32"/>
          <w:rtl/>
          <w:lang w:eastAsia="en-US"/>
        </w:rPr>
        <w:t>إن أي تغير في النظام البيئي يؤدي إلى تغير في كل أنظمة الفن من خلال التغير الحاصل في التنظيم الشكلي تبعاً للتغيرات الحاصلة تحت إطار التكيف مع المحيط. وما عملية التكيف تحت ظرف البيئة ما</w:t>
      </w:r>
      <w:r>
        <w:rPr>
          <w:rFonts w:cs="Simplified Arabic"/>
          <w:sz w:val="28"/>
          <w:szCs w:val="32"/>
          <w:rtl/>
          <w:lang w:eastAsia="en-US" w:bidi="ar-IQ"/>
        </w:rPr>
        <w:t xml:space="preserve"> </w:t>
      </w:r>
      <w:r>
        <w:rPr>
          <w:rFonts w:cs="Simplified Arabic"/>
          <w:sz w:val="28"/>
          <w:szCs w:val="32"/>
          <w:rtl/>
          <w:lang w:eastAsia="en-US"/>
        </w:rPr>
        <w:t xml:space="preserve">هي إلا عملية انتظام العناصر بتنظيم معين الذي يفرضه نظام الحياة، وليس هذا فحسب بل إن هناك محاولات </w:t>
      </w:r>
      <w:r>
        <w:rPr>
          <w:rFonts w:cs="Simplified Arabic"/>
          <w:sz w:val="28"/>
          <w:szCs w:val="32"/>
          <w:rtl/>
          <w:lang w:eastAsia="en-US" w:bidi="ar-IQ"/>
        </w:rPr>
        <w:t>ل</w:t>
      </w:r>
      <w:r>
        <w:rPr>
          <w:rFonts w:cs="Simplified Arabic"/>
          <w:sz w:val="28"/>
          <w:szCs w:val="32"/>
          <w:rtl/>
          <w:lang w:eastAsia="en-US"/>
        </w:rPr>
        <w:t>خرق هذا النظام ناتج عن التلاعب في التنظيم وتحت نفس الظروف (الحاجة والتبعية) .</w:t>
      </w:r>
    </w:p>
    <w:p w:rsidR="0023530E" w:rsidRDefault="0023530E" w:rsidP="0023530E">
      <w:pPr>
        <w:ind w:firstLine="720"/>
        <w:jc w:val="lowKashida"/>
        <w:rPr>
          <w:rFonts w:cs="Simplified Arabic"/>
          <w:sz w:val="28"/>
          <w:szCs w:val="32"/>
          <w:rtl/>
          <w:lang w:eastAsia="en-US"/>
        </w:rPr>
      </w:pPr>
      <w:r>
        <w:rPr>
          <w:rFonts w:cs="Simplified Arabic"/>
          <w:sz w:val="28"/>
          <w:szCs w:val="32"/>
          <w:rtl/>
          <w:lang w:eastAsia="en-US"/>
        </w:rPr>
        <w:t>فهذا التكيف يقدم للإنسان الفرصة للمشاركة في تطور تلك البيئة وإعطائها صورة ليس كما يراها وإنما كما يدركها عقله محاولاً إعطائها معنى وقيمة وأهمية لأنه الإنسان عندما زوده الإله بهذه الحواس وأعضاء الحركة والدماغ المتطور فكأنما أعطاه الدوافع الأساسية لهذا التفاعل مع البيئة.</w:t>
      </w:r>
    </w:p>
    <w:p w:rsidR="000E1C75" w:rsidRDefault="0023530E" w:rsidP="0023530E">
      <w:pPr>
        <w:ind w:firstLine="720"/>
        <w:jc w:val="lowKashida"/>
        <w:rPr>
          <w:rFonts w:hint="cs"/>
        </w:rPr>
      </w:pPr>
      <w:r>
        <w:rPr>
          <w:rFonts w:cs="Simplified Arabic"/>
          <w:sz w:val="28"/>
          <w:szCs w:val="32"/>
          <w:rtl/>
          <w:lang w:eastAsia="en-US"/>
        </w:rPr>
        <w:t xml:space="preserve">ليس هذا فقط من اجل العيش وإنما لغرض التعرف على الأشياء وإقامة العلاقات مع الناس، ويعكس كل هذا من خلال تقديم الخدمات والتعبير عن ذلك بالإعمال التي يقوم بها. </w:t>
      </w:r>
    </w:p>
    <w:sectPr w:rsidR="000E1C75" w:rsidSect="002B6EC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AE" w:rsidRDefault="005959AE" w:rsidP="0023530E">
      <w:r>
        <w:separator/>
      </w:r>
    </w:p>
  </w:endnote>
  <w:endnote w:type="continuationSeparator" w:id="0">
    <w:p w:rsidR="005959AE" w:rsidRDefault="005959AE" w:rsidP="002353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AE" w:rsidRDefault="005959AE" w:rsidP="0023530E">
      <w:r>
        <w:separator/>
      </w:r>
    </w:p>
  </w:footnote>
  <w:footnote w:type="continuationSeparator" w:id="0">
    <w:p w:rsidR="005959AE" w:rsidRDefault="005959AE" w:rsidP="0023530E">
      <w:r>
        <w:continuationSeparator/>
      </w:r>
    </w:p>
  </w:footnote>
  <w:footnote w:id="1">
    <w:p w:rsidR="0023530E" w:rsidRDefault="0023530E" w:rsidP="0023530E">
      <w:pPr>
        <w:pStyle w:val="a3"/>
        <w:jc w:val="lowKashida"/>
      </w:pPr>
      <w:r>
        <w:rPr>
          <w:rStyle w:val="a5"/>
          <w:rtl/>
        </w:rPr>
        <w:t>*</w:t>
      </w:r>
      <w:r>
        <w:rPr>
          <w:rtl/>
        </w:rPr>
        <w:t xml:space="preserve"> </w:t>
      </w:r>
      <w:r>
        <w:rPr>
          <w:rFonts w:cs="Simplified Arabic"/>
          <w:szCs w:val="26"/>
          <w:rtl/>
          <w:lang w:eastAsia="en-US" w:bidi="ar-IQ"/>
        </w:rPr>
        <w:t xml:space="preserve">التكيف :-(في علم النفس الاجتماعي ) تغير في سلوك الفرد كي يتسق مع غيره من الأفراد، وخاصة بإتباع التقاليد والخضوع للالتزامات الاجتماعية (المعجم الفلسفي)، القاهرة ،1979، ص45.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3530E"/>
    <w:rsid w:val="000E1BD9"/>
    <w:rsid w:val="0023530E"/>
    <w:rsid w:val="002B6EC7"/>
    <w:rsid w:val="002C4659"/>
    <w:rsid w:val="005959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0E"/>
    <w:pPr>
      <w:bidi/>
      <w:spacing w:after="0" w:line="240" w:lineRule="auto"/>
    </w:pPr>
    <w:rPr>
      <w:rFonts w:ascii="Times New Roman" w:eastAsia="Times New Roman" w:hAnsi="Times New Roman" w:cs="Traditional Arabic"/>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23530E"/>
    <w:rPr>
      <w:sz w:val="20"/>
      <w:szCs w:val="24"/>
    </w:rPr>
  </w:style>
  <w:style w:type="character" w:customStyle="1" w:styleId="Char">
    <w:name w:val="نص حاشية سفلية Char"/>
    <w:basedOn w:val="a0"/>
    <w:link w:val="a3"/>
    <w:semiHidden/>
    <w:rsid w:val="0023530E"/>
    <w:rPr>
      <w:rFonts w:ascii="Times New Roman" w:eastAsia="Times New Roman" w:hAnsi="Times New Roman" w:cs="Traditional Arabic"/>
      <w:sz w:val="20"/>
      <w:szCs w:val="24"/>
      <w:lang w:eastAsia="zh-CN"/>
    </w:rPr>
  </w:style>
  <w:style w:type="paragraph" w:styleId="a4">
    <w:name w:val="Body Text"/>
    <w:basedOn w:val="a"/>
    <w:link w:val="Char0"/>
    <w:semiHidden/>
    <w:unhideWhenUsed/>
    <w:rsid w:val="0023530E"/>
    <w:pPr>
      <w:jc w:val="lowKashida"/>
    </w:pPr>
    <w:rPr>
      <w:sz w:val="26"/>
      <w:szCs w:val="31"/>
    </w:rPr>
  </w:style>
  <w:style w:type="character" w:customStyle="1" w:styleId="Char0">
    <w:name w:val="نص أساسي Char"/>
    <w:basedOn w:val="a0"/>
    <w:link w:val="a4"/>
    <w:semiHidden/>
    <w:rsid w:val="0023530E"/>
    <w:rPr>
      <w:rFonts w:ascii="Times New Roman" w:eastAsia="Times New Roman" w:hAnsi="Times New Roman" w:cs="Traditional Arabic"/>
      <w:sz w:val="26"/>
      <w:szCs w:val="31"/>
      <w:lang w:eastAsia="zh-CN"/>
    </w:rPr>
  </w:style>
  <w:style w:type="character" w:styleId="a5">
    <w:name w:val="footnote reference"/>
    <w:basedOn w:val="a0"/>
    <w:semiHidden/>
    <w:unhideWhenUsed/>
    <w:rsid w:val="0023530E"/>
    <w:rPr>
      <w:vertAlign w:val="superscript"/>
    </w:rPr>
  </w:style>
</w:styles>
</file>

<file path=word/webSettings.xml><?xml version="1.0" encoding="utf-8"?>
<w:webSettings xmlns:r="http://schemas.openxmlformats.org/officeDocument/2006/relationships" xmlns:w="http://schemas.openxmlformats.org/wordprocessingml/2006/main">
  <w:divs>
    <w:div w:id="19514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aseer</dc:creator>
  <cp:lastModifiedBy>N aseer</cp:lastModifiedBy>
  <cp:revision>2</cp:revision>
  <dcterms:created xsi:type="dcterms:W3CDTF">2020-11-08T01:31:00Z</dcterms:created>
  <dcterms:modified xsi:type="dcterms:W3CDTF">2020-11-08T01:34:00Z</dcterms:modified>
</cp:coreProperties>
</file>