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8F8B7" w14:textId="5256B795" w:rsidR="00401C75" w:rsidRDefault="00401C75" w:rsidP="00401C75">
      <w:pPr>
        <w:bidi/>
        <w:jc w:val="center"/>
        <w:rPr>
          <w:rFonts w:ascii="Traditional Arabic" w:hAnsi="Traditional Arabic" w:cs="Traditional Arabic"/>
          <w:b/>
          <w:bCs/>
          <w:color w:val="000000"/>
          <w:sz w:val="32"/>
          <w:szCs w:val="32"/>
        </w:rPr>
      </w:pPr>
      <w:r w:rsidRPr="00401C75">
        <w:rPr>
          <w:rFonts w:ascii="Traditional Arabic" w:hAnsi="Traditional Arabic" w:cs="Traditional Arabic"/>
          <w:b/>
          <w:bCs/>
          <w:color w:val="000000"/>
          <w:sz w:val="32"/>
          <w:szCs w:val="32"/>
          <w:rtl/>
        </w:rPr>
        <w:t>المدخل العام إلى علم التفسير</w:t>
      </w:r>
    </w:p>
    <w:p w14:paraId="63CDAE70" w14:textId="77777777" w:rsidR="00401C75" w:rsidRPr="00401C75" w:rsidRDefault="00401C75" w:rsidP="00401C75">
      <w:pPr>
        <w:bidi/>
        <w:jc w:val="center"/>
        <w:rPr>
          <w:rFonts w:ascii="Traditional Arabic" w:hAnsi="Traditional Arabic" w:cs="Traditional Arabic"/>
          <w:b/>
          <w:bCs/>
          <w:color w:val="000000"/>
          <w:sz w:val="32"/>
          <w:szCs w:val="32"/>
          <w:rtl/>
        </w:rPr>
      </w:pPr>
    </w:p>
    <w:p w14:paraId="0361CA96" w14:textId="4E0E541B" w:rsidR="00401C75" w:rsidRPr="00401C75" w:rsidRDefault="00401C75" w:rsidP="00401C75">
      <w:pPr>
        <w:bidi/>
        <w:jc w:val="center"/>
        <w:rPr>
          <w:rFonts w:ascii="Traditional Arabic" w:hAnsi="Traditional Arabic" w:cs="Traditional Arabic"/>
          <w:b/>
          <w:bCs/>
          <w:color w:val="000000"/>
          <w:sz w:val="32"/>
          <w:szCs w:val="32"/>
          <w:rtl/>
        </w:rPr>
      </w:pPr>
      <w:r w:rsidRPr="00401C75">
        <w:rPr>
          <w:rFonts w:ascii="Traditional Arabic" w:hAnsi="Traditional Arabic" w:cs="Traditional Arabic"/>
          <w:b/>
          <w:bCs/>
          <w:color w:val="000000"/>
          <w:sz w:val="32"/>
          <w:szCs w:val="32"/>
          <w:rtl/>
        </w:rPr>
        <w:t>د. محمد فتحي محمد عبد الجليل</w:t>
      </w:r>
    </w:p>
    <w:p w14:paraId="16BD63F5" w14:textId="7E063DE1" w:rsidR="00401C75" w:rsidRPr="00401C75" w:rsidRDefault="00401C75" w:rsidP="00401C75">
      <w:pPr>
        <w:bidi/>
        <w:jc w:val="center"/>
        <w:rPr>
          <w:rFonts w:ascii="Traditional Arabic" w:hAnsi="Traditional Arabic" w:cs="Traditional Arabic"/>
          <w:b/>
          <w:bCs/>
          <w:color w:val="000000"/>
          <w:sz w:val="32"/>
          <w:szCs w:val="32"/>
          <w:rtl/>
        </w:rPr>
      </w:pPr>
      <w:r w:rsidRPr="00401C75">
        <w:rPr>
          <w:rFonts w:ascii="Traditional Arabic" w:hAnsi="Traditional Arabic" w:cs="Traditional Arabic"/>
          <w:b/>
          <w:bCs/>
          <w:color w:val="000000"/>
          <w:sz w:val="32"/>
          <w:szCs w:val="32"/>
          <w:rtl/>
        </w:rPr>
        <w:t>أستاذ مساعد في القراءات القرآنية والتفسير وعلوم القرآن</w:t>
      </w:r>
    </w:p>
    <w:p w14:paraId="5080D999" w14:textId="79179260" w:rsidR="00401C75" w:rsidRPr="00401C75" w:rsidRDefault="00401C75" w:rsidP="00401C75">
      <w:pPr>
        <w:bidi/>
        <w:jc w:val="center"/>
        <w:rPr>
          <w:rFonts w:ascii="Traditional Arabic" w:hAnsi="Traditional Arabic" w:cs="Traditional Arabic"/>
          <w:b/>
          <w:bCs/>
          <w:color w:val="000000"/>
          <w:sz w:val="32"/>
          <w:szCs w:val="32"/>
        </w:rPr>
      </w:pPr>
      <w:r w:rsidRPr="00401C75">
        <w:rPr>
          <w:rFonts w:ascii="Traditional Arabic" w:hAnsi="Traditional Arabic" w:cs="Traditional Arabic"/>
          <w:b/>
          <w:bCs/>
          <w:color w:val="000000"/>
          <w:sz w:val="32"/>
          <w:szCs w:val="32"/>
          <w:rtl/>
        </w:rPr>
        <w:t>جامعة السلطان زين العابدين في ماليزيا</w:t>
      </w:r>
    </w:p>
    <w:p w14:paraId="18576284" w14:textId="77777777" w:rsidR="00401C75" w:rsidRPr="00401C75" w:rsidRDefault="00401C75" w:rsidP="00401C75">
      <w:pPr>
        <w:bidi/>
        <w:jc w:val="center"/>
        <w:rPr>
          <w:rFonts w:asciiTheme="majorBidi" w:hAnsiTheme="majorBidi" w:cstheme="majorBidi"/>
          <w:color w:val="000000"/>
          <w:sz w:val="32"/>
          <w:szCs w:val="32"/>
          <w:rtl/>
        </w:rPr>
      </w:pPr>
    </w:p>
    <w:p w14:paraId="6AD1D0A5" w14:textId="4217A63E" w:rsidR="00401C75" w:rsidRPr="00401C75" w:rsidRDefault="00401C75" w:rsidP="00401C75">
      <w:pPr>
        <w:bidi/>
        <w:jc w:val="center"/>
        <w:rPr>
          <w:rFonts w:asciiTheme="majorBidi" w:hAnsiTheme="majorBidi" w:cstheme="majorBidi"/>
          <w:color w:val="000000"/>
          <w:sz w:val="32"/>
          <w:szCs w:val="32"/>
          <w:lang w:val="en-US"/>
        </w:rPr>
      </w:pPr>
      <w:r w:rsidRPr="00401C75">
        <w:rPr>
          <w:rFonts w:asciiTheme="majorBidi" w:hAnsiTheme="majorBidi" w:cstheme="majorBidi"/>
          <w:color w:val="000000"/>
          <w:sz w:val="32"/>
          <w:szCs w:val="32"/>
          <w:lang w:val="en-US"/>
        </w:rPr>
        <w:t>006-019 218 4385</w:t>
      </w:r>
    </w:p>
    <w:p w14:paraId="20517E0E" w14:textId="4B9DA033" w:rsidR="00401C75" w:rsidRPr="00401C75" w:rsidRDefault="00401C75" w:rsidP="00401C75">
      <w:pPr>
        <w:bidi/>
        <w:jc w:val="center"/>
        <w:rPr>
          <w:rFonts w:asciiTheme="majorBidi" w:hAnsiTheme="majorBidi" w:cstheme="majorBidi"/>
          <w:color w:val="000000"/>
          <w:sz w:val="32"/>
          <w:szCs w:val="32"/>
          <w:lang w:val="en-US"/>
        </w:rPr>
      </w:pPr>
      <w:r w:rsidRPr="00401C75">
        <w:rPr>
          <w:rFonts w:asciiTheme="majorBidi" w:hAnsiTheme="majorBidi" w:cstheme="majorBidi"/>
          <w:color w:val="000000"/>
          <w:sz w:val="32"/>
          <w:szCs w:val="32"/>
          <w:lang w:val="en-US"/>
        </w:rPr>
        <w:t>mfathy@unisza.edu.my</w:t>
      </w:r>
    </w:p>
    <w:p w14:paraId="76E8E557" w14:textId="7AB060CD" w:rsidR="00401C75" w:rsidRPr="00401C75" w:rsidRDefault="00401C75" w:rsidP="00401C75">
      <w:pPr>
        <w:bidi/>
        <w:rPr>
          <w:rFonts w:ascii="Traditional Arabic" w:hAnsi="Traditional Arabic" w:cs="Traditional Arabic"/>
          <w:color w:val="000000"/>
          <w:sz w:val="32"/>
          <w:szCs w:val="32"/>
          <w:rtl/>
        </w:rPr>
      </w:pPr>
      <w:r w:rsidRPr="00401C75">
        <w:rPr>
          <w:rFonts w:ascii="Traditional Arabic" w:hAnsi="Traditional Arabic" w:cs="Traditional Arabic"/>
          <w:color w:val="000000"/>
          <w:sz w:val="32"/>
          <w:szCs w:val="32"/>
          <w:rtl/>
        </w:rPr>
        <w:t>التفسير من أفضل العلوم وأجلها لتعلقها بكتاب الله المجيد سبحانه وتعالى، ولكل علم المباديء العشرة الخاصة به، ولكنها قد تخفى عن البعض نظرا لشهرته، وهنا تكمن مشكلة البحث، والذي يهدف إلى توضيح جوانب مباديء التفسير العشرة، وتبيين بعض أنواعه، والتعريف بها، وقد قام هذا البحث النوعي على المنهج التحليلي لتتبع أقوال العلماء واستخلاص المباديء العشرة للتفسير، واستقراء أنواعه، وقد نتج من هذا البحث استقلال علم التفسير كغيره من العلوم لتكتمل بذلك المباديء العشرة، وأن له أنواعا متعددة كلها تصب في خدمة تفسير كتاب الله وهداية الناس له</w:t>
      </w:r>
      <w:r w:rsidRPr="00401C75">
        <w:rPr>
          <w:rFonts w:ascii="Traditional Arabic" w:hAnsi="Traditional Arabic" w:cs="Traditional Arabic"/>
          <w:color w:val="000000"/>
          <w:sz w:val="32"/>
          <w:szCs w:val="32"/>
        </w:rPr>
        <w:t>.</w:t>
      </w:r>
    </w:p>
    <w:p w14:paraId="067C490D" w14:textId="03BCBF4E" w:rsidR="00401C75" w:rsidRPr="00401C75" w:rsidRDefault="00401C75" w:rsidP="00401C75">
      <w:pPr>
        <w:bidi/>
        <w:rPr>
          <w:rFonts w:ascii="Traditional Arabic" w:hAnsi="Traditional Arabic" w:cs="Traditional Arabic"/>
          <w:sz w:val="32"/>
          <w:szCs w:val="32"/>
        </w:rPr>
      </w:pPr>
      <w:r w:rsidRPr="00401C75">
        <w:rPr>
          <w:rFonts w:ascii="Traditional Arabic" w:hAnsi="Traditional Arabic" w:cs="Traditional Arabic"/>
          <w:b/>
          <w:bCs/>
          <w:color w:val="000000"/>
          <w:sz w:val="32"/>
          <w:szCs w:val="32"/>
          <w:rtl/>
        </w:rPr>
        <w:t>الكلمات المفتاحية</w:t>
      </w:r>
      <w:r w:rsidRPr="00401C75">
        <w:rPr>
          <w:rFonts w:ascii="Traditional Arabic" w:hAnsi="Traditional Arabic" w:cs="Traditional Arabic"/>
          <w:color w:val="000000"/>
          <w:sz w:val="32"/>
          <w:szCs w:val="32"/>
          <w:rtl/>
        </w:rPr>
        <w:t xml:space="preserve">: </w:t>
      </w:r>
      <w:r w:rsidRPr="00401C75">
        <w:rPr>
          <w:rFonts w:ascii="Traditional Arabic" w:hAnsi="Traditional Arabic" w:cs="Traditional Arabic"/>
          <w:color w:val="000000"/>
          <w:sz w:val="32"/>
          <w:szCs w:val="32"/>
          <w:rtl/>
        </w:rPr>
        <w:t>التفسير، المباديء، المدخل، الأنواع، التعريف</w:t>
      </w:r>
    </w:p>
    <w:sectPr w:rsidR="00401C75" w:rsidRPr="00401C7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C75"/>
    <w:rsid w:val="00401C75"/>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17092"/>
  <w15:chartTrackingRefBased/>
  <w15:docId w15:val="{F7FFF151-E225-4276-B1AF-2809CF9E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FATHY MOHAMED ABDELGELIL</dc:creator>
  <cp:keywords/>
  <dc:description/>
  <cp:lastModifiedBy>MOHAMED FATHY MOHAMED ABDELGELIL</cp:lastModifiedBy>
  <cp:revision>1</cp:revision>
  <dcterms:created xsi:type="dcterms:W3CDTF">2021-08-05T12:42:00Z</dcterms:created>
  <dcterms:modified xsi:type="dcterms:W3CDTF">2021-08-05T12:45:00Z</dcterms:modified>
</cp:coreProperties>
</file>